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7456CDA3"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A4D2E">
        <w:rPr>
          <w:rFonts w:ascii="AvantGarde Bk BT" w:hAnsi="AvantGarde Bk BT" w:cs="Arial"/>
          <w:b/>
          <w:color w:val="000000" w:themeColor="text1"/>
          <w:sz w:val="24"/>
          <w:szCs w:val="24"/>
        </w:rPr>
        <w:t>1011</w:t>
      </w:r>
      <w:r w:rsidR="00126008">
        <w:rPr>
          <w:rFonts w:ascii="AvantGarde Bk BT" w:hAnsi="AvantGarde Bk BT" w:cs="Arial"/>
          <w:b/>
          <w:color w:val="000000" w:themeColor="text1"/>
          <w:sz w:val="24"/>
          <w:szCs w:val="24"/>
        </w:rPr>
        <w:t>/</w:t>
      </w:r>
      <w:r w:rsidR="00D4246E">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2C3EBD31" w:rsidR="0004274F" w:rsidRPr="007C5605" w:rsidRDefault="006A4D2E"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SECRETARÍA GENERAL DE GOBIERNO</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260E10A5"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2315E1" w:rsidRPr="002315E1">
        <w:rPr>
          <w:rFonts w:ascii="AvantGarde Bk BT" w:hAnsi="AvantGarde Bk BT" w:cs="Arial"/>
          <w:color w:val="000000" w:themeColor="text1"/>
          <w:sz w:val="24"/>
          <w:szCs w:val="24"/>
        </w:rPr>
        <w:t xml:space="preserve">seis </w:t>
      </w:r>
      <w:r w:rsidR="000B7A20">
        <w:rPr>
          <w:rFonts w:ascii="AvantGarde Bk BT" w:hAnsi="AvantGarde Bk BT" w:cs="Arial"/>
          <w:color w:val="000000" w:themeColor="text1"/>
          <w:sz w:val="24"/>
          <w:szCs w:val="24"/>
        </w:rPr>
        <w:t xml:space="preserve">de </w:t>
      </w:r>
      <w:r w:rsidR="00BD6E74">
        <w:rPr>
          <w:rFonts w:ascii="AvantGarde Bk BT" w:hAnsi="AvantGarde Bk BT" w:cs="Arial"/>
          <w:color w:val="000000" w:themeColor="text1"/>
          <w:sz w:val="24"/>
          <w:szCs w:val="24"/>
        </w:rPr>
        <w:t>marzo</w:t>
      </w:r>
      <w:r w:rsidR="0046095C">
        <w:rPr>
          <w:rFonts w:ascii="AvantGarde Bk BT" w:hAnsi="AvantGarde Bk BT" w:cs="Arial"/>
          <w:color w:val="000000" w:themeColor="text1"/>
          <w:sz w:val="24"/>
          <w:szCs w:val="24"/>
        </w:rPr>
        <w:t xml:space="preserve"> de dos mil </w:t>
      </w:r>
      <w:r w:rsidR="00CF015A">
        <w:rPr>
          <w:rFonts w:ascii="AvantGarde Bk BT" w:hAnsi="AvantGarde Bk BT" w:cs="Arial"/>
          <w:color w:val="000000" w:themeColor="text1"/>
          <w:sz w:val="24"/>
          <w:szCs w:val="24"/>
        </w:rPr>
        <w:t>veintiséis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34350F6D" w:rsidR="004E2C5A" w:rsidRPr="00643810" w:rsidRDefault="004E2C5A" w:rsidP="00BA4F80">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32153F">
        <w:rPr>
          <w:rFonts w:ascii="AvantGarde Bk BT" w:hAnsi="AvantGarde Bk BT" w:cs="Arial"/>
          <w:color w:val="000000" w:themeColor="text1"/>
          <w:sz w:val="24"/>
          <w:szCs w:val="24"/>
        </w:rPr>
        <w:t>dieciséis de octubre</w:t>
      </w:r>
      <w:r w:rsidR="00A07223">
        <w:rPr>
          <w:rFonts w:ascii="AvantGarde Bk BT" w:hAnsi="AvantGarde Bk BT" w:cs="Arial"/>
          <w:color w:val="000000" w:themeColor="text1"/>
          <w:sz w:val="24"/>
          <w:szCs w:val="24"/>
        </w:rPr>
        <w:t xml:space="preserve"> </w:t>
      </w:r>
      <w:r w:rsidR="00981FB1">
        <w:rPr>
          <w:rFonts w:ascii="AvantGarde Bk BT" w:hAnsi="AvantGarde Bk BT" w:cs="Arial"/>
          <w:color w:val="000000" w:themeColor="text1"/>
          <w:sz w:val="24"/>
          <w:szCs w:val="24"/>
        </w:rPr>
        <w:t>de dos mil veinticinco</w:t>
      </w:r>
      <w:r w:rsidR="009A2B2B">
        <w:rPr>
          <w:rFonts w:ascii="AvantGarde Bk BT" w:hAnsi="AvantGarde Bk BT" w:cs="Arial"/>
          <w:color w:val="000000" w:themeColor="text1"/>
          <w:sz w:val="24"/>
          <w:szCs w:val="24"/>
        </w:rPr>
        <w:t>,</w:t>
      </w:r>
      <w:r w:rsidR="00EE5D0F">
        <w:rPr>
          <w:rFonts w:ascii="AvantGarde Bk BT" w:hAnsi="AvantGarde Bk BT" w:cs="Arial"/>
          <w:color w:val="000000" w:themeColor="text1"/>
          <w:sz w:val="24"/>
          <w:szCs w:val="24"/>
        </w:rPr>
        <w:t xml:space="preserve"> </w:t>
      </w:r>
      <w:r w:rsidR="00BA4F80">
        <w:rPr>
          <w:rFonts w:ascii="AvantGarde Bk BT" w:hAnsi="AvantGarde Bk BT" w:cs="Arial"/>
          <w:color w:val="000000" w:themeColor="text1"/>
          <w:sz w:val="24"/>
          <w:szCs w:val="24"/>
        </w:rPr>
        <w:t xml:space="preserve">se presentó la solicitud de información </w:t>
      </w:r>
      <w:r w:rsidR="0032153F">
        <w:rPr>
          <w:rFonts w:ascii="AvantGarde Bk BT" w:hAnsi="AvantGarde Bk BT" w:cs="Arial"/>
          <w:color w:val="000000" w:themeColor="text1"/>
          <w:sz w:val="24"/>
          <w:szCs w:val="24"/>
        </w:rPr>
        <w:t xml:space="preserve">de </w:t>
      </w:r>
      <w:r w:rsidR="00BA4F80">
        <w:rPr>
          <w:rFonts w:ascii="AvantGarde Bk BT" w:hAnsi="AvantGarde Bk BT" w:cs="Arial"/>
          <w:color w:val="000000" w:themeColor="text1"/>
          <w:sz w:val="24"/>
          <w:szCs w:val="24"/>
        </w:rPr>
        <w:t xml:space="preserve">folio </w:t>
      </w:r>
      <w:r w:rsidR="0032153F" w:rsidRPr="0032153F">
        <w:rPr>
          <w:rFonts w:ascii="AvantGarde Bk BT" w:hAnsi="AvantGarde Bk BT" w:cs="Arial"/>
          <w:color w:val="000000" w:themeColor="text1"/>
          <w:sz w:val="24"/>
          <w:szCs w:val="24"/>
        </w:rPr>
        <w:t>241230225000172</w:t>
      </w:r>
      <w:r w:rsidR="0032153F">
        <w:rPr>
          <w:rFonts w:ascii="AvantGarde Bk BT" w:hAnsi="AvantGarde Bk BT" w:cs="Arial"/>
          <w:color w:val="000000" w:themeColor="text1"/>
          <w:sz w:val="24"/>
          <w:szCs w:val="24"/>
        </w:rPr>
        <w:t xml:space="preserve"> a </w:t>
      </w:r>
      <w:r w:rsidR="00BA4F80">
        <w:rPr>
          <w:rFonts w:ascii="AvantGarde Bk BT" w:hAnsi="AvantGarde Bk BT" w:cs="Arial"/>
          <w:color w:val="000000" w:themeColor="text1"/>
          <w:sz w:val="24"/>
          <w:szCs w:val="24"/>
        </w:rPr>
        <w:t xml:space="preserve">través de la Plataforma Nacional de Transparencia, la cual tuvo fecha oficial de recepción para el sujeto obligado el </w:t>
      </w:r>
      <w:r w:rsidR="0032153F">
        <w:rPr>
          <w:rFonts w:ascii="AvantGarde Bk BT" w:hAnsi="AvantGarde Bk BT" w:cs="Arial"/>
          <w:color w:val="000000" w:themeColor="text1"/>
          <w:sz w:val="24"/>
          <w:szCs w:val="24"/>
        </w:rPr>
        <w:t xml:space="preserve">diecisiete de octubre </w:t>
      </w:r>
      <w:r w:rsidR="00BA4F80">
        <w:rPr>
          <w:rFonts w:ascii="AvantGarde Bk BT" w:hAnsi="AvantGarde Bk BT" w:cs="Arial"/>
          <w:color w:val="000000" w:themeColor="text1"/>
          <w:sz w:val="24"/>
          <w:szCs w:val="24"/>
        </w:rPr>
        <w:t>de dos mil veinticinco</w:t>
      </w:r>
      <w:r w:rsidR="0046095C">
        <w:rPr>
          <w:rFonts w:ascii="AvantGarde Bk BT" w:hAnsi="AvantGarde Bk BT" w:cs="Arial"/>
          <w:color w:val="000000" w:themeColor="text1"/>
          <w:sz w:val="24"/>
          <w:szCs w:val="24"/>
        </w:rPr>
        <w:t xml:space="preserve">. </w:t>
      </w:r>
      <w:r w:rsidR="0063328B">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Visible </w:t>
      </w:r>
      <w:r w:rsidR="00027D7D">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foja </w:t>
      </w:r>
      <w:r w:rsidR="00E92649">
        <w:rPr>
          <w:rFonts w:ascii="AvantGarde Bk BT" w:hAnsi="AvantGarde Bk BT" w:cs="Arial"/>
          <w:color w:val="000000" w:themeColor="text1"/>
          <w:sz w:val="24"/>
          <w:szCs w:val="24"/>
        </w:rPr>
        <w:t>ocho</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48F689FE" w14:textId="53C1E884" w:rsidR="0032153F" w:rsidRPr="00F52615"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32153F">
        <w:rPr>
          <w:rFonts w:ascii="AvantGarde Bk BT" w:hAnsi="AvantGarde Bk BT" w:cs="Arial"/>
          <w:b/>
          <w:color w:val="000000" w:themeColor="text1"/>
          <w:sz w:val="24"/>
          <w:szCs w:val="24"/>
        </w:rPr>
        <w:t>Incompetencia parcial del sujeto obligado.</w:t>
      </w:r>
      <w:r w:rsidR="00F52615">
        <w:rPr>
          <w:rFonts w:ascii="AvantGarde Bk BT" w:hAnsi="AvantGarde Bk BT" w:cs="Arial"/>
          <w:b/>
          <w:color w:val="000000" w:themeColor="text1"/>
          <w:sz w:val="24"/>
          <w:szCs w:val="24"/>
        </w:rPr>
        <w:t xml:space="preserve"> </w:t>
      </w:r>
      <w:r w:rsidR="00F52615" w:rsidRPr="00F52615">
        <w:rPr>
          <w:rFonts w:ascii="AvantGarde Bk BT" w:hAnsi="AvantGarde Bk BT" w:cs="Arial"/>
          <w:color w:val="000000" w:themeColor="text1"/>
          <w:sz w:val="24"/>
          <w:szCs w:val="24"/>
        </w:rPr>
        <w:t>El veintidós de octubre de dos mil veinticinco</w:t>
      </w:r>
      <w:r w:rsidR="00F52615">
        <w:rPr>
          <w:rFonts w:ascii="AvantGarde Bk BT" w:hAnsi="AvantGarde Bk BT" w:cs="Arial"/>
          <w:color w:val="000000" w:themeColor="text1"/>
          <w:sz w:val="24"/>
          <w:szCs w:val="24"/>
        </w:rPr>
        <w:t xml:space="preserve">, el sujeto obligado se declaró incompetente parcialmente para atender la solicitud de acceso a la información en lo </w:t>
      </w:r>
      <w:r w:rsidR="00841C76">
        <w:rPr>
          <w:rFonts w:ascii="AvantGarde Bk BT" w:hAnsi="AvantGarde Bk BT" w:cs="Arial"/>
          <w:color w:val="000000" w:themeColor="text1"/>
          <w:sz w:val="24"/>
          <w:szCs w:val="24"/>
        </w:rPr>
        <w:t xml:space="preserve">correspondiente a los </w:t>
      </w:r>
      <w:r w:rsidR="00F52615" w:rsidRPr="00F52615">
        <w:rPr>
          <w:rFonts w:ascii="AvantGarde Bk BT" w:hAnsi="AvantGarde Bk BT" w:cs="Arial"/>
          <w:color w:val="000000" w:themeColor="text1"/>
          <w:sz w:val="24"/>
          <w:szCs w:val="24"/>
        </w:rPr>
        <w:t>correo</w:t>
      </w:r>
      <w:r w:rsidR="00841C76">
        <w:rPr>
          <w:rFonts w:ascii="AvantGarde Bk BT" w:hAnsi="AvantGarde Bk BT" w:cs="Arial"/>
          <w:color w:val="000000" w:themeColor="text1"/>
          <w:sz w:val="24"/>
          <w:szCs w:val="24"/>
        </w:rPr>
        <w:t>s</w:t>
      </w:r>
      <w:r w:rsidR="00F52615" w:rsidRPr="00F52615">
        <w:rPr>
          <w:rFonts w:ascii="AvantGarde Bk BT" w:hAnsi="AvantGarde Bk BT" w:cs="Arial"/>
          <w:color w:val="000000" w:themeColor="text1"/>
          <w:sz w:val="24"/>
          <w:szCs w:val="24"/>
        </w:rPr>
        <w:t xml:space="preserve"> enviados por la Coordinación Estatal de Protección Civil, Subdirección de Coordinación de Protección Civil</w:t>
      </w:r>
      <w:r w:rsidR="00F52615">
        <w:rPr>
          <w:rFonts w:ascii="AvantGarde Bk BT" w:hAnsi="AvantGarde Bk BT" w:cs="Arial"/>
          <w:color w:val="000000" w:themeColor="text1"/>
          <w:sz w:val="24"/>
          <w:szCs w:val="24"/>
        </w:rPr>
        <w:t xml:space="preserve"> y Subdirección de Operaciones </w:t>
      </w:r>
      <w:r w:rsidR="00F52615" w:rsidRPr="00F52615">
        <w:rPr>
          <w:rFonts w:ascii="AvantGarde Bk BT" w:hAnsi="AvantGarde Bk BT" w:cs="Arial"/>
          <w:color w:val="000000" w:themeColor="text1"/>
          <w:sz w:val="24"/>
          <w:szCs w:val="24"/>
        </w:rPr>
        <w:t>de Protección Civil.</w:t>
      </w:r>
      <w:r w:rsidR="00F52615">
        <w:rPr>
          <w:rFonts w:ascii="AvantGarde Bk BT" w:hAnsi="AvantGarde Bk BT" w:cs="Arial"/>
          <w:color w:val="000000" w:themeColor="text1"/>
          <w:sz w:val="24"/>
          <w:szCs w:val="24"/>
        </w:rPr>
        <w:t xml:space="preserve"> </w:t>
      </w:r>
    </w:p>
    <w:p w14:paraId="2B4137ED" w14:textId="33EA17E7" w:rsidR="004C2FA7" w:rsidRPr="004C2FA7" w:rsidRDefault="0032153F"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4C2FA7">
        <w:rPr>
          <w:rFonts w:ascii="AvantGarde Bk BT" w:hAnsi="AvantGarde Bk BT" w:cs="Arial"/>
          <w:b/>
          <w:color w:val="000000" w:themeColor="text1"/>
          <w:sz w:val="24"/>
          <w:szCs w:val="24"/>
        </w:rPr>
        <w:t xml:space="preserve">Respuesta de la solicitud. </w:t>
      </w:r>
      <w:r w:rsidR="004C2FA7">
        <w:rPr>
          <w:rFonts w:ascii="AvantGarde Bk BT" w:hAnsi="AvantGarde Bk BT" w:cs="Arial"/>
          <w:color w:val="000000" w:themeColor="text1"/>
          <w:sz w:val="24"/>
          <w:szCs w:val="24"/>
        </w:rPr>
        <w:t xml:space="preserve">El </w:t>
      </w:r>
      <w:r w:rsidR="00841C76">
        <w:rPr>
          <w:rFonts w:ascii="AvantGarde Bk BT" w:hAnsi="AvantGarde Bk BT" w:cs="Arial"/>
          <w:color w:val="000000" w:themeColor="text1"/>
          <w:sz w:val="24"/>
          <w:szCs w:val="24"/>
        </w:rPr>
        <w:t xml:space="preserve">cuatro de noviembre </w:t>
      </w:r>
      <w:r w:rsidR="00841C76" w:rsidRPr="00F52615">
        <w:rPr>
          <w:rFonts w:ascii="AvantGarde Bk BT" w:hAnsi="AvantGarde Bk BT" w:cs="Arial"/>
          <w:color w:val="000000" w:themeColor="text1"/>
          <w:sz w:val="24"/>
          <w:szCs w:val="24"/>
        </w:rPr>
        <w:t>de dos mil veinticinco</w:t>
      </w:r>
      <w:r w:rsidR="009A2B2B">
        <w:rPr>
          <w:rFonts w:ascii="AvantGarde Bk BT" w:hAnsi="AvantGarde Bk BT" w:cs="Arial"/>
          <w:color w:val="000000" w:themeColor="text1"/>
          <w:sz w:val="24"/>
          <w:szCs w:val="24"/>
        </w:rPr>
        <w:t>,</w:t>
      </w:r>
      <w:r w:rsidR="00981FB1">
        <w:rPr>
          <w:rFonts w:ascii="AvantGarde Bk BT" w:hAnsi="AvantGarde Bk BT" w:cs="Arial"/>
          <w:color w:val="000000" w:themeColor="text1"/>
          <w:sz w:val="24"/>
          <w:szCs w:val="24"/>
        </w:rPr>
        <w:t xml:space="preserve"> </w:t>
      </w:r>
      <w:r w:rsidR="0022063A">
        <w:rPr>
          <w:rFonts w:ascii="AvantGarde Bk BT" w:hAnsi="AvantGarde Bk BT" w:cs="Arial"/>
          <w:color w:val="000000" w:themeColor="text1"/>
          <w:sz w:val="24"/>
          <w:szCs w:val="24"/>
        </w:rPr>
        <w:t>el</w:t>
      </w:r>
      <w:r w:rsidR="004C2FA7">
        <w:rPr>
          <w:rFonts w:ascii="AvantGarde Bk BT" w:hAnsi="AvantGarde Bk BT" w:cs="Arial"/>
          <w:color w:val="000000" w:themeColor="text1"/>
          <w:sz w:val="24"/>
          <w:szCs w:val="24"/>
        </w:rPr>
        <w:t xml:space="preserve"> </w:t>
      </w:r>
      <w:r w:rsidR="009A2B2B" w:rsidRPr="009A2B2B">
        <w:rPr>
          <w:rFonts w:ascii="AvantGarde Bk BT" w:hAnsi="AvantGarde Bk BT" w:cs="Arial"/>
          <w:color w:val="000000" w:themeColor="text1"/>
          <w:sz w:val="24"/>
          <w:szCs w:val="24"/>
        </w:rPr>
        <w:t>sujeto obligado</w:t>
      </w:r>
      <w:r w:rsidR="009A2B2B" w:rsidRPr="009A2B2B">
        <w:rPr>
          <w:rFonts w:ascii="AvantGarde Bk BT" w:hAnsi="AvantGarde Bk BT" w:cs="Arial"/>
          <w:b/>
          <w:color w:val="000000" w:themeColor="text1"/>
          <w:sz w:val="24"/>
          <w:szCs w:val="24"/>
        </w:rPr>
        <w:t xml:space="preserve"> </w:t>
      </w:r>
      <w:r w:rsidR="004C2FA7">
        <w:rPr>
          <w:rFonts w:ascii="AvantGarde Bk BT" w:hAnsi="AvantGarde Bk BT" w:cs="Arial"/>
          <w:color w:val="000000" w:themeColor="text1"/>
          <w:sz w:val="24"/>
          <w:szCs w:val="24"/>
        </w:rPr>
        <w:t xml:space="preserve">documentó su respuesta en la Plataforma Nacional de Transparencia. (Visible </w:t>
      </w:r>
      <w:r w:rsidR="00BA4F80">
        <w:rPr>
          <w:rFonts w:ascii="AvantGarde Bk BT" w:hAnsi="AvantGarde Bk BT" w:cs="Arial"/>
          <w:color w:val="000000" w:themeColor="text1"/>
          <w:sz w:val="24"/>
          <w:szCs w:val="24"/>
        </w:rPr>
        <w:t xml:space="preserve">a foja </w:t>
      </w:r>
      <w:r w:rsidR="00841C76">
        <w:rPr>
          <w:rFonts w:ascii="AvantGarde Bk BT" w:hAnsi="AvantGarde Bk BT" w:cs="Arial"/>
          <w:color w:val="000000" w:themeColor="text1"/>
          <w:sz w:val="24"/>
          <w:szCs w:val="24"/>
        </w:rPr>
        <w:t>tres</w:t>
      </w:r>
      <w:r w:rsidR="00BA4F80">
        <w:rPr>
          <w:rFonts w:ascii="AvantGarde Bk BT" w:hAnsi="AvantGarde Bk BT" w:cs="Arial"/>
          <w:color w:val="000000" w:themeColor="text1"/>
          <w:sz w:val="24"/>
          <w:szCs w:val="24"/>
        </w:rPr>
        <w:t xml:space="preserve"> de autos</w:t>
      </w:r>
      <w:r w:rsidR="004C2FA7">
        <w:rPr>
          <w:rFonts w:ascii="AvantGarde Bk BT" w:hAnsi="AvantGarde Bk BT" w:cs="Arial"/>
          <w:color w:val="000000" w:themeColor="text1"/>
          <w:sz w:val="24"/>
          <w:szCs w:val="24"/>
        </w:rPr>
        <w:t>).</w:t>
      </w:r>
    </w:p>
    <w:p w14:paraId="6E0B267D" w14:textId="12609A11" w:rsidR="00CB72BB" w:rsidRPr="00CB72BB" w:rsidRDefault="0032153F" w:rsidP="005116F5">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4C2FA7" w:rsidRPr="007C5605">
        <w:rPr>
          <w:rFonts w:ascii="AvantGarde Bk BT" w:hAnsi="AvantGarde Bk BT" w:cs="Arial"/>
          <w:b/>
          <w:color w:val="000000" w:themeColor="text1"/>
          <w:sz w:val="24"/>
          <w:szCs w:val="24"/>
        </w:rPr>
        <w:t>.</w:t>
      </w:r>
      <w:r w:rsidR="004C2FA7">
        <w:rPr>
          <w:rFonts w:ascii="AvantGarde Bk BT" w:hAnsi="AvantGarde Bk BT" w:cs="Arial"/>
          <w:b/>
          <w:color w:val="000000" w:themeColor="text1"/>
          <w:sz w:val="24"/>
          <w:szCs w:val="24"/>
        </w:rPr>
        <w:t xml:space="preserve"> </w:t>
      </w:r>
      <w:r w:rsidR="0046095C" w:rsidRPr="007C5605">
        <w:rPr>
          <w:rFonts w:ascii="AvantGarde Bk BT" w:hAnsi="AvantGarde Bk BT" w:cs="Arial"/>
          <w:b/>
          <w:color w:val="000000" w:themeColor="text1"/>
          <w:sz w:val="24"/>
          <w:szCs w:val="24"/>
        </w:rPr>
        <w:t>Interposición del recurso.</w:t>
      </w:r>
      <w:r w:rsidR="0046095C" w:rsidRPr="007C5605">
        <w:rPr>
          <w:rFonts w:ascii="AvantGarde Bk BT" w:hAnsi="AvantGarde Bk BT" w:cs="Arial"/>
          <w:color w:val="000000" w:themeColor="text1"/>
          <w:sz w:val="24"/>
          <w:szCs w:val="24"/>
        </w:rPr>
        <w:t xml:space="preserve"> El </w:t>
      </w:r>
      <w:r w:rsidR="00841C76">
        <w:rPr>
          <w:rFonts w:ascii="AvantGarde Bk BT" w:hAnsi="AvantGarde Bk BT" w:cs="Arial"/>
          <w:color w:val="000000" w:themeColor="text1"/>
          <w:sz w:val="24"/>
          <w:szCs w:val="24"/>
        </w:rPr>
        <w:t xml:space="preserve">diecinueve de noviembre </w:t>
      </w:r>
      <w:r w:rsidR="00841C76" w:rsidRPr="00F52615">
        <w:rPr>
          <w:rFonts w:ascii="AvantGarde Bk BT" w:hAnsi="AvantGarde Bk BT" w:cs="Arial"/>
          <w:color w:val="000000" w:themeColor="text1"/>
          <w:sz w:val="24"/>
          <w:szCs w:val="24"/>
        </w:rPr>
        <w:t>de dos mil veinticinco</w:t>
      </w:r>
      <w:r w:rsidR="00841C76">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l</w:t>
      </w:r>
      <w:r w:rsidR="00533EA4">
        <w:rPr>
          <w:rFonts w:ascii="AvantGarde Bk BT" w:hAnsi="AvantGarde Bk BT" w:cs="Arial"/>
          <w:color w:val="000000" w:themeColor="text1"/>
          <w:sz w:val="24"/>
          <w:szCs w:val="24"/>
        </w:rPr>
        <w:t>a persona</w:t>
      </w:r>
      <w:r w:rsidR="0046095C" w:rsidRPr="007C5605">
        <w:rPr>
          <w:rFonts w:ascii="AvantGarde Bk BT" w:hAnsi="AvantGarde Bk BT" w:cs="Arial"/>
          <w:color w:val="000000" w:themeColor="text1"/>
          <w:sz w:val="24"/>
          <w:szCs w:val="24"/>
        </w:rPr>
        <w:t xml:space="preserve"> solicitante de la información interpuso el recurso de revisión en contra de la respuesta </w:t>
      </w:r>
      <w:r w:rsidR="00F84CC8">
        <w:rPr>
          <w:rFonts w:ascii="AvantGarde Bk BT" w:hAnsi="AvantGarde Bk BT" w:cs="Arial"/>
          <w:color w:val="000000" w:themeColor="text1"/>
          <w:sz w:val="24"/>
          <w:szCs w:val="24"/>
        </w:rPr>
        <w:t>recibida</w:t>
      </w:r>
      <w:r w:rsidR="0046095C">
        <w:rPr>
          <w:rFonts w:ascii="AvantGarde Bk BT" w:hAnsi="AvantGarde Bk BT" w:cs="Arial"/>
          <w:color w:val="000000" w:themeColor="text1"/>
          <w:sz w:val="24"/>
          <w:szCs w:val="24"/>
        </w:rPr>
        <w:t xml:space="preserve">. (visible </w:t>
      </w:r>
      <w:r w:rsidR="00F84CC8">
        <w:rPr>
          <w:rFonts w:ascii="AvantGarde Bk BT" w:hAnsi="AvantGarde Bk BT" w:cs="Arial"/>
          <w:color w:val="000000" w:themeColor="text1"/>
          <w:sz w:val="24"/>
          <w:szCs w:val="24"/>
        </w:rPr>
        <w:t>a</w:t>
      </w:r>
      <w:r w:rsidR="0046095C">
        <w:rPr>
          <w:rFonts w:ascii="AvantGarde Bk BT" w:hAnsi="AvantGarde Bk BT" w:cs="Arial"/>
          <w:color w:val="000000" w:themeColor="text1"/>
          <w:sz w:val="24"/>
          <w:szCs w:val="24"/>
        </w:rPr>
        <w:t xml:space="preserve"> foja </w:t>
      </w:r>
      <w:r w:rsidR="00F84CC8">
        <w:rPr>
          <w:rFonts w:ascii="AvantGarde Bk BT" w:hAnsi="AvantGarde Bk BT" w:cs="Arial"/>
          <w:color w:val="000000" w:themeColor="text1"/>
          <w:sz w:val="24"/>
          <w:szCs w:val="24"/>
        </w:rPr>
        <w:t>uno</w:t>
      </w:r>
      <w:r w:rsidR="0046095C">
        <w:rPr>
          <w:rFonts w:ascii="AvantGarde Bk BT" w:hAnsi="AvantGarde Bk BT" w:cs="Arial"/>
          <w:color w:val="000000" w:themeColor="text1"/>
          <w:sz w:val="24"/>
          <w:szCs w:val="24"/>
        </w:rPr>
        <w:t xml:space="preserve"> de autos.)</w:t>
      </w:r>
    </w:p>
    <w:p w14:paraId="376947CB" w14:textId="65528EA7" w:rsidR="004E2C5A" w:rsidRDefault="0032153F"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4C2FA7" w:rsidRPr="00AD26E7">
        <w:rPr>
          <w:rFonts w:ascii="AvantGarde Bk BT" w:hAnsi="AvantGarde Bk BT" w:cs="Arial"/>
          <w:b/>
          <w:color w:val="000000" w:themeColor="text1"/>
          <w:sz w:val="24"/>
          <w:szCs w:val="24"/>
        </w:rPr>
        <w:t xml:space="preserve">. </w:t>
      </w:r>
      <w:r w:rsidR="0046095C" w:rsidRPr="00AD26E7">
        <w:rPr>
          <w:rFonts w:ascii="AvantGarde Bk BT" w:hAnsi="AvantGarde Bk BT" w:cs="Arial"/>
          <w:b/>
          <w:color w:val="000000" w:themeColor="text1"/>
          <w:sz w:val="24"/>
          <w:szCs w:val="24"/>
        </w:rPr>
        <w:t>Trámite del recurso de revisión ante esta Comisión Estatal de Garantía de Acceso a la Información Pública.</w:t>
      </w:r>
      <w:r w:rsidR="0046095C" w:rsidRPr="007C5605">
        <w:rPr>
          <w:rFonts w:ascii="AvantGarde Bk BT" w:hAnsi="AvantGarde Bk BT" w:cs="Arial"/>
          <w:color w:val="000000" w:themeColor="text1"/>
          <w:sz w:val="24"/>
          <w:szCs w:val="24"/>
        </w:rPr>
        <w:t xml:space="preserve"> Mediante auto del </w:t>
      </w:r>
      <w:r w:rsidR="00841C76">
        <w:rPr>
          <w:rFonts w:ascii="AvantGarde Bk BT" w:hAnsi="AvantGarde Bk BT" w:cs="Arial"/>
          <w:color w:val="000000" w:themeColor="text1"/>
          <w:sz w:val="24"/>
          <w:szCs w:val="24"/>
        </w:rPr>
        <w:t xml:space="preserve">veinte de noviembre </w:t>
      </w:r>
      <w:r w:rsidR="00841C76" w:rsidRPr="00F52615">
        <w:rPr>
          <w:rFonts w:ascii="AvantGarde Bk BT" w:hAnsi="AvantGarde Bk BT" w:cs="Arial"/>
          <w:color w:val="000000" w:themeColor="text1"/>
          <w:sz w:val="24"/>
          <w:szCs w:val="24"/>
        </w:rPr>
        <w:t>de dos mil veinticinco</w:t>
      </w:r>
      <w:r w:rsidR="0046095C" w:rsidRPr="007C5605">
        <w:rPr>
          <w:rFonts w:ascii="AvantGarde Bk BT" w:hAnsi="AvantGarde Bk BT" w:cs="Arial"/>
          <w:color w:val="000000" w:themeColor="text1"/>
          <w:sz w:val="24"/>
          <w:szCs w:val="24"/>
        </w:rPr>
        <w:t xml:space="preserve"> la presidencia de esta Comisión de Transparencia</w:t>
      </w:r>
      <w:r w:rsidR="0046095C">
        <w:rPr>
          <w:rFonts w:ascii="AvantGarde Bk BT" w:hAnsi="AvantGarde Bk BT" w:cs="Arial"/>
          <w:color w:val="000000" w:themeColor="text1"/>
          <w:sz w:val="24"/>
          <w:szCs w:val="24"/>
        </w:rPr>
        <w:t>, por conducto de la Secretaría de Pleno,</w:t>
      </w:r>
      <w:r w:rsidR="0046095C" w:rsidRPr="007C5605">
        <w:rPr>
          <w:rFonts w:ascii="AvantGarde Bk BT" w:hAnsi="AvantGarde Bk BT" w:cs="Arial"/>
          <w:color w:val="000000" w:themeColor="text1"/>
          <w:sz w:val="24"/>
          <w:szCs w:val="24"/>
        </w:rPr>
        <w:t xml:space="preserve"> tuvo por recibido el recurso de revisión, que</w:t>
      </w:r>
      <w:r w:rsidR="005116F5">
        <w:rPr>
          <w:rFonts w:ascii="AvantGarde Bk BT" w:hAnsi="AvantGarde Bk BT" w:cs="Arial"/>
          <w:color w:val="000000" w:themeColor="text1"/>
          <w:sz w:val="24"/>
          <w:szCs w:val="24"/>
        </w:rPr>
        <w:t>,</w:t>
      </w:r>
      <w:r w:rsidR="0046095C" w:rsidRPr="007C5605">
        <w:rPr>
          <w:rFonts w:ascii="AvantGarde Bk BT" w:hAnsi="AvantGarde Bk BT" w:cs="Arial"/>
          <w:color w:val="000000" w:themeColor="text1"/>
          <w:sz w:val="24"/>
          <w:szCs w:val="24"/>
        </w:rPr>
        <w:t xml:space="preserve"> por razón de turno, tocó conocer a la ponencia del </w:t>
      </w:r>
      <w:r w:rsidR="0046095C">
        <w:rPr>
          <w:rFonts w:ascii="AvantGarde Bk BT" w:hAnsi="AvantGarde Bk BT" w:cs="Arial"/>
          <w:color w:val="000000" w:themeColor="text1"/>
          <w:sz w:val="24"/>
          <w:szCs w:val="24"/>
        </w:rPr>
        <w:t>Comisionado Licenciado José Gerardo Navarro Alviso</w:t>
      </w:r>
      <w:r w:rsidR="0046095C"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151DBC97" w14:textId="0726178B" w:rsidR="0046095C" w:rsidRPr="007C5605" w:rsidRDefault="0032153F" w:rsidP="0046095C">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761A2A" w:rsidRPr="006B4C8C">
        <w:rPr>
          <w:rFonts w:ascii="AvantGarde Bk BT" w:hAnsi="AvantGarde Bk BT" w:cs="Arial"/>
          <w:b/>
          <w:color w:val="000000" w:themeColor="text1"/>
          <w:sz w:val="24"/>
          <w:szCs w:val="24"/>
        </w:rPr>
        <w:t>.</w:t>
      </w:r>
      <w:r w:rsidR="00761A2A" w:rsidRPr="006B4C8C">
        <w:rPr>
          <w:rFonts w:ascii="AvantGarde Bk BT" w:hAnsi="AvantGarde Bk BT" w:cs="Arial"/>
          <w:color w:val="000000" w:themeColor="text1"/>
          <w:sz w:val="24"/>
          <w:szCs w:val="24"/>
        </w:rPr>
        <w:t xml:space="preserve"> </w:t>
      </w:r>
      <w:r w:rsidR="0046095C" w:rsidRPr="006B4C8C">
        <w:rPr>
          <w:rFonts w:ascii="AvantGarde Bk BT" w:hAnsi="AvantGarde Bk BT" w:cs="Arial"/>
          <w:b/>
          <w:color w:val="000000" w:themeColor="text1"/>
          <w:sz w:val="24"/>
          <w:szCs w:val="24"/>
        </w:rPr>
        <w:t>Auto de admisión.</w:t>
      </w:r>
      <w:r w:rsidR="0046095C">
        <w:rPr>
          <w:rFonts w:ascii="AvantGarde Bk BT" w:hAnsi="AvantGarde Bk BT" w:cs="Arial"/>
          <w:color w:val="000000" w:themeColor="text1"/>
          <w:sz w:val="24"/>
          <w:szCs w:val="24"/>
        </w:rPr>
        <w:t xml:space="preserve"> Por proveído de </w:t>
      </w:r>
      <w:r w:rsidR="00841C76">
        <w:rPr>
          <w:rFonts w:ascii="AvantGarde Bk BT" w:hAnsi="AvantGarde Bk BT" w:cs="Arial"/>
          <w:color w:val="000000" w:themeColor="text1"/>
          <w:sz w:val="24"/>
          <w:szCs w:val="24"/>
        </w:rPr>
        <w:t xml:space="preserve">veinticuatro de noviembre </w:t>
      </w:r>
      <w:r w:rsidR="00841C76" w:rsidRPr="00F52615">
        <w:rPr>
          <w:rFonts w:ascii="AvantGarde Bk BT" w:hAnsi="AvantGarde Bk BT" w:cs="Arial"/>
          <w:color w:val="000000" w:themeColor="text1"/>
          <w:sz w:val="24"/>
          <w:szCs w:val="24"/>
        </w:rPr>
        <w:t>de dos mil veinticinco</w:t>
      </w:r>
      <w:r w:rsidR="00841C76">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esta Comisión</w:t>
      </w:r>
      <w:r w:rsidR="0046095C" w:rsidRPr="007C5605">
        <w:rPr>
          <w:rFonts w:ascii="AvantGarde Bk BT" w:hAnsi="AvantGarde Bk BT" w:cs="Arial"/>
          <w:color w:val="000000" w:themeColor="text1"/>
          <w:sz w:val="24"/>
          <w:szCs w:val="24"/>
        </w:rPr>
        <w:t>:</w:t>
      </w:r>
    </w:p>
    <w:p w14:paraId="30D89E3C"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57009BAC" w14:textId="1C48F39B" w:rsidR="0046095C" w:rsidRPr="00D85914"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Pr>
          <w:rFonts w:ascii="AvantGarde Bk BT" w:hAnsi="AvantGarde Bk BT" w:cs="Arial"/>
          <w:b/>
          <w:color w:val="000000" w:themeColor="text1"/>
          <w:sz w:val="24"/>
          <w:szCs w:val="24"/>
        </w:rPr>
        <w:t>RR-</w:t>
      </w:r>
      <w:r w:rsidR="00841C76">
        <w:rPr>
          <w:rFonts w:ascii="AvantGarde Bk BT" w:hAnsi="AvantGarde Bk BT" w:cs="Arial"/>
          <w:b/>
          <w:color w:val="000000" w:themeColor="text1"/>
          <w:sz w:val="24"/>
          <w:szCs w:val="24"/>
        </w:rPr>
        <w:t>1011/2025</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4D60FF95"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1D39E43A" w14:textId="695E1BB8" w:rsidR="0046095C" w:rsidRPr="00AB097F" w:rsidRDefault="0046095C" w:rsidP="00AB097F">
      <w:pPr>
        <w:pStyle w:val="corte4fondo"/>
        <w:numPr>
          <w:ilvl w:val="0"/>
          <w:numId w:val="40"/>
        </w:numPr>
        <w:tabs>
          <w:tab w:val="left" w:pos="567"/>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 xml:space="preserve">Admitió </w:t>
      </w:r>
      <w:r w:rsidRPr="00AB097F">
        <w:rPr>
          <w:rFonts w:ascii="AvantGarde Bk BT" w:hAnsi="AvantGarde Bk BT" w:cs="Arial"/>
          <w:color w:val="000000" w:themeColor="text1"/>
          <w:sz w:val="24"/>
          <w:szCs w:val="24"/>
        </w:rPr>
        <w:t xml:space="preserve">en tiempo y forma el medio de impugnación en atención a la hipótesis establecida en </w:t>
      </w:r>
      <w:r w:rsidRPr="00AB097F">
        <w:rPr>
          <w:rFonts w:ascii="AvantGarde Bk BT" w:hAnsi="AvantGarde Bk BT" w:cs="Arial"/>
          <w:b/>
          <w:color w:val="000000" w:themeColor="text1"/>
          <w:sz w:val="24"/>
          <w:szCs w:val="24"/>
        </w:rPr>
        <w:t xml:space="preserve">la fracción </w:t>
      </w:r>
      <w:r w:rsidR="00533EA4" w:rsidRPr="00AB097F">
        <w:rPr>
          <w:rFonts w:ascii="AvantGarde Bk BT" w:hAnsi="AvantGarde Bk BT" w:cs="Arial"/>
          <w:b/>
          <w:color w:val="000000" w:themeColor="text1"/>
          <w:sz w:val="24"/>
          <w:szCs w:val="24"/>
        </w:rPr>
        <w:t>I</w:t>
      </w:r>
      <w:r w:rsidRPr="00AB097F">
        <w:rPr>
          <w:rFonts w:ascii="AvantGarde Bk BT" w:hAnsi="AvantGarde Bk BT" w:cs="Arial"/>
          <w:b/>
          <w:color w:val="000000" w:themeColor="text1"/>
          <w:sz w:val="24"/>
          <w:szCs w:val="24"/>
        </w:rPr>
        <w:t xml:space="preserve"> del artículo 167 de la Ley de la materia</w:t>
      </w:r>
      <w:r w:rsidRPr="00AB097F">
        <w:rPr>
          <w:rFonts w:ascii="AvantGarde Bk BT" w:hAnsi="AvantGarde Bk BT" w:cs="Arial"/>
          <w:color w:val="000000" w:themeColor="text1"/>
          <w:sz w:val="24"/>
          <w:szCs w:val="24"/>
        </w:rPr>
        <w:t>.</w:t>
      </w:r>
    </w:p>
    <w:p w14:paraId="50F54A87" w14:textId="12B50BD7" w:rsidR="0046095C" w:rsidRPr="00D6546A" w:rsidRDefault="0046095C" w:rsidP="009A2B2B">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005116F5">
        <w:rPr>
          <w:rFonts w:ascii="AvantGarde Bk BT" w:hAnsi="AvantGarde Bk BT" w:cs="Arial"/>
          <w:color w:val="000000" w:themeColor="text1"/>
          <w:sz w:val="24"/>
          <w:szCs w:val="24"/>
        </w:rPr>
        <w:t xml:space="preserve"> obligado a la</w:t>
      </w:r>
      <w:r w:rsidRPr="006932D1">
        <w:rPr>
          <w:rFonts w:ascii="AvantGarde Bk BT" w:hAnsi="AvantGarde Bk BT" w:cs="Arial"/>
          <w:color w:val="000000" w:themeColor="text1"/>
          <w:sz w:val="24"/>
          <w:szCs w:val="24"/>
        </w:rPr>
        <w:t xml:space="preserve"> </w:t>
      </w:r>
      <w:r w:rsidR="00166C5B">
        <w:rPr>
          <w:rFonts w:ascii="AvantGarde Bk BT" w:hAnsi="AvantGarde Bk BT" w:cs="Arial"/>
          <w:b/>
          <w:color w:val="000000" w:themeColor="text1"/>
          <w:sz w:val="24"/>
          <w:szCs w:val="24"/>
        </w:rPr>
        <w:t>SECRETARÍA GENERAL DE GOBIERNO</w:t>
      </w:r>
      <w:r w:rsidRPr="009A2B2B">
        <w:rPr>
          <w:rFonts w:ascii="AvantGarde Bk BT" w:hAnsi="AvantGarde Bk BT" w:cs="Arial"/>
          <w:color w:val="000000" w:themeColor="text1"/>
          <w:sz w:val="24"/>
          <w:szCs w:val="24"/>
        </w:rPr>
        <w:t>.</w:t>
      </w:r>
      <w:r w:rsidRPr="009A2B2B">
        <w:rPr>
          <w:rFonts w:ascii="AvantGarde Bk BT" w:hAnsi="AvantGarde Bk BT" w:cs="Arial"/>
          <w:b/>
          <w:color w:val="000000" w:themeColor="text1"/>
          <w:sz w:val="24"/>
          <w:szCs w:val="24"/>
        </w:rPr>
        <w:t xml:space="preserve"> </w:t>
      </w:r>
    </w:p>
    <w:p w14:paraId="6D39057E"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3F94948E"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Señaló la forma y medio en que se realizarán las notificaciones correspondientes a las determinaciones que emitan dentro del medio de impugnación en que se actúa.</w:t>
      </w:r>
    </w:p>
    <w:p w14:paraId="4213E713" w14:textId="5571EA16"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1094956D"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41A9A9EA" w14:textId="0E8DAC2D" w:rsidR="00B444F5" w:rsidRPr="0046095C" w:rsidRDefault="0046095C" w:rsidP="007B3D55">
      <w:pPr>
        <w:pStyle w:val="corte4fondo"/>
        <w:numPr>
          <w:ilvl w:val="0"/>
          <w:numId w:val="40"/>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0FF25B05" w14:textId="2A26A347" w:rsidR="0046095C" w:rsidRDefault="0032153F" w:rsidP="0046095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SÉPTIMO</w:t>
      </w:r>
      <w:r w:rsidR="00761A2A">
        <w:rPr>
          <w:rFonts w:ascii="AvantGarde Bk BT" w:hAnsi="AvantGarde Bk BT" w:cs="Arial"/>
          <w:b/>
          <w:color w:val="000000" w:themeColor="text1"/>
          <w:sz w:val="24"/>
          <w:szCs w:val="24"/>
        </w:rPr>
        <w:t xml:space="preserve">. </w:t>
      </w:r>
      <w:r w:rsidR="00166C5B">
        <w:rPr>
          <w:rFonts w:ascii="AvantGarde Bk BT" w:hAnsi="AvantGarde Bk BT" w:cs="Arial"/>
          <w:b/>
          <w:color w:val="000000" w:themeColor="text1"/>
          <w:sz w:val="24"/>
          <w:szCs w:val="24"/>
        </w:rPr>
        <w:t>Informe del sujeto obligado y c</w:t>
      </w:r>
      <w:r w:rsidR="0046095C">
        <w:rPr>
          <w:rFonts w:ascii="AvantGarde Bk BT" w:hAnsi="AvantGarde Bk BT" w:cs="Arial"/>
          <w:b/>
          <w:color w:val="000000" w:themeColor="text1"/>
          <w:sz w:val="24"/>
          <w:szCs w:val="24"/>
        </w:rPr>
        <w:t>ierre de instrucción</w:t>
      </w:r>
      <w:r w:rsidR="0046095C" w:rsidRPr="007C5605">
        <w:rPr>
          <w:rFonts w:ascii="AvantGarde Bk BT" w:hAnsi="AvantGarde Bk BT" w:cs="Arial"/>
          <w:b/>
          <w:color w:val="000000" w:themeColor="text1"/>
          <w:sz w:val="24"/>
          <w:szCs w:val="24"/>
        </w:rPr>
        <w:t>.</w:t>
      </w:r>
      <w:r w:rsidR="0046095C" w:rsidRPr="007C5605">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 xml:space="preserve">Mediante el auto del </w:t>
      </w:r>
      <w:r w:rsidR="00166C5B">
        <w:rPr>
          <w:rFonts w:ascii="AvantGarde Bk BT" w:hAnsi="AvantGarde Bk BT" w:cs="Arial"/>
          <w:color w:val="000000" w:themeColor="text1"/>
          <w:sz w:val="24"/>
          <w:szCs w:val="24"/>
        </w:rPr>
        <w:t>quince de diciembre de dos mil veinticinco</w:t>
      </w:r>
      <w:r w:rsidR="0046095C">
        <w:rPr>
          <w:rFonts w:ascii="AvantGarde Bk BT" w:hAnsi="AvantGarde Bk BT" w:cs="Arial"/>
          <w:color w:val="000000" w:themeColor="text1"/>
          <w:sz w:val="24"/>
          <w:szCs w:val="24"/>
        </w:rPr>
        <w:t>, esta Comisión:</w:t>
      </w:r>
    </w:p>
    <w:p w14:paraId="72FA315A" w14:textId="1890838F" w:rsidR="008A18C9" w:rsidRDefault="00B975BD" w:rsidP="00B975BD">
      <w:pPr>
        <w:pStyle w:val="corte4fondo"/>
        <w:numPr>
          <w:ilvl w:val="0"/>
          <w:numId w:val="1"/>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 xml:space="preserve">Tuvo por </w:t>
      </w:r>
      <w:r w:rsidR="00115A2F">
        <w:rPr>
          <w:rFonts w:ascii="AvantGarde Bk BT" w:hAnsi="AvantGarde Bk BT" w:cs="Arial"/>
          <w:color w:val="000000" w:themeColor="text1"/>
          <w:sz w:val="24"/>
          <w:szCs w:val="24"/>
        </w:rPr>
        <w:t>recibido</w:t>
      </w:r>
      <w:r w:rsidR="008A18C9">
        <w:rPr>
          <w:rFonts w:ascii="AvantGarde Bk BT" w:hAnsi="AvantGarde Bk BT" w:cs="Arial"/>
          <w:color w:val="000000" w:themeColor="text1"/>
          <w:sz w:val="24"/>
          <w:szCs w:val="24"/>
        </w:rPr>
        <w:t xml:space="preserve"> </w:t>
      </w:r>
      <w:r w:rsidR="00115A2F">
        <w:rPr>
          <w:rFonts w:ascii="AvantGarde Bk BT" w:hAnsi="AvantGarde Bk BT" w:cs="Arial"/>
          <w:color w:val="000000" w:themeColor="text1"/>
          <w:sz w:val="24"/>
          <w:szCs w:val="24"/>
        </w:rPr>
        <w:t xml:space="preserve">el oficio </w:t>
      </w:r>
      <w:r w:rsidR="00166C5B">
        <w:rPr>
          <w:rFonts w:ascii="AvantGarde Bk BT" w:hAnsi="AvantGarde Bk BT" w:cs="Arial"/>
          <w:color w:val="000000" w:themeColor="text1"/>
          <w:sz w:val="24"/>
          <w:szCs w:val="24"/>
        </w:rPr>
        <w:t>SGG/UT/395/2025</w:t>
      </w:r>
      <w:r w:rsidR="008A18C9">
        <w:rPr>
          <w:rFonts w:ascii="AvantGarde Bk BT" w:hAnsi="AvantGarde Bk BT" w:cs="Arial"/>
          <w:color w:val="000000" w:themeColor="text1"/>
          <w:sz w:val="24"/>
          <w:szCs w:val="24"/>
        </w:rPr>
        <w:t xml:space="preserve">, </w:t>
      </w:r>
      <w:r w:rsidR="00115A2F">
        <w:rPr>
          <w:rFonts w:ascii="AvantGarde Bk BT" w:hAnsi="AvantGarde Bk BT" w:cs="Arial"/>
          <w:color w:val="000000" w:themeColor="text1"/>
          <w:sz w:val="24"/>
          <w:szCs w:val="24"/>
        </w:rPr>
        <w:t>signado por el Titular de la Unidad de Transparencia del sujeto obligado</w:t>
      </w:r>
      <w:r w:rsidR="008A18C9">
        <w:rPr>
          <w:rFonts w:ascii="AvantGarde Bk BT" w:hAnsi="AvantGarde Bk BT" w:cs="Arial"/>
          <w:color w:val="000000" w:themeColor="text1"/>
          <w:sz w:val="24"/>
          <w:szCs w:val="24"/>
        </w:rPr>
        <w:t>.</w:t>
      </w:r>
    </w:p>
    <w:p w14:paraId="27922288" w14:textId="48CE72DC" w:rsidR="00B975BD" w:rsidRPr="00A41687" w:rsidRDefault="008A18C9" w:rsidP="00B975BD">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w:t>
      </w:r>
      <w:r w:rsidR="00B975BD" w:rsidRPr="008F44AD">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por rendido</w:t>
      </w:r>
      <w:r w:rsidR="00B975BD" w:rsidRPr="008F44AD">
        <w:rPr>
          <w:rFonts w:ascii="AvantGarde Bk BT" w:hAnsi="AvantGarde Bk BT" w:cs="Arial"/>
          <w:color w:val="000000" w:themeColor="text1"/>
          <w:sz w:val="24"/>
          <w:szCs w:val="24"/>
        </w:rPr>
        <w:t xml:space="preserve"> el informe </w:t>
      </w:r>
      <w:r>
        <w:rPr>
          <w:rFonts w:ascii="AvantGarde Bk BT" w:hAnsi="AvantGarde Bk BT" w:cs="Arial"/>
          <w:color w:val="000000" w:themeColor="text1"/>
          <w:sz w:val="24"/>
          <w:szCs w:val="24"/>
        </w:rPr>
        <w:t>requerido</w:t>
      </w:r>
      <w:r w:rsidR="00B975BD" w:rsidRPr="008F44AD">
        <w:rPr>
          <w:rFonts w:ascii="AvantGarde Bk BT" w:hAnsi="AvantGarde Bk BT" w:cs="Arial"/>
          <w:color w:val="000000" w:themeColor="text1"/>
          <w:sz w:val="24"/>
          <w:szCs w:val="24"/>
        </w:rPr>
        <w:t xml:space="preserve"> en el auto de admisión, </w:t>
      </w:r>
      <w:r>
        <w:rPr>
          <w:rFonts w:ascii="AvantGarde Bk BT" w:hAnsi="AvantGarde Bk BT" w:cs="Arial"/>
          <w:color w:val="000000" w:themeColor="text1"/>
          <w:sz w:val="24"/>
          <w:szCs w:val="24"/>
        </w:rPr>
        <w:t>por ofrecidas pruebas y realizadas</w:t>
      </w:r>
      <w:r w:rsidR="00B975BD" w:rsidRPr="008F44AD">
        <w:rPr>
          <w:rFonts w:ascii="AvantGarde Bk BT" w:hAnsi="AvantGarde Bk BT" w:cs="Arial"/>
          <w:color w:val="000000" w:themeColor="text1"/>
          <w:sz w:val="24"/>
          <w:szCs w:val="24"/>
        </w:rPr>
        <w:t xml:space="preserve"> manifestaciones en vía de alegatos</w:t>
      </w:r>
      <w:r w:rsidR="00115A2F">
        <w:rPr>
          <w:rFonts w:ascii="AvantGarde Bk BT" w:hAnsi="AvantGarde Bk BT" w:cs="Arial"/>
          <w:color w:val="000000" w:themeColor="text1"/>
          <w:sz w:val="24"/>
          <w:szCs w:val="24"/>
        </w:rPr>
        <w:t xml:space="preserve"> en tiempo y forma</w:t>
      </w:r>
      <w:r w:rsidR="00B975BD" w:rsidRPr="008F44AD">
        <w:rPr>
          <w:rFonts w:ascii="AvantGarde Bk BT" w:hAnsi="AvantGarde Bk BT" w:cs="Arial"/>
          <w:color w:val="000000" w:themeColor="text1"/>
          <w:sz w:val="24"/>
          <w:szCs w:val="24"/>
        </w:rPr>
        <w:t>.</w:t>
      </w:r>
    </w:p>
    <w:p w14:paraId="2C437600" w14:textId="7C2EA669" w:rsidR="00B975BD" w:rsidRDefault="00B975BD" w:rsidP="00B975BD">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En cuanto al peticionario, </w:t>
      </w:r>
      <w:r w:rsidR="00166C5B">
        <w:rPr>
          <w:rFonts w:ascii="AvantGarde Bk BT" w:hAnsi="AvantGarde Bk BT" w:cs="Arial"/>
          <w:sz w:val="24"/>
          <w:szCs w:val="24"/>
        </w:rPr>
        <w:t>feneció el plazo para que realizara</w:t>
      </w:r>
      <w:r w:rsidR="00115A2F">
        <w:rPr>
          <w:rFonts w:ascii="AvantGarde Bk BT" w:hAnsi="AvantGarde Bk BT" w:cs="Arial"/>
          <w:sz w:val="24"/>
          <w:szCs w:val="24"/>
        </w:rPr>
        <w:t xml:space="preserve"> las manifestaci</w:t>
      </w:r>
      <w:r w:rsidR="00AB097F">
        <w:rPr>
          <w:rFonts w:ascii="AvantGarde Bk BT" w:hAnsi="AvantGarde Bk BT" w:cs="Arial"/>
          <w:sz w:val="24"/>
          <w:szCs w:val="24"/>
        </w:rPr>
        <w:t xml:space="preserve">ones que a su derecho </w:t>
      </w:r>
      <w:r w:rsidR="00166C5B">
        <w:rPr>
          <w:rFonts w:ascii="AvantGarde Bk BT" w:hAnsi="AvantGarde Bk BT" w:cs="Arial"/>
          <w:sz w:val="24"/>
          <w:szCs w:val="24"/>
        </w:rPr>
        <w:t>conviniera</w:t>
      </w:r>
      <w:r w:rsidR="00115A2F">
        <w:rPr>
          <w:rFonts w:ascii="AvantGarde Bk BT" w:hAnsi="AvantGarde Bk BT" w:cs="Arial"/>
          <w:sz w:val="24"/>
          <w:szCs w:val="24"/>
        </w:rPr>
        <w:t>n</w:t>
      </w:r>
      <w:r w:rsidR="00A5291C">
        <w:rPr>
          <w:rFonts w:ascii="AvantGarde Bk BT" w:hAnsi="AvantGarde Bk BT" w:cs="Arial"/>
          <w:sz w:val="24"/>
          <w:szCs w:val="24"/>
        </w:rPr>
        <w:t>.</w:t>
      </w:r>
    </w:p>
    <w:p w14:paraId="3312B97D" w14:textId="306F9E43" w:rsidR="00B975BD" w:rsidRDefault="00B975BD" w:rsidP="00B975BD">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Finalmente, </w:t>
      </w:r>
      <w:r w:rsidR="00166C5B">
        <w:rPr>
          <w:rFonts w:ascii="AvantGarde Bk BT" w:hAnsi="AvantGarde Bk BT" w:cs="Arial"/>
          <w:color w:val="000000" w:themeColor="text1"/>
          <w:sz w:val="24"/>
          <w:szCs w:val="24"/>
        </w:rPr>
        <w:t xml:space="preserve">mediante acuerdo del diecinueve de febrero de dos mil veintiséis, </w:t>
      </w:r>
      <w:r>
        <w:rPr>
          <w:rFonts w:ascii="AvantGarde Bk BT" w:hAnsi="AvantGarde Bk BT" w:cs="Arial"/>
          <w:color w:val="000000" w:themeColor="text1"/>
          <w:sz w:val="24"/>
          <w:szCs w:val="24"/>
        </w:rPr>
        <w:t>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lastRenderedPageBreak/>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11BD8E61" w:rsidR="002B7639" w:rsidRPr="00EA2555" w:rsidRDefault="00AE0DBD" w:rsidP="002B7639">
      <w:pPr>
        <w:pStyle w:val="corte4fondo"/>
        <w:tabs>
          <w:tab w:val="left" w:pos="567"/>
        </w:tabs>
        <w:rPr>
          <w:rFonts w:ascii="AvantGarde Bk BT" w:hAnsi="AvantGarde Bk BT" w:cs="Arial"/>
          <w:color w:val="000000" w:themeColor="text1"/>
          <w:sz w:val="24"/>
          <w:szCs w:val="24"/>
        </w:rPr>
      </w:pPr>
      <w:r w:rsidRPr="00E60CBE">
        <w:rPr>
          <w:rFonts w:ascii="AvantGarde Bk BT" w:hAnsi="AvantGarde Bk BT" w:cs="Arial"/>
          <w:b/>
          <w:color w:val="000000" w:themeColor="text1"/>
          <w:sz w:val="24"/>
          <w:szCs w:val="24"/>
        </w:rPr>
        <w:t xml:space="preserve">TERCERO. </w:t>
      </w:r>
      <w:r w:rsidR="002B7639" w:rsidRPr="00E60CBE">
        <w:rPr>
          <w:rFonts w:ascii="AvantGarde Bk BT" w:hAnsi="AvantGarde Bk BT" w:cs="Arial"/>
          <w:b/>
          <w:color w:val="000000" w:themeColor="text1"/>
          <w:sz w:val="24"/>
          <w:szCs w:val="24"/>
        </w:rPr>
        <w:t>Oportunidad del recurso.</w:t>
      </w:r>
      <w:r w:rsidR="002B7639" w:rsidRPr="00E60CBE">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6AA9AAEE" w14:textId="0F1C3935"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w:t>
      </w:r>
      <w:r w:rsidR="00CE5A49">
        <w:rPr>
          <w:rFonts w:ascii="AvantGarde Bk BT" w:hAnsi="AvantGarde Bk BT" w:cs="Arial"/>
          <w:color w:val="000000" w:themeColor="text1"/>
          <w:sz w:val="24"/>
          <w:szCs w:val="24"/>
        </w:rPr>
        <w:t xml:space="preserve"> </w:t>
      </w:r>
      <w:r w:rsidR="00D56840">
        <w:rPr>
          <w:rFonts w:ascii="AvantGarde Bk BT" w:hAnsi="AvantGarde Bk BT" w:cs="Arial"/>
          <w:color w:val="000000" w:themeColor="text1"/>
          <w:sz w:val="24"/>
          <w:szCs w:val="24"/>
        </w:rPr>
        <w:t>cuatro de noviembre de dos mil veinticinco</w:t>
      </w:r>
      <w:r w:rsidR="00EA58B4">
        <w:rPr>
          <w:rFonts w:ascii="AvantGarde Bk BT" w:hAnsi="AvantGarde Bk BT" w:cs="Arial"/>
          <w:color w:val="000000" w:themeColor="text1"/>
          <w:sz w:val="24"/>
          <w:szCs w:val="24"/>
        </w:rPr>
        <w:t>, el peticionario fue notificado de la</w:t>
      </w:r>
      <w:r>
        <w:rPr>
          <w:rFonts w:ascii="AvantGarde Bk BT" w:hAnsi="AvantGarde Bk BT" w:cs="Arial"/>
          <w:color w:val="000000" w:themeColor="text1"/>
          <w:sz w:val="24"/>
          <w:szCs w:val="24"/>
        </w:rPr>
        <w:t xml:space="preserve"> respuesta por parte del sujeto obligado.</w:t>
      </w:r>
    </w:p>
    <w:p w14:paraId="0A0F60AE" w14:textId="0AAF4A56"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971EA2">
        <w:rPr>
          <w:rFonts w:ascii="AvantGarde Bk BT" w:hAnsi="AvantGarde Bk BT" w:cs="Arial"/>
          <w:color w:val="000000" w:themeColor="text1"/>
          <w:sz w:val="24"/>
          <w:szCs w:val="24"/>
        </w:rPr>
        <w:t>cinco</w:t>
      </w:r>
      <w:r w:rsidR="00EA58B4">
        <w:rPr>
          <w:rFonts w:ascii="AvantGarde Bk BT" w:hAnsi="AvantGarde Bk BT" w:cs="Arial"/>
          <w:color w:val="000000" w:themeColor="text1"/>
          <w:sz w:val="24"/>
          <w:szCs w:val="24"/>
        </w:rPr>
        <w:t xml:space="preserve"> </w:t>
      </w:r>
      <w:r w:rsidR="009F69D2">
        <w:rPr>
          <w:rFonts w:ascii="AvantGarde Bk BT" w:hAnsi="AvantGarde Bk BT" w:cs="Arial"/>
          <w:color w:val="000000" w:themeColor="text1"/>
          <w:sz w:val="24"/>
          <w:szCs w:val="24"/>
        </w:rPr>
        <w:t xml:space="preserve">al </w:t>
      </w:r>
      <w:r w:rsidR="002970C6">
        <w:rPr>
          <w:rFonts w:ascii="AvantGarde Bk BT" w:hAnsi="AvantGarde Bk BT" w:cs="Arial"/>
          <w:color w:val="000000" w:themeColor="text1"/>
          <w:sz w:val="24"/>
          <w:szCs w:val="24"/>
        </w:rPr>
        <w:t>veintiséis de noviembre de dos mil veinticinco</w:t>
      </w:r>
      <w:r w:rsidRPr="00726D64">
        <w:rPr>
          <w:rFonts w:ascii="AvantGarde Bk BT" w:hAnsi="AvantGarde Bk BT" w:cs="Arial"/>
          <w:color w:val="000000" w:themeColor="text1"/>
          <w:sz w:val="24"/>
          <w:szCs w:val="24"/>
        </w:rPr>
        <w:t>.</w:t>
      </w:r>
    </w:p>
    <w:p w14:paraId="0AFC9C20" w14:textId="7462C22B"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2970C6">
        <w:rPr>
          <w:rFonts w:ascii="AvantGarde Bk BT" w:hAnsi="AvantGarde Bk BT" w:cs="Arial"/>
          <w:color w:val="000000" w:themeColor="text1"/>
          <w:sz w:val="24"/>
          <w:szCs w:val="24"/>
        </w:rPr>
        <w:t>ocho, nueve, quince, dieciséis, diecisiete, veintidós y veintitrés de noviembre de dos mil veinticinco</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r w:rsidR="007B39F5">
        <w:rPr>
          <w:rFonts w:ascii="AvantGarde Bk BT" w:hAnsi="AvantGarde Bk BT" w:cs="Arial"/>
          <w:color w:val="000000" w:themeColor="text1"/>
          <w:sz w:val="24"/>
          <w:szCs w:val="24"/>
        </w:rPr>
        <w:t xml:space="preserve"> de conformidad con el calendario oficial de labores de este organismo</w:t>
      </w:r>
      <w:r w:rsidRPr="00EA2555">
        <w:rPr>
          <w:rFonts w:ascii="AvantGarde Bk BT" w:hAnsi="AvantGarde Bk BT" w:cs="Arial"/>
          <w:color w:val="000000" w:themeColor="text1"/>
          <w:sz w:val="24"/>
          <w:szCs w:val="24"/>
        </w:rPr>
        <w:t>.</w:t>
      </w:r>
    </w:p>
    <w:p w14:paraId="52530DF1" w14:textId="5CE3B504"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2970C6">
        <w:rPr>
          <w:rFonts w:ascii="AvantGarde Bk BT" w:hAnsi="AvantGarde Bk BT" w:cs="Arial"/>
          <w:color w:val="000000" w:themeColor="text1"/>
          <w:sz w:val="24"/>
          <w:szCs w:val="24"/>
        </w:rPr>
        <w:t>diecinueve de noviembre de dos mil veinticinco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lastRenderedPageBreak/>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lastRenderedPageBreak/>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7F80BA" w14:textId="2F4C03A4" w:rsidR="00814BCA" w:rsidRDefault="00AE0DBD" w:rsidP="00C74840">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8D53A6">
        <w:rPr>
          <w:rFonts w:ascii="AvantGarde Bk BT" w:hAnsi="AvantGarde Bk BT" w:cs="Arial"/>
          <w:b/>
          <w:color w:val="000000" w:themeColor="text1"/>
          <w:sz w:val="24"/>
          <w:szCs w:val="24"/>
        </w:rPr>
        <w:t>QUINTO</w:t>
      </w:r>
      <w:r w:rsidR="008D53A6" w:rsidRPr="007C5605">
        <w:rPr>
          <w:rFonts w:ascii="AvantGarde Bk BT" w:hAnsi="AvantGarde Bk BT" w:cs="Arial"/>
          <w:b/>
          <w:color w:val="000000" w:themeColor="text1"/>
          <w:sz w:val="24"/>
          <w:szCs w:val="24"/>
        </w:rPr>
        <w:t xml:space="preserve">. </w:t>
      </w:r>
      <w:r w:rsidR="008D53A6" w:rsidRPr="0065124E">
        <w:rPr>
          <w:rFonts w:ascii="AvantGarde Bk BT" w:hAnsi="AvantGarde Bk BT" w:cs="Arial"/>
          <w:b/>
          <w:color w:val="000000" w:themeColor="text1"/>
          <w:sz w:val="24"/>
          <w:szCs w:val="24"/>
        </w:rPr>
        <w:t>Estudio de fondo.</w:t>
      </w:r>
      <w:r w:rsidR="008D53A6" w:rsidRPr="0065124E">
        <w:rPr>
          <w:rFonts w:ascii="AvantGarde Bk BT" w:hAnsi="AvantGarde Bk BT" w:cs="Arial"/>
          <w:color w:val="000000" w:themeColor="text1"/>
          <w:sz w:val="24"/>
          <w:szCs w:val="24"/>
        </w:rPr>
        <w:t xml:space="preserve">  </w:t>
      </w:r>
      <w:r w:rsidR="008D53A6">
        <w:rPr>
          <w:rFonts w:ascii="AvantGarde Bk BT" w:hAnsi="AvantGarde Bk BT" w:cs="Arial"/>
          <w:color w:val="000000" w:themeColor="text1"/>
          <w:sz w:val="24"/>
          <w:szCs w:val="24"/>
        </w:rPr>
        <w:t>Al no existir causal de improcedencia e</w:t>
      </w:r>
      <w:r w:rsidR="008D53A6"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39D07A4C" w14:textId="512B5A7F" w:rsidR="00C74840" w:rsidRDefault="00C74840" w:rsidP="00C74840">
      <w:pPr>
        <w:pStyle w:val="corte4fondo"/>
        <w:tabs>
          <w:tab w:val="left" w:pos="567"/>
        </w:tabs>
        <w:spacing w:after="240"/>
        <w:ind w:firstLine="680"/>
        <w:rPr>
          <w:rFonts w:ascii="AvantGarde Bk BT" w:hAnsi="AvantGarde Bk BT" w:cs="Arial"/>
          <w:color w:val="000000" w:themeColor="text1"/>
          <w:sz w:val="24"/>
          <w:szCs w:val="24"/>
        </w:rPr>
      </w:pPr>
      <w:r w:rsidRPr="00C74840">
        <w:rPr>
          <w:rFonts w:ascii="AvantGarde Bk BT" w:hAnsi="AvantGarde Bk BT" w:cs="Arial"/>
          <w:color w:val="000000" w:themeColor="text1"/>
          <w:sz w:val="24"/>
          <w:szCs w:val="24"/>
        </w:rPr>
        <w:t>En el caso que nos ocupa, el hoy recurrente realizó su solicitud de información a través de la Plataforma Nacional de Transparencia, mediante la cual solicitó:</w:t>
      </w:r>
    </w:p>
    <w:p w14:paraId="6A25959B" w14:textId="336AE4A8" w:rsidR="00814BCA" w:rsidRDefault="00F20056" w:rsidP="009A0D71">
      <w:pPr>
        <w:pStyle w:val="corte4fondo"/>
        <w:tabs>
          <w:tab w:val="left" w:pos="567"/>
        </w:tabs>
        <w:spacing w:after="240" w:line="240" w:lineRule="auto"/>
        <w:ind w:left="680" w:right="680" w:firstLine="0"/>
        <w:contextualSpacing/>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9A0D71" w:rsidRPr="009A0D71">
        <w:rPr>
          <w:rFonts w:ascii="AvantGarde Bk BT" w:hAnsi="AvantGarde Bk BT" w:cs="Arial"/>
          <w:i/>
          <w:color w:val="000000" w:themeColor="text1"/>
          <w:sz w:val="22"/>
          <w:szCs w:val="22"/>
        </w:rPr>
        <w:t>Solicito listado de todas las comunicaciones por vía correo electrónico institucional mantenidas (recibidas y enviadas) por la Secretaría General de Gobierno, Coordinación estatal de Protección Civil, Subdirección de Coordinación de Protección Civil y Subdirección de operaciones de protección civil desde el 6 de octubre de 2025 hasta el lunes 13 de octubre de 2025. Solicito copia simple en versión pública de cada uno de ellos.</w:t>
      </w:r>
      <w:r>
        <w:rPr>
          <w:rFonts w:ascii="AvantGarde Bk BT" w:hAnsi="AvantGarde Bk BT" w:cs="Arial"/>
          <w:color w:val="000000" w:themeColor="text1"/>
          <w:sz w:val="24"/>
          <w:szCs w:val="24"/>
        </w:rPr>
        <w:t xml:space="preserve">” </w:t>
      </w:r>
      <w:r w:rsidRPr="00F20056">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(Visible a foja siete de autos.)</w:t>
      </w:r>
      <w:r w:rsidR="00556896">
        <w:rPr>
          <w:rFonts w:ascii="AvantGarde Bk BT" w:hAnsi="AvantGarde Bk BT" w:cs="Arial"/>
          <w:color w:val="000000" w:themeColor="text1"/>
          <w:sz w:val="24"/>
          <w:szCs w:val="24"/>
        </w:rPr>
        <w:t xml:space="preserve"> </w:t>
      </w:r>
    </w:p>
    <w:p w14:paraId="6F2F43BF" w14:textId="77777777" w:rsidR="00F20056" w:rsidRDefault="00F20056" w:rsidP="00F20056">
      <w:pPr>
        <w:pStyle w:val="corte4fondo"/>
        <w:tabs>
          <w:tab w:val="left" w:pos="567"/>
        </w:tabs>
        <w:spacing w:after="240" w:line="240" w:lineRule="auto"/>
        <w:ind w:left="680" w:right="680" w:firstLine="0"/>
        <w:contextualSpacing/>
        <w:rPr>
          <w:rFonts w:ascii="AvantGarde Bk BT" w:hAnsi="AvantGarde Bk BT" w:cs="Arial"/>
          <w:color w:val="000000" w:themeColor="text1"/>
          <w:sz w:val="24"/>
          <w:szCs w:val="24"/>
        </w:rPr>
      </w:pPr>
    </w:p>
    <w:p w14:paraId="37DAE9AA" w14:textId="48C6CAFA" w:rsidR="00C74840" w:rsidRDefault="00C74840" w:rsidP="00C74840">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Derivado de lo anterior, el sujeto obligado documentó en la Plataforma Nacional de Transparencia la siguiente respuesta:</w:t>
      </w:r>
    </w:p>
    <w:p w14:paraId="6442EF4E" w14:textId="5AADCB67" w:rsidR="00C74840" w:rsidRPr="00E84081" w:rsidRDefault="00C74840" w:rsidP="00B42A63">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color w:val="000000" w:themeColor="text1"/>
          <w:sz w:val="24"/>
          <w:szCs w:val="24"/>
        </w:rPr>
        <w:t>“</w:t>
      </w:r>
      <w:r w:rsidR="00B42A63">
        <w:rPr>
          <w:rFonts w:ascii="AvantGarde Bk BT" w:hAnsi="AvantGarde Bk BT" w:cs="Arial"/>
          <w:i/>
          <w:color w:val="000000" w:themeColor="text1"/>
          <w:sz w:val="22"/>
          <w:szCs w:val="22"/>
        </w:rPr>
        <w:t>…la información concerniente a la Secretaría General de Gobierno, es de carácter confidencial, razón por la cual no se puede proporcionar la misma.</w:t>
      </w:r>
      <w:r>
        <w:rPr>
          <w:rFonts w:ascii="AvantGarde Bk BT" w:hAnsi="AvantGarde Bk BT" w:cs="Arial"/>
          <w:color w:val="000000" w:themeColor="text1"/>
          <w:sz w:val="24"/>
          <w:szCs w:val="24"/>
        </w:rPr>
        <w:t xml:space="preserve">” </w:t>
      </w:r>
      <w:r w:rsidRPr="006234BF">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xml:space="preserve">. </w:t>
      </w:r>
      <w:r w:rsidR="008B2F01">
        <w:rPr>
          <w:rFonts w:ascii="AvantGarde Bk BT" w:hAnsi="AvantGarde Bk BT" w:cs="Arial"/>
          <w:color w:val="000000" w:themeColor="text1"/>
          <w:sz w:val="24"/>
          <w:szCs w:val="24"/>
        </w:rPr>
        <w:t xml:space="preserve">(Visible a foja </w:t>
      </w:r>
      <w:r w:rsidR="00B42A63">
        <w:rPr>
          <w:rFonts w:ascii="AvantGarde Bk BT" w:hAnsi="AvantGarde Bk BT" w:cs="Arial"/>
          <w:color w:val="000000" w:themeColor="text1"/>
          <w:sz w:val="24"/>
          <w:szCs w:val="24"/>
        </w:rPr>
        <w:t>dos</w:t>
      </w:r>
      <w:r w:rsidR="008B2F01">
        <w:rPr>
          <w:rFonts w:ascii="AvantGarde Bk BT" w:hAnsi="AvantGarde Bk BT" w:cs="Arial"/>
          <w:color w:val="000000" w:themeColor="text1"/>
          <w:sz w:val="24"/>
          <w:szCs w:val="24"/>
        </w:rPr>
        <w:t xml:space="preserve"> de autos.)</w:t>
      </w:r>
    </w:p>
    <w:p w14:paraId="76E3674A" w14:textId="7976F780" w:rsidR="00C74840" w:rsidRDefault="00C74840" w:rsidP="00C74840">
      <w:pPr>
        <w:spacing w:before="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Inconforme con la respuesta, la persona solicitante interpuso este recurso de revisión y esencialmente </w:t>
      </w:r>
      <w:r w:rsidRPr="00EC3A09">
        <w:rPr>
          <w:rFonts w:ascii="AvantGarde Bk BT" w:hAnsi="AvantGarde Bk BT" w:cs="Arial"/>
          <w:b/>
          <w:color w:val="000000" w:themeColor="text1"/>
          <w:sz w:val="24"/>
          <w:szCs w:val="24"/>
          <w:u w:val="single"/>
        </w:rPr>
        <w:t xml:space="preserve">manifestó como agravio </w:t>
      </w:r>
      <w:r w:rsidR="008B2F01">
        <w:rPr>
          <w:rFonts w:ascii="AvantGarde Bk BT" w:hAnsi="AvantGarde Bk BT" w:cs="Arial"/>
          <w:b/>
          <w:color w:val="000000" w:themeColor="text1"/>
          <w:sz w:val="24"/>
          <w:szCs w:val="24"/>
          <w:u w:val="single"/>
        </w:rPr>
        <w:t xml:space="preserve">la </w:t>
      </w:r>
      <w:r w:rsidR="00B42A63">
        <w:rPr>
          <w:rFonts w:ascii="AvantGarde Bk BT" w:hAnsi="AvantGarde Bk BT" w:cs="Arial"/>
          <w:b/>
          <w:color w:val="000000" w:themeColor="text1"/>
          <w:sz w:val="24"/>
          <w:szCs w:val="24"/>
          <w:u w:val="single"/>
        </w:rPr>
        <w:t xml:space="preserve">negativa de </w:t>
      </w:r>
      <w:r w:rsidR="008B2F01">
        <w:rPr>
          <w:rFonts w:ascii="AvantGarde Bk BT" w:hAnsi="AvantGarde Bk BT" w:cs="Arial"/>
          <w:b/>
          <w:color w:val="000000" w:themeColor="text1"/>
          <w:sz w:val="24"/>
          <w:szCs w:val="24"/>
          <w:u w:val="single"/>
        </w:rPr>
        <w:t xml:space="preserve">entrega de </w:t>
      </w:r>
      <w:r w:rsidR="00B42A63">
        <w:rPr>
          <w:rFonts w:ascii="AvantGarde Bk BT" w:hAnsi="AvantGarde Bk BT" w:cs="Arial"/>
          <w:b/>
          <w:color w:val="000000" w:themeColor="text1"/>
          <w:sz w:val="24"/>
          <w:szCs w:val="24"/>
          <w:u w:val="single"/>
        </w:rPr>
        <w:t>la información</w:t>
      </w:r>
      <w:r w:rsidR="008B2F01">
        <w:rPr>
          <w:rFonts w:ascii="AvantGarde Bk BT" w:hAnsi="AvantGarde Bk BT" w:cs="Arial"/>
          <w:color w:val="000000" w:themeColor="text1"/>
          <w:sz w:val="24"/>
          <w:szCs w:val="24"/>
        </w:rPr>
        <w:t>.</w:t>
      </w:r>
    </w:p>
    <w:p w14:paraId="0CFE6790" w14:textId="6D87D2D4" w:rsidR="00C74840" w:rsidRDefault="00F65E60" w:rsidP="00C74840">
      <w:pPr>
        <w:spacing w:before="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Cabe señalar</w:t>
      </w:r>
      <w:r w:rsidR="00C74840">
        <w:rPr>
          <w:rFonts w:ascii="AvantGarde Bk BT" w:hAnsi="AvantGarde Bk BT" w:cs="Arial"/>
          <w:color w:val="000000" w:themeColor="text1"/>
          <w:sz w:val="24"/>
          <w:szCs w:val="24"/>
        </w:rPr>
        <w:t>,</w:t>
      </w:r>
      <w:r w:rsidR="00C74840" w:rsidRPr="00754E9F">
        <w:rPr>
          <w:rFonts w:ascii="AvantGarde Bk BT" w:hAnsi="AvantGarde Bk BT" w:cs="Arial"/>
          <w:color w:val="000000" w:themeColor="text1"/>
          <w:sz w:val="24"/>
          <w:szCs w:val="24"/>
        </w:rPr>
        <w:t xml:space="preserve">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16D7C586" w14:textId="77777777" w:rsidR="00C74840" w:rsidRDefault="00C74840" w:rsidP="00C74840">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Esto, con fundamento en la siguiente jurisprudencia aplicable por analogía de razón:</w:t>
      </w:r>
    </w:p>
    <w:p w14:paraId="44C3A7AB" w14:textId="20F68F0F" w:rsidR="00F65E60" w:rsidRDefault="00C74840" w:rsidP="00F65E60">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08E9FEBA" w14:textId="77777777" w:rsidR="00F65E60" w:rsidRPr="006044EA" w:rsidRDefault="00F65E60" w:rsidP="00F65E60">
      <w:pPr>
        <w:spacing w:after="0"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Dicho lo anterior, resulta oportuno citar el Criterio 01/20 emitido por el Pleno del Instituto Nacional de Transparencia, Acceso a la Información y Protección de Datos Personales, mismo que a continuación se transcribe:</w:t>
      </w:r>
    </w:p>
    <w:p w14:paraId="13DDECE8" w14:textId="77777777" w:rsidR="00F65E60" w:rsidRPr="006044EA" w:rsidRDefault="00F65E60" w:rsidP="00F65E60">
      <w:pPr>
        <w:pStyle w:val="Prrafodelista"/>
        <w:spacing w:line="240" w:lineRule="auto"/>
        <w:ind w:right="624"/>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w:t>
      </w:r>
      <w:r w:rsidRPr="006044EA">
        <w:rPr>
          <w:rFonts w:ascii="AvantGarde Bk BT" w:hAnsi="AvantGarde Bk BT" w:cs="Arial"/>
          <w:b/>
          <w:i/>
          <w:color w:val="000000" w:themeColor="text1"/>
          <w:szCs w:val="24"/>
        </w:rPr>
        <w:t>Criterio 01/20 . Actos consentidos tácitamente. Improcedencia de su análisis.</w:t>
      </w:r>
      <w:r w:rsidRPr="006044EA">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sidRPr="006044EA">
        <w:rPr>
          <w:rFonts w:ascii="AvantGarde Bk BT" w:hAnsi="AvantGarde Bk BT" w:cs="Arial"/>
          <w:i/>
          <w:color w:val="000000" w:themeColor="text1"/>
          <w:sz w:val="20"/>
          <w:szCs w:val="24"/>
        </w:rPr>
        <w:t>.</w:t>
      </w:r>
      <w:r w:rsidRPr="006044EA">
        <w:rPr>
          <w:rFonts w:ascii="AvantGarde Bk BT" w:hAnsi="AvantGarde Bk BT" w:cs="Arial"/>
          <w:color w:val="000000" w:themeColor="text1"/>
          <w:sz w:val="24"/>
          <w:szCs w:val="24"/>
        </w:rPr>
        <w:t>”</w:t>
      </w:r>
    </w:p>
    <w:p w14:paraId="43D630C3" w14:textId="77777777" w:rsidR="00F65E60" w:rsidRPr="006044EA" w:rsidRDefault="00F65E60" w:rsidP="00F65E60">
      <w:pPr>
        <w:spacing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Del criterio antes anotado, se aprecia que, cuando en un recurso de revisión la parte recurrente no expresa inconformidad alguna con determinados aspectos de la respuesta emitida por el sujeto obligado, se entiende</w:t>
      </w:r>
      <w:r>
        <w:rPr>
          <w:rFonts w:ascii="AvantGarde Bk BT" w:hAnsi="AvantGarde Bk BT" w:cs="Arial"/>
          <w:color w:val="000000" w:themeColor="text1"/>
          <w:sz w:val="24"/>
          <w:szCs w:val="24"/>
        </w:rPr>
        <w:t>n</w:t>
      </w:r>
      <w:r w:rsidRPr="006044EA">
        <w:rPr>
          <w:rFonts w:ascii="AvantGarde Bk BT" w:hAnsi="AvantGarde Bk BT" w:cs="Arial"/>
          <w:color w:val="000000" w:themeColor="text1"/>
          <w:sz w:val="24"/>
          <w:szCs w:val="24"/>
        </w:rPr>
        <w:t xml:space="preserve"> como tácitamente consentidas y, por ende, no forman parte del estudio de fondo de la resolución que al efecto se emita en el recurso de revisión respectivo.</w:t>
      </w:r>
    </w:p>
    <w:p w14:paraId="729E5D74" w14:textId="69A3909D" w:rsidR="00F65E60" w:rsidRDefault="00F65E60" w:rsidP="00F65E60">
      <w:pPr>
        <w:spacing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 xml:space="preserve">En ese tenor,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sidRPr="006044EA">
        <w:rPr>
          <w:rFonts w:ascii="AvantGarde Bk BT" w:hAnsi="AvantGarde Bk BT" w:cs="Arial"/>
          <w:b/>
          <w:color w:val="000000" w:themeColor="text1"/>
          <w:sz w:val="24"/>
          <w:szCs w:val="24"/>
        </w:rPr>
        <w:t>queda firme</w:t>
      </w:r>
      <w:r w:rsidRPr="006044EA">
        <w:rPr>
          <w:rFonts w:ascii="AvantGarde Bk BT" w:hAnsi="AvantGarde Bk BT" w:cs="Arial"/>
          <w:color w:val="000000" w:themeColor="text1"/>
          <w:sz w:val="24"/>
          <w:szCs w:val="24"/>
        </w:rPr>
        <w:t>.</w:t>
      </w:r>
    </w:p>
    <w:p w14:paraId="5CFC30EE" w14:textId="1C2D62C6" w:rsidR="00A856D9" w:rsidRDefault="00920100" w:rsidP="008B2F0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Ahora</w:t>
      </w:r>
      <w:r w:rsidR="00A03DB9">
        <w:rPr>
          <w:rFonts w:ascii="AvantGarde Bk BT" w:hAnsi="AvantGarde Bk BT" w:cs="Arial"/>
          <w:color w:val="000000" w:themeColor="text1"/>
          <w:sz w:val="24"/>
          <w:szCs w:val="24"/>
        </w:rPr>
        <w:t xml:space="preserve">, en el informe que el sujeto obligado rindió ante este organismo, </w:t>
      </w:r>
      <w:r>
        <w:rPr>
          <w:rFonts w:ascii="AvantGarde Bk BT" w:hAnsi="AvantGarde Bk BT" w:cs="Arial"/>
          <w:color w:val="000000" w:themeColor="text1"/>
          <w:sz w:val="24"/>
          <w:szCs w:val="24"/>
        </w:rPr>
        <w:t>justificó la negativa de entregar la información peticionada, aduciendo que las comunicaciones comprendidas entre las entidades referidas en la solicitud contienen datos personales visibles que harían identificables a una o varias personas.</w:t>
      </w:r>
    </w:p>
    <w:p w14:paraId="56D13B01" w14:textId="000AA827" w:rsidR="00B958B8" w:rsidRDefault="00524F97" w:rsidP="00B958B8">
      <w:pPr>
        <w:tabs>
          <w:tab w:val="left" w:pos="567"/>
        </w:tabs>
        <w:spacing w:after="240" w:line="360" w:lineRule="auto"/>
        <w:ind w:firstLine="680"/>
        <w:jc w:val="both"/>
        <w:rPr>
          <w:rFonts w:ascii="AvantGarde Bk BT" w:eastAsia="Times New Roman" w:hAnsi="AvantGarde Bk BT" w:cs="Arial"/>
          <w:color w:val="000000"/>
          <w:sz w:val="24"/>
          <w:szCs w:val="24"/>
          <w:lang w:val="es-ES"/>
        </w:rPr>
      </w:pPr>
      <w:r>
        <w:rPr>
          <w:rFonts w:ascii="AvantGarde Bk BT" w:hAnsi="AvantGarde Bk BT" w:cs="Arial"/>
          <w:color w:val="000000" w:themeColor="text1"/>
          <w:sz w:val="24"/>
          <w:szCs w:val="24"/>
        </w:rPr>
        <w:t>Bajo este contexto</w:t>
      </w:r>
      <w:r w:rsidR="00B958B8">
        <w:rPr>
          <w:rFonts w:ascii="AvantGarde Bk BT" w:hAnsi="AvantGarde Bk BT" w:cs="Arial"/>
          <w:color w:val="000000" w:themeColor="text1"/>
          <w:sz w:val="24"/>
          <w:szCs w:val="24"/>
        </w:rPr>
        <w:t xml:space="preserve">, es necesario recordar que </w:t>
      </w:r>
      <w:r w:rsidR="00B958B8">
        <w:rPr>
          <w:rFonts w:ascii="AvantGarde Bk BT" w:hAnsi="AvantGarde Bk BT" w:cs="Arial"/>
          <w:sz w:val="24"/>
          <w:szCs w:val="24"/>
        </w:rPr>
        <w:t xml:space="preserve">si bien toda la información en posesión de los sujetos obligados es pública, </w:t>
      </w:r>
      <w:r w:rsidR="00B958B8">
        <w:rPr>
          <w:rFonts w:ascii="AvantGarde Bk BT" w:hAnsi="AvantGarde Bk BT" w:cs="Arial"/>
          <w:color w:val="000000" w:themeColor="text1"/>
          <w:sz w:val="24"/>
          <w:szCs w:val="24"/>
        </w:rPr>
        <w:t xml:space="preserve">la Ley de Transparencia y Acceso a la Información Pública del Estado prevé </w:t>
      </w:r>
      <w:r w:rsidR="00B958B8" w:rsidRPr="00FB726F">
        <w:rPr>
          <w:rFonts w:ascii="AvantGarde Bk BT" w:eastAsia="Times New Roman" w:hAnsi="AvantGarde Bk BT" w:cs="Arial"/>
          <w:color w:val="000000"/>
          <w:sz w:val="24"/>
          <w:szCs w:val="24"/>
          <w:lang w:val="es-ES"/>
        </w:rPr>
        <w:t>dos casos de excepción al derecho de acceso a la información</w:t>
      </w:r>
      <w:r w:rsidR="00B958B8">
        <w:rPr>
          <w:rFonts w:ascii="AvantGarde Bk BT" w:eastAsia="Times New Roman" w:hAnsi="AvantGarde Bk BT" w:cs="Arial"/>
          <w:color w:val="000000"/>
          <w:sz w:val="24"/>
          <w:szCs w:val="24"/>
          <w:lang w:val="es-ES"/>
        </w:rPr>
        <w:t xml:space="preserve">, esto es, </w:t>
      </w:r>
      <w:r w:rsidR="00B958B8" w:rsidRPr="00FB726F">
        <w:rPr>
          <w:rFonts w:ascii="AvantGarde Bk BT" w:eastAsia="Times New Roman" w:hAnsi="AvantGarde Bk BT" w:cs="Arial"/>
          <w:color w:val="000000"/>
          <w:sz w:val="24"/>
          <w:szCs w:val="24"/>
          <w:lang w:val="es-ES"/>
        </w:rPr>
        <w:t>la informac</w:t>
      </w:r>
      <w:r w:rsidR="00B958B8">
        <w:rPr>
          <w:rFonts w:ascii="AvantGarde Bk BT" w:eastAsia="Times New Roman" w:hAnsi="AvantGarde Bk BT" w:cs="Arial"/>
          <w:color w:val="000000"/>
          <w:sz w:val="24"/>
          <w:szCs w:val="24"/>
          <w:lang w:val="es-ES"/>
        </w:rPr>
        <w:t>ión clasificada como reservada y la información clasificada como</w:t>
      </w:r>
      <w:r w:rsidR="00B958B8" w:rsidRPr="00FB726F">
        <w:rPr>
          <w:rFonts w:ascii="AvantGarde Bk BT" w:eastAsia="Times New Roman" w:hAnsi="AvantGarde Bk BT" w:cs="Arial"/>
          <w:color w:val="000000"/>
          <w:sz w:val="24"/>
          <w:szCs w:val="24"/>
          <w:lang w:val="es-ES"/>
        </w:rPr>
        <w:t xml:space="preserve"> confidencial.</w:t>
      </w:r>
      <w:r w:rsidR="00B958B8">
        <w:rPr>
          <w:rStyle w:val="Refdenotaalpie"/>
          <w:rFonts w:ascii="AvantGarde Bk BT" w:eastAsia="Times New Roman" w:hAnsi="AvantGarde Bk BT" w:cs="Arial"/>
          <w:color w:val="000000"/>
          <w:sz w:val="24"/>
          <w:szCs w:val="24"/>
          <w:lang w:val="es-ES"/>
        </w:rPr>
        <w:footnoteReference w:id="2"/>
      </w:r>
      <w:r w:rsidR="00B958B8">
        <w:rPr>
          <w:rFonts w:ascii="AvantGarde Bk BT" w:eastAsia="Times New Roman" w:hAnsi="AvantGarde Bk BT" w:cs="Arial"/>
          <w:color w:val="000000"/>
          <w:sz w:val="24"/>
          <w:szCs w:val="24"/>
          <w:lang w:val="es-ES"/>
        </w:rPr>
        <w:t xml:space="preserve"> </w:t>
      </w:r>
    </w:p>
    <w:p w14:paraId="77C69FD1" w14:textId="39FA32F2" w:rsidR="00195C52" w:rsidRPr="00195C52" w:rsidRDefault="00195C52" w:rsidP="00195C52">
      <w:pPr>
        <w:pStyle w:val="corte4fondo"/>
        <w:spacing w:after="240"/>
        <w:rPr>
          <w:rFonts w:ascii="AvantGarde Bk BT" w:hAnsi="AvantGarde Bk BT" w:cs="Arial"/>
          <w:sz w:val="24"/>
          <w:szCs w:val="24"/>
        </w:rPr>
      </w:pPr>
      <w:r>
        <w:rPr>
          <w:rFonts w:ascii="AvantGarde Bk BT" w:hAnsi="AvantGarde Bk BT" w:cs="Arial"/>
          <w:sz w:val="24"/>
          <w:szCs w:val="24"/>
        </w:rPr>
        <w:t xml:space="preserve">De igual modo, conviene precisar que, </w:t>
      </w:r>
      <w:r w:rsidRPr="00910978">
        <w:rPr>
          <w:rFonts w:ascii="AvantGarde Bk BT" w:hAnsi="AvantGarde Bk BT" w:cs="Arial"/>
          <w:sz w:val="24"/>
          <w:szCs w:val="24"/>
        </w:rPr>
        <w:t>l</w:t>
      </w:r>
      <w:r>
        <w:rPr>
          <w:rFonts w:ascii="AvantGarde Bk BT" w:hAnsi="AvantGarde Bk BT" w:cs="Arial"/>
          <w:sz w:val="24"/>
          <w:szCs w:val="24"/>
        </w:rPr>
        <w:t xml:space="preserve">a clasificación de información </w:t>
      </w:r>
      <w:r w:rsidRPr="00195C52">
        <w:rPr>
          <w:rFonts w:ascii="AvantGarde Bk BT" w:hAnsi="AvantGarde Bk BT" w:cs="Arial"/>
          <w:sz w:val="24"/>
          <w:szCs w:val="24"/>
        </w:rPr>
        <w:t>es el proceso mediante el cual el sujeto obligado determina</w:t>
      </w:r>
      <w:r>
        <w:rPr>
          <w:rFonts w:ascii="AvantGarde Bk BT" w:hAnsi="AvantGarde Bk BT" w:cs="Arial"/>
          <w:sz w:val="24"/>
          <w:szCs w:val="24"/>
        </w:rPr>
        <w:t xml:space="preserve"> </w:t>
      </w:r>
      <w:r w:rsidRPr="00195C52">
        <w:rPr>
          <w:rFonts w:ascii="AvantGarde Bk BT" w:hAnsi="AvantGarde Bk BT" w:cs="Arial"/>
          <w:sz w:val="24"/>
          <w:szCs w:val="24"/>
        </w:rPr>
        <w:t>que la información en su poder actualizar alguno de los supuestos de reserva o</w:t>
      </w:r>
      <w:r>
        <w:rPr>
          <w:rFonts w:ascii="AvantGarde Bk BT" w:hAnsi="AvantGarde Bk BT" w:cs="Arial"/>
          <w:sz w:val="24"/>
          <w:szCs w:val="24"/>
        </w:rPr>
        <w:t xml:space="preserve"> </w:t>
      </w:r>
      <w:r w:rsidRPr="00195C52">
        <w:rPr>
          <w:rFonts w:ascii="AvantGarde Bk BT" w:hAnsi="AvantGarde Bk BT" w:cs="Arial"/>
          <w:sz w:val="24"/>
          <w:szCs w:val="24"/>
        </w:rPr>
        <w:t>confidencialidad</w:t>
      </w:r>
      <w:r>
        <w:rPr>
          <w:rStyle w:val="Refdenotaalpie"/>
          <w:rFonts w:ascii="AvantGarde Bk BT" w:hAnsi="AvantGarde Bk BT" w:cs="Arial"/>
          <w:sz w:val="24"/>
          <w:szCs w:val="24"/>
        </w:rPr>
        <w:footnoteReference w:id="3"/>
      </w:r>
      <w:r>
        <w:rPr>
          <w:rFonts w:ascii="AvantGarde Bk BT" w:hAnsi="AvantGarde Bk BT" w:cs="Arial"/>
          <w:sz w:val="24"/>
          <w:szCs w:val="24"/>
        </w:rPr>
        <w:t>.</w:t>
      </w:r>
    </w:p>
    <w:p w14:paraId="2F37C605" w14:textId="06373E4B" w:rsidR="00B65C67" w:rsidRDefault="00B958B8" w:rsidP="00524F97">
      <w:pPr>
        <w:tabs>
          <w:tab w:val="left" w:pos="567"/>
        </w:tabs>
        <w:spacing w:after="0" w:line="360" w:lineRule="auto"/>
        <w:jc w:val="both"/>
        <w:rPr>
          <w:rFonts w:ascii="AvantGarde Bk BT" w:eastAsia="Times New Roman" w:hAnsi="AvantGarde Bk BT" w:cs="Arial"/>
          <w:color w:val="000000"/>
          <w:sz w:val="24"/>
          <w:szCs w:val="24"/>
        </w:rPr>
      </w:pPr>
      <w:r>
        <w:rPr>
          <w:rFonts w:ascii="AvantGarde Bk BT" w:hAnsi="AvantGarde Bk BT" w:cs="Arial"/>
          <w:color w:val="000000" w:themeColor="text1"/>
          <w:sz w:val="24"/>
          <w:szCs w:val="24"/>
        </w:rPr>
        <w:t>Así,</w:t>
      </w:r>
      <w:r w:rsidR="00195C52">
        <w:rPr>
          <w:rFonts w:ascii="AvantGarde Bk BT" w:hAnsi="AvantGarde Bk BT" w:cs="Arial"/>
          <w:color w:val="000000" w:themeColor="text1"/>
          <w:sz w:val="24"/>
          <w:szCs w:val="24"/>
        </w:rPr>
        <w:t xml:space="preserve"> en lo que aquí interesa,</w:t>
      </w:r>
      <w:r>
        <w:rPr>
          <w:rFonts w:ascii="AvantGarde Bk BT" w:hAnsi="AvantGarde Bk BT" w:cs="Arial"/>
          <w:color w:val="000000" w:themeColor="text1"/>
          <w:sz w:val="24"/>
          <w:szCs w:val="24"/>
        </w:rPr>
        <w:t xml:space="preserve"> la información </w:t>
      </w:r>
      <w:r>
        <w:rPr>
          <w:rFonts w:ascii="AvantGarde Bk BT" w:eastAsia="Times New Roman" w:hAnsi="AvantGarde Bk BT" w:cs="Arial"/>
          <w:color w:val="000000"/>
          <w:sz w:val="24"/>
          <w:szCs w:val="24"/>
          <w:lang w:val="es-ES"/>
        </w:rPr>
        <w:t>clasificada como confidencial</w:t>
      </w:r>
      <w:r>
        <w:rPr>
          <w:rFonts w:ascii="AvantGarde Bk BT" w:eastAsia="Times New Roman" w:hAnsi="AvantGarde Bk BT" w:cs="Arial"/>
          <w:color w:val="000000"/>
          <w:sz w:val="24"/>
          <w:szCs w:val="24"/>
        </w:rPr>
        <w:t xml:space="preserve"> es aque</w:t>
      </w:r>
      <w:r w:rsidR="00A1133B">
        <w:rPr>
          <w:rFonts w:ascii="AvantGarde Bk BT" w:eastAsia="Times New Roman" w:hAnsi="AvantGarde Bk BT" w:cs="Arial"/>
          <w:color w:val="000000"/>
          <w:sz w:val="24"/>
          <w:szCs w:val="24"/>
        </w:rPr>
        <w:t xml:space="preserve">lla </w:t>
      </w:r>
      <w:r w:rsidR="00CC4155">
        <w:rPr>
          <w:rFonts w:ascii="AvantGarde Bk BT" w:eastAsia="Times New Roman" w:hAnsi="AvantGarde Bk BT" w:cs="Arial"/>
          <w:color w:val="000000"/>
          <w:sz w:val="24"/>
          <w:szCs w:val="24"/>
        </w:rPr>
        <w:t>que</w:t>
      </w:r>
      <w:r w:rsidR="00B65C67">
        <w:rPr>
          <w:rFonts w:ascii="AvantGarde Bk BT" w:eastAsia="Times New Roman" w:hAnsi="AvantGarde Bk BT" w:cs="Arial"/>
          <w:color w:val="000000"/>
          <w:sz w:val="24"/>
          <w:szCs w:val="24"/>
        </w:rPr>
        <w:t xml:space="preserve">, </w:t>
      </w:r>
      <w:r w:rsidR="002D64D7">
        <w:rPr>
          <w:rFonts w:ascii="AvantGarde Bk BT" w:eastAsia="Times New Roman" w:hAnsi="AvantGarde Bk BT" w:cs="Arial"/>
          <w:color w:val="000000"/>
          <w:sz w:val="24"/>
          <w:szCs w:val="24"/>
        </w:rPr>
        <w:t>según lo dispone el artículo 138</w:t>
      </w:r>
      <w:r w:rsidR="002D64D7">
        <w:rPr>
          <w:rStyle w:val="Refdenotaalpie"/>
          <w:rFonts w:ascii="AvantGarde Bk BT" w:eastAsia="Times New Roman" w:hAnsi="AvantGarde Bk BT" w:cs="Arial"/>
          <w:color w:val="000000"/>
          <w:sz w:val="24"/>
          <w:szCs w:val="24"/>
        </w:rPr>
        <w:footnoteReference w:id="4"/>
      </w:r>
      <w:r w:rsidR="002D64D7">
        <w:rPr>
          <w:rFonts w:ascii="AvantGarde Bk BT" w:eastAsia="Times New Roman" w:hAnsi="AvantGarde Bk BT" w:cs="Arial"/>
          <w:color w:val="000000"/>
          <w:sz w:val="24"/>
          <w:szCs w:val="24"/>
        </w:rPr>
        <w:t xml:space="preserve"> de la Ley de la materia</w:t>
      </w:r>
      <w:r w:rsidR="00CC4155">
        <w:rPr>
          <w:rFonts w:ascii="AvantGarde Bk BT" w:eastAsia="Times New Roman" w:hAnsi="AvantGarde Bk BT" w:cs="Arial"/>
          <w:color w:val="000000"/>
          <w:sz w:val="24"/>
          <w:szCs w:val="24"/>
        </w:rPr>
        <w:t xml:space="preserve">, </w:t>
      </w:r>
      <w:r w:rsidR="00CC4155" w:rsidRPr="00A1133B">
        <w:rPr>
          <w:rFonts w:ascii="AvantGarde Bk BT" w:eastAsia="Times New Roman" w:hAnsi="AvantGarde Bk BT" w:cs="Arial"/>
          <w:color w:val="000000"/>
          <w:sz w:val="24"/>
          <w:szCs w:val="24"/>
        </w:rPr>
        <w:t>contiene datos personales</w:t>
      </w:r>
      <w:r w:rsidR="00CC4155">
        <w:rPr>
          <w:rFonts w:ascii="AvantGarde Bk BT" w:eastAsia="Times New Roman" w:hAnsi="AvantGarde Bk BT" w:cs="Arial"/>
          <w:color w:val="000000"/>
          <w:sz w:val="24"/>
          <w:szCs w:val="24"/>
        </w:rPr>
        <w:t xml:space="preserve"> </w:t>
      </w:r>
      <w:r w:rsidR="00CC4155" w:rsidRPr="00A1133B">
        <w:rPr>
          <w:rFonts w:ascii="AvantGarde Bk BT" w:eastAsia="Times New Roman" w:hAnsi="AvantGarde Bk BT" w:cs="Arial"/>
          <w:color w:val="000000"/>
          <w:sz w:val="24"/>
          <w:szCs w:val="24"/>
        </w:rPr>
        <w:t>concernientes a una persona identificada o identificable</w:t>
      </w:r>
      <w:r w:rsidR="00CC4155">
        <w:rPr>
          <w:rFonts w:ascii="AvantGarde Bk BT" w:eastAsia="Times New Roman" w:hAnsi="AvantGarde Bk BT" w:cs="Arial"/>
          <w:color w:val="000000"/>
          <w:sz w:val="24"/>
          <w:szCs w:val="24"/>
        </w:rPr>
        <w:t xml:space="preserve"> y sólo pueden</w:t>
      </w:r>
      <w:r w:rsidR="00CC4155" w:rsidRPr="00A1133B">
        <w:rPr>
          <w:rFonts w:ascii="AvantGarde Bk BT" w:eastAsia="Times New Roman" w:hAnsi="AvantGarde Bk BT" w:cs="Arial"/>
          <w:color w:val="000000"/>
          <w:sz w:val="24"/>
          <w:szCs w:val="24"/>
        </w:rPr>
        <w:t xml:space="preserve"> tener acceso a</w:t>
      </w:r>
      <w:r w:rsidR="00CC4155">
        <w:rPr>
          <w:rFonts w:ascii="AvantGarde Bk BT" w:eastAsia="Times New Roman" w:hAnsi="AvantGarde Bk BT" w:cs="Arial"/>
          <w:color w:val="000000"/>
          <w:sz w:val="24"/>
          <w:szCs w:val="24"/>
        </w:rPr>
        <w:t xml:space="preserve"> </w:t>
      </w:r>
      <w:r w:rsidR="00CC4155" w:rsidRPr="00A1133B">
        <w:rPr>
          <w:rFonts w:ascii="AvantGarde Bk BT" w:eastAsia="Times New Roman" w:hAnsi="AvantGarde Bk BT" w:cs="Arial"/>
          <w:color w:val="000000"/>
          <w:sz w:val="24"/>
          <w:szCs w:val="24"/>
        </w:rPr>
        <w:t xml:space="preserve">ella los titulares de la misma, </w:t>
      </w:r>
      <w:r w:rsidR="00CC4155">
        <w:rPr>
          <w:rFonts w:ascii="AvantGarde Bk BT" w:eastAsia="Times New Roman" w:hAnsi="AvantGarde Bk BT" w:cs="Arial"/>
          <w:color w:val="000000"/>
          <w:sz w:val="24"/>
          <w:szCs w:val="24"/>
        </w:rPr>
        <w:t>sus representantes y los servidores p</w:t>
      </w:r>
      <w:r w:rsidR="00CC4155" w:rsidRPr="00A1133B">
        <w:rPr>
          <w:rFonts w:ascii="AvantGarde Bk BT" w:eastAsia="Times New Roman" w:hAnsi="AvantGarde Bk BT" w:cs="Arial"/>
          <w:color w:val="000000"/>
          <w:sz w:val="24"/>
          <w:szCs w:val="24"/>
        </w:rPr>
        <w:t>úblicos facultados para</w:t>
      </w:r>
      <w:r w:rsidR="00CC4155">
        <w:rPr>
          <w:rFonts w:ascii="AvantGarde Bk BT" w:eastAsia="Times New Roman" w:hAnsi="AvantGarde Bk BT" w:cs="Arial"/>
          <w:color w:val="000000"/>
          <w:sz w:val="24"/>
          <w:szCs w:val="24"/>
        </w:rPr>
        <w:t xml:space="preserve"> </w:t>
      </w:r>
      <w:r w:rsidR="00CC4155" w:rsidRPr="00A1133B">
        <w:rPr>
          <w:rFonts w:ascii="AvantGarde Bk BT" w:eastAsia="Times New Roman" w:hAnsi="AvantGarde Bk BT" w:cs="Arial"/>
          <w:color w:val="000000"/>
          <w:sz w:val="24"/>
          <w:szCs w:val="24"/>
        </w:rPr>
        <w:t>ello</w:t>
      </w:r>
      <w:r w:rsidR="00524F97">
        <w:rPr>
          <w:rFonts w:ascii="AvantGarde Bk BT" w:eastAsia="Times New Roman" w:hAnsi="AvantGarde Bk BT" w:cs="Arial"/>
          <w:color w:val="000000"/>
          <w:sz w:val="24"/>
          <w:szCs w:val="24"/>
        </w:rPr>
        <w:t xml:space="preserve">, ya que para que los sujeto obligados se encuentren en posibilidades de permitir el acceso a la misma, es necesario que cuenten con el </w:t>
      </w:r>
      <w:r w:rsidR="00524F97" w:rsidRPr="002D64D7">
        <w:rPr>
          <w:rFonts w:ascii="AvantGarde Bk BT" w:eastAsia="Times New Roman" w:hAnsi="AvantGarde Bk BT" w:cs="Arial"/>
          <w:color w:val="000000"/>
          <w:sz w:val="24"/>
          <w:szCs w:val="24"/>
        </w:rPr>
        <w:t>consentimiento de los particulares titulares de la información.</w:t>
      </w:r>
    </w:p>
    <w:p w14:paraId="105D7F6B" w14:textId="77777777" w:rsidR="00524F97" w:rsidRDefault="00524F97" w:rsidP="00524F97">
      <w:pPr>
        <w:tabs>
          <w:tab w:val="left" w:pos="567"/>
        </w:tabs>
        <w:spacing w:after="0" w:line="360" w:lineRule="auto"/>
        <w:jc w:val="both"/>
        <w:rPr>
          <w:rFonts w:ascii="AvantGarde Bk BT" w:eastAsia="Times New Roman" w:hAnsi="AvantGarde Bk BT" w:cs="Arial"/>
          <w:color w:val="000000"/>
          <w:sz w:val="24"/>
          <w:szCs w:val="24"/>
        </w:rPr>
      </w:pPr>
    </w:p>
    <w:p w14:paraId="6F8563F6" w14:textId="77777777" w:rsidR="005B3DB4" w:rsidRDefault="00A1133B" w:rsidP="005B3DB4">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Asimismo, </w:t>
      </w:r>
      <w:r w:rsidR="00B65C67">
        <w:rPr>
          <w:rFonts w:ascii="AvantGarde Bk BT" w:eastAsia="Times New Roman" w:hAnsi="AvantGarde Bk BT" w:cs="Arial"/>
          <w:color w:val="000000"/>
          <w:sz w:val="24"/>
          <w:szCs w:val="24"/>
        </w:rPr>
        <w:t>s</w:t>
      </w:r>
      <w:r w:rsidRPr="00A1133B">
        <w:rPr>
          <w:rFonts w:ascii="AvantGarde Bk BT" w:eastAsia="Times New Roman" w:hAnsi="AvantGarde Bk BT" w:cs="Arial"/>
          <w:color w:val="000000"/>
          <w:sz w:val="24"/>
          <w:szCs w:val="24"/>
        </w:rPr>
        <w:t>e consider</w:t>
      </w:r>
      <w:r w:rsidR="00B65C67">
        <w:rPr>
          <w:rFonts w:ascii="AvantGarde Bk BT" w:eastAsia="Times New Roman" w:hAnsi="AvantGarde Bk BT" w:cs="Arial"/>
          <w:color w:val="000000"/>
          <w:sz w:val="24"/>
          <w:szCs w:val="24"/>
        </w:rPr>
        <w:t>a como información confidencial,</w:t>
      </w:r>
      <w:r w:rsidRPr="00A1133B">
        <w:rPr>
          <w:rFonts w:ascii="AvantGarde Bk BT" w:eastAsia="Times New Roman" w:hAnsi="AvantGarde Bk BT" w:cs="Arial"/>
          <w:color w:val="000000"/>
          <w:sz w:val="24"/>
          <w:szCs w:val="24"/>
        </w:rPr>
        <w:t xml:space="preserve"> los secretos bancario, fiduciario, industrial,</w:t>
      </w:r>
      <w:r>
        <w:rPr>
          <w:rFonts w:ascii="AvantGarde Bk BT" w:eastAsia="Times New Roman" w:hAnsi="AvantGarde Bk BT" w:cs="Arial"/>
          <w:color w:val="000000"/>
          <w:sz w:val="24"/>
          <w:szCs w:val="24"/>
        </w:rPr>
        <w:t xml:space="preserve"> </w:t>
      </w:r>
      <w:r w:rsidRPr="00A1133B">
        <w:rPr>
          <w:rFonts w:ascii="AvantGarde Bk BT" w:eastAsia="Times New Roman" w:hAnsi="AvantGarde Bk BT" w:cs="Arial"/>
          <w:color w:val="000000"/>
          <w:sz w:val="24"/>
          <w:szCs w:val="24"/>
        </w:rPr>
        <w:t>comercial, fiscal, bursátil y postal.</w:t>
      </w:r>
    </w:p>
    <w:p w14:paraId="78B20B47" w14:textId="77777777" w:rsidR="005B3DB4" w:rsidRDefault="005B3DB4" w:rsidP="005B3DB4">
      <w:pPr>
        <w:tabs>
          <w:tab w:val="left" w:pos="567"/>
        </w:tabs>
        <w:spacing w:after="0" w:line="360" w:lineRule="auto"/>
        <w:ind w:firstLine="680"/>
        <w:jc w:val="both"/>
        <w:rPr>
          <w:rFonts w:ascii="AvantGarde Bk BT" w:eastAsia="Times New Roman" w:hAnsi="AvantGarde Bk BT" w:cs="Arial"/>
          <w:color w:val="000000"/>
          <w:sz w:val="24"/>
          <w:szCs w:val="24"/>
        </w:rPr>
      </w:pPr>
    </w:p>
    <w:p w14:paraId="456E214C" w14:textId="6E4C1AEE" w:rsidR="00524F97" w:rsidRPr="00CC4155" w:rsidRDefault="00B958B8" w:rsidP="005B3DB4">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hAnsi="AvantGarde Bk BT" w:cs="Arial"/>
          <w:sz w:val="24"/>
          <w:szCs w:val="24"/>
        </w:rPr>
        <w:t>En ese tenor, la Ley de Transparencia local prescribe que</w:t>
      </w:r>
      <w:r>
        <w:rPr>
          <w:rFonts w:ascii="AvantGarde Bk BT" w:hAnsi="AvantGarde Bk BT" w:cs="Arial"/>
          <w:color w:val="000000"/>
          <w:sz w:val="24"/>
          <w:szCs w:val="24"/>
        </w:rPr>
        <w:t xml:space="preserve"> </w:t>
      </w:r>
      <w:r w:rsidR="00524F97">
        <w:rPr>
          <w:rFonts w:ascii="AvantGarde Bk BT" w:eastAsia="Times New Roman" w:hAnsi="AvantGarde Bk BT" w:cs="Arial"/>
          <w:color w:val="000000"/>
          <w:sz w:val="24"/>
          <w:szCs w:val="24"/>
        </w:rPr>
        <w:t xml:space="preserve">existen tres momentos para llevar a cabo la clasificación de información, siendo el primero de éstos cuando </w:t>
      </w:r>
      <w:r w:rsidR="00524F97">
        <w:rPr>
          <w:rFonts w:ascii="AvantGarde Bk BT" w:eastAsia="Times New Roman" w:hAnsi="AvantGarde Bk BT" w:cs="Arial"/>
          <w:color w:val="000000"/>
          <w:sz w:val="24"/>
          <w:szCs w:val="24"/>
        </w:rPr>
        <w:lastRenderedPageBreak/>
        <w:t>se recibe la solicitud de acceso a la información</w:t>
      </w:r>
      <w:r w:rsidR="00524F97">
        <w:rPr>
          <w:rStyle w:val="Refdenotaalpie"/>
          <w:rFonts w:ascii="AvantGarde Bk BT" w:eastAsia="Times New Roman" w:hAnsi="AvantGarde Bk BT" w:cs="Arial"/>
          <w:color w:val="000000"/>
          <w:sz w:val="24"/>
          <w:szCs w:val="24"/>
        </w:rPr>
        <w:footnoteReference w:id="5"/>
      </w:r>
      <w:r w:rsidR="00524F97">
        <w:rPr>
          <w:rFonts w:ascii="AvantGarde Bk BT" w:eastAsia="Times New Roman" w:hAnsi="AvantGarde Bk BT" w:cs="Arial"/>
          <w:color w:val="000000"/>
          <w:sz w:val="24"/>
          <w:szCs w:val="24"/>
        </w:rPr>
        <w:t xml:space="preserve">, para lo que en todo caso, deberá el Comité de Transparencia del sujeto obligado </w:t>
      </w:r>
      <w:r w:rsidR="00524F97" w:rsidRPr="00CC4155">
        <w:rPr>
          <w:rFonts w:ascii="AvantGarde Bk BT" w:eastAsia="Times New Roman" w:hAnsi="AvantGarde Bk BT" w:cs="Arial"/>
          <w:color w:val="000000"/>
          <w:sz w:val="24"/>
          <w:szCs w:val="24"/>
        </w:rPr>
        <w:t>el Comité de Transparencia confirmar,</w:t>
      </w:r>
      <w:r w:rsidR="00524F97">
        <w:rPr>
          <w:rFonts w:ascii="AvantGarde Bk BT" w:eastAsia="Times New Roman" w:hAnsi="AvantGarde Bk BT" w:cs="Arial"/>
          <w:color w:val="000000"/>
          <w:sz w:val="24"/>
          <w:szCs w:val="24"/>
        </w:rPr>
        <w:t xml:space="preserve"> </w:t>
      </w:r>
      <w:r w:rsidR="00524F97" w:rsidRPr="00CC4155">
        <w:rPr>
          <w:rFonts w:ascii="AvantGarde Bk BT" w:eastAsia="Times New Roman" w:hAnsi="AvantGarde Bk BT" w:cs="Arial"/>
          <w:color w:val="000000"/>
          <w:sz w:val="24"/>
          <w:szCs w:val="24"/>
        </w:rPr>
        <w:t>modificar o revocar la decisión</w:t>
      </w:r>
      <w:r w:rsidR="00524F97">
        <w:rPr>
          <w:rStyle w:val="Refdenotaalpie"/>
          <w:rFonts w:ascii="AvantGarde Bk BT" w:eastAsia="Times New Roman" w:hAnsi="AvantGarde Bk BT" w:cs="Arial"/>
          <w:color w:val="000000"/>
          <w:sz w:val="24"/>
          <w:szCs w:val="24"/>
        </w:rPr>
        <w:footnoteReference w:id="6"/>
      </w:r>
      <w:r w:rsidR="00524F97" w:rsidRPr="00CC4155">
        <w:rPr>
          <w:rFonts w:ascii="AvantGarde Bk BT" w:eastAsia="Times New Roman" w:hAnsi="AvantGarde Bk BT" w:cs="Arial"/>
          <w:color w:val="000000"/>
          <w:sz w:val="24"/>
          <w:szCs w:val="24"/>
        </w:rPr>
        <w:t>.</w:t>
      </w:r>
    </w:p>
    <w:p w14:paraId="65456C13" w14:textId="2CA1FEA1" w:rsidR="002D64D7" w:rsidRDefault="002D64D7" w:rsidP="005B3DB4">
      <w:pPr>
        <w:tabs>
          <w:tab w:val="left" w:pos="567"/>
        </w:tabs>
        <w:spacing w:after="0" w:line="360" w:lineRule="auto"/>
        <w:jc w:val="both"/>
        <w:rPr>
          <w:rFonts w:ascii="AvantGarde Bk BT" w:eastAsia="Times New Roman" w:hAnsi="AvantGarde Bk BT" w:cs="Arial"/>
          <w:color w:val="000000"/>
          <w:sz w:val="24"/>
          <w:szCs w:val="24"/>
        </w:rPr>
      </w:pPr>
    </w:p>
    <w:p w14:paraId="3050E587" w14:textId="7A1CA342" w:rsidR="005B3DB4" w:rsidRDefault="00B958B8" w:rsidP="005B3DB4">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Así, </w:t>
      </w:r>
      <w:r w:rsidR="005B3DB4">
        <w:rPr>
          <w:rFonts w:ascii="AvantGarde Bk BT" w:hAnsi="AvantGarde Bk BT" w:cs="Arial"/>
          <w:color w:val="000000" w:themeColor="text1"/>
          <w:sz w:val="24"/>
          <w:szCs w:val="24"/>
        </w:rPr>
        <w:t>el Pleno de esta Comisión considera que, en el caso concreto</w:t>
      </w:r>
      <w:r w:rsidR="005B3DB4">
        <w:rPr>
          <w:rFonts w:ascii="AvantGarde Bk BT" w:eastAsia="Times New Roman" w:hAnsi="AvantGarde Bk BT" w:cs="Arial"/>
          <w:color w:val="000000"/>
          <w:sz w:val="24"/>
          <w:szCs w:val="24"/>
        </w:rPr>
        <w:t xml:space="preserve">, </w:t>
      </w:r>
      <w:r w:rsidR="005B3DB4" w:rsidRPr="009B722B">
        <w:rPr>
          <w:rFonts w:ascii="AvantGarde Bk BT" w:eastAsia="Times New Roman" w:hAnsi="AvantGarde Bk BT" w:cs="Arial"/>
          <w:b/>
          <w:color w:val="000000"/>
          <w:sz w:val="24"/>
          <w:szCs w:val="24"/>
          <w:u w:val="single"/>
        </w:rPr>
        <w:t>para que la clasificación de la información sea válida, es necesario que el Comité de Transparencia del sujeto obligado confirme l</w:t>
      </w:r>
      <w:r w:rsidR="005B3DB4">
        <w:rPr>
          <w:rFonts w:ascii="AvantGarde Bk BT" w:eastAsia="Times New Roman" w:hAnsi="AvantGarde Bk BT" w:cs="Arial"/>
          <w:b/>
          <w:color w:val="000000"/>
          <w:sz w:val="24"/>
          <w:szCs w:val="24"/>
          <w:u w:val="single"/>
        </w:rPr>
        <w:t>a determinación de confidencialidad de información</w:t>
      </w:r>
      <w:r w:rsidR="005B3DB4">
        <w:rPr>
          <w:rStyle w:val="Refdenotaalpie"/>
          <w:rFonts w:ascii="AvantGarde Bk BT" w:eastAsia="Times New Roman" w:hAnsi="AvantGarde Bk BT" w:cs="Arial"/>
          <w:color w:val="000000"/>
          <w:sz w:val="24"/>
          <w:szCs w:val="24"/>
        </w:rPr>
        <w:footnoteReference w:id="7"/>
      </w:r>
      <w:r w:rsidR="009E4527" w:rsidRPr="009E4527">
        <w:rPr>
          <w:rFonts w:ascii="AvantGarde Bk BT" w:eastAsia="Times New Roman" w:hAnsi="AvantGarde Bk BT" w:cs="Arial"/>
          <w:color w:val="000000"/>
          <w:sz w:val="24"/>
          <w:szCs w:val="24"/>
        </w:rPr>
        <w:t xml:space="preserve">, ya que de lo contrario, </w:t>
      </w:r>
      <w:r w:rsidR="009E4527">
        <w:rPr>
          <w:rFonts w:ascii="AvantGarde Bk BT" w:eastAsia="Times New Roman" w:hAnsi="AvantGarde Bk BT" w:cs="Arial"/>
          <w:color w:val="000000"/>
          <w:sz w:val="24"/>
          <w:szCs w:val="24"/>
        </w:rPr>
        <w:t>la respuesta deviene incompleta.</w:t>
      </w:r>
    </w:p>
    <w:p w14:paraId="122E88D7" w14:textId="023344BA" w:rsidR="00920100" w:rsidRPr="009E4527" w:rsidRDefault="00B958B8" w:rsidP="009E4527">
      <w:pPr>
        <w:tabs>
          <w:tab w:val="left" w:pos="567"/>
        </w:tabs>
        <w:spacing w:line="360" w:lineRule="auto"/>
        <w:ind w:firstLine="680"/>
        <w:jc w:val="both"/>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De acuerdo con las consideraciones anteriores, </w:t>
      </w:r>
      <w:r w:rsidR="005B3DB4">
        <w:rPr>
          <w:rFonts w:ascii="AvantGarde Bk BT" w:hAnsi="AvantGarde Bk BT" w:cs="Arial"/>
          <w:color w:val="000000" w:themeColor="text1"/>
          <w:sz w:val="24"/>
          <w:szCs w:val="24"/>
        </w:rPr>
        <w:t xml:space="preserve">resulta procedente modificar la respuesta primigenia emitida por la autoridad, para efecto de notifique al particular </w:t>
      </w:r>
      <w:r w:rsidR="009E4527">
        <w:rPr>
          <w:rFonts w:ascii="AvantGarde Bk BT" w:hAnsi="AvantGarde Bk BT" w:cs="Arial"/>
          <w:color w:val="000000" w:themeColor="text1"/>
          <w:sz w:val="24"/>
          <w:szCs w:val="24"/>
        </w:rPr>
        <w:t>la resolución mediante la cual su Comité de Transparencia aprueba la clasificación como confidencial de la información peticionada.</w:t>
      </w:r>
    </w:p>
    <w:p w14:paraId="4FAF8AF3" w14:textId="0D51C442" w:rsidR="003A6C5C" w:rsidRPr="00F87B25" w:rsidRDefault="00CC5859"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3A6C5C">
        <w:rPr>
          <w:rFonts w:ascii="AvantGarde Bk BT" w:hAnsi="AvantGarde Bk BT" w:cs="Arial"/>
          <w:b/>
          <w:color w:val="000000" w:themeColor="text1"/>
          <w:sz w:val="24"/>
          <w:szCs w:val="24"/>
        </w:rPr>
        <w:t>.1. Sentido y efectos de esta resolución.</w:t>
      </w:r>
    </w:p>
    <w:p w14:paraId="6C1966ED" w14:textId="77777777" w:rsidR="00347308" w:rsidRDefault="003A6C5C" w:rsidP="00347308">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9F7521">
        <w:rPr>
          <w:rFonts w:ascii="AvantGarde Bk BT" w:hAnsi="AvantGarde Bk BT" w:cs="Arial"/>
          <w:b/>
          <w:bCs/>
          <w:color w:val="000000" w:themeColor="text1"/>
          <w:sz w:val="24"/>
          <w:szCs w:val="24"/>
        </w:rPr>
        <w:t>MODIFICA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6BC102FD" w14:textId="1D89A35B" w:rsidR="00347308" w:rsidRPr="00347308" w:rsidRDefault="00CC5859" w:rsidP="00047967">
      <w:pPr>
        <w:pStyle w:val="corte4fondo"/>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5.1.2</w:t>
      </w:r>
      <w:r w:rsidR="00345D66" w:rsidRPr="003B70F0">
        <w:rPr>
          <w:rFonts w:ascii="AvantGarde Bk BT" w:hAnsi="AvantGarde Bk BT" w:cs="Arial"/>
          <w:b/>
          <w:color w:val="000000" w:themeColor="text1"/>
          <w:sz w:val="24"/>
          <w:szCs w:val="24"/>
        </w:rPr>
        <w:t>.</w:t>
      </w:r>
      <w:r w:rsidR="00DF0E07">
        <w:rPr>
          <w:rFonts w:ascii="AvantGarde Bk BT" w:hAnsi="AvantGarde Bk BT" w:cs="Arial"/>
          <w:b/>
          <w:color w:val="000000" w:themeColor="text1"/>
          <w:sz w:val="24"/>
          <w:szCs w:val="24"/>
        </w:rPr>
        <w:t xml:space="preserve"> </w:t>
      </w:r>
      <w:r w:rsidR="00347308">
        <w:rPr>
          <w:rFonts w:ascii="AvantGarde Bk BT" w:hAnsi="AvantGarde Bk BT" w:cs="Arial"/>
          <w:color w:val="000000" w:themeColor="text1"/>
          <w:sz w:val="24"/>
          <w:szCs w:val="24"/>
        </w:rPr>
        <w:t xml:space="preserve">Notifique al particular la resolución mediante la cual el Comité de Transparencia aprueba la clasificación como confidencial de la información consistente en </w:t>
      </w:r>
      <w:r w:rsidR="00347308" w:rsidRPr="00347308">
        <w:rPr>
          <w:rFonts w:ascii="AvantGarde Bk BT" w:hAnsi="AvantGarde Bk BT" w:cs="Arial"/>
          <w:color w:val="000000" w:themeColor="text1"/>
          <w:sz w:val="24"/>
          <w:szCs w:val="24"/>
        </w:rPr>
        <w:t xml:space="preserve">todas las comunicaciones por vía correo electrónico institucional mantenidas </w:t>
      </w:r>
      <w:r w:rsidR="00F67077">
        <w:rPr>
          <w:rFonts w:ascii="AvantGarde Bk BT" w:hAnsi="AvantGarde Bk BT" w:cs="Arial"/>
          <w:color w:val="000000" w:themeColor="text1"/>
          <w:sz w:val="24"/>
          <w:szCs w:val="24"/>
        </w:rPr>
        <w:t xml:space="preserve">recibidas y </w:t>
      </w:r>
      <w:r w:rsidR="00347308">
        <w:rPr>
          <w:rFonts w:ascii="AvantGarde Bk BT" w:hAnsi="AvantGarde Bk BT" w:cs="Arial"/>
          <w:color w:val="000000" w:themeColor="text1"/>
          <w:sz w:val="24"/>
          <w:szCs w:val="24"/>
        </w:rPr>
        <w:t>enviadas</w:t>
      </w:r>
      <w:r w:rsidR="00347308" w:rsidRPr="00347308">
        <w:rPr>
          <w:rFonts w:ascii="AvantGarde Bk BT" w:hAnsi="AvantGarde Bk BT" w:cs="Arial"/>
          <w:color w:val="000000" w:themeColor="text1"/>
          <w:sz w:val="24"/>
          <w:szCs w:val="24"/>
        </w:rPr>
        <w:t xml:space="preserve"> por la </w:t>
      </w:r>
      <w:r w:rsidR="00F67077">
        <w:rPr>
          <w:rFonts w:ascii="AvantGarde Bk BT" w:hAnsi="AvantGarde Bk BT" w:cs="Arial"/>
          <w:color w:val="000000" w:themeColor="text1"/>
          <w:sz w:val="24"/>
          <w:szCs w:val="24"/>
        </w:rPr>
        <w:t xml:space="preserve">Secretaría General de Gobierno, </w:t>
      </w:r>
      <w:r w:rsidR="00347308" w:rsidRPr="00347308">
        <w:rPr>
          <w:rFonts w:ascii="AvantGarde Bk BT" w:hAnsi="AvantGarde Bk BT" w:cs="Arial"/>
          <w:color w:val="000000" w:themeColor="text1"/>
          <w:sz w:val="24"/>
          <w:szCs w:val="24"/>
        </w:rPr>
        <w:t xml:space="preserve">desde el </w:t>
      </w:r>
      <w:r w:rsidR="00E41144">
        <w:rPr>
          <w:rFonts w:ascii="AvantGarde Bk BT" w:hAnsi="AvantGarde Bk BT" w:cs="Arial"/>
          <w:color w:val="000000" w:themeColor="text1"/>
          <w:sz w:val="24"/>
          <w:szCs w:val="24"/>
        </w:rPr>
        <w:t>seis</w:t>
      </w:r>
      <w:r w:rsidR="00347308" w:rsidRPr="00347308">
        <w:rPr>
          <w:rFonts w:ascii="AvantGarde Bk BT" w:hAnsi="AvantGarde Bk BT" w:cs="Arial"/>
          <w:color w:val="000000" w:themeColor="text1"/>
          <w:sz w:val="24"/>
          <w:szCs w:val="24"/>
        </w:rPr>
        <w:t xml:space="preserve"> de octubre de </w:t>
      </w:r>
      <w:r w:rsidR="00E41144">
        <w:rPr>
          <w:rFonts w:ascii="AvantGarde Bk BT" w:hAnsi="AvantGarde Bk BT" w:cs="Arial"/>
          <w:color w:val="000000" w:themeColor="text1"/>
          <w:sz w:val="24"/>
          <w:szCs w:val="24"/>
        </w:rPr>
        <w:t>dos mil veinticinco</w:t>
      </w:r>
      <w:r w:rsidR="00347308" w:rsidRPr="00347308">
        <w:rPr>
          <w:rFonts w:ascii="AvantGarde Bk BT" w:hAnsi="AvantGarde Bk BT" w:cs="Arial"/>
          <w:color w:val="000000" w:themeColor="text1"/>
          <w:sz w:val="24"/>
          <w:szCs w:val="24"/>
        </w:rPr>
        <w:t xml:space="preserve"> hasta el lunes </w:t>
      </w:r>
      <w:r w:rsidR="00E41144">
        <w:rPr>
          <w:rFonts w:ascii="AvantGarde Bk BT" w:hAnsi="AvantGarde Bk BT" w:cs="Arial"/>
          <w:color w:val="000000" w:themeColor="text1"/>
          <w:sz w:val="24"/>
          <w:szCs w:val="24"/>
        </w:rPr>
        <w:t>trece</w:t>
      </w:r>
      <w:r w:rsidR="00347308" w:rsidRPr="00347308">
        <w:rPr>
          <w:rFonts w:ascii="AvantGarde Bk BT" w:hAnsi="AvantGarde Bk BT" w:cs="Arial"/>
          <w:color w:val="000000" w:themeColor="text1"/>
          <w:sz w:val="24"/>
          <w:szCs w:val="24"/>
        </w:rPr>
        <w:t xml:space="preserve"> de octubre de </w:t>
      </w:r>
      <w:r w:rsidR="00E41144">
        <w:rPr>
          <w:rFonts w:ascii="AvantGarde Bk BT" w:hAnsi="AvantGarde Bk BT" w:cs="Arial"/>
          <w:color w:val="000000" w:themeColor="text1"/>
          <w:sz w:val="24"/>
          <w:szCs w:val="24"/>
        </w:rPr>
        <w:t>dos mil veinticinco</w:t>
      </w:r>
      <w:r w:rsidR="00347308" w:rsidRPr="00347308">
        <w:rPr>
          <w:rFonts w:ascii="AvantGarde Bk BT" w:hAnsi="AvantGarde Bk BT" w:cs="Arial"/>
          <w:color w:val="000000" w:themeColor="text1"/>
          <w:sz w:val="24"/>
          <w:szCs w:val="24"/>
        </w:rPr>
        <w:t xml:space="preserve">. </w:t>
      </w:r>
    </w:p>
    <w:p w14:paraId="637FFB31" w14:textId="3FF9C32A" w:rsidR="003A6C5C" w:rsidRPr="00DF0E07" w:rsidRDefault="00CC5859" w:rsidP="00DF0E07">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5</w:t>
      </w:r>
      <w:r w:rsidR="003A6C5C">
        <w:rPr>
          <w:rFonts w:ascii="AvantGarde Bk BT" w:hAnsi="AvantGarde Bk BT" w:cs="Arial"/>
          <w:b/>
          <w:color w:val="000000" w:themeColor="text1"/>
          <w:sz w:val="24"/>
          <w:szCs w:val="24"/>
        </w:rPr>
        <w:t xml:space="preserve">.2. </w:t>
      </w:r>
      <w:r w:rsidR="003A6C5C">
        <w:rPr>
          <w:rFonts w:ascii="AvantGarde Bk BT" w:hAnsi="AvantGarde Bk BT" w:cs="Arial"/>
          <w:b/>
          <w:sz w:val="24"/>
          <w:szCs w:val="24"/>
        </w:rPr>
        <w:t xml:space="preserve">Precisiones para el cumplimiento de la resolución. </w:t>
      </w:r>
    </w:p>
    <w:p w14:paraId="3FD478EB" w14:textId="71AC0E88" w:rsidR="003A6C5C" w:rsidRDefault="00CC5859" w:rsidP="00047967">
      <w:pPr>
        <w:pStyle w:val="corte4fondo"/>
        <w:tabs>
          <w:tab w:val="left" w:pos="567"/>
        </w:tabs>
        <w:rPr>
          <w:rFonts w:ascii="AvantGarde Bk BT" w:hAnsi="AvantGarde Bk BT" w:cs="Arial"/>
          <w:sz w:val="24"/>
          <w:szCs w:val="24"/>
          <w:u w:val="single"/>
        </w:rPr>
      </w:pPr>
      <w:r>
        <w:rPr>
          <w:rFonts w:ascii="AvantGarde Bk BT" w:hAnsi="AvantGarde Bk BT" w:cs="Arial"/>
          <w:b/>
          <w:color w:val="000000" w:themeColor="text1"/>
          <w:sz w:val="24"/>
          <w:szCs w:val="24"/>
        </w:rPr>
        <w:t>5</w:t>
      </w:r>
      <w:r w:rsidR="00AF0A17" w:rsidRPr="00AF0A17">
        <w:rPr>
          <w:rFonts w:ascii="AvantGarde Bk BT" w:hAnsi="AvantGarde Bk BT" w:cs="Arial"/>
          <w:b/>
          <w:sz w:val="24"/>
          <w:szCs w:val="24"/>
        </w:rPr>
        <w:t>.2.1.</w:t>
      </w:r>
      <w:r w:rsidR="00AF0A17">
        <w:rPr>
          <w:rFonts w:ascii="AvantGarde Bk BT" w:hAnsi="AvantGarde Bk BT" w:cs="Arial"/>
          <w:sz w:val="24"/>
          <w:szCs w:val="24"/>
        </w:rPr>
        <w:t xml:space="preserve"> </w:t>
      </w:r>
      <w:r w:rsidR="003A6C5C">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003A6C5C" w:rsidRPr="00850F65">
        <w:rPr>
          <w:rFonts w:ascii="AvantGarde Bk BT" w:hAnsi="AvantGarde Bk BT" w:cs="Arial"/>
          <w:sz w:val="24"/>
          <w:szCs w:val="24"/>
          <w:u w:val="single"/>
        </w:rPr>
        <w:t>deberá acompañar</w:t>
      </w:r>
      <w:r w:rsidR="003A6C5C">
        <w:rPr>
          <w:rFonts w:ascii="AvantGarde Bk BT" w:hAnsi="AvantGarde Bk BT" w:cs="Arial"/>
          <w:sz w:val="24"/>
          <w:szCs w:val="24"/>
          <w:u w:val="single"/>
        </w:rPr>
        <w:t>:</w:t>
      </w:r>
      <w:r w:rsidR="003A6C5C" w:rsidRPr="00850F65">
        <w:rPr>
          <w:rFonts w:ascii="AvantGarde Bk BT" w:hAnsi="AvantGarde Bk BT" w:cs="Arial"/>
          <w:sz w:val="24"/>
          <w:szCs w:val="24"/>
          <w:u w:val="single"/>
        </w:rPr>
        <w:t xml:space="preserve"> </w:t>
      </w:r>
    </w:p>
    <w:p w14:paraId="552F9B59" w14:textId="77777777" w:rsidR="003A6C5C" w:rsidRPr="00207417" w:rsidRDefault="003A6C5C" w:rsidP="00047967">
      <w:pPr>
        <w:pStyle w:val="corte4fondo"/>
        <w:numPr>
          <w:ilvl w:val="0"/>
          <w:numId w:val="49"/>
        </w:numPr>
        <w:tabs>
          <w:tab w:val="left" w:pos="567"/>
        </w:tabs>
        <w:rPr>
          <w:rFonts w:ascii="AvantGarde Bk BT" w:hAnsi="AvantGarde Bk BT" w:cs="Arial"/>
          <w:sz w:val="24"/>
          <w:szCs w:val="24"/>
        </w:rPr>
      </w:pPr>
      <w:r w:rsidRPr="00207417">
        <w:rPr>
          <w:rFonts w:ascii="AvantGarde Bk BT" w:hAnsi="AvantGarde Bk BT" w:cs="Arial"/>
          <w:sz w:val="24"/>
          <w:szCs w:val="24"/>
        </w:rPr>
        <w:t xml:space="preserve">Todos aquellos documentos entregados al peticionario. </w:t>
      </w:r>
    </w:p>
    <w:p w14:paraId="09D89779" w14:textId="77777777" w:rsidR="00207417" w:rsidRPr="00207417" w:rsidRDefault="003A6C5C" w:rsidP="00047967">
      <w:pPr>
        <w:pStyle w:val="corte4fondo"/>
        <w:numPr>
          <w:ilvl w:val="0"/>
          <w:numId w:val="49"/>
        </w:numPr>
        <w:tabs>
          <w:tab w:val="left" w:pos="567"/>
        </w:tabs>
        <w:spacing w:after="240"/>
        <w:rPr>
          <w:rFonts w:ascii="AvantGarde Bk BT" w:hAnsi="AvantGarde Bk BT" w:cs="Arial"/>
          <w:sz w:val="24"/>
          <w:szCs w:val="24"/>
        </w:rPr>
      </w:pPr>
      <w:r w:rsidRPr="00207417">
        <w:rPr>
          <w:rFonts w:ascii="AvantGarde Bk BT" w:hAnsi="AvantGarde Bk BT" w:cs="Arial"/>
          <w:sz w:val="24"/>
          <w:szCs w:val="24"/>
        </w:rPr>
        <w:t>Las constancias que acrediten que la nueva respuesta fue notificada al recurrente.</w:t>
      </w:r>
    </w:p>
    <w:p w14:paraId="0494C081" w14:textId="3042F9C2" w:rsidR="003A6C5C" w:rsidRPr="00C12794" w:rsidRDefault="00CC5859"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3A6C5C" w:rsidRPr="00BB5524">
        <w:rPr>
          <w:rFonts w:ascii="AvantGarde Bk BT" w:hAnsi="AvantGarde Bk BT" w:cs="Arial"/>
          <w:b/>
          <w:color w:val="000000" w:themeColor="text1"/>
          <w:sz w:val="24"/>
          <w:szCs w:val="24"/>
        </w:rPr>
        <w:t>.3. Plazo para el cumplimento de esta resolución e informe sobre el cumplimento a la misma.</w:t>
      </w:r>
      <w:r w:rsidR="003A6C5C"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0D68A85" w14:textId="2C4CDB94" w:rsidR="003A6C5C" w:rsidRPr="004C15C0" w:rsidRDefault="00CC5859"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3A6C5C">
        <w:rPr>
          <w:rFonts w:ascii="AvantGarde Bk BT" w:hAnsi="AvantGarde Bk BT" w:cs="Arial"/>
          <w:b/>
          <w:color w:val="000000" w:themeColor="text1"/>
          <w:sz w:val="24"/>
          <w:szCs w:val="24"/>
        </w:rPr>
        <w:t>.4</w:t>
      </w:r>
      <w:r w:rsidR="003A6C5C" w:rsidRPr="00831D47">
        <w:rPr>
          <w:rFonts w:ascii="AvantGarde Bk BT" w:hAnsi="AvantGarde Bk BT" w:cs="Arial"/>
          <w:b/>
          <w:color w:val="000000" w:themeColor="text1"/>
          <w:sz w:val="24"/>
          <w:szCs w:val="24"/>
        </w:rPr>
        <w:t>. Medida de apremio en caso de incumplimiento a la resolución.</w:t>
      </w:r>
    </w:p>
    <w:p w14:paraId="218CEA4F" w14:textId="77777777"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3BC4AC18" w:rsidR="003A6C5C" w:rsidRPr="00684218" w:rsidRDefault="00CC5859"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3A6C5C" w:rsidRPr="00831D47">
        <w:rPr>
          <w:rFonts w:ascii="AvantGarde Bk BT" w:hAnsi="AvantGarde Bk BT" w:cs="Arial"/>
          <w:b/>
          <w:color w:val="000000" w:themeColor="text1"/>
          <w:sz w:val="24"/>
          <w:szCs w:val="24"/>
        </w:rPr>
        <w:t>.</w:t>
      </w:r>
      <w:r w:rsidR="003A6C5C">
        <w:rPr>
          <w:rFonts w:ascii="AvantGarde Bk BT" w:hAnsi="AvantGarde Bk BT" w:cs="Arial"/>
          <w:b/>
          <w:color w:val="000000" w:themeColor="text1"/>
          <w:sz w:val="24"/>
          <w:szCs w:val="24"/>
        </w:rPr>
        <w:t>5</w:t>
      </w:r>
      <w:r w:rsidR="003A6C5C" w:rsidRPr="00831D47">
        <w:rPr>
          <w:rFonts w:ascii="AvantGarde Bk BT" w:hAnsi="AvantGarde Bk BT" w:cs="Arial"/>
          <w:b/>
          <w:color w:val="000000" w:themeColor="text1"/>
          <w:sz w:val="24"/>
          <w:szCs w:val="24"/>
        </w:rPr>
        <w:t xml:space="preserve">. </w:t>
      </w:r>
      <w:r w:rsidR="003A6C5C" w:rsidRPr="008E469A">
        <w:rPr>
          <w:rFonts w:ascii="AvantGarde Bk BT" w:hAnsi="AvantGarde Bk BT" w:cs="Arial"/>
          <w:b/>
          <w:color w:val="000000" w:themeColor="text1"/>
          <w:sz w:val="24"/>
          <w:szCs w:val="24"/>
        </w:rPr>
        <w:t>Medio de impugnación.</w:t>
      </w:r>
    </w:p>
    <w:p w14:paraId="0EBCC211" w14:textId="3F1FFCF9" w:rsidR="003A6C5C" w:rsidRDefault="003A6C5C" w:rsidP="003A6C5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lastRenderedPageBreak/>
        <w:t xml:space="preserve">Por último, </w:t>
      </w:r>
      <w:r w:rsidR="00D71927" w:rsidRPr="008E469A">
        <w:rPr>
          <w:rFonts w:ascii="AvantGarde Bk BT" w:hAnsi="AvantGarde Bk BT" w:cs="Arial"/>
          <w:color w:val="000000" w:themeColor="text1"/>
          <w:sz w:val="24"/>
          <w:szCs w:val="24"/>
        </w:rPr>
        <w:t>de conformidad con</w:t>
      </w:r>
      <w:r w:rsidR="00D71927"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sidR="00D71927">
        <w:rPr>
          <w:rFonts w:ascii="AvantGarde Bk BT" w:hAnsi="AvantGarde Bk BT" w:cs="Arial"/>
          <w:color w:val="000000" w:themeColor="text1"/>
          <w:sz w:val="24"/>
          <w:szCs w:val="24"/>
        </w:rPr>
        <w:t xml:space="preserve"> </w:t>
      </w:r>
      <w:r w:rsidR="00DA6809" w:rsidRPr="00DA6809">
        <w:rPr>
          <w:rFonts w:ascii="AvantGarde Bk BT" w:hAnsi="AvantGarde Bk BT" w:cs="Arial"/>
          <w:color w:val="000000" w:themeColor="text1"/>
          <w:sz w:val="24"/>
          <w:szCs w:val="24"/>
        </w:rPr>
        <w:t xml:space="preserve">se hace del conocimiento de la parte </w:t>
      </w:r>
      <w:r w:rsidR="00D71927">
        <w:rPr>
          <w:rFonts w:ascii="AvantGarde Bk BT" w:hAnsi="AvantGarde Bk BT" w:cs="Arial"/>
          <w:color w:val="000000" w:themeColor="text1"/>
          <w:sz w:val="24"/>
          <w:szCs w:val="24"/>
        </w:rPr>
        <w:t>recurrente</w:t>
      </w:r>
      <w:r w:rsidR="00DA6809" w:rsidRPr="00DA6809">
        <w:rPr>
          <w:rFonts w:ascii="AvantGarde Bk BT" w:hAnsi="AvantGarde Bk BT" w:cs="Arial"/>
          <w:color w:val="000000" w:themeColor="text1"/>
          <w:sz w:val="24"/>
          <w:szCs w:val="24"/>
        </w:rPr>
        <w:t xml:space="preserve"> que </w:t>
      </w:r>
      <w:r w:rsidR="00D71927">
        <w:rPr>
          <w:rFonts w:ascii="AvantGarde Bk BT" w:hAnsi="AvantGarde Bk BT" w:cs="Arial"/>
          <w:color w:val="000000" w:themeColor="text1"/>
          <w:sz w:val="24"/>
          <w:szCs w:val="24"/>
        </w:rPr>
        <w:t>en contra</w:t>
      </w:r>
      <w:r w:rsidR="00DA6809">
        <w:rPr>
          <w:rFonts w:ascii="AvantGarde Bk BT" w:hAnsi="AvantGarde Bk BT" w:cs="Arial"/>
          <w:color w:val="000000" w:themeColor="text1"/>
          <w:sz w:val="24"/>
          <w:szCs w:val="24"/>
        </w:rPr>
        <w:t xml:space="preserve"> </w:t>
      </w:r>
      <w:r w:rsidR="00D71927">
        <w:rPr>
          <w:rFonts w:ascii="AvantGarde Bk BT" w:hAnsi="AvantGarde Bk BT" w:cs="Arial"/>
          <w:color w:val="000000" w:themeColor="text1"/>
          <w:sz w:val="24"/>
          <w:szCs w:val="24"/>
        </w:rPr>
        <w:t>de la</w:t>
      </w:r>
      <w:r w:rsidR="00DA6809">
        <w:rPr>
          <w:rFonts w:ascii="AvantGarde Bk BT" w:hAnsi="AvantGarde Bk BT" w:cs="Arial"/>
          <w:color w:val="000000" w:themeColor="text1"/>
          <w:sz w:val="24"/>
          <w:szCs w:val="24"/>
        </w:rPr>
        <w:t xml:space="preserve"> presente resolución</w:t>
      </w:r>
      <w:r w:rsidR="00D71927">
        <w:rPr>
          <w:rFonts w:ascii="AvantGarde Bk BT" w:hAnsi="AvantGarde Bk BT" w:cs="Arial"/>
          <w:color w:val="000000" w:themeColor="text1"/>
          <w:sz w:val="24"/>
          <w:szCs w:val="24"/>
        </w:rPr>
        <w:t xml:space="preserve"> puede acudir</w:t>
      </w:r>
      <w:r w:rsidR="00DA6809"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4938B027" w14:textId="77777777" w:rsidR="0068215D" w:rsidRPr="003358EE" w:rsidRDefault="0068215D" w:rsidP="003A6C5C">
      <w:pPr>
        <w:pStyle w:val="corte4fondo"/>
        <w:tabs>
          <w:tab w:val="left" w:pos="567"/>
        </w:tabs>
        <w:rPr>
          <w:rFonts w:ascii="AvantGarde Bk BT" w:hAnsi="AvantGarde Bk BT" w:cs="Arial"/>
          <w:color w:val="000000" w:themeColor="text1"/>
          <w:sz w:val="24"/>
          <w:szCs w:val="24"/>
        </w:rPr>
      </w:pP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7C6B94D6" w:rsidR="003A6C5C" w:rsidRPr="000A1CAD" w:rsidRDefault="003A6C5C" w:rsidP="000A1CAD">
      <w:pPr>
        <w:pStyle w:val="corte4fondo"/>
        <w:tabs>
          <w:tab w:val="left" w:pos="567"/>
        </w:tabs>
        <w:spacing w:after="240"/>
        <w:rPr>
          <w:rFonts w:ascii="AvantGarde Bk BT" w:hAnsi="AvantGarde Bk BT" w:cs="Arial"/>
          <w:b/>
          <w:bCs/>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0A1CAD">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0CA83BA4" w14:textId="257BC5C8" w:rsidR="00D71927" w:rsidRDefault="00D71927" w:rsidP="00D71927">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Pr>
          <w:rFonts w:ascii="AvantGarde Bk BT" w:hAnsi="AvantGarde Bk BT"/>
          <w:sz w:val="24"/>
          <w:szCs w:val="24"/>
        </w:rPr>
        <w:t>O</w:t>
      </w:r>
      <w:r w:rsidRPr="003A34B4">
        <w:rPr>
          <w:rFonts w:ascii="AvantGarde Bk BT" w:hAnsi="AvantGarde Bk BT"/>
          <w:sz w:val="24"/>
          <w:szCs w:val="24"/>
        </w:rPr>
        <w:t xml:space="preserve">rdinaria del </w:t>
      </w:r>
      <w:r w:rsidR="00CF015A" w:rsidRPr="00CF015A">
        <w:rPr>
          <w:rFonts w:ascii="AvantGarde Bk BT" w:hAnsi="AvantGarde Bk BT"/>
          <w:sz w:val="24"/>
          <w:szCs w:val="24"/>
        </w:rPr>
        <w:t xml:space="preserve">cinco de </w:t>
      </w:r>
      <w:r w:rsidR="00BD6E74">
        <w:rPr>
          <w:rFonts w:ascii="AvantGarde Bk BT" w:hAnsi="AvantGarde Bk BT"/>
          <w:sz w:val="24"/>
          <w:szCs w:val="24"/>
        </w:rPr>
        <w:t>marzo</w:t>
      </w:r>
      <w:r w:rsidR="00CF015A" w:rsidRPr="00CF015A">
        <w:rPr>
          <w:rFonts w:ascii="AvantGarde Bk BT" w:hAnsi="AvantGarde Bk BT"/>
          <w:sz w:val="24"/>
          <w:szCs w:val="24"/>
        </w:rPr>
        <w:t xml:space="preserve"> de dos mil veintiséis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José Gerardo Navarro Alviso</w:t>
      </w:r>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7767BA8E" w14:textId="77777777" w:rsidR="00D71927" w:rsidRPr="006809EF" w:rsidRDefault="00D71927" w:rsidP="00D71927">
      <w:pPr>
        <w:pStyle w:val="corte4fondo"/>
        <w:tabs>
          <w:tab w:val="left" w:pos="567"/>
        </w:tabs>
        <w:spacing w:after="240"/>
        <w:rPr>
          <w:rFonts w:ascii="AvantGarde Bk BT" w:hAnsi="AvantGarde Bk BT" w:cs="Arial"/>
          <w:color w:val="000000" w:themeColor="text1"/>
          <w:sz w:val="24"/>
          <w:szCs w:val="24"/>
        </w:rPr>
      </w:pPr>
    </w:p>
    <w:p w14:paraId="2D04CB2F" w14:textId="58BA944E" w:rsidR="00D71927" w:rsidRPr="003358EE" w:rsidRDefault="00D71927" w:rsidP="00D71927">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sidR="004D36E6">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BF3A44A" w14:textId="77777777" w:rsidR="00D71927" w:rsidRPr="003358EE" w:rsidRDefault="00D71927" w:rsidP="00D71927">
      <w:pPr>
        <w:pStyle w:val="NormalWeb"/>
        <w:jc w:val="both"/>
        <w:rPr>
          <w:rFonts w:ascii="AvantGarde Bk BT" w:hAnsi="AvantGarde Bk BT" w:cs="Arial"/>
          <w:b/>
          <w:color w:val="000000" w:themeColor="text1"/>
          <w:lang w:val="es-MX"/>
        </w:rPr>
      </w:pPr>
    </w:p>
    <w:p w14:paraId="7A56E23E" w14:textId="13A298A3" w:rsidR="00D71927" w:rsidRDefault="00D71927" w:rsidP="002B05F6">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5FC66859" w14:textId="4DA12173" w:rsidR="00047967" w:rsidRDefault="00047967" w:rsidP="002B05F6">
      <w:pPr>
        <w:pStyle w:val="NormalWeb"/>
        <w:spacing w:line="600" w:lineRule="auto"/>
        <w:jc w:val="center"/>
        <w:rPr>
          <w:rFonts w:ascii="AvantGarde Bk BT" w:hAnsi="AvantGarde Bk BT" w:cs="Arial"/>
          <w:b/>
          <w:color w:val="000000" w:themeColor="text1"/>
          <w:lang w:val="es-MX"/>
        </w:rPr>
      </w:pPr>
    </w:p>
    <w:p w14:paraId="398D213A" w14:textId="77777777" w:rsidR="00047967" w:rsidRPr="00FE6442" w:rsidRDefault="00047967" w:rsidP="002B05F6">
      <w:pPr>
        <w:pStyle w:val="NormalWeb"/>
        <w:spacing w:line="600" w:lineRule="auto"/>
        <w:jc w:val="center"/>
        <w:rPr>
          <w:rFonts w:ascii="AvantGarde Bk BT" w:hAnsi="AvantGarde Bk BT" w:cs="Arial"/>
          <w:b/>
          <w:color w:val="000000" w:themeColor="text1"/>
          <w:lang w:val="es-MX"/>
        </w:rPr>
      </w:pPr>
    </w:p>
    <w:p w14:paraId="3D1A130E" w14:textId="77777777" w:rsidR="00D71927" w:rsidRPr="003358EE" w:rsidRDefault="00D71927" w:rsidP="00D71927">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lastRenderedPageBreak/>
        <w:t>SECRETARIA DE PLENO</w:t>
      </w:r>
    </w:p>
    <w:p w14:paraId="2C59D030" w14:textId="77777777" w:rsidR="00D71927" w:rsidRPr="003358EE" w:rsidRDefault="00D71927" w:rsidP="00D71927">
      <w:pPr>
        <w:pStyle w:val="NormalWeb"/>
        <w:rPr>
          <w:rFonts w:ascii="AvantGarde Bk BT" w:hAnsi="AvantGarde Bk BT" w:cs="Arial"/>
          <w:b/>
          <w:color w:val="000000" w:themeColor="text1"/>
          <w:lang w:val="es-MX"/>
        </w:rPr>
      </w:pPr>
    </w:p>
    <w:p w14:paraId="0C947B96" w14:textId="77777777" w:rsidR="00D71927" w:rsidRPr="0045524D" w:rsidRDefault="00D71927" w:rsidP="00D71927">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3755DB2C" w14:textId="5D0AE61B" w:rsidR="00D71927" w:rsidRPr="0068215D" w:rsidRDefault="0068215D" w:rsidP="00D71927">
      <w:pPr>
        <w:pStyle w:val="corte4fondo"/>
        <w:tabs>
          <w:tab w:val="left" w:pos="567"/>
        </w:tabs>
        <w:spacing w:line="240" w:lineRule="auto"/>
        <w:ind w:firstLine="0"/>
        <w:rPr>
          <w:rFonts w:ascii="AvantGarde Bk BT" w:hAnsi="AvantGarde Bk BT" w:cs="Arial"/>
          <w:color w:val="000000" w:themeColor="text1"/>
          <w:sz w:val="18"/>
          <w:szCs w:val="14"/>
          <w:vertAlign w:val="superscript"/>
        </w:rPr>
      </w:pPr>
      <w:r w:rsidRPr="0068215D">
        <w:rPr>
          <w:rFonts w:ascii="AvantGarde Bk BT" w:hAnsi="AvantGarde Bk BT" w:cs="Arial"/>
          <w:color w:val="000000" w:themeColor="text1"/>
          <w:sz w:val="18"/>
          <w:szCs w:val="14"/>
          <w:vertAlign w:val="superscript"/>
        </w:rPr>
        <w:t>MAI</w:t>
      </w:r>
      <w:r w:rsidR="00D71927" w:rsidRPr="0068215D">
        <w:rPr>
          <w:rFonts w:ascii="AvantGarde Bk BT" w:hAnsi="AvantGarde Bk BT" w:cs="Arial"/>
          <w:color w:val="000000" w:themeColor="text1"/>
          <w:sz w:val="18"/>
          <w:szCs w:val="14"/>
          <w:vertAlign w:val="superscript"/>
        </w:rPr>
        <w:t>.</w:t>
      </w:r>
    </w:p>
    <w:p w14:paraId="73C5EADE" w14:textId="1092DCD3" w:rsidR="00D71927" w:rsidRPr="004C15C0" w:rsidRDefault="00D71927" w:rsidP="00D71927">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Pr="003A34B4">
        <w:rPr>
          <w:rFonts w:ascii="AvantGarde Bk BT" w:hAnsi="AvantGarde Bk BT" w:cs="Arial"/>
          <w:color w:val="000000" w:themeColor="text1"/>
          <w:sz w:val="14"/>
          <w:szCs w:val="14"/>
        </w:rPr>
        <w:t xml:space="preserve">ordinaria de </w:t>
      </w:r>
      <w:r w:rsidR="002315E1" w:rsidRPr="002315E1">
        <w:rPr>
          <w:rFonts w:ascii="AvantGarde Bk BT" w:hAnsi="AvantGarde Bk BT" w:cs="Arial"/>
          <w:color w:val="000000" w:themeColor="text1"/>
          <w:sz w:val="14"/>
          <w:szCs w:val="14"/>
        </w:rPr>
        <w:t xml:space="preserve">seis </w:t>
      </w:r>
      <w:bookmarkStart w:id="1" w:name="_GoBack"/>
      <w:bookmarkEnd w:id="1"/>
      <w:r w:rsidR="006A5086" w:rsidRPr="006A5086">
        <w:rPr>
          <w:rFonts w:ascii="AvantGarde Bk BT" w:hAnsi="AvantGarde Bk BT" w:cs="Arial"/>
          <w:color w:val="000000" w:themeColor="text1"/>
          <w:sz w:val="14"/>
          <w:szCs w:val="14"/>
        </w:rPr>
        <w:t xml:space="preserve">de </w:t>
      </w:r>
      <w:r w:rsidR="00BD6E74">
        <w:rPr>
          <w:rFonts w:ascii="AvantGarde Bk BT" w:hAnsi="AvantGarde Bk BT" w:cs="Arial"/>
          <w:color w:val="000000" w:themeColor="text1"/>
          <w:sz w:val="14"/>
          <w:szCs w:val="14"/>
        </w:rPr>
        <w:t>marzo</w:t>
      </w:r>
      <w:r w:rsidR="006A5086" w:rsidRPr="006A5086">
        <w:rPr>
          <w:rFonts w:ascii="AvantGarde Bk BT" w:hAnsi="AvantGarde Bk BT" w:cs="Arial"/>
          <w:color w:val="000000" w:themeColor="text1"/>
          <w:sz w:val="14"/>
          <w:szCs w:val="14"/>
        </w:rPr>
        <w:t xml:space="preserve"> de dos mil veintiséis</w:t>
      </w:r>
      <w:r>
        <w:rPr>
          <w:rFonts w:ascii="AvantGarde Bk BT" w:hAnsi="AvantGarde Bk BT" w:cs="Arial"/>
          <w:color w:val="000000" w:themeColor="text1"/>
          <w:sz w:val="14"/>
          <w:szCs w:val="14"/>
        </w:rPr>
        <w:t>, dentro de los autos del recurso de revisi</w:t>
      </w:r>
      <w:r w:rsidR="00A1601E">
        <w:rPr>
          <w:rFonts w:ascii="AvantGarde Bk BT" w:hAnsi="AvantGarde Bk BT" w:cs="Arial"/>
          <w:color w:val="000000" w:themeColor="text1"/>
          <w:sz w:val="14"/>
          <w:szCs w:val="14"/>
        </w:rPr>
        <w:t>ón RR-</w:t>
      </w:r>
      <w:r w:rsidR="00F704D8">
        <w:rPr>
          <w:rFonts w:ascii="AvantGarde Bk BT" w:hAnsi="AvantGarde Bk BT" w:cs="Arial"/>
          <w:color w:val="000000" w:themeColor="text1"/>
          <w:sz w:val="14"/>
          <w:szCs w:val="14"/>
        </w:rPr>
        <w:t>1011/2025</w:t>
      </w:r>
      <w:r>
        <w:rPr>
          <w:rFonts w:ascii="AvantGarde Bk BT" w:hAnsi="AvantGarde Bk BT" w:cs="Arial"/>
          <w:color w:val="000000" w:themeColor="text1"/>
          <w:sz w:val="14"/>
          <w:szCs w:val="14"/>
        </w:rPr>
        <w:t>-1.)</w:t>
      </w:r>
    </w:p>
    <w:p w14:paraId="41A776EA" w14:textId="05E7D901" w:rsidR="005873DB" w:rsidRPr="004C15C0" w:rsidRDefault="005873DB" w:rsidP="00D71927">
      <w:pPr>
        <w:pStyle w:val="corte4fondo"/>
        <w:tabs>
          <w:tab w:val="left" w:pos="567"/>
        </w:tabs>
        <w:spacing w:after="240"/>
        <w:rPr>
          <w:rFonts w:ascii="AvantGarde Bk BT" w:hAnsi="AvantGarde Bk BT" w:cs="Arial"/>
          <w:color w:val="000000" w:themeColor="text1"/>
          <w:sz w:val="14"/>
          <w:szCs w:val="14"/>
        </w:rPr>
      </w:pPr>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80D458" w14:textId="77777777" w:rsidR="00374BD0" w:rsidRDefault="00374BD0" w:rsidP="003864ED">
      <w:pPr>
        <w:spacing w:after="0" w:line="240" w:lineRule="auto"/>
      </w:pPr>
      <w:r>
        <w:separator/>
      </w:r>
    </w:p>
  </w:endnote>
  <w:endnote w:type="continuationSeparator" w:id="0">
    <w:p w14:paraId="2AD858ED" w14:textId="77777777" w:rsidR="00374BD0" w:rsidRDefault="00374BD0"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8256B" w:rsidRDefault="0058256B">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F786A9" w14:textId="77777777" w:rsidR="00374BD0" w:rsidRDefault="00374BD0" w:rsidP="003864ED">
      <w:pPr>
        <w:spacing w:after="0" w:line="240" w:lineRule="auto"/>
      </w:pPr>
      <w:r>
        <w:separator/>
      </w:r>
    </w:p>
  </w:footnote>
  <w:footnote w:type="continuationSeparator" w:id="0">
    <w:p w14:paraId="252AD284" w14:textId="77777777" w:rsidR="00374BD0" w:rsidRDefault="00374BD0" w:rsidP="003864ED">
      <w:pPr>
        <w:spacing w:after="0" w:line="240" w:lineRule="auto"/>
      </w:pPr>
      <w:r>
        <w:continuationSeparator/>
      </w:r>
    </w:p>
  </w:footnote>
  <w:footnote w:id="1">
    <w:p w14:paraId="5CBDE41F" w14:textId="77777777" w:rsidR="00C74840" w:rsidRPr="00F704D8" w:rsidRDefault="00C74840" w:rsidP="00C74840">
      <w:pPr>
        <w:pStyle w:val="Textonotapie"/>
        <w:jc w:val="both"/>
        <w:rPr>
          <w:sz w:val="14"/>
          <w:szCs w:val="14"/>
        </w:rPr>
      </w:pPr>
      <w:r w:rsidRPr="00F704D8">
        <w:rPr>
          <w:rStyle w:val="Refdenotaalpie"/>
          <w:sz w:val="14"/>
          <w:szCs w:val="14"/>
        </w:rPr>
        <w:footnoteRef/>
      </w:r>
      <w:r w:rsidRPr="00F704D8">
        <w:rPr>
          <w:sz w:val="14"/>
          <w:szCs w:val="14"/>
        </w:rPr>
        <w:t xml:space="preserve"> Suprema Corte de Justicia de la Nación, Registro digital: 164618, Instancia: Segunda Sala, Novena Época, Materias(s): Común, Tesis: 2a./J. 58/2010, Fuente: Semanario Judicial de la Federación y su Gaceta. Tomo XXXI, Mayo de 2010, página 830, Tipo: Jurisprudencia.</w:t>
      </w:r>
    </w:p>
  </w:footnote>
  <w:footnote w:id="2">
    <w:p w14:paraId="28281CE4" w14:textId="77777777" w:rsidR="00B958B8" w:rsidRPr="00875459" w:rsidRDefault="00B958B8" w:rsidP="00B958B8">
      <w:pPr>
        <w:pStyle w:val="Textonotapie"/>
        <w:jc w:val="both"/>
        <w:rPr>
          <w:sz w:val="14"/>
          <w:szCs w:val="14"/>
        </w:rPr>
      </w:pPr>
      <w:r w:rsidRPr="00875459">
        <w:rPr>
          <w:rStyle w:val="Refdenotaalpie"/>
          <w:sz w:val="14"/>
          <w:szCs w:val="14"/>
        </w:rPr>
        <w:footnoteRef/>
      </w:r>
      <w:r w:rsidRPr="00875459">
        <w:rPr>
          <w:sz w:val="14"/>
          <w:szCs w:val="14"/>
        </w:rPr>
        <w:t xml:space="preserve"> ARTÍCULO 113. Las figuras jurídicas de excepción al derecho de acceso a la información pública, son las de información reservada, e información confidencial.</w:t>
      </w:r>
    </w:p>
  </w:footnote>
  <w:footnote w:id="3">
    <w:p w14:paraId="2D5F0132" w14:textId="77777777" w:rsidR="00195C52" w:rsidRPr="00195C52" w:rsidRDefault="00195C52" w:rsidP="00195C52">
      <w:pPr>
        <w:pStyle w:val="Textonotapie"/>
        <w:jc w:val="both"/>
        <w:rPr>
          <w:sz w:val="14"/>
          <w:szCs w:val="14"/>
        </w:rPr>
      </w:pPr>
      <w:r w:rsidRPr="00195C52">
        <w:rPr>
          <w:rStyle w:val="Refdenotaalpie"/>
          <w:sz w:val="14"/>
          <w:szCs w:val="14"/>
        </w:rPr>
        <w:footnoteRef/>
      </w:r>
      <w:r w:rsidRPr="00195C52">
        <w:rPr>
          <w:sz w:val="14"/>
          <w:szCs w:val="14"/>
        </w:rPr>
        <w:t>ARTÍCULO 114. La clasificación es el proceso mediante el cual el sujeto obligado determina que la información en su poder actualiza alguno de los supuestos de reserva o confidencialidad, de conformidad con lo dispuesto en el presente Título.</w:t>
      </w:r>
    </w:p>
    <w:p w14:paraId="4E813924" w14:textId="2EA778EF" w:rsidR="00195C52" w:rsidRPr="00195C52" w:rsidRDefault="00195C52" w:rsidP="00195C52">
      <w:pPr>
        <w:pStyle w:val="Textonotapie"/>
        <w:jc w:val="both"/>
        <w:rPr>
          <w:sz w:val="14"/>
          <w:szCs w:val="14"/>
        </w:rPr>
      </w:pPr>
      <w:r w:rsidRPr="00195C52">
        <w:rPr>
          <w:sz w:val="14"/>
          <w:szCs w:val="14"/>
        </w:rPr>
        <w:t>Los supuestos de reserva o confidencialidad previstos en las leyes deberán ser acordes con las bases, principios y disposiciones establecidos en esta Ley y, en ningún caso, podrán contravenirla</w:t>
      </w:r>
      <w:r>
        <w:rPr>
          <w:sz w:val="14"/>
          <w:szCs w:val="14"/>
        </w:rPr>
        <w:t>…</w:t>
      </w:r>
    </w:p>
  </w:footnote>
  <w:footnote w:id="4">
    <w:p w14:paraId="72562DB0" w14:textId="77777777" w:rsidR="002D64D7" w:rsidRPr="00875459" w:rsidRDefault="002D64D7" w:rsidP="002D64D7">
      <w:pPr>
        <w:pStyle w:val="Textonotapie"/>
        <w:rPr>
          <w:sz w:val="14"/>
          <w:szCs w:val="14"/>
        </w:rPr>
      </w:pPr>
      <w:r w:rsidRPr="00875459">
        <w:rPr>
          <w:rStyle w:val="Refdenotaalpie"/>
          <w:sz w:val="14"/>
          <w:szCs w:val="14"/>
        </w:rPr>
        <w:footnoteRef/>
      </w:r>
      <w:r w:rsidRPr="00875459">
        <w:rPr>
          <w:sz w:val="14"/>
          <w:szCs w:val="14"/>
        </w:rPr>
        <w:t xml:space="preserve"> ARTÍCULO 138. Se considera información confidencial la que contiene datos personales concernientes a una persona identificada o identificable.</w:t>
      </w:r>
    </w:p>
    <w:p w14:paraId="6F23B05F" w14:textId="77777777" w:rsidR="002D64D7" w:rsidRPr="00875459" w:rsidRDefault="002D64D7" w:rsidP="002D64D7">
      <w:pPr>
        <w:pStyle w:val="Textonotapie"/>
        <w:rPr>
          <w:sz w:val="14"/>
          <w:szCs w:val="14"/>
        </w:rPr>
      </w:pPr>
      <w:r w:rsidRPr="00875459">
        <w:rPr>
          <w:sz w:val="14"/>
          <w:szCs w:val="14"/>
        </w:rPr>
        <w:t>La información confidencial no estará sujeta a temporalidad alguna y sólo podrán tener acceso a ella los titulares de la misma, sus representantes y los Servidores Públicos facultados para ello.</w:t>
      </w:r>
    </w:p>
    <w:p w14:paraId="47321B08" w14:textId="77777777" w:rsidR="002D64D7" w:rsidRPr="00875459" w:rsidRDefault="002D64D7" w:rsidP="002D64D7">
      <w:pPr>
        <w:pStyle w:val="Textonotapie"/>
        <w:rPr>
          <w:sz w:val="14"/>
          <w:szCs w:val="14"/>
        </w:rPr>
      </w:pPr>
      <w:r w:rsidRPr="00875459">
        <w:rPr>
          <w:sz w:val="14"/>
          <w:szCs w:val="14"/>
        </w:rPr>
        <w:t>Se considera como información confidencial: los secretos bancario, fiduciario, industrial, comercial, fiscal, bursátil y postal, cuya titularidad corresponda a particulares, sujetos de derecho internacional o a sujetos obligados cuando no involucren el ejercicio de recursos públicos.</w:t>
      </w:r>
    </w:p>
  </w:footnote>
  <w:footnote w:id="5">
    <w:p w14:paraId="58ECCB62" w14:textId="77777777" w:rsidR="00524F97" w:rsidRPr="00524F97" w:rsidRDefault="00524F97" w:rsidP="00524F97">
      <w:pPr>
        <w:pStyle w:val="corte4fondo"/>
        <w:spacing w:after="240" w:line="240" w:lineRule="auto"/>
        <w:ind w:firstLine="0"/>
        <w:contextualSpacing/>
        <w:rPr>
          <w:rFonts w:asciiTheme="minorHAnsi" w:hAnsiTheme="minorHAnsi" w:cstheme="minorHAnsi"/>
          <w:sz w:val="14"/>
          <w:szCs w:val="14"/>
        </w:rPr>
      </w:pPr>
      <w:r w:rsidRPr="00524F97">
        <w:rPr>
          <w:rStyle w:val="Refdenotaalpie"/>
          <w:rFonts w:asciiTheme="minorHAnsi" w:hAnsiTheme="minorHAnsi" w:cstheme="minorHAnsi"/>
          <w:sz w:val="14"/>
          <w:szCs w:val="14"/>
        </w:rPr>
        <w:footnoteRef/>
      </w:r>
      <w:r w:rsidRPr="00524F97">
        <w:rPr>
          <w:rFonts w:asciiTheme="minorHAnsi" w:hAnsiTheme="minorHAnsi" w:cstheme="minorHAnsi"/>
          <w:sz w:val="14"/>
          <w:szCs w:val="14"/>
        </w:rPr>
        <w:t xml:space="preserve"> ARTÍCULO 120. La clasificación de la información se llevará a cabo en el momento en que:</w:t>
      </w:r>
    </w:p>
    <w:p w14:paraId="0F434A51" w14:textId="77777777" w:rsidR="00524F97" w:rsidRPr="00524F97" w:rsidRDefault="00524F97" w:rsidP="00524F97">
      <w:pPr>
        <w:pStyle w:val="corte4fondo"/>
        <w:spacing w:after="240" w:line="240" w:lineRule="auto"/>
        <w:ind w:firstLine="0"/>
        <w:contextualSpacing/>
        <w:rPr>
          <w:rFonts w:asciiTheme="minorHAnsi" w:hAnsiTheme="minorHAnsi" w:cstheme="minorHAnsi"/>
          <w:sz w:val="14"/>
          <w:szCs w:val="14"/>
        </w:rPr>
      </w:pPr>
      <w:r w:rsidRPr="00524F97">
        <w:rPr>
          <w:rFonts w:asciiTheme="minorHAnsi" w:hAnsiTheme="minorHAnsi" w:cstheme="minorHAnsi"/>
          <w:sz w:val="14"/>
          <w:szCs w:val="14"/>
        </w:rPr>
        <w:t>I. Se reciba una solicitud de acceso a la información;</w:t>
      </w:r>
    </w:p>
    <w:p w14:paraId="71620B28" w14:textId="1132D629" w:rsidR="00524F97" w:rsidRPr="00524F97" w:rsidRDefault="00524F97" w:rsidP="00524F97">
      <w:pPr>
        <w:pStyle w:val="corte4fondo"/>
        <w:spacing w:after="240" w:line="240" w:lineRule="auto"/>
        <w:ind w:firstLine="0"/>
        <w:contextualSpacing/>
        <w:rPr>
          <w:rFonts w:asciiTheme="minorHAnsi" w:hAnsiTheme="minorHAnsi" w:cstheme="minorHAnsi"/>
          <w:sz w:val="14"/>
          <w:szCs w:val="14"/>
        </w:rPr>
      </w:pPr>
      <w:r w:rsidRPr="00524F97">
        <w:rPr>
          <w:rFonts w:asciiTheme="minorHAnsi" w:hAnsiTheme="minorHAnsi" w:cstheme="minorHAnsi"/>
          <w:sz w:val="14"/>
          <w:szCs w:val="14"/>
        </w:rPr>
        <w:t>[…]</w:t>
      </w:r>
    </w:p>
  </w:footnote>
  <w:footnote w:id="6">
    <w:p w14:paraId="71E53839" w14:textId="77777777" w:rsidR="005B3DB4" w:rsidRDefault="00524F97" w:rsidP="00524F97">
      <w:pPr>
        <w:tabs>
          <w:tab w:val="left" w:pos="567"/>
        </w:tabs>
        <w:spacing w:after="0" w:line="240" w:lineRule="auto"/>
        <w:contextualSpacing/>
        <w:jc w:val="both"/>
        <w:rPr>
          <w:rFonts w:eastAsia="Times New Roman" w:cstheme="minorHAnsi"/>
          <w:color w:val="000000"/>
          <w:sz w:val="14"/>
          <w:szCs w:val="14"/>
        </w:rPr>
      </w:pPr>
      <w:r w:rsidRPr="00524F97">
        <w:rPr>
          <w:rStyle w:val="Refdenotaalpie"/>
          <w:rFonts w:cstheme="minorHAnsi"/>
          <w:sz w:val="14"/>
          <w:szCs w:val="14"/>
        </w:rPr>
        <w:footnoteRef/>
      </w:r>
      <w:r w:rsidRPr="00524F97">
        <w:rPr>
          <w:rFonts w:cstheme="minorHAnsi"/>
          <w:sz w:val="14"/>
          <w:szCs w:val="14"/>
        </w:rPr>
        <w:t xml:space="preserve"> </w:t>
      </w:r>
      <w:r w:rsidRPr="00524F97">
        <w:rPr>
          <w:rFonts w:eastAsia="Times New Roman" w:cstheme="minorHAnsi"/>
          <w:color w:val="000000"/>
          <w:sz w:val="14"/>
          <w:szCs w:val="14"/>
        </w:rPr>
        <w:t>ARTÍCULO 117. En los casos en que se niegue el acceso a la información, por actualizarse alguno de los supuestos de clasificación, el Comité de Transparencia deberá confirmar, modificar o revocar la decisión.</w:t>
      </w:r>
      <w:r>
        <w:rPr>
          <w:rFonts w:eastAsia="Times New Roman" w:cstheme="minorHAnsi"/>
          <w:color w:val="000000"/>
          <w:sz w:val="14"/>
          <w:szCs w:val="14"/>
        </w:rPr>
        <w:t xml:space="preserve"> </w:t>
      </w:r>
    </w:p>
    <w:p w14:paraId="040A6856" w14:textId="43DDDEBB" w:rsidR="00524F97" w:rsidRPr="005B3DB4" w:rsidRDefault="005B3DB4" w:rsidP="005B3DB4">
      <w:pPr>
        <w:tabs>
          <w:tab w:val="left" w:pos="567"/>
        </w:tabs>
        <w:spacing w:after="0" w:line="240" w:lineRule="auto"/>
        <w:contextualSpacing/>
        <w:jc w:val="both"/>
        <w:rPr>
          <w:rFonts w:eastAsia="Times New Roman" w:cstheme="minorHAnsi"/>
          <w:color w:val="000000"/>
          <w:sz w:val="14"/>
          <w:szCs w:val="14"/>
        </w:rPr>
      </w:pPr>
      <w:r w:rsidRPr="005B3DB4">
        <w:rPr>
          <w:rFonts w:eastAsia="Times New Roman" w:cstheme="minorHAnsi"/>
          <w:color w:val="000000"/>
          <w:sz w:val="14"/>
          <w:szCs w:val="14"/>
        </w:rPr>
        <w:t xml:space="preserve">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w:t>
      </w:r>
      <w:r w:rsidR="00524F97">
        <w:rPr>
          <w:rFonts w:eastAsia="Times New Roman" w:cstheme="minorHAnsi"/>
          <w:color w:val="000000"/>
          <w:sz w:val="14"/>
          <w:szCs w:val="14"/>
        </w:rPr>
        <w:t>[…]</w:t>
      </w:r>
    </w:p>
  </w:footnote>
  <w:footnote w:id="7">
    <w:p w14:paraId="2A8231A7" w14:textId="77777777" w:rsidR="005B3DB4" w:rsidRPr="005B3DB4" w:rsidRDefault="005B3DB4" w:rsidP="005B3DB4">
      <w:pPr>
        <w:pStyle w:val="Textonotapie"/>
        <w:contextualSpacing/>
        <w:jc w:val="both"/>
        <w:rPr>
          <w:sz w:val="14"/>
          <w:szCs w:val="14"/>
        </w:rPr>
      </w:pPr>
      <w:r w:rsidRPr="005B3DB4">
        <w:rPr>
          <w:rStyle w:val="Refdenotaalpie"/>
          <w:sz w:val="14"/>
          <w:szCs w:val="14"/>
        </w:rPr>
        <w:footnoteRef/>
      </w:r>
      <w:r w:rsidRPr="005B3DB4">
        <w:rPr>
          <w:sz w:val="14"/>
          <w:szCs w:val="14"/>
        </w:rPr>
        <w:t xml:space="preserve"> </w:t>
      </w:r>
      <w:r w:rsidRPr="005B3DB4">
        <w:rPr>
          <w:b/>
          <w:sz w:val="14"/>
          <w:szCs w:val="14"/>
        </w:rPr>
        <w:t>ARTÍCULO 52.</w:t>
      </w:r>
      <w:r w:rsidRPr="005B3DB4">
        <w:rPr>
          <w:sz w:val="14"/>
          <w:szCs w:val="14"/>
        </w:rPr>
        <w:t xml:space="preserve"> Cada Comité de Transparencia tendrá las siguientes funciones: </w:t>
      </w:r>
    </w:p>
    <w:p w14:paraId="5FB7A3B1" w14:textId="77777777" w:rsidR="005B3DB4" w:rsidRPr="005B3DB4" w:rsidRDefault="005B3DB4" w:rsidP="005B3DB4">
      <w:pPr>
        <w:pStyle w:val="Textonotapie"/>
        <w:contextualSpacing/>
        <w:jc w:val="both"/>
        <w:rPr>
          <w:sz w:val="14"/>
          <w:szCs w:val="14"/>
        </w:rPr>
      </w:pPr>
      <w:r w:rsidRPr="005B3DB4">
        <w:rPr>
          <w:sz w:val="14"/>
          <w:szCs w:val="14"/>
        </w:rPr>
        <w:t>[…]</w:t>
      </w:r>
    </w:p>
    <w:p w14:paraId="230F96D8" w14:textId="77777777" w:rsidR="005B3DB4" w:rsidRPr="005B3DB4" w:rsidRDefault="005B3DB4" w:rsidP="005B3DB4">
      <w:pPr>
        <w:pStyle w:val="Textonotapie"/>
        <w:contextualSpacing/>
        <w:jc w:val="both"/>
        <w:rPr>
          <w:sz w:val="14"/>
          <w:szCs w:val="14"/>
        </w:rPr>
      </w:pPr>
      <w:r w:rsidRPr="005B3DB4">
        <w:rPr>
          <w:sz w:val="14"/>
          <w:szCs w:val="14"/>
        </w:rPr>
        <w:t>II. Confirmar, modificar o revocar las determinaciones que en materia de ampliación del plazo de respuesta, clasificación de la información y declaración de inexistencia o de incompetencia realicen los titulares de las áreas de los sujetos obligados;</w:t>
      </w:r>
    </w:p>
    <w:p w14:paraId="281A9245" w14:textId="77777777" w:rsidR="005B3DB4" w:rsidRPr="005B3DB4" w:rsidRDefault="005B3DB4" w:rsidP="005B3DB4">
      <w:pPr>
        <w:pStyle w:val="Textonotapie"/>
        <w:contextualSpacing/>
        <w:jc w:val="both"/>
        <w:rPr>
          <w:sz w:val="14"/>
          <w:szCs w:val="14"/>
        </w:rPr>
      </w:pPr>
      <w:r w:rsidRPr="005B3DB4">
        <w:rPr>
          <w:sz w:val="14"/>
          <w:szCs w:val="14"/>
        </w:rPr>
        <w:t>[…].</w:t>
      </w:r>
    </w:p>
    <w:p w14:paraId="41DAD19D" w14:textId="7B483638" w:rsidR="005B3DB4" w:rsidRPr="001A77CE" w:rsidRDefault="005B3DB4" w:rsidP="005B3DB4">
      <w:pPr>
        <w:pStyle w:val="Textonotapie"/>
        <w:jc w:val="both"/>
        <w:rPr>
          <w:sz w:val="16"/>
          <w:szCs w:val="16"/>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8256B" w:rsidRDefault="0058256B">
        <w:pPr>
          <w:pStyle w:val="Encabezado"/>
          <w:jc w:val="center"/>
        </w:pPr>
      </w:p>
      <w:p w14:paraId="5AEDE41B" w14:textId="77777777" w:rsidR="0058256B" w:rsidRDefault="0058256B">
        <w:pPr>
          <w:pStyle w:val="Encabezado"/>
          <w:jc w:val="center"/>
        </w:pPr>
      </w:p>
      <w:p w14:paraId="4FAD023F" w14:textId="14AAFF5B" w:rsidR="0058256B" w:rsidRDefault="0058256B">
        <w:pPr>
          <w:pStyle w:val="Encabezado"/>
          <w:jc w:val="center"/>
        </w:pPr>
        <w:r>
          <w:fldChar w:fldCharType="begin"/>
        </w:r>
        <w:r>
          <w:instrText>PAGE   \* MERGEFORMAT</w:instrText>
        </w:r>
        <w:r>
          <w:fldChar w:fldCharType="separate"/>
        </w:r>
        <w:r w:rsidR="002315E1" w:rsidRPr="002315E1">
          <w:rPr>
            <w:noProof/>
            <w:lang w:val="es-ES"/>
          </w:rPr>
          <w:t>10</w:t>
        </w:r>
        <w:r>
          <w:fldChar w:fldCharType="end"/>
        </w:r>
      </w:p>
    </w:sdtContent>
  </w:sdt>
  <w:p w14:paraId="3407CE7F" w14:textId="3880A452" w:rsidR="0058256B" w:rsidRDefault="0058256B" w:rsidP="00403C89">
    <w:pPr>
      <w:pStyle w:val="Encabezado"/>
      <w:jc w:val="right"/>
    </w:pPr>
    <w:r>
      <w:t xml:space="preserve">RECURSO DE REVISIÓN </w:t>
    </w:r>
    <w:r w:rsidR="006A4D2E">
      <w:t>1011/2025</w:t>
    </w:r>
    <w:r>
      <w:t>-1</w:t>
    </w:r>
  </w:p>
  <w:p w14:paraId="30F5D71D" w14:textId="77777777" w:rsidR="0058256B" w:rsidRDefault="0058256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18B36F26" w:rsidR="0058256B" w:rsidRDefault="0058256B"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2315E1" w:rsidRPr="002315E1">
          <w:rPr>
            <w:noProof/>
            <w:lang w:val="es-ES"/>
          </w:rPr>
          <w:t>11</w:t>
        </w:r>
        <w:r>
          <w:fldChar w:fldCharType="end"/>
        </w:r>
        <w:r>
          <w:t xml:space="preserve">                                  </w:t>
        </w:r>
      </w:p>
      <w:p w14:paraId="4B8CFE5F" w14:textId="77777777" w:rsidR="0058256B" w:rsidRDefault="0058256B" w:rsidP="00125FB7">
        <w:pPr>
          <w:pStyle w:val="Encabezado"/>
          <w:jc w:val="right"/>
        </w:pPr>
      </w:p>
      <w:p w14:paraId="33FF87E3" w14:textId="2E2C57EA" w:rsidR="0058256B" w:rsidRDefault="0058256B" w:rsidP="00403C89">
        <w:pPr>
          <w:pStyle w:val="Encabezado"/>
          <w:jc w:val="right"/>
        </w:pPr>
        <w:r>
          <w:t xml:space="preserve">RECURSO DE REVISIÓN </w:t>
        </w:r>
        <w:r w:rsidR="006A4D2E">
          <w:t>1011/2025</w:t>
        </w:r>
        <w:r>
          <w:t>-1</w:t>
        </w:r>
      </w:p>
      <w:p w14:paraId="1F581E29" w14:textId="484A7B4B" w:rsidR="0058256B" w:rsidRDefault="00374BD0" w:rsidP="00125FB7">
        <w:pPr>
          <w:pStyle w:val="Encabezado"/>
          <w:jc w:val="right"/>
        </w:pPr>
      </w:p>
    </w:sdtContent>
  </w:sdt>
  <w:p w14:paraId="1289C4E4" w14:textId="31ADB116" w:rsidR="0058256B" w:rsidRDefault="0058256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7EBF"/>
    <w:multiLevelType w:val="hybridMultilevel"/>
    <w:tmpl w:val="6F3A81B4"/>
    <w:lvl w:ilvl="0" w:tplc="080A0001">
      <w:start w:val="1"/>
      <w:numFmt w:val="bullet"/>
      <w:lvlText w:val=""/>
      <w:lvlJc w:val="left"/>
      <w:pPr>
        <w:ind w:left="6456" w:hanging="360"/>
      </w:pPr>
      <w:rPr>
        <w:rFonts w:ascii="Symbol" w:hAnsi="Symbol" w:hint="default"/>
      </w:rPr>
    </w:lvl>
    <w:lvl w:ilvl="1" w:tplc="080A0003" w:tentative="1">
      <w:start w:val="1"/>
      <w:numFmt w:val="bullet"/>
      <w:lvlText w:val="o"/>
      <w:lvlJc w:val="left"/>
      <w:pPr>
        <w:ind w:left="7176" w:hanging="360"/>
      </w:pPr>
      <w:rPr>
        <w:rFonts w:ascii="Courier New" w:hAnsi="Courier New" w:cs="Courier New" w:hint="default"/>
      </w:rPr>
    </w:lvl>
    <w:lvl w:ilvl="2" w:tplc="080A0005" w:tentative="1">
      <w:start w:val="1"/>
      <w:numFmt w:val="bullet"/>
      <w:lvlText w:val=""/>
      <w:lvlJc w:val="left"/>
      <w:pPr>
        <w:ind w:left="7896" w:hanging="360"/>
      </w:pPr>
      <w:rPr>
        <w:rFonts w:ascii="Wingdings" w:hAnsi="Wingdings" w:hint="default"/>
      </w:rPr>
    </w:lvl>
    <w:lvl w:ilvl="3" w:tplc="080A0001" w:tentative="1">
      <w:start w:val="1"/>
      <w:numFmt w:val="bullet"/>
      <w:lvlText w:val=""/>
      <w:lvlJc w:val="left"/>
      <w:pPr>
        <w:ind w:left="8616" w:hanging="360"/>
      </w:pPr>
      <w:rPr>
        <w:rFonts w:ascii="Symbol" w:hAnsi="Symbol" w:hint="default"/>
      </w:rPr>
    </w:lvl>
    <w:lvl w:ilvl="4" w:tplc="080A0003" w:tentative="1">
      <w:start w:val="1"/>
      <w:numFmt w:val="bullet"/>
      <w:lvlText w:val="o"/>
      <w:lvlJc w:val="left"/>
      <w:pPr>
        <w:ind w:left="9336" w:hanging="360"/>
      </w:pPr>
      <w:rPr>
        <w:rFonts w:ascii="Courier New" w:hAnsi="Courier New" w:cs="Courier New" w:hint="default"/>
      </w:rPr>
    </w:lvl>
    <w:lvl w:ilvl="5" w:tplc="080A0005" w:tentative="1">
      <w:start w:val="1"/>
      <w:numFmt w:val="bullet"/>
      <w:lvlText w:val=""/>
      <w:lvlJc w:val="left"/>
      <w:pPr>
        <w:ind w:left="10056" w:hanging="360"/>
      </w:pPr>
      <w:rPr>
        <w:rFonts w:ascii="Wingdings" w:hAnsi="Wingdings" w:hint="default"/>
      </w:rPr>
    </w:lvl>
    <w:lvl w:ilvl="6" w:tplc="080A0001" w:tentative="1">
      <w:start w:val="1"/>
      <w:numFmt w:val="bullet"/>
      <w:lvlText w:val=""/>
      <w:lvlJc w:val="left"/>
      <w:pPr>
        <w:ind w:left="10776" w:hanging="360"/>
      </w:pPr>
      <w:rPr>
        <w:rFonts w:ascii="Symbol" w:hAnsi="Symbol" w:hint="default"/>
      </w:rPr>
    </w:lvl>
    <w:lvl w:ilvl="7" w:tplc="080A0003" w:tentative="1">
      <w:start w:val="1"/>
      <w:numFmt w:val="bullet"/>
      <w:lvlText w:val="o"/>
      <w:lvlJc w:val="left"/>
      <w:pPr>
        <w:ind w:left="11496" w:hanging="360"/>
      </w:pPr>
      <w:rPr>
        <w:rFonts w:ascii="Courier New" w:hAnsi="Courier New" w:cs="Courier New" w:hint="default"/>
      </w:rPr>
    </w:lvl>
    <w:lvl w:ilvl="8" w:tplc="080A0005" w:tentative="1">
      <w:start w:val="1"/>
      <w:numFmt w:val="bullet"/>
      <w:lvlText w:val=""/>
      <w:lvlJc w:val="left"/>
      <w:pPr>
        <w:ind w:left="12216" w:hanging="360"/>
      </w:pPr>
      <w:rPr>
        <w:rFonts w:ascii="Wingdings" w:hAnsi="Wingdings" w:hint="default"/>
      </w:rPr>
    </w:lvl>
  </w:abstractNum>
  <w:abstractNum w:abstractNumId="1" w15:restartNumberingAfterBreak="0">
    <w:nsid w:val="01BC3184"/>
    <w:multiLevelType w:val="hybridMultilevel"/>
    <w:tmpl w:val="D91E0A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4534AA"/>
    <w:multiLevelType w:val="hybridMultilevel"/>
    <w:tmpl w:val="2C36914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 w15:restartNumberingAfterBreak="0">
    <w:nsid w:val="03BD1FD0"/>
    <w:multiLevelType w:val="hybridMultilevel"/>
    <w:tmpl w:val="475AC95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03F34013"/>
    <w:multiLevelType w:val="hybridMultilevel"/>
    <w:tmpl w:val="A294745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8"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0EE651EF"/>
    <w:multiLevelType w:val="hybridMultilevel"/>
    <w:tmpl w:val="480417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11A05723"/>
    <w:multiLevelType w:val="hybridMultilevel"/>
    <w:tmpl w:val="43C8DD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3"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6"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7" w15:restartNumberingAfterBreak="0">
    <w:nsid w:val="2ADA2619"/>
    <w:multiLevelType w:val="hybridMultilevel"/>
    <w:tmpl w:val="8AE4BB8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30DA5216"/>
    <w:multiLevelType w:val="hybridMultilevel"/>
    <w:tmpl w:val="40DE1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1" w15:restartNumberingAfterBreak="0">
    <w:nsid w:val="33630ADA"/>
    <w:multiLevelType w:val="hybridMultilevel"/>
    <w:tmpl w:val="EF728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23"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5"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48507523"/>
    <w:multiLevelType w:val="hybridMultilevel"/>
    <w:tmpl w:val="051A3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8"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9" w15:restartNumberingAfterBreak="0">
    <w:nsid w:val="52704B83"/>
    <w:multiLevelType w:val="hybridMultilevel"/>
    <w:tmpl w:val="4344F6BC"/>
    <w:lvl w:ilvl="0" w:tplc="080A0001">
      <w:start w:val="1"/>
      <w:numFmt w:val="bullet"/>
      <w:lvlText w:val=""/>
      <w:lvlJc w:val="left"/>
      <w:pPr>
        <w:ind w:left="1457" w:hanging="360"/>
      </w:pPr>
      <w:rPr>
        <w:rFonts w:ascii="Symbol" w:hAnsi="Symbol" w:hint="default"/>
      </w:rPr>
    </w:lvl>
    <w:lvl w:ilvl="1" w:tplc="080A0003" w:tentative="1">
      <w:start w:val="1"/>
      <w:numFmt w:val="bullet"/>
      <w:lvlText w:val="o"/>
      <w:lvlJc w:val="left"/>
      <w:pPr>
        <w:ind w:left="2177" w:hanging="360"/>
      </w:pPr>
      <w:rPr>
        <w:rFonts w:ascii="Courier New" w:hAnsi="Courier New" w:cs="Courier New" w:hint="default"/>
      </w:rPr>
    </w:lvl>
    <w:lvl w:ilvl="2" w:tplc="080A0005" w:tentative="1">
      <w:start w:val="1"/>
      <w:numFmt w:val="bullet"/>
      <w:lvlText w:val=""/>
      <w:lvlJc w:val="left"/>
      <w:pPr>
        <w:ind w:left="2897" w:hanging="360"/>
      </w:pPr>
      <w:rPr>
        <w:rFonts w:ascii="Wingdings" w:hAnsi="Wingdings" w:hint="default"/>
      </w:rPr>
    </w:lvl>
    <w:lvl w:ilvl="3" w:tplc="080A0001" w:tentative="1">
      <w:start w:val="1"/>
      <w:numFmt w:val="bullet"/>
      <w:lvlText w:val=""/>
      <w:lvlJc w:val="left"/>
      <w:pPr>
        <w:ind w:left="3617" w:hanging="360"/>
      </w:pPr>
      <w:rPr>
        <w:rFonts w:ascii="Symbol" w:hAnsi="Symbol" w:hint="default"/>
      </w:rPr>
    </w:lvl>
    <w:lvl w:ilvl="4" w:tplc="080A0003" w:tentative="1">
      <w:start w:val="1"/>
      <w:numFmt w:val="bullet"/>
      <w:lvlText w:val="o"/>
      <w:lvlJc w:val="left"/>
      <w:pPr>
        <w:ind w:left="4337" w:hanging="360"/>
      </w:pPr>
      <w:rPr>
        <w:rFonts w:ascii="Courier New" w:hAnsi="Courier New" w:cs="Courier New" w:hint="default"/>
      </w:rPr>
    </w:lvl>
    <w:lvl w:ilvl="5" w:tplc="080A0005" w:tentative="1">
      <w:start w:val="1"/>
      <w:numFmt w:val="bullet"/>
      <w:lvlText w:val=""/>
      <w:lvlJc w:val="left"/>
      <w:pPr>
        <w:ind w:left="5057" w:hanging="360"/>
      </w:pPr>
      <w:rPr>
        <w:rFonts w:ascii="Wingdings" w:hAnsi="Wingdings" w:hint="default"/>
      </w:rPr>
    </w:lvl>
    <w:lvl w:ilvl="6" w:tplc="080A0001" w:tentative="1">
      <w:start w:val="1"/>
      <w:numFmt w:val="bullet"/>
      <w:lvlText w:val=""/>
      <w:lvlJc w:val="left"/>
      <w:pPr>
        <w:ind w:left="5777" w:hanging="360"/>
      </w:pPr>
      <w:rPr>
        <w:rFonts w:ascii="Symbol" w:hAnsi="Symbol" w:hint="default"/>
      </w:rPr>
    </w:lvl>
    <w:lvl w:ilvl="7" w:tplc="080A0003" w:tentative="1">
      <w:start w:val="1"/>
      <w:numFmt w:val="bullet"/>
      <w:lvlText w:val="o"/>
      <w:lvlJc w:val="left"/>
      <w:pPr>
        <w:ind w:left="6497" w:hanging="360"/>
      </w:pPr>
      <w:rPr>
        <w:rFonts w:ascii="Courier New" w:hAnsi="Courier New" w:cs="Courier New" w:hint="default"/>
      </w:rPr>
    </w:lvl>
    <w:lvl w:ilvl="8" w:tplc="080A0005" w:tentative="1">
      <w:start w:val="1"/>
      <w:numFmt w:val="bullet"/>
      <w:lvlText w:val=""/>
      <w:lvlJc w:val="left"/>
      <w:pPr>
        <w:ind w:left="7217" w:hanging="360"/>
      </w:pPr>
      <w:rPr>
        <w:rFonts w:ascii="Wingdings" w:hAnsi="Wingdings" w:hint="default"/>
      </w:rPr>
    </w:lvl>
  </w:abstractNum>
  <w:abstractNum w:abstractNumId="30" w15:restartNumberingAfterBreak="0">
    <w:nsid w:val="574D7CE1"/>
    <w:multiLevelType w:val="hybridMultilevel"/>
    <w:tmpl w:val="4EAA659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1"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A2A1778"/>
    <w:multiLevelType w:val="hybridMultilevel"/>
    <w:tmpl w:val="3402A87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7"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9"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A46158C"/>
    <w:multiLevelType w:val="hybridMultilevel"/>
    <w:tmpl w:val="979EF4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3"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5"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6"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7"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6"/>
  </w:num>
  <w:num w:numId="2">
    <w:abstractNumId w:val="2"/>
  </w:num>
  <w:num w:numId="3">
    <w:abstractNumId w:val="3"/>
  </w:num>
  <w:num w:numId="4">
    <w:abstractNumId w:val="7"/>
  </w:num>
  <w:num w:numId="5">
    <w:abstractNumId w:val="46"/>
  </w:num>
  <w:num w:numId="6">
    <w:abstractNumId w:val="24"/>
  </w:num>
  <w:num w:numId="7">
    <w:abstractNumId w:val="32"/>
  </w:num>
  <w:num w:numId="8">
    <w:abstractNumId w:val="37"/>
  </w:num>
  <w:num w:numId="9">
    <w:abstractNumId w:val="8"/>
  </w:num>
  <w:num w:numId="10">
    <w:abstractNumId w:val="43"/>
  </w:num>
  <w:num w:numId="11">
    <w:abstractNumId w:val="14"/>
  </w:num>
  <w:num w:numId="12">
    <w:abstractNumId w:val="39"/>
  </w:num>
  <w:num w:numId="13">
    <w:abstractNumId w:val="28"/>
  </w:num>
  <w:num w:numId="14">
    <w:abstractNumId w:val="15"/>
  </w:num>
  <w:num w:numId="15">
    <w:abstractNumId w:val="42"/>
  </w:num>
  <w:num w:numId="16">
    <w:abstractNumId w:val="10"/>
  </w:num>
  <w:num w:numId="17">
    <w:abstractNumId w:val="6"/>
  </w:num>
  <w:num w:numId="18">
    <w:abstractNumId w:val="22"/>
  </w:num>
  <w:num w:numId="19">
    <w:abstractNumId w:val="26"/>
  </w:num>
  <w:num w:numId="2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34"/>
  </w:num>
  <w:num w:numId="23">
    <w:abstractNumId w:val="41"/>
  </w:num>
  <w:num w:numId="24">
    <w:abstractNumId w:val="47"/>
  </w:num>
  <w:num w:numId="25">
    <w:abstractNumId w:val="25"/>
  </w:num>
  <w:num w:numId="26">
    <w:abstractNumId w:val="44"/>
  </w:num>
  <w:num w:numId="27">
    <w:abstractNumId w:val="13"/>
  </w:num>
  <w:num w:numId="28">
    <w:abstractNumId w:val="45"/>
  </w:num>
  <w:num w:numId="29">
    <w:abstractNumId w:val="40"/>
  </w:num>
  <w:num w:numId="30">
    <w:abstractNumId w:val="31"/>
  </w:num>
  <w:num w:numId="31">
    <w:abstractNumId w:val="35"/>
  </w:num>
  <w:num w:numId="32">
    <w:abstractNumId w:val="12"/>
  </w:num>
  <w:num w:numId="33">
    <w:abstractNumId w:val="20"/>
  </w:num>
  <w:num w:numId="34">
    <w:abstractNumId w:val="21"/>
  </w:num>
  <w:num w:numId="35">
    <w:abstractNumId w:val="23"/>
  </w:num>
  <w:num w:numId="36">
    <w:abstractNumId w:val="17"/>
  </w:num>
  <w:num w:numId="37">
    <w:abstractNumId w:val="36"/>
  </w:num>
  <w:num w:numId="38">
    <w:abstractNumId w:val="19"/>
  </w:num>
  <w:num w:numId="39">
    <w:abstractNumId w:val="27"/>
  </w:num>
  <w:num w:numId="40">
    <w:abstractNumId w:val="30"/>
  </w:num>
  <w:num w:numId="41">
    <w:abstractNumId w:val="4"/>
  </w:num>
  <w:num w:numId="42">
    <w:abstractNumId w:val="11"/>
  </w:num>
  <w:num w:numId="43">
    <w:abstractNumId w:val="9"/>
  </w:num>
  <w:num w:numId="44">
    <w:abstractNumId w:val="0"/>
  </w:num>
  <w:num w:numId="45">
    <w:abstractNumId w:val="38"/>
  </w:num>
  <w:num w:numId="46">
    <w:abstractNumId w:val="18"/>
  </w:num>
  <w:num w:numId="47">
    <w:abstractNumId w:val="1"/>
  </w:num>
  <w:num w:numId="48">
    <w:abstractNumId w:val="5"/>
  </w:num>
  <w:num w:numId="49">
    <w:abstractNumId w:val="2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211"/>
    <w:rsid w:val="00001534"/>
    <w:rsid w:val="000016C0"/>
    <w:rsid w:val="00001770"/>
    <w:rsid w:val="00001CA0"/>
    <w:rsid w:val="00002547"/>
    <w:rsid w:val="00002CFF"/>
    <w:rsid w:val="00003183"/>
    <w:rsid w:val="00003AB5"/>
    <w:rsid w:val="00003DC1"/>
    <w:rsid w:val="000048AE"/>
    <w:rsid w:val="00004D3C"/>
    <w:rsid w:val="000065A9"/>
    <w:rsid w:val="000066AD"/>
    <w:rsid w:val="00006F32"/>
    <w:rsid w:val="00010DA2"/>
    <w:rsid w:val="00010FE8"/>
    <w:rsid w:val="00011D20"/>
    <w:rsid w:val="000122D2"/>
    <w:rsid w:val="00012C7F"/>
    <w:rsid w:val="00012E2D"/>
    <w:rsid w:val="00012F23"/>
    <w:rsid w:val="00013409"/>
    <w:rsid w:val="00013758"/>
    <w:rsid w:val="000142A2"/>
    <w:rsid w:val="000149F3"/>
    <w:rsid w:val="00015009"/>
    <w:rsid w:val="00015A95"/>
    <w:rsid w:val="0001630E"/>
    <w:rsid w:val="000163C6"/>
    <w:rsid w:val="00016961"/>
    <w:rsid w:val="00017083"/>
    <w:rsid w:val="00017BB1"/>
    <w:rsid w:val="00020321"/>
    <w:rsid w:val="000204DB"/>
    <w:rsid w:val="000204FD"/>
    <w:rsid w:val="00020754"/>
    <w:rsid w:val="0002158C"/>
    <w:rsid w:val="00022417"/>
    <w:rsid w:val="00022854"/>
    <w:rsid w:val="00023148"/>
    <w:rsid w:val="00023196"/>
    <w:rsid w:val="00023DDC"/>
    <w:rsid w:val="00024A0D"/>
    <w:rsid w:val="000264CE"/>
    <w:rsid w:val="000268B4"/>
    <w:rsid w:val="00027437"/>
    <w:rsid w:val="00027D7D"/>
    <w:rsid w:val="000300B1"/>
    <w:rsid w:val="00030726"/>
    <w:rsid w:val="00031926"/>
    <w:rsid w:val="00031AAC"/>
    <w:rsid w:val="0003221B"/>
    <w:rsid w:val="000322F3"/>
    <w:rsid w:val="00032C5F"/>
    <w:rsid w:val="0003343A"/>
    <w:rsid w:val="0003354A"/>
    <w:rsid w:val="000338B4"/>
    <w:rsid w:val="0003400F"/>
    <w:rsid w:val="000343A1"/>
    <w:rsid w:val="0003507B"/>
    <w:rsid w:val="00036122"/>
    <w:rsid w:val="000362A8"/>
    <w:rsid w:val="00037BEF"/>
    <w:rsid w:val="000403DC"/>
    <w:rsid w:val="0004040F"/>
    <w:rsid w:val="000406B2"/>
    <w:rsid w:val="00040960"/>
    <w:rsid w:val="000413FE"/>
    <w:rsid w:val="00041CB5"/>
    <w:rsid w:val="0004234A"/>
    <w:rsid w:val="0004274F"/>
    <w:rsid w:val="0004294E"/>
    <w:rsid w:val="00042BD6"/>
    <w:rsid w:val="00042C17"/>
    <w:rsid w:val="00043069"/>
    <w:rsid w:val="00043A51"/>
    <w:rsid w:val="00043BE1"/>
    <w:rsid w:val="00043F1D"/>
    <w:rsid w:val="000442C8"/>
    <w:rsid w:val="000450EB"/>
    <w:rsid w:val="00045779"/>
    <w:rsid w:val="0004647A"/>
    <w:rsid w:val="0004680C"/>
    <w:rsid w:val="000475EF"/>
    <w:rsid w:val="000476BE"/>
    <w:rsid w:val="00047967"/>
    <w:rsid w:val="000515EE"/>
    <w:rsid w:val="000524E8"/>
    <w:rsid w:val="00052535"/>
    <w:rsid w:val="000528D0"/>
    <w:rsid w:val="00052D0C"/>
    <w:rsid w:val="00052D66"/>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0595"/>
    <w:rsid w:val="0007132B"/>
    <w:rsid w:val="000713A9"/>
    <w:rsid w:val="0007175D"/>
    <w:rsid w:val="00071C60"/>
    <w:rsid w:val="000728F5"/>
    <w:rsid w:val="00072F69"/>
    <w:rsid w:val="000738FE"/>
    <w:rsid w:val="00073A45"/>
    <w:rsid w:val="00073D92"/>
    <w:rsid w:val="00073FAD"/>
    <w:rsid w:val="00074801"/>
    <w:rsid w:val="00075773"/>
    <w:rsid w:val="0007588B"/>
    <w:rsid w:val="00075AF0"/>
    <w:rsid w:val="000769EA"/>
    <w:rsid w:val="00076B14"/>
    <w:rsid w:val="00076B33"/>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95124"/>
    <w:rsid w:val="00095140"/>
    <w:rsid w:val="00095C3A"/>
    <w:rsid w:val="0009622D"/>
    <w:rsid w:val="00096AE6"/>
    <w:rsid w:val="000A069A"/>
    <w:rsid w:val="000A15C7"/>
    <w:rsid w:val="000A1695"/>
    <w:rsid w:val="000A1CAD"/>
    <w:rsid w:val="000A350C"/>
    <w:rsid w:val="000A4CCE"/>
    <w:rsid w:val="000A5C54"/>
    <w:rsid w:val="000A65C3"/>
    <w:rsid w:val="000A66E6"/>
    <w:rsid w:val="000A6997"/>
    <w:rsid w:val="000A6E73"/>
    <w:rsid w:val="000A70D9"/>
    <w:rsid w:val="000A7695"/>
    <w:rsid w:val="000B0E1E"/>
    <w:rsid w:val="000B0FFC"/>
    <w:rsid w:val="000B14D7"/>
    <w:rsid w:val="000B173E"/>
    <w:rsid w:val="000B2308"/>
    <w:rsid w:val="000B245A"/>
    <w:rsid w:val="000B24FA"/>
    <w:rsid w:val="000B2854"/>
    <w:rsid w:val="000B2A56"/>
    <w:rsid w:val="000B2ACA"/>
    <w:rsid w:val="000B3669"/>
    <w:rsid w:val="000B3E87"/>
    <w:rsid w:val="000B4722"/>
    <w:rsid w:val="000B5568"/>
    <w:rsid w:val="000B59A8"/>
    <w:rsid w:val="000B5B7E"/>
    <w:rsid w:val="000B65B2"/>
    <w:rsid w:val="000B6D86"/>
    <w:rsid w:val="000B7375"/>
    <w:rsid w:val="000B78ED"/>
    <w:rsid w:val="000B7A20"/>
    <w:rsid w:val="000B7E1F"/>
    <w:rsid w:val="000C0471"/>
    <w:rsid w:val="000C08B0"/>
    <w:rsid w:val="000C1FEA"/>
    <w:rsid w:val="000C23C9"/>
    <w:rsid w:val="000C2726"/>
    <w:rsid w:val="000C34B6"/>
    <w:rsid w:val="000C3AC2"/>
    <w:rsid w:val="000C44B4"/>
    <w:rsid w:val="000C4681"/>
    <w:rsid w:val="000C5A0A"/>
    <w:rsid w:val="000C651F"/>
    <w:rsid w:val="000C7703"/>
    <w:rsid w:val="000C7763"/>
    <w:rsid w:val="000D01A3"/>
    <w:rsid w:val="000D1A27"/>
    <w:rsid w:val="000D245A"/>
    <w:rsid w:val="000D2B1F"/>
    <w:rsid w:val="000D2DDA"/>
    <w:rsid w:val="000D3CDB"/>
    <w:rsid w:val="000D4362"/>
    <w:rsid w:val="000D439D"/>
    <w:rsid w:val="000D4606"/>
    <w:rsid w:val="000D5187"/>
    <w:rsid w:val="000D589A"/>
    <w:rsid w:val="000D5AE4"/>
    <w:rsid w:val="000D5F96"/>
    <w:rsid w:val="000D67DB"/>
    <w:rsid w:val="000D6CBC"/>
    <w:rsid w:val="000D7909"/>
    <w:rsid w:val="000D7B1B"/>
    <w:rsid w:val="000D7B5E"/>
    <w:rsid w:val="000E1B3A"/>
    <w:rsid w:val="000E1E2C"/>
    <w:rsid w:val="000E2026"/>
    <w:rsid w:val="000E208C"/>
    <w:rsid w:val="000E3219"/>
    <w:rsid w:val="000E33A7"/>
    <w:rsid w:val="000E3441"/>
    <w:rsid w:val="000E3972"/>
    <w:rsid w:val="000E3E92"/>
    <w:rsid w:val="000E46E1"/>
    <w:rsid w:val="000E4CA0"/>
    <w:rsid w:val="000E5227"/>
    <w:rsid w:val="000E5430"/>
    <w:rsid w:val="000E59AA"/>
    <w:rsid w:val="000E6415"/>
    <w:rsid w:val="000E731D"/>
    <w:rsid w:val="000E748F"/>
    <w:rsid w:val="000E74F5"/>
    <w:rsid w:val="000E7D70"/>
    <w:rsid w:val="000E7F43"/>
    <w:rsid w:val="000F03A1"/>
    <w:rsid w:val="000F0FF2"/>
    <w:rsid w:val="000F133E"/>
    <w:rsid w:val="000F1794"/>
    <w:rsid w:val="000F2BD5"/>
    <w:rsid w:val="000F3CBB"/>
    <w:rsid w:val="000F3E8A"/>
    <w:rsid w:val="000F4183"/>
    <w:rsid w:val="000F4347"/>
    <w:rsid w:val="000F4B35"/>
    <w:rsid w:val="000F5376"/>
    <w:rsid w:val="000F56CE"/>
    <w:rsid w:val="000F6857"/>
    <w:rsid w:val="000F6A00"/>
    <w:rsid w:val="000F6B87"/>
    <w:rsid w:val="000F6E8F"/>
    <w:rsid w:val="00100818"/>
    <w:rsid w:val="00100D51"/>
    <w:rsid w:val="00100E65"/>
    <w:rsid w:val="00101D9B"/>
    <w:rsid w:val="00102274"/>
    <w:rsid w:val="00102353"/>
    <w:rsid w:val="0010246E"/>
    <w:rsid w:val="00102D16"/>
    <w:rsid w:val="00102E9E"/>
    <w:rsid w:val="00102FB0"/>
    <w:rsid w:val="0010335D"/>
    <w:rsid w:val="00103587"/>
    <w:rsid w:val="00104953"/>
    <w:rsid w:val="00104D94"/>
    <w:rsid w:val="001051FA"/>
    <w:rsid w:val="00105712"/>
    <w:rsid w:val="0010582A"/>
    <w:rsid w:val="00105B58"/>
    <w:rsid w:val="001066AF"/>
    <w:rsid w:val="00106B48"/>
    <w:rsid w:val="00106E39"/>
    <w:rsid w:val="00107681"/>
    <w:rsid w:val="0011106A"/>
    <w:rsid w:val="00111B8C"/>
    <w:rsid w:val="001139E8"/>
    <w:rsid w:val="0011415A"/>
    <w:rsid w:val="0011417A"/>
    <w:rsid w:val="00114B4F"/>
    <w:rsid w:val="00115A2F"/>
    <w:rsid w:val="00116CBC"/>
    <w:rsid w:val="00117EFC"/>
    <w:rsid w:val="00117F76"/>
    <w:rsid w:val="001204E0"/>
    <w:rsid w:val="00120F1E"/>
    <w:rsid w:val="00121981"/>
    <w:rsid w:val="001234AC"/>
    <w:rsid w:val="00123D7F"/>
    <w:rsid w:val="001246B9"/>
    <w:rsid w:val="00125AAA"/>
    <w:rsid w:val="00125FB7"/>
    <w:rsid w:val="00125FEE"/>
    <w:rsid w:val="00126008"/>
    <w:rsid w:val="0012671C"/>
    <w:rsid w:val="0012675A"/>
    <w:rsid w:val="0013001C"/>
    <w:rsid w:val="00130259"/>
    <w:rsid w:val="001313EB"/>
    <w:rsid w:val="00131410"/>
    <w:rsid w:val="00131414"/>
    <w:rsid w:val="00131457"/>
    <w:rsid w:val="001314EC"/>
    <w:rsid w:val="00131565"/>
    <w:rsid w:val="00131876"/>
    <w:rsid w:val="00131A56"/>
    <w:rsid w:val="00132062"/>
    <w:rsid w:val="00132B4A"/>
    <w:rsid w:val="00132E47"/>
    <w:rsid w:val="00133F96"/>
    <w:rsid w:val="00135019"/>
    <w:rsid w:val="0013577B"/>
    <w:rsid w:val="00136B1A"/>
    <w:rsid w:val="0013755E"/>
    <w:rsid w:val="00140C7C"/>
    <w:rsid w:val="00140DA7"/>
    <w:rsid w:val="00141314"/>
    <w:rsid w:val="00141ACB"/>
    <w:rsid w:val="00141F55"/>
    <w:rsid w:val="00143CF3"/>
    <w:rsid w:val="00143E86"/>
    <w:rsid w:val="001453D7"/>
    <w:rsid w:val="001458BC"/>
    <w:rsid w:val="00145CDF"/>
    <w:rsid w:val="001463BA"/>
    <w:rsid w:val="00146903"/>
    <w:rsid w:val="00146EA8"/>
    <w:rsid w:val="00147FD1"/>
    <w:rsid w:val="0015001F"/>
    <w:rsid w:val="00150455"/>
    <w:rsid w:val="001507EE"/>
    <w:rsid w:val="00150901"/>
    <w:rsid w:val="001516BA"/>
    <w:rsid w:val="0015238A"/>
    <w:rsid w:val="00152F21"/>
    <w:rsid w:val="001533C3"/>
    <w:rsid w:val="001533D7"/>
    <w:rsid w:val="00153B40"/>
    <w:rsid w:val="00154820"/>
    <w:rsid w:val="00154B3E"/>
    <w:rsid w:val="00155071"/>
    <w:rsid w:val="00155C27"/>
    <w:rsid w:val="001560E0"/>
    <w:rsid w:val="0015675B"/>
    <w:rsid w:val="001604E7"/>
    <w:rsid w:val="00160B77"/>
    <w:rsid w:val="00160C23"/>
    <w:rsid w:val="00160D7A"/>
    <w:rsid w:val="001616E5"/>
    <w:rsid w:val="0016194F"/>
    <w:rsid w:val="00161D63"/>
    <w:rsid w:val="00162546"/>
    <w:rsid w:val="00162C05"/>
    <w:rsid w:val="00163096"/>
    <w:rsid w:val="00163F4A"/>
    <w:rsid w:val="0016473A"/>
    <w:rsid w:val="00164CA6"/>
    <w:rsid w:val="00164E6C"/>
    <w:rsid w:val="0016508B"/>
    <w:rsid w:val="0016537C"/>
    <w:rsid w:val="00165DAD"/>
    <w:rsid w:val="00166C5B"/>
    <w:rsid w:val="001679DC"/>
    <w:rsid w:val="00170741"/>
    <w:rsid w:val="001708E1"/>
    <w:rsid w:val="00170C2D"/>
    <w:rsid w:val="001714A9"/>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80298"/>
    <w:rsid w:val="00180332"/>
    <w:rsid w:val="001805AD"/>
    <w:rsid w:val="00181795"/>
    <w:rsid w:val="00181FF7"/>
    <w:rsid w:val="001820C8"/>
    <w:rsid w:val="001834E9"/>
    <w:rsid w:val="001837C1"/>
    <w:rsid w:val="00183ABD"/>
    <w:rsid w:val="00184091"/>
    <w:rsid w:val="00184D50"/>
    <w:rsid w:val="00184F84"/>
    <w:rsid w:val="00185470"/>
    <w:rsid w:val="0018551E"/>
    <w:rsid w:val="0018577C"/>
    <w:rsid w:val="00185DFB"/>
    <w:rsid w:val="00186573"/>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5C52"/>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7CE"/>
    <w:rsid w:val="001A78FD"/>
    <w:rsid w:val="001B19BD"/>
    <w:rsid w:val="001B288C"/>
    <w:rsid w:val="001B2998"/>
    <w:rsid w:val="001B2D9C"/>
    <w:rsid w:val="001B3B40"/>
    <w:rsid w:val="001B4184"/>
    <w:rsid w:val="001B48A1"/>
    <w:rsid w:val="001B50BB"/>
    <w:rsid w:val="001B6598"/>
    <w:rsid w:val="001B6A86"/>
    <w:rsid w:val="001B6BC4"/>
    <w:rsid w:val="001B751D"/>
    <w:rsid w:val="001B7749"/>
    <w:rsid w:val="001C1864"/>
    <w:rsid w:val="001C1CFD"/>
    <w:rsid w:val="001C209E"/>
    <w:rsid w:val="001C20CD"/>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E0E77"/>
    <w:rsid w:val="001E17C7"/>
    <w:rsid w:val="001E1F04"/>
    <w:rsid w:val="001E27F5"/>
    <w:rsid w:val="001E46F0"/>
    <w:rsid w:val="001E4A97"/>
    <w:rsid w:val="001E4B8D"/>
    <w:rsid w:val="001E4D5C"/>
    <w:rsid w:val="001E5B97"/>
    <w:rsid w:val="001E5BCA"/>
    <w:rsid w:val="001E5D8A"/>
    <w:rsid w:val="001E6071"/>
    <w:rsid w:val="001E6629"/>
    <w:rsid w:val="001E7191"/>
    <w:rsid w:val="001E75A0"/>
    <w:rsid w:val="001E79BD"/>
    <w:rsid w:val="001F1467"/>
    <w:rsid w:val="001F3372"/>
    <w:rsid w:val="001F3E30"/>
    <w:rsid w:val="001F433D"/>
    <w:rsid w:val="001F51BE"/>
    <w:rsid w:val="001F5274"/>
    <w:rsid w:val="001F5396"/>
    <w:rsid w:val="001F5ADD"/>
    <w:rsid w:val="001F6FCA"/>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385"/>
    <w:rsid w:val="002068CA"/>
    <w:rsid w:val="00206F0E"/>
    <w:rsid w:val="00207377"/>
    <w:rsid w:val="0020741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63A"/>
    <w:rsid w:val="00220823"/>
    <w:rsid w:val="00220846"/>
    <w:rsid w:val="0022109A"/>
    <w:rsid w:val="00221BDB"/>
    <w:rsid w:val="00221CC5"/>
    <w:rsid w:val="00221D12"/>
    <w:rsid w:val="002233C5"/>
    <w:rsid w:val="002235AA"/>
    <w:rsid w:val="00223C34"/>
    <w:rsid w:val="00224587"/>
    <w:rsid w:val="00225B18"/>
    <w:rsid w:val="00225E11"/>
    <w:rsid w:val="00226C49"/>
    <w:rsid w:val="00227666"/>
    <w:rsid w:val="002306C3"/>
    <w:rsid w:val="002308BB"/>
    <w:rsid w:val="00230AA8"/>
    <w:rsid w:val="00230D08"/>
    <w:rsid w:val="00230E33"/>
    <w:rsid w:val="002315E1"/>
    <w:rsid w:val="00232108"/>
    <w:rsid w:val="00232477"/>
    <w:rsid w:val="00232575"/>
    <w:rsid w:val="00232A4F"/>
    <w:rsid w:val="00233938"/>
    <w:rsid w:val="00233B5E"/>
    <w:rsid w:val="00233ED1"/>
    <w:rsid w:val="00234478"/>
    <w:rsid w:val="00234ADD"/>
    <w:rsid w:val="00234CBE"/>
    <w:rsid w:val="002350B9"/>
    <w:rsid w:val="0023612D"/>
    <w:rsid w:val="00236736"/>
    <w:rsid w:val="002368D1"/>
    <w:rsid w:val="00237F84"/>
    <w:rsid w:val="00237FFD"/>
    <w:rsid w:val="0024038E"/>
    <w:rsid w:val="00241713"/>
    <w:rsid w:val="00241820"/>
    <w:rsid w:val="0024283D"/>
    <w:rsid w:val="002428AC"/>
    <w:rsid w:val="00243217"/>
    <w:rsid w:val="00243440"/>
    <w:rsid w:val="00243809"/>
    <w:rsid w:val="00243B84"/>
    <w:rsid w:val="0024465B"/>
    <w:rsid w:val="00245AD7"/>
    <w:rsid w:val="00245BF6"/>
    <w:rsid w:val="00245CDE"/>
    <w:rsid w:val="0024626C"/>
    <w:rsid w:val="00247507"/>
    <w:rsid w:val="00250873"/>
    <w:rsid w:val="00250A5F"/>
    <w:rsid w:val="00251305"/>
    <w:rsid w:val="0025151D"/>
    <w:rsid w:val="00251778"/>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1466"/>
    <w:rsid w:val="002617A4"/>
    <w:rsid w:val="00261B9C"/>
    <w:rsid w:val="00261C07"/>
    <w:rsid w:val="00261D77"/>
    <w:rsid w:val="002623DE"/>
    <w:rsid w:val="00262BA2"/>
    <w:rsid w:val="002631A6"/>
    <w:rsid w:val="0026388C"/>
    <w:rsid w:val="002647EA"/>
    <w:rsid w:val="00264817"/>
    <w:rsid w:val="0026483E"/>
    <w:rsid w:val="00264FAB"/>
    <w:rsid w:val="00265188"/>
    <w:rsid w:val="002659FD"/>
    <w:rsid w:val="00265D2F"/>
    <w:rsid w:val="00265DA9"/>
    <w:rsid w:val="0026655E"/>
    <w:rsid w:val="00266F1C"/>
    <w:rsid w:val="00267185"/>
    <w:rsid w:val="0026753A"/>
    <w:rsid w:val="00267DBD"/>
    <w:rsid w:val="002711B4"/>
    <w:rsid w:val="00271861"/>
    <w:rsid w:val="00271912"/>
    <w:rsid w:val="00271C6C"/>
    <w:rsid w:val="002724F9"/>
    <w:rsid w:val="00273646"/>
    <w:rsid w:val="002746B7"/>
    <w:rsid w:val="00275B5F"/>
    <w:rsid w:val="0027610D"/>
    <w:rsid w:val="002763CF"/>
    <w:rsid w:val="0027648C"/>
    <w:rsid w:val="00280271"/>
    <w:rsid w:val="00281029"/>
    <w:rsid w:val="002818C9"/>
    <w:rsid w:val="00281FB3"/>
    <w:rsid w:val="00283D21"/>
    <w:rsid w:val="00285876"/>
    <w:rsid w:val="00285ED9"/>
    <w:rsid w:val="002860E5"/>
    <w:rsid w:val="00286139"/>
    <w:rsid w:val="0028624B"/>
    <w:rsid w:val="0028655D"/>
    <w:rsid w:val="00286C5C"/>
    <w:rsid w:val="00286D54"/>
    <w:rsid w:val="002871FD"/>
    <w:rsid w:val="00287225"/>
    <w:rsid w:val="002876C0"/>
    <w:rsid w:val="002902CE"/>
    <w:rsid w:val="00291039"/>
    <w:rsid w:val="00291AC6"/>
    <w:rsid w:val="00292188"/>
    <w:rsid w:val="0029260E"/>
    <w:rsid w:val="002928BA"/>
    <w:rsid w:val="002947D7"/>
    <w:rsid w:val="00295F01"/>
    <w:rsid w:val="00295FE1"/>
    <w:rsid w:val="00295FFD"/>
    <w:rsid w:val="002965D3"/>
    <w:rsid w:val="002970C6"/>
    <w:rsid w:val="00297981"/>
    <w:rsid w:val="002A1696"/>
    <w:rsid w:val="002A1D94"/>
    <w:rsid w:val="002A244E"/>
    <w:rsid w:val="002A3213"/>
    <w:rsid w:val="002A36D9"/>
    <w:rsid w:val="002A39AB"/>
    <w:rsid w:val="002A3DDA"/>
    <w:rsid w:val="002A430C"/>
    <w:rsid w:val="002A4861"/>
    <w:rsid w:val="002A4D6F"/>
    <w:rsid w:val="002A5765"/>
    <w:rsid w:val="002A615B"/>
    <w:rsid w:val="002A783A"/>
    <w:rsid w:val="002A7A8B"/>
    <w:rsid w:val="002B05CF"/>
    <w:rsid w:val="002B05F6"/>
    <w:rsid w:val="002B06B1"/>
    <w:rsid w:val="002B0751"/>
    <w:rsid w:val="002B0B52"/>
    <w:rsid w:val="002B1005"/>
    <w:rsid w:val="002B19B6"/>
    <w:rsid w:val="002B1AFE"/>
    <w:rsid w:val="002B1DC9"/>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0023"/>
    <w:rsid w:val="002C122F"/>
    <w:rsid w:val="002C12F4"/>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4994"/>
    <w:rsid w:val="002D506F"/>
    <w:rsid w:val="002D53ED"/>
    <w:rsid w:val="002D5CF9"/>
    <w:rsid w:val="002D5F1C"/>
    <w:rsid w:val="002D63B1"/>
    <w:rsid w:val="002D64D7"/>
    <w:rsid w:val="002D68E3"/>
    <w:rsid w:val="002D7DD9"/>
    <w:rsid w:val="002E08BD"/>
    <w:rsid w:val="002E0CE2"/>
    <w:rsid w:val="002E1369"/>
    <w:rsid w:val="002E17ED"/>
    <w:rsid w:val="002E1C06"/>
    <w:rsid w:val="002E26FC"/>
    <w:rsid w:val="002E39ED"/>
    <w:rsid w:val="002E3E6F"/>
    <w:rsid w:val="002E415A"/>
    <w:rsid w:val="002E440B"/>
    <w:rsid w:val="002E4982"/>
    <w:rsid w:val="002E5C34"/>
    <w:rsid w:val="002E5F5A"/>
    <w:rsid w:val="002E61EF"/>
    <w:rsid w:val="002E64CA"/>
    <w:rsid w:val="002E6D6B"/>
    <w:rsid w:val="002E7709"/>
    <w:rsid w:val="002E7959"/>
    <w:rsid w:val="002E7B1E"/>
    <w:rsid w:val="002E7D23"/>
    <w:rsid w:val="002F0788"/>
    <w:rsid w:val="002F1032"/>
    <w:rsid w:val="002F1FD5"/>
    <w:rsid w:val="002F2079"/>
    <w:rsid w:val="002F23E1"/>
    <w:rsid w:val="002F2A90"/>
    <w:rsid w:val="002F2B4D"/>
    <w:rsid w:val="002F31EB"/>
    <w:rsid w:val="002F37D4"/>
    <w:rsid w:val="002F47FA"/>
    <w:rsid w:val="002F4C34"/>
    <w:rsid w:val="002F5173"/>
    <w:rsid w:val="002F63E3"/>
    <w:rsid w:val="002F6964"/>
    <w:rsid w:val="002F7A86"/>
    <w:rsid w:val="002F7D20"/>
    <w:rsid w:val="003003F9"/>
    <w:rsid w:val="00300DCC"/>
    <w:rsid w:val="0030121A"/>
    <w:rsid w:val="00301B95"/>
    <w:rsid w:val="003020C9"/>
    <w:rsid w:val="003035AD"/>
    <w:rsid w:val="00303BDF"/>
    <w:rsid w:val="00303E78"/>
    <w:rsid w:val="00304BF5"/>
    <w:rsid w:val="00305125"/>
    <w:rsid w:val="003054C7"/>
    <w:rsid w:val="00305B4D"/>
    <w:rsid w:val="003069A3"/>
    <w:rsid w:val="00306D04"/>
    <w:rsid w:val="00307DF2"/>
    <w:rsid w:val="00307EFA"/>
    <w:rsid w:val="0031085F"/>
    <w:rsid w:val="00310B53"/>
    <w:rsid w:val="00311906"/>
    <w:rsid w:val="00312052"/>
    <w:rsid w:val="003128D9"/>
    <w:rsid w:val="00312C17"/>
    <w:rsid w:val="00314293"/>
    <w:rsid w:val="00314BC8"/>
    <w:rsid w:val="00315930"/>
    <w:rsid w:val="00315D8F"/>
    <w:rsid w:val="00315F33"/>
    <w:rsid w:val="00316466"/>
    <w:rsid w:val="0031654C"/>
    <w:rsid w:val="003166F4"/>
    <w:rsid w:val="003168F3"/>
    <w:rsid w:val="00317018"/>
    <w:rsid w:val="00317125"/>
    <w:rsid w:val="00317543"/>
    <w:rsid w:val="003175E3"/>
    <w:rsid w:val="003177C5"/>
    <w:rsid w:val="00317D10"/>
    <w:rsid w:val="00317F94"/>
    <w:rsid w:val="00320849"/>
    <w:rsid w:val="003208BE"/>
    <w:rsid w:val="0032153F"/>
    <w:rsid w:val="003215D7"/>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1B22"/>
    <w:rsid w:val="003320D4"/>
    <w:rsid w:val="0033220C"/>
    <w:rsid w:val="0033362C"/>
    <w:rsid w:val="00333CD5"/>
    <w:rsid w:val="00335567"/>
    <w:rsid w:val="003358EE"/>
    <w:rsid w:val="003360C1"/>
    <w:rsid w:val="003364B5"/>
    <w:rsid w:val="003366DC"/>
    <w:rsid w:val="00336E41"/>
    <w:rsid w:val="0034089A"/>
    <w:rsid w:val="00341D49"/>
    <w:rsid w:val="00341E99"/>
    <w:rsid w:val="003422C6"/>
    <w:rsid w:val="00342582"/>
    <w:rsid w:val="00343B68"/>
    <w:rsid w:val="0034477F"/>
    <w:rsid w:val="00344A6F"/>
    <w:rsid w:val="00344D10"/>
    <w:rsid w:val="00345AAD"/>
    <w:rsid w:val="00345D66"/>
    <w:rsid w:val="00347308"/>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52FC"/>
    <w:rsid w:val="003560AE"/>
    <w:rsid w:val="003560C6"/>
    <w:rsid w:val="0035655B"/>
    <w:rsid w:val="00356F09"/>
    <w:rsid w:val="00357EEE"/>
    <w:rsid w:val="00360687"/>
    <w:rsid w:val="003606DA"/>
    <w:rsid w:val="003607FD"/>
    <w:rsid w:val="003610A4"/>
    <w:rsid w:val="0036162B"/>
    <w:rsid w:val="00361782"/>
    <w:rsid w:val="00361DFB"/>
    <w:rsid w:val="003632DB"/>
    <w:rsid w:val="00363AE3"/>
    <w:rsid w:val="003641AB"/>
    <w:rsid w:val="003641DE"/>
    <w:rsid w:val="00364FC9"/>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4BD0"/>
    <w:rsid w:val="00375757"/>
    <w:rsid w:val="00375770"/>
    <w:rsid w:val="003765DF"/>
    <w:rsid w:val="0037766C"/>
    <w:rsid w:val="00377A59"/>
    <w:rsid w:val="00377B32"/>
    <w:rsid w:val="00377E1D"/>
    <w:rsid w:val="0038013D"/>
    <w:rsid w:val="00380AFE"/>
    <w:rsid w:val="00380FCA"/>
    <w:rsid w:val="003813BD"/>
    <w:rsid w:val="003816EE"/>
    <w:rsid w:val="00383944"/>
    <w:rsid w:val="00383BB6"/>
    <w:rsid w:val="00383D2A"/>
    <w:rsid w:val="0038405A"/>
    <w:rsid w:val="003848C3"/>
    <w:rsid w:val="003854F9"/>
    <w:rsid w:val="003857F0"/>
    <w:rsid w:val="00385C09"/>
    <w:rsid w:val="00385E4D"/>
    <w:rsid w:val="003864E9"/>
    <w:rsid w:val="003864ED"/>
    <w:rsid w:val="00386C16"/>
    <w:rsid w:val="00386CDA"/>
    <w:rsid w:val="00386CDC"/>
    <w:rsid w:val="0038760F"/>
    <w:rsid w:val="003876CA"/>
    <w:rsid w:val="003877FA"/>
    <w:rsid w:val="0039001C"/>
    <w:rsid w:val="0039064B"/>
    <w:rsid w:val="003917B1"/>
    <w:rsid w:val="00391BCF"/>
    <w:rsid w:val="00391F31"/>
    <w:rsid w:val="00392D97"/>
    <w:rsid w:val="00392F37"/>
    <w:rsid w:val="0039337A"/>
    <w:rsid w:val="00393522"/>
    <w:rsid w:val="00393697"/>
    <w:rsid w:val="00393856"/>
    <w:rsid w:val="00393C44"/>
    <w:rsid w:val="003940D1"/>
    <w:rsid w:val="003944DF"/>
    <w:rsid w:val="00394CF1"/>
    <w:rsid w:val="00396F07"/>
    <w:rsid w:val="003A01DE"/>
    <w:rsid w:val="003A03AA"/>
    <w:rsid w:val="003A0EA0"/>
    <w:rsid w:val="003A171F"/>
    <w:rsid w:val="003A1C98"/>
    <w:rsid w:val="003A2315"/>
    <w:rsid w:val="003A294C"/>
    <w:rsid w:val="003A331B"/>
    <w:rsid w:val="003A3516"/>
    <w:rsid w:val="003A3978"/>
    <w:rsid w:val="003A3F26"/>
    <w:rsid w:val="003A4A76"/>
    <w:rsid w:val="003A4B6B"/>
    <w:rsid w:val="003A4C4E"/>
    <w:rsid w:val="003A512E"/>
    <w:rsid w:val="003A5D8C"/>
    <w:rsid w:val="003A60C1"/>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560"/>
    <w:rsid w:val="003B5622"/>
    <w:rsid w:val="003B5CA7"/>
    <w:rsid w:val="003B6C9B"/>
    <w:rsid w:val="003B6CF9"/>
    <w:rsid w:val="003B6EB3"/>
    <w:rsid w:val="003B70F0"/>
    <w:rsid w:val="003B7500"/>
    <w:rsid w:val="003B7C38"/>
    <w:rsid w:val="003B7C60"/>
    <w:rsid w:val="003C076D"/>
    <w:rsid w:val="003C1BA6"/>
    <w:rsid w:val="003C2226"/>
    <w:rsid w:val="003C258D"/>
    <w:rsid w:val="003C27B4"/>
    <w:rsid w:val="003C2A71"/>
    <w:rsid w:val="003C2A7C"/>
    <w:rsid w:val="003C2C66"/>
    <w:rsid w:val="003C2DB6"/>
    <w:rsid w:val="003C2E26"/>
    <w:rsid w:val="003C4758"/>
    <w:rsid w:val="003C4ABD"/>
    <w:rsid w:val="003C4BA6"/>
    <w:rsid w:val="003C5198"/>
    <w:rsid w:val="003C5864"/>
    <w:rsid w:val="003C59C8"/>
    <w:rsid w:val="003C7459"/>
    <w:rsid w:val="003C7A42"/>
    <w:rsid w:val="003D054C"/>
    <w:rsid w:val="003D1073"/>
    <w:rsid w:val="003D1446"/>
    <w:rsid w:val="003D18F8"/>
    <w:rsid w:val="003D19AE"/>
    <w:rsid w:val="003D257A"/>
    <w:rsid w:val="003D271F"/>
    <w:rsid w:val="003D2911"/>
    <w:rsid w:val="003D338C"/>
    <w:rsid w:val="003D3FEA"/>
    <w:rsid w:val="003D4E97"/>
    <w:rsid w:val="003D5449"/>
    <w:rsid w:val="003D5A1A"/>
    <w:rsid w:val="003D6998"/>
    <w:rsid w:val="003D6ECF"/>
    <w:rsid w:val="003D7603"/>
    <w:rsid w:val="003D770B"/>
    <w:rsid w:val="003D7984"/>
    <w:rsid w:val="003E0A78"/>
    <w:rsid w:val="003E0B92"/>
    <w:rsid w:val="003E11AF"/>
    <w:rsid w:val="003E1283"/>
    <w:rsid w:val="003E15F7"/>
    <w:rsid w:val="003E1649"/>
    <w:rsid w:val="003E298C"/>
    <w:rsid w:val="003E32E0"/>
    <w:rsid w:val="003E3F70"/>
    <w:rsid w:val="003E53AD"/>
    <w:rsid w:val="003E58F2"/>
    <w:rsid w:val="003E5DEE"/>
    <w:rsid w:val="003E5FD1"/>
    <w:rsid w:val="003F0E47"/>
    <w:rsid w:val="003F0FED"/>
    <w:rsid w:val="003F119C"/>
    <w:rsid w:val="003F155E"/>
    <w:rsid w:val="003F1ADE"/>
    <w:rsid w:val="003F1C43"/>
    <w:rsid w:val="003F213F"/>
    <w:rsid w:val="003F27BF"/>
    <w:rsid w:val="003F2AA9"/>
    <w:rsid w:val="003F2F40"/>
    <w:rsid w:val="003F35E3"/>
    <w:rsid w:val="003F39C1"/>
    <w:rsid w:val="003F4095"/>
    <w:rsid w:val="003F44F4"/>
    <w:rsid w:val="003F461D"/>
    <w:rsid w:val="003F4CB9"/>
    <w:rsid w:val="003F4DBF"/>
    <w:rsid w:val="003F504F"/>
    <w:rsid w:val="003F523D"/>
    <w:rsid w:val="003F60BF"/>
    <w:rsid w:val="003F6927"/>
    <w:rsid w:val="003F73A5"/>
    <w:rsid w:val="003F78A3"/>
    <w:rsid w:val="00400AAC"/>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169DA"/>
    <w:rsid w:val="00416F5A"/>
    <w:rsid w:val="0042004B"/>
    <w:rsid w:val="00420835"/>
    <w:rsid w:val="00420E25"/>
    <w:rsid w:val="00420FE9"/>
    <w:rsid w:val="00422CD1"/>
    <w:rsid w:val="004234A9"/>
    <w:rsid w:val="00423BCA"/>
    <w:rsid w:val="00423EFB"/>
    <w:rsid w:val="004241F0"/>
    <w:rsid w:val="004242FC"/>
    <w:rsid w:val="004244B9"/>
    <w:rsid w:val="00424E2E"/>
    <w:rsid w:val="00426280"/>
    <w:rsid w:val="004264BB"/>
    <w:rsid w:val="004271DB"/>
    <w:rsid w:val="0042723B"/>
    <w:rsid w:val="00427E66"/>
    <w:rsid w:val="0043015F"/>
    <w:rsid w:val="0043023C"/>
    <w:rsid w:val="00430DFD"/>
    <w:rsid w:val="00431755"/>
    <w:rsid w:val="00432085"/>
    <w:rsid w:val="0043277E"/>
    <w:rsid w:val="00432789"/>
    <w:rsid w:val="004327B3"/>
    <w:rsid w:val="00432A55"/>
    <w:rsid w:val="00432E4E"/>
    <w:rsid w:val="00432EF7"/>
    <w:rsid w:val="00433E04"/>
    <w:rsid w:val="00433F09"/>
    <w:rsid w:val="004340E4"/>
    <w:rsid w:val="00434824"/>
    <w:rsid w:val="00435DE5"/>
    <w:rsid w:val="00435EE5"/>
    <w:rsid w:val="00435FC0"/>
    <w:rsid w:val="004363B0"/>
    <w:rsid w:val="004363BE"/>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1541"/>
    <w:rsid w:val="004515BA"/>
    <w:rsid w:val="00451CBA"/>
    <w:rsid w:val="00452A0E"/>
    <w:rsid w:val="0045461C"/>
    <w:rsid w:val="0045467A"/>
    <w:rsid w:val="00454FA4"/>
    <w:rsid w:val="00455CB1"/>
    <w:rsid w:val="0045652E"/>
    <w:rsid w:val="00456856"/>
    <w:rsid w:val="0046095C"/>
    <w:rsid w:val="00460DFB"/>
    <w:rsid w:val="00461B02"/>
    <w:rsid w:val="00462142"/>
    <w:rsid w:val="00462AFB"/>
    <w:rsid w:val="0046484E"/>
    <w:rsid w:val="0046569E"/>
    <w:rsid w:val="00466AFD"/>
    <w:rsid w:val="00470FF1"/>
    <w:rsid w:val="0047145C"/>
    <w:rsid w:val="004719E9"/>
    <w:rsid w:val="00472090"/>
    <w:rsid w:val="00472417"/>
    <w:rsid w:val="004742C5"/>
    <w:rsid w:val="00474EE1"/>
    <w:rsid w:val="00474F12"/>
    <w:rsid w:val="00475471"/>
    <w:rsid w:val="004763A8"/>
    <w:rsid w:val="004765CF"/>
    <w:rsid w:val="00477104"/>
    <w:rsid w:val="0047789D"/>
    <w:rsid w:val="004801F0"/>
    <w:rsid w:val="0048065E"/>
    <w:rsid w:val="00480745"/>
    <w:rsid w:val="00480C41"/>
    <w:rsid w:val="00480F0F"/>
    <w:rsid w:val="00481F16"/>
    <w:rsid w:val="00482B04"/>
    <w:rsid w:val="00483017"/>
    <w:rsid w:val="004834E3"/>
    <w:rsid w:val="004837F0"/>
    <w:rsid w:val="0048445E"/>
    <w:rsid w:val="00484B1D"/>
    <w:rsid w:val="00484B3D"/>
    <w:rsid w:val="00484B91"/>
    <w:rsid w:val="0048512F"/>
    <w:rsid w:val="00485ADC"/>
    <w:rsid w:val="004861E9"/>
    <w:rsid w:val="00487182"/>
    <w:rsid w:val="004873AC"/>
    <w:rsid w:val="004877CC"/>
    <w:rsid w:val="004902B7"/>
    <w:rsid w:val="004905F4"/>
    <w:rsid w:val="004908DD"/>
    <w:rsid w:val="00490AAA"/>
    <w:rsid w:val="00491EB9"/>
    <w:rsid w:val="00491F18"/>
    <w:rsid w:val="0049219E"/>
    <w:rsid w:val="004939FA"/>
    <w:rsid w:val="00493B1A"/>
    <w:rsid w:val="00493BEE"/>
    <w:rsid w:val="00493E63"/>
    <w:rsid w:val="00493FBF"/>
    <w:rsid w:val="004946B6"/>
    <w:rsid w:val="00495583"/>
    <w:rsid w:val="0049563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201D"/>
    <w:rsid w:val="004B250F"/>
    <w:rsid w:val="004B2B4C"/>
    <w:rsid w:val="004B2EC0"/>
    <w:rsid w:val="004B353A"/>
    <w:rsid w:val="004B3580"/>
    <w:rsid w:val="004B3CC2"/>
    <w:rsid w:val="004B3E8F"/>
    <w:rsid w:val="004B4E23"/>
    <w:rsid w:val="004B4EB7"/>
    <w:rsid w:val="004B5055"/>
    <w:rsid w:val="004B5330"/>
    <w:rsid w:val="004B5810"/>
    <w:rsid w:val="004B5EC8"/>
    <w:rsid w:val="004B6018"/>
    <w:rsid w:val="004B6E0B"/>
    <w:rsid w:val="004B709A"/>
    <w:rsid w:val="004B7117"/>
    <w:rsid w:val="004B71F3"/>
    <w:rsid w:val="004B7C28"/>
    <w:rsid w:val="004B7F3C"/>
    <w:rsid w:val="004C0A71"/>
    <w:rsid w:val="004C15C0"/>
    <w:rsid w:val="004C1701"/>
    <w:rsid w:val="004C1D7F"/>
    <w:rsid w:val="004C20A0"/>
    <w:rsid w:val="004C2223"/>
    <w:rsid w:val="004C2FA7"/>
    <w:rsid w:val="004C332D"/>
    <w:rsid w:val="004C44AD"/>
    <w:rsid w:val="004C499F"/>
    <w:rsid w:val="004C4C87"/>
    <w:rsid w:val="004C51FD"/>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36E6"/>
    <w:rsid w:val="004D40AC"/>
    <w:rsid w:val="004D5059"/>
    <w:rsid w:val="004D5555"/>
    <w:rsid w:val="004D5624"/>
    <w:rsid w:val="004D6281"/>
    <w:rsid w:val="004D6B31"/>
    <w:rsid w:val="004D7266"/>
    <w:rsid w:val="004D72F6"/>
    <w:rsid w:val="004D7692"/>
    <w:rsid w:val="004E08C0"/>
    <w:rsid w:val="004E098F"/>
    <w:rsid w:val="004E0AAF"/>
    <w:rsid w:val="004E0BCC"/>
    <w:rsid w:val="004E13A6"/>
    <w:rsid w:val="004E1411"/>
    <w:rsid w:val="004E1781"/>
    <w:rsid w:val="004E2393"/>
    <w:rsid w:val="004E26DC"/>
    <w:rsid w:val="004E2858"/>
    <w:rsid w:val="004E2C5A"/>
    <w:rsid w:val="004E317D"/>
    <w:rsid w:val="004E3226"/>
    <w:rsid w:val="004E3DC4"/>
    <w:rsid w:val="004E4165"/>
    <w:rsid w:val="004E6CF0"/>
    <w:rsid w:val="004E73EE"/>
    <w:rsid w:val="004E7C39"/>
    <w:rsid w:val="004F002D"/>
    <w:rsid w:val="004F0840"/>
    <w:rsid w:val="004F097F"/>
    <w:rsid w:val="004F0E5E"/>
    <w:rsid w:val="004F108B"/>
    <w:rsid w:val="004F2768"/>
    <w:rsid w:val="004F279A"/>
    <w:rsid w:val="004F35CA"/>
    <w:rsid w:val="004F497E"/>
    <w:rsid w:val="004F4EDD"/>
    <w:rsid w:val="004F524B"/>
    <w:rsid w:val="004F6065"/>
    <w:rsid w:val="004F62E7"/>
    <w:rsid w:val="004F6314"/>
    <w:rsid w:val="004F6F21"/>
    <w:rsid w:val="0050032E"/>
    <w:rsid w:val="00500EEC"/>
    <w:rsid w:val="005015C3"/>
    <w:rsid w:val="00501A84"/>
    <w:rsid w:val="00501BDE"/>
    <w:rsid w:val="00502F67"/>
    <w:rsid w:val="00503888"/>
    <w:rsid w:val="005038E8"/>
    <w:rsid w:val="00504DB1"/>
    <w:rsid w:val="005052AF"/>
    <w:rsid w:val="00506847"/>
    <w:rsid w:val="00510F43"/>
    <w:rsid w:val="005116F5"/>
    <w:rsid w:val="00511894"/>
    <w:rsid w:val="00511F29"/>
    <w:rsid w:val="0051323B"/>
    <w:rsid w:val="005138A0"/>
    <w:rsid w:val="00513B0E"/>
    <w:rsid w:val="00513E31"/>
    <w:rsid w:val="00513FEA"/>
    <w:rsid w:val="00514CD7"/>
    <w:rsid w:val="00515CA5"/>
    <w:rsid w:val="00515D9F"/>
    <w:rsid w:val="005160E3"/>
    <w:rsid w:val="00516646"/>
    <w:rsid w:val="005177C9"/>
    <w:rsid w:val="00517C80"/>
    <w:rsid w:val="0052063B"/>
    <w:rsid w:val="005207CE"/>
    <w:rsid w:val="0052120D"/>
    <w:rsid w:val="00521691"/>
    <w:rsid w:val="00522A09"/>
    <w:rsid w:val="00523794"/>
    <w:rsid w:val="00523917"/>
    <w:rsid w:val="00524F97"/>
    <w:rsid w:val="005256ED"/>
    <w:rsid w:val="005258C4"/>
    <w:rsid w:val="005258CD"/>
    <w:rsid w:val="00525D45"/>
    <w:rsid w:val="00526684"/>
    <w:rsid w:val="005300B1"/>
    <w:rsid w:val="005303A7"/>
    <w:rsid w:val="00531A71"/>
    <w:rsid w:val="0053206D"/>
    <w:rsid w:val="00533EA4"/>
    <w:rsid w:val="005343EC"/>
    <w:rsid w:val="00534B0E"/>
    <w:rsid w:val="00536463"/>
    <w:rsid w:val="00536873"/>
    <w:rsid w:val="00536966"/>
    <w:rsid w:val="00537138"/>
    <w:rsid w:val="005373E0"/>
    <w:rsid w:val="00537993"/>
    <w:rsid w:val="00541344"/>
    <w:rsid w:val="00542BD8"/>
    <w:rsid w:val="00542FF3"/>
    <w:rsid w:val="00543D6E"/>
    <w:rsid w:val="00544127"/>
    <w:rsid w:val="00544825"/>
    <w:rsid w:val="00544C56"/>
    <w:rsid w:val="00545813"/>
    <w:rsid w:val="00545FD3"/>
    <w:rsid w:val="0054603A"/>
    <w:rsid w:val="005473AB"/>
    <w:rsid w:val="0054744E"/>
    <w:rsid w:val="0054763A"/>
    <w:rsid w:val="005519B5"/>
    <w:rsid w:val="00551AC0"/>
    <w:rsid w:val="0055259C"/>
    <w:rsid w:val="005526C0"/>
    <w:rsid w:val="00553010"/>
    <w:rsid w:val="005535F1"/>
    <w:rsid w:val="00553BE4"/>
    <w:rsid w:val="005543C1"/>
    <w:rsid w:val="005545CB"/>
    <w:rsid w:val="00554F9D"/>
    <w:rsid w:val="00555255"/>
    <w:rsid w:val="00555517"/>
    <w:rsid w:val="00556765"/>
    <w:rsid w:val="00556896"/>
    <w:rsid w:val="00556C65"/>
    <w:rsid w:val="00556CE3"/>
    <w:rsid w:val="00556D92"/>
    <w:rsid w:val="00557FBA"/>
    <w:rsid w:val="00561A10"/>
    <w:rsid w:val="005624EA"/>
    <w:rsid w:val="00562569"/>
    <w:rsid w:val="005628F7"/>
    <w:rsid w:val="00563372"/>
    <w:rsid w:val="00563CC9"/>
    <w:rsid w:val="0056434F"/>
    <w:rsid w:val="00564C8E"/>
    <w:rsid w:val="00566011"/>
    <w:rsid w:val="00566BE7"/>
    <w:rsid w:val="00566D0D"/>
    <w:rsid w:val="00567797"/>
    <w:rsid w:val="00567A71"/>
    <w:rsid w:val="00567DCD"/>
    <w:rsid w:val="005703C6"/>
    <w:rsid w:val="0057059D"/>
    <w:rsid w:val="005705DF"/>
    <w:rsid w:val="0057063B"/>
    <w:rsid w:val="00570D12"/>
    <w:rsid w:val="0057150C"/>
    <w:rsid w:val="00571DB4"/>
    <w:rsid w:val="005723C0"/>
    <w:rsid w:val="00572CA4"/>
    <w:rsid w:val="00573117"/>
    <w:rsid w:val="00573122"/>
    <w:rsid w:val="00574980"/>
    <w:rsid w:val="005752F9"/>
    <w:rsid w:val="005755A9"/>
    <w:rsid w:val="00575DAA"/>
    <w:rsid w:val="00575F83"/>
    <w:rsid w:val="0057633C"/>
    <w:rsid w:val="00576600"/>
    <w:rsid w:val="0057678E"/>
    <w:rsid w:val="00577534"/>
    <w:rsid w:val="00580C30"/>
    <w:rsid w:val="00581689"/>
    <w:rsid w:val="00581774"/>
    <w:rsid w:val="00581CB4"/>
    <w:rsid w:val="00582443"/>
    <w:rsid w:val="0058256B"/>
    <w:rsid w:val="00582D6C"/>
    <w:rsid w:val="00583B73"/>
    <w:rsid w:val="00584CD5"/>
    <w:rsid w:val="005853C7"/>
    <w:rsid w:val="00585A56"/>
    <w:rsid w:val="00585DA1"/>
    <w:rsid w:val="0058623B"/>
    <w:rsid w:val="0058631D"/>
    <w:rsid w:val="005863AD"/>
    <w:rsid w:val="00586DAE"/>
    <w:rsid w:val="005873DB"/>
    <w:rsid w:val="0058762E"/>
    <w:rsid w:val="00591BAC"/>
    <w:rsid w:val="00591E89"/>
    <w:rsid w:val="005922E0"/>
    <w:rsid w:val="005933C1"/>
    <w:rsid w:val="00593E21"/>
    <w:rsid w:val="00594CEF"/>
    <w:rsid w:val="005957F6"/>
    <w:rsid w:val="00595D2F"/>
    <w:rsid w:val="00595D79"/>
    <w:rsid w:val="00595FF7"/>
    <w:rsid w:val="00596077"/>
    <w:rsid w:val="00596C1B"/>
    <w:rsid w:val="00596EFB"/>
    <w:rsid w:val="00596F3F"/>
    <w:rsid w:val="005A0068"/>
    <w:rsid w:val="005A01FF"/>
    <w:rsid w:val="005A1B85"/>
    <w:rsid w:val="005A1C01"/>
    <w:rsid w:val="005A1DD9"/>
    <w:rsid w:val="005A2679"/>
    <w:rsid w:val="005A2E5E"/>
    <w:rsid w:val="005A36E3"/>
    <w:rsid w:val="005A3729"/>
    <w:rsid w:val="005A3D47"/>
    <w:rsid w:val="005A4133"/>
    <w:rsid w:val="005A4298"/>
    <w:rsid w:val="005A42ED"/>
    <w:rsid w:val="005A4764"/>
    <w:rsid w:val="005A4D8B"/>
    <w:rsid w:val="005A4D9F"/>
    <w:rsid w:val="005A5AB1"/>
    <w:rsid w:val="005A5BB9"/>
    <w:rsid w:val="005A5C86"/>
    <w:rsid w:val="005A5CBE"/>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3DB4"/>
    <w:rsid w:val="005B48AC"/>
    <w:rsid w:val="005B5417"/>
    <w:rsid w:val="005B545C"/>
    <w:rsid w:val="005B596A"/>
    <w:rsid w:val="005B666F"/>
    <w:rsid w:val="005B747C"/>
    <w:rsid w:val="005B75CC"/>
    <w:rsid w:val="005C0399"/>
    <w:rsid w:val="005C1B1E"/>
    <w:rsid w:val="005C26EC"/>
    <w:rsid w:val="005C39E5"/>
    <w:rsid w:val="005C3CA3"/>
    <w:rsid w:val="005C3F95"/>
    <w:rsid w:val="005C467A"/>
    <w:rsid w:val="005C4C3F"/>
    <w:rsid w:val="005C4ED7"/>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816"/>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477"/>
    <w:rsid w:val="005E5FCC"/>
    <w:rsid w:val="005E6860"/>
    <w:rsid w:val="005E7342"/>
    <w:rsid w:val="005E7E91"/>
    <w:rsid w:val="005E7EFE"/>
    <w:rsid w:val="005F0B9A"/>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EB6"/>
    <w:rsid w:val="005F6FFB"/>
    <w:rsid w:val="005F7824"/>
    <w:rsid w:val="0060124B"/>
    <w:rsid w:val="00602198"/>
    <w:rsid w:val="006021EA"/>
    <w:rsid w:val="006033B5"/>
    <w:rsid w:val="006044EA"/>
    <w:rsid w:val="006047F1"/>
    <w:rsid w:val="00606219"/>
    <w:rsid w:val="006069B3"/>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4BC3"/>
    <w:rsid w:val="006159D1"/>
    <w:rsid w:val="006166F7"/>
    <w:rsid w:val="00616F4B"/>
    <w:rsid w:val="006170FA"/>
    <w:rsid w:val="00617B18"/>
    <w:rsid w:val="0062031D"/>
    <w:rsid w:val="00620582"/>
    <w:rsid w:val="006209E4"/>
    <w:rsid w:val="00620CA5"/>
    <w:rsid w:val="00621103"/>
    <w:rsid w:val="00621433"/>
    <w:rsid w:val="006214E7"/>
    <w:rsid w:val="0062168C"/>
    <w:rsid w:val="00622D9B"/>
    <w:rsid w:val="00622E2A"/>
    <w:rsid w:val="0062536E"/>
    <w:rsid w:val="006254F5"/>
    <w:rsid w:val="00626491"/>
    <w:rsid w:val="00630546"/>
    <w:rsid w:val="00630835"/>
    <w:rsid w:val="00630AC7"/>
    <w:rsid w:val="00630D49"/>
    <w:rsid w:val="00631629"/>
    <w:rsid w:val="006319A4"/>
    <w:rsid w:val="0063328B"/>
    <w:rsid w:val="006334B5"/>
    <w:rsid w:val="00633EE6"/>
    <w:rsid w:val="00634179"/>
    <w:rsid w:val="00634281"/>
    <w:rsid w:val="00634A36"/>
    <w:rsid w:val="00636A24"/>
    <w:rsid w:val="00636A6A"/>
    <w:rsid w:val="00636B2E"/>
    <w:rsid w:val="00637967"/>
    <w:rsid w:val="00637AC5"/>
    <w:rsid w:val="006408AE"/>
    <w:rsid w:val="00640A87"/>
    <w:rsid w:val="00641892"/>
    <w:rsid w:val="00641E08"/>
    <w:rsid w:val="00642375"/>
    <w:rsid w:val="006426A2"/>
    <w:rsid w:val="00642B1E"/>
    <w:rsid w:val="006431D6"/>
    <w:rsid w:val="00643810"/>
    <w:rsid w:val="00643BB1"/>
    <w:rsid w:val="00644083"/>
    <w:rsid w:val="006446BA"/>
    <w:rsid w:val="006446C5"/>
    <w:rsid w:val="00644CFD"/>
    <w:rsid w:val="00644F4F"/>
    <w:rsid w:val="00644FFD"/>
    <w:rsid w:val="00645D3C"/>
    <w:rsid w:val="00645E8E"/>
    <w:rsid w:val="00646143"/>
    <w:rsid w:val="006468CF"/>
    <w:rsid w:val="0064753E"/>
    <w:rsid w:val="00647759"/>
    <w:rsid w:val="00647769"/>
    <w:rsid w:val="006502E6"/>
    <w:rsid w:val="00650A93"/>
    <w:rsid w:val="0065124E"/>
    <w:rsid w:val="00651398"/>
    <w:rsid w:val="006526FD"/>
    <w:rsid w:val="006533E0"/>
    <w:rsid w:val="00653626"/>
    <w:rsid w:val="0065388B"/>
    <w:rsid w:val="00653B91"/>
    <w:rsid w:val="0065410F"/>
    <w:rsid w:val="0065438D"/>
    <w:rsid w:val="006545D1"/>
    <w:rsid w:val="00654A6B"/>
    <w:rsid w:val="00656156"/>
    <w:rsid w:val="00656612"/>
    <w:rsid w:val="0065674B"/>
    <w:rsid w:val="0065732B"/>
    <w:rsid w:val="00657A85"/>
    <w:rsid w:val="00657AAF"/>
    <w:rsid w:val="00660C6D"/>
    <w:rsid w:val="00660DD6"/>
    <w:rsid w:val="00661299"/>
    <w:rsid w:val="006612AA"/>
    <w:rsid w:val="006614B9"/>
    <w:rsid w:val="006626DD"/>
    <w:rsid w:val="00663848"/>
    <w:rsid w:val="0066405E"/>
    <w:rsid w:val="00664196"/>
    <w:rsid w:val="00664380"/>
    <w:rsid w:val="00664830"/>
    <w:rsid w:val="00665586"/>
    <w:rsid w:val="00665C53"/>
    <w:rsid w:val="0066607C"/>
    <w:rsid w:val="00666BF8"/>
    <w:rsid w:val="00666E89"/>
    <w:rsid w:val="00667188"/>
    <w:rsid w:val="006709E9"/>
    <w:rsid w:val="00670F40"/>
    <w:rsid w:val="006725C0"/>
    <w:rsid w:val="006726F1"/>
    <w:rsid w:val="00672F48"/>
    <w:rsid w:val="00673188"/>
    <w:rsid w:val="006731F4"/>
    <w:rsid w:val="00673629"/>
    <w:rsid w:val="006738DD"/>
    <w:rsid w:val="00673D87"/>
    <w:rsid w:val="00674664"/>
    <w:rsid w:val="006747EE"/>
    <w:rsid w:val="00675001"/>
    <w:rsid w:val="0067597D"/>
    <w:rsid w:val="00675F1A"/>
    <w:rsid w:val="00676058"/>
    <w:rsid w:val="00676C7A"/>
    <w:rsid w:val="00676C9B"/>
    <w:rsid w:val="00677015"/>
    <w:rsid w:val="006779F7"/>
    <w:rsid w:val="00677BB6"/>
    <w:rsid w:val="00681899"/>
    <w:rsid w:val="00681982"/>
    <w:rsid w:val="0068215D"/>
    <w:rsid w:val="00682943"/>
    <w:rsid w:val="006839D9"/>
    <w:rsid w:val="00684218"/>
    <w:rsid w:val="0068462C"/>
    <w:rsid w:val="006846F7"/>
    <w:rsid w:val="00684E2C"/>
    <w:rsid w:val="00686A44"/>
    <w:rsid w:val="00686BDB"/>
    <w:rsid w:val="00686E07"/>
    <w:rsid w:val="00687563"/>
    <w:rsid w:val="00687830"/>
    <w:rsid w:val="00687B56"/>
    <w:rsid w:val="00687D28"/>
    <w:rsid w:val="00687FEC"/>
    <w:rsid w:val="00690065"/>
    <w:rsid w:val="006906F6"/>
    <w:rsid w:val="006914F4"/>
    <w:rsid w:val="006927F9"/>
    <w:rsid w:val="00692A39"/>
    <w:rsid w:val="00694266"/>
    <w:rsid w:val="0069542C"/>
    <w:rsid w:val="006957E1"/>
    <w:rsid w:val="00695C4F"/>
    <w:rsid w:val="0069606C"/>
    <w:rsid w:val="00696773"/>
    <w:rsid w:val="00696C0C"/>
    <w:rsid w:val="00697072"/>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4D2E"/>
    <w:rsid w:val="006A5086"/>
    <w:rsid w:val="006A5158"/>
    <w:rsid w:val="006A699D"/>
    <w:rsid w:val="006A6E03"/>
    <w:rsid w:val="006A7089"/>
    <w:rsid w:val="006B1074"/>
    <w:rsid w:val="006B1A20"/>
    <w:rsid w:val="006B233F"/>
    <w:rsid w:val="006B25C4"/>
    <w:rsid w:val="006B2688"/>
    <w:rsid w:val="006B34E7"/>
    <w:rsid w:val="006B4509"/>
    <w:rsid w:val="006B4AB5"/>
    <w:rsid w:val="006B4C8C"/>
    <w:rsid w:val="006B51E8"/>
    <w:rsid w:val="006B5647"/>
    <w:rsid w:val="006B564B"/>
    <w:rsid w:val="006B60B2"/>
    <w:rsid w:val="006B7996"/>
    <w:rsid w:val="006B7E1C"/>
    <w:rsid w:val="006C0024"/>
    <w:rsid w:val="006C02C3"/>
    <w:rsid w:val="006C0739"/>
    <w:rsid w:val="006C1939"/>
    <w:rsid w:val="006C1F08"/>
    <w:rsid w:val="006C2516"/>
    <w:rsid w:val="006C297E"/>
    <w:rsid w:val="006C3045"/>
    <w:rsid w:val="006C38ED"/>
    <w:rsid w:val="006C3E35"/>
    <w:rsid w:val="006C41B6"/>
    <w:rsid w:val="006C47E0"/>
    <w:rsid w:val="006C4F26"/>
    <w:rsid w:val="006C6175"/>
    <w:rsid w:val="006C6524"/>
    <w:rsid w:val="006D0CA9"/>
    <w:rsid w:val="006D0FFC"/>
    <w:rsid w:val="006D17E1"/>
    <w:rsid w:val="006D1D44"/>
    <w:rsid w:val="006D1E10"/>
    <w:rsid w:val="006D2705"/>
    <w:rsid w:val="006D2E80"/>
    <w:rsid w:val="006D3333"/>
    <w:rsid w:val="006D4342"/>
    <w:rsid w:val="006D4B36"/>
    <w:rsid w:val="006D4F9D"/>
    <w:rsid w:val="006D522D"/>
    <w:rsid w:val="006D5323"/>
    <w:rsid w:val="006D5E15"/>
    <w:rsid w:val="006D617A"/>
    <w:rsid w:val="006D6A01"/>
    <w:rsid w:val="006D6E45"/>
    <w:rsid w:val="006D7247"/>
    <w:rsid w:val="006D7705"/>
    <w:rsid w:val="006D7FCD"/>
    <w:rsid w:val="006E07DC"/>
    <w:rsid w:val="006E0E22"/>
    <w:rsid w:val="006E1AA6"/>
    <w:rsid w:val="006E1F84"/>
    <w:rsid w:val="006E1F8C"/>
    <w:rsid w:val="006E2546"/>
    <w:rsid w:val="006E396C"/>
    <w:rsid w:val="006E3A19"/>
    <w:rsid w:val="006E3E3D"/>
    <w:rsid w:val="006E406F"/>
    <w:rsid w:val="006E40F1"/>
    <w:rsid w:val="006E4842"/>
    <w:rsid w:val="006E5839"/>
    <w:rsid w:val="006E7316"/>
    <w:rsid w:val="006E793F"/>
    <w:rsid w:val="006E7C51"/>
    <w:rsid w:val="006F090C"/>
    <w:rsid w:val="006F15C1"/>
    <w:rsid w:val="006F185C"/>
    <w:rsid w:val="006F18D3"/>
    <w:rsid w:val="006F26B4"/>
    <w:rsid w:val="006F309E"/>
    <w:rsid w:val="006F35C8"/>
    <w:rsid w:val="006F3EAE"/>
    <w:rsid w:val="006F4F09"/>
    <w:rsid w:val="006F5037"/>
    <w:rsid w:val="006F5289"/>
    <w:rsid w:val="006F544B"/>
    <w:rsid w:val="006F5950"/>
    <w:rsid w:val="006F5B7D"/>
    <w:rsid w:val="006F5E9A"/>
    <w:rsid w:val="006F6471"/>
    <w:rsid w:val="006F6EDD"/>
    <w:rsid w:val="006F714A"/>
    <w:rsid w:val="006F7D6A"/>
    <w:rsid w:val="006F7DAE"/>
    <w:rsid w:val="00700086"/>
    <w:rsid w:val="00700B7B"/>
    <w:rsid w:val="0070153D"/>
    <w:rsid w:val="00701A15"/>
    <w:rsid w:val="00702108"/>
    <w:rsid w:val="00702B0C"/>
    <w:rsid w:val="0070304D"/>
    <w:rsid w:val="0070305B"/>
    <w:rsid w:val="00703A06"/>
    <w:rsid w:val="00704116"/>
    <w:rsid w:val="00705C1A"/>
    <w:rsid w:val="0070687A"/>
    <w:rsid w:val="007104B1"/>
    <w:rsid w:val="00710694"/>
    <w:rsid w:val="00711241"/>
    <w:rsid w:val="00711ABB"/>
    <w:rsid w:val="00712839"/>
    <w:rsid w:val="00712A21"/>
    <w:rsid w:val="00712C5E"/>
    <w:rsid w:val="00712FB4"/>
    <w:rsid w:val="00713445"/>
    <w:rsid w:val="00713B3B"/>
    <w:rsid w:val="00713E98"/>
    <w:rsid w:val="00714196"/>
    <w:rsid w:val="0071449C"/>
    <w:rsid w:val="00715CEA"/>
    <w:rsid w:val="007160DA"/>
    <w:rsid w:val="00716159"/>
    <w:rsid w:val="00716824"/>
    <w:rsid w:val="00716CC0"/>
    <w:rsid w:val="0071712B"/>
    <w:rsid w:val="00717216"/>
    <w:rsid w:val="007173AA"/>
    <w:rsid w:val="00717599"/>
    <w:rsid w:val="00720626"/>
    <w:rsid w:val="00720C84"/>
    <w:rsid w:val="00721352"/>
    <w:rsid w:val="00721576"/>
    <w:rsid w:val="00722BBB"/>
    <w:rsid w:val="00723B08"/>
    <w:rsid w:val="00723CF2"/>
    <w:rsid w:val="00724139"/>
    <w:rsid w:val="007241E1"/>
    <w:rsid w:val="007242F0"/>
    <w:rsid w:val="00724932"/>
    <w:rsid w:val="007255B1"/>
    <w:rsid w:val="00726332"/>
    <w:rsid w:val="00726D64"/>
    <w:rsid w:val="00726E88"/>
    <w:rsid w:val="00726FF9"/>
    <w:rsid w:val="00727354"/>
    <w:rsid w:val="00727965"/>
    <w:rsid w:val="00730140"/>
    <w:rsid w:val="0073157A"/>
    <w:rsid w:val="00731B85"/>
    <w:rsid w:val="00732646"/>
    <w:rsid w:val="007326CA"/>
    <w:rsid w:val="0073360E"/>
    <w:rsid w:val="0073399C"/>
    <w:rsid w:val="00735D8C"/>
    <w:rsid w:val="00735EB7"/>
    <w:rsid w:val="0073758E"/>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4E9F"/>
    <w:rsid w:val="00755031"/>
    <w:rsid w:val="0075508A"/>
    <w:rsid w:val="00755264"/>
    <w:rsid w:val="0075543E"/>
    <w:rsid w:val="00755652"/>
    <w:rsid w:val="00755A69"/>
    <w:rsid w:val="00756C5F"/>
    <w:rsid w:val="00757242"/>
    <w:rsid w:val="00760A62"/>
    <w:rsid w:val="00761371"/>
    <w:rsid w:val="00761A2A"/>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70D71"/>
    <w:rsid w:val="00771282"/>
    <w:rsid w:val="00772DF6"/>
    <w:rsid w:val="007731A9"/>
    <w:rsid w:val="00773D4C"/>
    <w:rsid w:val="0077480F"/>
    <w:rsid w:val="0077486D"/>
    <w:rsid w:val="00774B90"/>
    <w:rsid w:val="007753D8"/>
    <w:rsid w:val="0077543A"/>
    <w:rsid w:val="007756E6"/>
    <w:rsid w:val="00775F39"/>
    <w:rsid w:val="00777275"/>
    <w:rsid w:val="00777E95"/>
    <w:rsid w:val="00780564"/>
    <w:rsid w:val="007806DB"/>
    <w:rsid w:val="00781BF5"/>
    <w:rsid w:val="00781D13"/>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C93"/>
    <w:rsid w:val="00786E8B"/>
    <w:rsid w:val="00787218"/>
    <w:rsid w:val="00787443"/>
    <w:rsid w:val="007875E0"/>
    <w:rsid w:val="00787F52"/>
    <w:rsid w:val="007905D4"/>
    <w:rsid w:val="0079198C"/>
    <w:rsid w:val="007929BD"/>
    <w:rsid w:val="00792A2B"/>
    <w:rsid w:val="00792BB9"/>
    <w:rsid w:val="00792DF5"/>
    <w:rsid w:val="00792E1F"/>
    <w:rsid w:val="00792E6B"/>
    <w:rsid w:val="00793620"/>
    <w:rsid w:val="0079390A"/>
    <w:rsid w:val="00793D14"/>
    <w:rsid w:val="0079454E"/>
    <w:rsid w:val="0079462B"/>
    <w:rsid w:val="00794CFD"/>
    <w:rsid w:val="00795BA3"/>
    <w:rsid w:val="00796426"/>
    <w:rsid w:val="00796453"/>
    <w:rsid w:val="0079697E"/>
    <w:rsid w:val="00796C78"/>
    <w:rsid w:val="007973A5"/>
    <w:rsid w:val="007976A9"/>
    <w:rsid w:val="007976EE"/>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1D1"/>
    <w:rsid w:val="007A51FB"/>
    <w:rsid w:val="007A53D4"/>
    <w:rsid w:val="007A55B7"/>
    <w:rsid w:val="007A55CB"/>
    <w:rsid w:val="007A5DC2"/>
    <w:rsid w:val="007A6355"/>
    <w:rsid w:val="007A67A6"/>
    <w:rsid w:val="007A6C05"/>
    <w:rsid w:val="007A716F"/>
    <w:rsid w:val="007A7600"/>
    <w:rsid w:val="007B0606"/>
    <w:rsid w:val="007B067E"/>
    <w:rsid w:val="007B10F7"/>
    <w:rsid w:val="007B11D4"/>
    <w:rsid w:val="007B1265"/>
    <w:rsid w:val="007B26BE"/>
    <w:rsid w:val="007B2A52"/>
    <w:rsid w:val="007B306F"/>
    <w:rsid w:val="007B360D"/>
    <w:rsid w:val="007B39F5"/>
    <w:rsid w:val="007B3D55"/>
    <w:rsid w:val="007B3EC8"/>
    <w:rsid w:val="007B3F80"/>
    <w:rsid w:val="007B58D5"/>
    <w:rsid w:val="007B5ACB"/>
    <w:rsid w:val="007B6F61"/>
    <w:rsid w:val="007B7C25"/>
    <w:rsid w:val="007C02B3"/>
    <w:rsid w:val="007C05D8"/>
    <w:rsid w:val="007C0BA5"/>
    <w:rsid w:val="007C0F82"/>
    <w:rsid w:val="007C1E05"/>
    <w:rsid w:val="007C1EBC"/>
    <w:rsid w:val="007C2019"/>
    <w:rsid w:val="007C2DC4"/>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04A8"/>
    <w:rsid w:val="007D14B0"/>
    <w:rsid w:val="007D20D0"/>
    <w:rsid w:val="007D30E4"/>
    <w:rsid w:val="007D3289"/>
    <w:rsid w:val="007D39E5"/>
    <w:rsid w:val="007D3D2A"/>
    <w:rsid w:val="007D4BD0"/>
    <w:rsid w:val="007D5E6D"/>
    <w:rsid w:val="007D5F41"/>
    <w:rsid w:val="007D5F51"/>
    <w:rsid w:val="007D7CD0"/>
    <w:rsid w:val="007E0567"/>
    <w:rsid w:val="007E0C35"/>
    <w:rsid w:val="007E1212"/>
    <w:rsid w:val="007E1EFD"/>
    <w:rsid w:val="007E21B9"/>
    <w:rsid w:val="007E22F1"/>
    <w:rsid w:val="007E2875"/>
    <w:rsid w:val="007E2976"/>
    <w:rsid w:val="007E3764"/>
    <w:rsid w:val="007E3BD4"/>
    <w:rsid w:val="007E5688"/>
    <w:rsid w:val="007E5F3A"/>
    <w:rsid w:val="007E6130"/>
    <w:rsid w:val="007E631E"/>
    <w:rsid w:val="007E65AE"/>
    <w:rsid w:val="007E7895"/>
    <w:rsid w:val="007E7981"/>
    <w:rsid w:val="007F0577"/>
    <w:rsid w:val="007F0BFC"/>
    <w:rsid w:val="007F0CF9"/>
    <w:rsid w:val="007F1534"/>
    <w:rsid w:val="007F2081"/>
    <w:rsid w:val="007F2AB0"/>
    <w:rsid w:val="007F2E17"/>
    <w:rsid w:val="007F489F"/>
    <w:rsid w:val="007F530A"/>
    <w:rsid w:val="007F568D"/>
    <w:rsid w:val="007F58EF"/>
    <w:rsid w:val="007F72DB"/>
    <w:rsid w:val="007F7631"/>
    <w:rsid w:val="007F7971"/>
    <w:rsid w:val="007F7B4E"/>
    <w:rsid w:val="0080025C"/>
    <w:rsid w:val="00801EB9"/>
    <w:rsid w:val="00803489"/>
    <w:rsid w:val="00803BC8"/>
    <w:rsid w:val="0080475F"/>
    <w:rsid w:val="00804D4A"/>
    <w:rsid w:val="00805FDE"/>
    <w:rsid w:val="00806191"/>
    <w:rsid w:val="0080705E"/>
    <w:rsid w:val="00807E51"/>
    <w:rsid w:val="00807FFA"/>
    <w:rsid w:val="008102AB"/>
    <w:rsid w:val="008104DC"/>
    <w:rsid w:val="008108CF"/>
    <w:rsid w:val="008117CD"/>
    <w:rsid w:val="00812D5D"/>
    <w:rsid w:val="008131C7"/>
    <w:rsid w:val="008140C1"/>
    <w:rsid w:val="00814BCA"/>
    <w:rsid w:val="00814E80"/>
    <w:rsid w:val="00815030"/>
    <w:rsid w:val="00815081"/>
    <w:rsid w:val="008170E7"/>
    <w:rsid w:val="00820FD6"/>
    <w:rsid w:val="008210F4"/>
    <w:rsid w:val="008215D3"/>
    <w:rsid w:val="00822482"/>
    <w:rsid w:val="008231A0"/>
    <w:rsid w:val="008247E0"/>
    <w:rsid w:val="008250DA"/>
    <w:rsid w:val="00825258"/>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C76"/>
    <w:rsid w:val="00841F4E"/>
    <w:rsid w:val="00841FBE"/>
    <w:rsid w:val="00842D1F"/>
    <w:rsid w:val="0084312F"/>
    <w:rsid w:val="00843FA5"/>
    <w:rsid w:val="008442D8"/>
    <w:rsid w:val="0084484D"/>
    <w:rsid w:val="008449F4"/>
    <w:rsid w:val="00845146"/>
    <w:rsid w:val="00845225"/>
    <w:rsid w:val="00845C98"/>
    <w:rsid w:val="00846809"/>
    <w:rsid w:val="0084702A"/>
    <w:rsid w:val="0084778B"/>
    <w:rsid w:val="00847B70"/>
    <w:rsid w:val="00847BEF"/>
    <w:rsid w:val="00847C98"/>
    <w:rsid w:val="00847E36"/>
    <w:rsid w:val="00847F87"/>
    <w:rsid w:val="00847FEA"/>
    <w:rsid w:val="00850A67"/>
    <w:rsid w:val="008511E6"/>
    <w:rsid w:val="00852332"/>
    <w:rsid w:val="00852404"/>
    <w:rsid w:val="0085255C"/>
    <w:rsid w:val="00852B70"/>
    <w:rsid w:val="00852DFE"/>
    <w:rsid w:val="00853042"/>
    <w:rsid w:val="0085384B"/>
    <w:rsid w:val="008540CA"/>
    <w:rsid w:val="00854176"/>
    <w:rsid w:val="008554F5"/>
    <w:rsid w:val="008555FC"/>
    <w:rsid w:val="00855774"/>
    <w:rsid w:val="00855F88"/>
    <w:rsid w:val="00856B00"/>
    <w:rsid w:val="008572A9"/>
    <w:rsid w:val="008609C7"/>
    <w:rsid w:val="00860D39"/>
    <w:rsid w:val="00860FA5"/>
    <w:rsid w:val="00860FA6"/>
    <w:rsid w:val="00861633"/>
    <w:rsid w:val="00861D26"/>
    <w:rsid w:val="00862904"/>
    <w:rsid w:val="00862BF2"/>
    <w:rsid w:val="00863104"/>
    <w:rsid w:val="00863F49"/>
    <w:rsid w:val="00864D33"/>
    <w:rsid w:val="00864DE1"/>
    <w:rsid w:val="0086514F"/>
    <w:rsid w:val="00865425"/>
    <w:rsid w:val="008659B2"/>
    <w:rsid w:val="00865AF0"/>
    <w:rsid w:val="00867062"/>
    <w:rsid w:val="0086766F"/>
    <w:rsid w:val="0087033C"/>
    <w:rsid w:val="00871C0D"/>
    <w:rsid w:val="00871C35"/>
    <w:rsid w:val="00872473"/>
    <w:rsid w:val="00872705"/>
    <w:rsid w:val="00872B8D"/>
    <w:rsid w:val="00872F6F"/>
    <w:rsid w:val="0087324C"/>
    <w:rsid w:val="0087399A"/>
    <w:rsid w:val="008743C9"/>
    <w:rsid w:val="00875459"/>
    <w:rsid w:val="0087699A"/>
    <w:rsid w:val="00876B36"/>
    <w:rsid w:val="008772EC"/>
    <w:rsid w:val="00877878"/>
    <w:rsid w:val="008808B2"/>
    <w:rsid w:val="00880D55"/>
    <w:rsid w:val="00880ECC"/>
    <w:rsid w:val="0088176A"/>
    <w:rsid w:val="008817E2"/>
    <w:rsid w:val="00882CAF"/>
    <w:rsid w:val="008834C6"/>
    <w:rsid w:val="0088364D"/>
    <w:rsid w:val="00883B17"/>
    <w:rsid w:val="00883CA2"/>
    <w:rsid w:val="00883F18"/>
    <w:rsid w:val="00884979"/>
    <w:rsid w:val="00886222"/>
    <w:rsid w:val="0088657D"/>
    <w:rsid w:val="00887782"/>
    <w:rsid w:val="00887FBC"/>
    <w:rsid w:val="0089027D"/>
    <w:rsid w:val="008903C4"/>
    <w:rsid w:val="008918EB"/>
    <w:rsid w:val="00893516"/>
    <w:rsid w:val="0089396A"/>
    <w:rsid w:val="00893AD1"/>
    <w:rsid w:val="008945C2"/>
    <w:rsid w:val="00894992"/>
    <w:rsid w:val="00894E12"/>
    <w:rsid w:val="0089569E"/>
    <w:rsid w:val="0089695F"/>
    <w:rsid w:val="00897EEA"/>
    <w:rsid w:val="008A0231"/>
    <w:rsid w:val="008A0485"/>
    <w:rsid w:val="008A052A"/>
    <w:rsid w:val="008A0C99"/>
    <w:rsid w:val="008A0F7D"/>
    <w:rsid w:val="008A1715"/>
    <w:rsid w:val="008A1732"/>
    <w:rsid w:val="008A18C9"/>
    <w:rsid w:val="008A1D7C"/>
    <w:rsid w:val="008A20DC"/>
    <w:rsid w:val="008A2950"/>
    <w:rsid w:val="008A2B8A"/>
    <w:rsid w:val="008A2D48"/>
    <w:rsid w:val="008A33BD"/>
    <w:rsid w:val="008A38D0"/>
    <w:rsid w:val="008A3E34"/>
    <w:rsid w:val="008A42E0"/>
    <w:rsid w:val="008A50AF"/>
    <w:rsid w:val="008A58D1"/>
    <w:rsid w:val="008A60F2"/>
    <w:rsid w:val="008A671B"/>
    <w:rsid w:val="008A6723"/>
    <w:rsid w:val="008A7642"/>
    <w:rsid w:val="008A7F43"/>
    <w:rsid w:val="008A7FF4"/>
    <w:rsid w:val="008B008E"/>
    <w:rsid w:val="008B19C2"/>
    <w:rsid w:val="008B2DF8"/>
    <w:rsid w:val="008B2F01"/>
    <w:rsid w:val="008B3601"/>
    <w:rsid w:val="008B3DEE"/>
    <w:rsid w:val="008B3E06"/>
    <w:rsid w:val="008B45F2"/>
    <w:rsid w:val="008B59E7"/>
    <w:rsid w:val="008B6940"/>
    <w:rsid w:val="008B74F1"/>
    <w:rsid w:val="008B7848"/>
    <w:rsid w:val="008B7F5D"/>
    <w:rsid w:val="008C07DE"/>
    <w:rsid w:val="008C1351"/>
    <w:rsid w:val="008C14F6"/>
    <w:rsid w:val="008C19C4"/>
    <w:rsid w:val="008C41A8"/>
    <w:rsid w:val="008C465E"/>
    <w:rsid w:val="008C4ED5"/>
    <w:rsid w:val="008C520F"/>
    <w:rsid w:val="008C5374"/>
    <w:rsid w:val="008C55EB"/>
    <w:rsid w:val="008C5858"/>
    <w:rsid w:val="008C5873"/>
    <w:rsid w:val="008C669E"/>
    <w:rsid w:val="008C66AC"/>
    <w:rsid w:val="008C6821"/>
    <w:rsid w:val="008C6DEB"/>
    <w:rsid w:val="008C70F9"/>
    <w:rsid w:val="008C72FE"/>
    <w:rsid w:val="008C7CF2"/>
    <w:rsid w:val="008C7FBF"/>
    <w:rsid w:val="008D001D"/>
    <w:rsid w:val="008D07DE"/>
    <w:rsid w:val="008D1AF5"/>
    <w:rsid w:val="008D2C75"/>
    <w:rsid w:val="008D2D39"/>
    <w:rsid w:val="008D3A86"/>
    <w:rsid w:val="008D4048"/>
    <w:rsid w:val="008D4AA5"/>
    <w:rsid w:val="008D52B2"/>
    <w:rsid w:val="008D53A6"/>
    <w:rsid w:val="008D6E96"/>
    <w:rsid w:val="008D7F20"/>
    <w:rsid w:val="008E010A"/>
    <w:rsid w:val="008E0719"/>
    <w:rsid w:val="008E0F26"/>
    <w:rsid w:val="008E162A"/>
    <w:rsid w:val="008E1CF4"/>
    <w:rsid w:val="008E26CE"/>
    <w:rsid w:val="008E2ADF"/>
    <w:rsid w:val="008E3A87"/>
    <w:rsid w:val="008E4159"/>
    <w:rsid w:val="008E530F"/>
    <w:rsid w:val="008E57C5"/>
    <w:rsid w:val="008E628B"/>
    <w:rsid w:val="008E6732"/>
    <w:rsid w:val="008E71C0"/>
    <w:rsid w:val="008E7C9C"/>
    <w:rsid w:val="008F0417"/>
    <w:rsid w:val="008F07A2"/>
    <w:rsid w:val="008F0F1B"/>
    <w:rsid w:val="008F1E7E"/>
    <w:rsid w:val="008F2302"/>
    <w:rsid w:val="008F23D5"/>
    <w:rsid w:val="008F33AB"/>
    <w:rsid w:val="008F356C"/>
    <w:rsid w:val="008F44AD"/>
    <w:rsid w:val="008F4777"/>
    <w:rsid w:val="008F5721"/>
    <w:rsid w:val="008F5E00"/>
    <w:rsid w:val="008F65E9"/>
    <w:rsid w:val="008F6684"/>
    <w:rsid w:val="008F707F"/>
    <w:rsid w:val="00901077"/>
    <w:rsid w:val="00901613"/>
    <w:rsid w:val="00901B0C"/>
    <w:rsid w:val="00902038"/>
    <w:rsid w:val="00902D96"/>
    <w:rsid w:val="00902E89"/>
    <w:rsid w:val="0090408A"/>
    <w:rsid w:val="009046DF"/>
    <w:rsid w:val="00905344"/>
    <w:rsid w:val="00905AF3"/>
    <w:rsid w:val="0090619D"/>
    <w:rsid w:val="00906244"/>
    <w:rsid w:val="00906E32"/>
    <w:rsid w:val="00907D72"/>
    <w:rsid w:val="0091068B"/>
    <w:rsid w:val="00912170"/>
    <w:rsid w:val="00912EB3"/>
    <w:rsid w:val="009131AA"/>
    <w:rsid w:val="0091340A"/>
    <w:rsid w:val="0091378D"/>
    <w:rsid w:val="009137B4"/>
    <w:rsid w:val="00913B53"/>
    <w:rsid w:val="00914AB6"/>
    <w:rsid w:val="00914C94"/>
    <w:rsid w:val="009152F9"/>
    <w:rsid w:val="00916FB7"/>
    <w:rsid w:val="009177D1"/>
    <w:rsid w:val="00920100"/>
    <w:rsid w:val="0092045D"/>
    <w:rsid w:val="009212D1"/>
    <w:rsid w:val="00922915"/>
    <w:rsid w:val="00922BEC"/>
    <w:rsid w:val="00923428"/>
    <w:rsid w:val="0092495A"/>
    <w:rsid w:val="00925206"/>
    <w:rsid w:val="00925220"/>
    <w:rsid w:val="00925B73"/>
    <w:rsid w:val="00925D54"/>
    <w:rsid w:val="0092679D"/>
    <w:rsid w:val="009268ED"/>
    <w:rsid w:val="00926B27"/>
    <w:rsid w:val="00926B84"/>
    <w:rsid w:val="00926CE2"/>
    <w:rsid w:val="00927BD8"/>
    <w:rsid w:val="00927F66"/>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F0F"/>
    <w:rsid w:val="009460DB"/>
    <w:rsid w:val="00946CC4"/>
    <w:rsid w:val="0094750B"/>
    <w:rsid w:val="00947AB0"/>
    <w:rsid w:val="00947CF3"/>
    <w:rsid w:val="009501F2"/>
    <w:rsid w:val="00950241"/>
    <w:rsid w:val="0095133F"/>
    <w:rsid w:val="009515A3"/>
    <w:rsid w:val="009515DE"/>
    <w:rsid w:val="009516E9"/>
    <w:rsid w:val="00951A5A"/>
    <w:rsid w:val="00951B38"/>
    <w:rsid w:val="00952000"/>
    <w:rsid w:val="0095205B"/>
    <w:rsid w:val="00952532"/>
    <w:rsid w:val="00952650"/>
    <w:rsid w:val="00953D0B"/>
    <w:rsid w:val="00955143"/>
    <w:rsid w:val="009560E9"/>
    <w:rsid w:val="00956935"/>
    <w:rsid w:val="0095750C"/>
    <w:rsid w:val="00957F87"/>
    <w:rsid w:val="00960A10"/>
    <w:rsid w:val="00961C71"/>
    <w:rsid w:val="00961FB1"/>
    <w:rsid w:val="00962790"/>
    <w:rsid w:val="009629AE"/>
    <w:rsid w:val="00963782"/>
    <w:rsid w:val="00963AC6"/>
    <w:rsid w:val="00964430"/>
    <w:rsid w:val="0096494E"/>
    <w:rsid w:val="009653B5"/>
    <w:rsid w:val="009656F1"/>
    <w:rsid w:val="009657C0"/>
    <w:rsid w:val="009662A7"/>
    <w:rsid w:val="00966300"/>
    <w:rsid w:val="00966802"/>
    <w:rsid w:val="00966E13"/>
    <w:rsid w:val="009670A7"/>
    <w:rsid w:val="00970059"/>
    <w:rsid w:val="009701FB"/>
    <w:rsid w:val="009712BE"/>
    <w:rsid w:val="00971EA2"/>
    <w:rsid w:val="009724FC"/>
    <w:rsid w:val="0097265D"/>
    <w:rsid w:val="0097293F"/>
    <w:rsid w:val="00972ED6"/>
    <w:rsid w:val="00973664"/>
    <w:rsid w:val="0097484C"/>
    <w:rsid w:val="00975706"/>
    <w:rsid w:val="00976379"/>
    <w:rsid w:val="00977162"/>
    <w:rsid w:val="0097782A"/>
    <w:rsid w:val="00980BD2"/>
    <w:rsid w:val="00980C06"/>
    <w:rsid w:val="00981D1E"/>
    <w:rsid w:val="00981FB1"/>
    <w:rsid w:val="0098231B"/>
    <w:rsid w:val="00982A7D"/>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0D71"/>
    <w:rsid w:val="009A1120"/>
    <w:rsid w:val="009A162E"/>
    <w:rsid w:val="009A18E3"/>
    <w:rsid w:val="009A19E5"/>
    <w:rsid w:val="009A1B64"/>
    <w:rsid w:val="009A269D"/>
    <w:rsid w:val="009A29CD"/>
    <w:rsid w:val="009A2B2B"/>
    <w:rsid w:val="009A370A"/>
    <w:rsid w:val="009A45AA"/>
    <w:rsid w:val="009A5437"/>
    <w:rsid w:val="009A55FE"/>
    <w:rsid w:val="009A5CB9"/>
    <w:rsid w:val="009A66EE"/>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051"/>
    <w:rsid w:val="009B61A5"/>
    <w:rsid w:val="009B6DDE"/>
    <w:rsid w:val="009B6F47"/>
    <w:rsid w:val="009B7BE2"/>
    <w:rsid w:val="009C008E"/>
    <w:rsid w:val="009C0691"/>
    <w:rsid w:val="009C0907"/>
    <w:rsid w:val="009C0AD7"/>
    <w:rsid w:val="009C0E66"/>
    <w:rsid w:val="009C1BB5"/>
    <w:rsid w:val="009C1C3D"/>
    <w:rsid w:val="009C3618"/>
    <w:rsid w:val="009C4374"/>
    <w:rsid w:val="009C4684"/>
    <w:rsid w:val="009C634B"/>
    <w:rsid w:val="009D14A7"/>
    <w:rsid w:val="009D162C"/>
    <w:rsid w:val="009D213E"/>
    <w:rsid w:val="009D22EF"/>
    <w:rsid w:val="009D284E"/>
    <w:rsid w:val="009D2AB5"/>
    <w:rsid w:val="009D2F04"/>
    <w:rsid w:val="009D2F94"/>
    <w:rsid w:val="009D3529"/>
    <w:rsid w:val="009D402A"/>
    <w:rsid w:val="009D4606"/>
    <w:rsid w:val="009D4CDE"/>
    <w:rsid w:val="009D5529"/>
    <w:rsid w:val="009D5CEC"/>
    <w:rsid w:val="009D67C5"/>
    <w:rsid w:val="009D71D7"/>
    <w:rsid w:val="009D788E"/>
    <w:rsid w:val="009D7BCE"/>
    <w:rsid w:val="009E0092"/>
    <w:rsid w:val="009E02FD"/>
    <w:rsid w:val="009E081E"/>
    <w:rsid w:val="009E136B"/>
    <w:rsid w:val="009E165E"/>
    <w:rsid w:val="009E2819"/>
    <w:rsid w:val="009E34DA"/>
    <w:rsid w:val="009E375F"/>
    <w:rsid w:val="009E4194"/>
    <w:rsid w:val="009E4527"/>
    <w:rsid w:val="009E4679"/>
    <w:rsid w:val="009E4DE4"/>
    <w:rsid w:val="009E548F"/>
    <w:rsid w:val="009E5BBD"/>
    <w:rsid w:val="009E61DF"/>
    <w:rsid w:val="009E6CC7"/>
    <w:rsid w:val="009E73B9"/>
    <w:rsid w:val="009F0742"/>
    <w:rsid w:val="009F122E"/>
    <w:rsid w:val="009F1408"/>
    <w:rsid w:val="009F143C"/>
    <w:rsid w:val="009F1B70"/>
    <w:rsid w:val="009F31D2"/>
    <w:rsid w:val="009F3FB4"/>
    <w:rsid w:val="009F4AA5"/>
    <w:rsid w:val="009F569F"/>
    <w:rsid w:val="009F57FA"/>
    <w:rsid w:val="009F657D"/>
    <w:rsid w:val="009F673A"/>
    <w:rsid w:val="009F69D2"/>
    <w:rsid w:val="009F6DBC"/>
    <w:rsid w:val="009F7521"/>
    <w:rsid w:val="009F767C"/>
    <w:rsid w:val="009F790D"/>
    <w:rsid w:val="009F7BBE"/>
    <w:rsid w:val="00A0103D"/>
    <w:rsid w:val="00A01601"/>
    <w:rsid w:val="00A01B86"/>
    <w:rsid w:val="00A01D9C"/>
    <w:rsid w:val="00A020AA"/>
    <w:rsid w:val="00A02220"/>
    <w:rsid w:val="00A02226"/>
    <w:rsid w:val="00A0240E"/>
    <w:rsid w:val="00A02F9C"/>
    <w:rsid w:val="00A03DB9"/>
    <w:rsid w:val="00A03FA8"/>
    <w:rsid w:val="00A0414D"/>
    <w:rsid w:val="00A043AE"/>
    <w:rsid w:val="00A045EC"/>
    <w:rsid w:val="00A04A3C"/>
    <w:rsid w:val="00A04DDA"/>
    <w:rsid w:val="00A0591E"/>
    <w:rsid w:val="00A07223"/>
    <w:rsid w:val="00A07B27"/>
    <w:rsid w:val="00A07B45"/>
    <w:rsid w:val="00A07C02"/>
    <w:rsid w:val="00A1133B"/>
    <w:rsid w:val="00A113A2"/>
    <w:rsid w:val="00A113F9"/>
    <w:rsid w:val="00A11972"/>
    <w:rsid w:val="00A124AA"/>
    <w:rsid w:val="00A12F31"/>
    <w:rsid w:val="00A13840"/>
    <w:rsid w:val="00A13F26"/>
    <w:rsid w:val="00A14344"/>
    <w:rsid w:val="00A153DB"/>
    <w:rsid w:val="00A15A17"/>
    <w:rsid w:val="00A1601E"/>
    <w:rsid w:val="00A16249"/>
    <w:rsid w:val="00A165B4"/>
    <w:rsid w:val="00A1688A"/>
    <w:rsid w:val="00A168FA"/>
    <w:rsid w:val="00A17198"/>
    <w:rsid w:val="00A20BE4"/>
    <w:rsid w:val="00A21034"/>
    <w:rsid w:val="00A22BD9"/>
    <w:rsid w:val="00A22CAE"/>
    <w:rsid w:val="00A22FEA"/>
    <w:rsid w:val="00A232E3"/>
    <w:rsid w:val="00A23E64"/>
    <w:rsid w:val="00A2443F"/>
    <w:rsid w:val="00A245E3"/>
    <w:rsid w:val="00A24D8D"/>
    <w:rsid w:val="00A25365"/>
    <w:rsid w:val="00A2554C"/>
    <w:rsid w:val="00A26591"/>
    <w:rsid w:val="00A265FA"/>
    <w:rsid w:val="00A27BCD"/>
    <w:rsid w:val="00A30E4A"/>
    <w:rsid w:val="00A31B2D"/>
    <w:rsid w:val="00A337E5"/>
    <w:rsid w:val="00A33A5E"/>
    <w:rsid w:val="00A34222"/>
    <w:rsid w:val="00A35AC9"/>
    <w:rsid w:val="00A361EF"/>
    <w:rsid w:val="00A3655A"/>
    <w:rsid w:val="00A369D3"/>
    <w:rsid w:val="00A36F9D"/>
    <w:rsid w:val="00A37173"/>
    <w:rsid w:val="00A3791B"/>
    <w:rsid w:val="00A37CE0"/>
    <w:rsid w:val="00A405CB"/>
    <w:rsid w:val="00A40783"/>
    <w:rsid w:val="00A40ECF"/>
    <w:rsid w:val="00A410AA"/>
    <w:rsid w:val="00A416CD"/>
    <w:rsid w:val="00A429D2"/>
    <w:rsid w:val="00A42AEE"/>
    <w:rsid w:val="00A42E17"/>
    <w:rsid w:val="00A4457B"/>
    <w:rsid w:val="00A4471D"/>
    <w:rsid w:val="00A44CD7"/>
    <w:rsid w:val="00A457E5"/>
    <w:rsid w:val="00A45C19"/>
    <w:rsid w:val="00A46679"/>
    <w:rsid w:val="00A47E09"/>
    <w:rsid w:val="00A47F17"/>
    <w:rsid w:val="00A50C59"/>
    <w:rsid w:val="00A518EB"/>
    <w:rsid w:val="00A51A39"/>
    <w:rsid w:val="00A51F0B"/>
    <w:rsid w:val="00A51F9E"/>
    <w:rsid w:val="00A5291C"/>
    <w:rsid w:val="00A53953"/>
    <w:rsid w:val="00A53D13"/>
    <w:rsid w:val="00A53E5A"/>
    <w:rsid w:val="00A53FBD"/>
    <w:rsid w:val="00A54656"/>
    <w:rsid w:val="00A551F3"/>
    <w:rsid w:val="00A558E5"/>
    <w:rsid w:val="00A56171"/>
    <w:rsid w:val="00A605EA"/>
    <w:rsid w:val="00A60F7B"/>
    <w:rsid w:val="00A6118B"/>
    <w:rsid w:val="00A61539"/>
    <w:rsid w:val="00A62121"/>
    <w:rsid w:val="00A621E0"/>
    <w:rsid w:val="00A6236E"/>
    <w:rsid w:val="00A6265B"/>
    <w:rsid w:val="00A63099"/>
    <w:rsid w:val="00A63284"/>
    <w:rsid w:val="00A643AE"/>
    <w:rsid w:val="00A64DD7"/>
    <w:rsid w:val="00A66405"/>
    <w:rsid w:val="00A70DB9"/>
    <w:rsid w:val="00A718A3"/>
    <w:rsid w:val="00A71F5B"/>
    <w:rsid w:val="00A721BA"/>
    <w:rsid w:val="00A7247F"/>
    <w:rsid w:val="00A725F0"/>
    <w:rsid w:val="00A72A44"/>
    <w:rsid w:val="00A72E76"/>
    <w:rsid w:val="00A734AB"/>
    <w:rsid w:val="00A739B7"/>
    <w:rsid w:val="00A73F45"/>
    <w:rsid w:val="00A753CC"/>
    <w:rsid w:val="00A75597"/>
    <w:rsid w:val="00A755E2"/>
    <w:rsid w:val="00A7601B"/>
    <w:rsid w:val="00A7676D"/>
    <w:rsid w:val="00A76B0F"/>
    <w:rsid w:val="00A76C42"/>
    <w:rsid w:val="00A77100"/>
    <w:rsid w:val="00A7719F"/>
    <w:rsid w:val="00A80891"/>
    <w:rsid w:val="00A808A7"/>
    <w:rsid w:val="00A80934"/>
    <w:rsid w:val="00A81616"/>
    <w:rsid w:val="00A81AE1"/>
    <w:rsid w:val="00A822BE"/>
    <w:rsid w:val="00A82898"/>
    <w:rsid w:val="00A82E54"/>
    <w:rsid w:val="00A8311C"/>
    <w:rsid w:val="00A831BE"/>
    <w:rsid w:val="00A83BC1"/>
    <w:rsid w:val="00A841E5"/>
    <w:rsid w:val="00A8483F"/>
    <w:rsid w:val="00A84C3B"/>
    <w:rsid w:val="00A84F86"/>
    <w:rsid w:val="00A856D9"/>
    <w:rsid w:val="00A857F2"/>
    <w:rsid w:val="00A8585B"/>
    <w:rsid w:val="00A85ABF"/>
    <w:rsid w:val="00A85F22"/>
    <w:rsid w:val="00A86043"/>
    <w:rsid w:val="00A86FA7"/>
    <w:rsid w:val="00A87882"/>
    <w:rsid w:val="00A909F9"/>
    <w:rsid w:val="00A90BAF"/>
    <w:rsid w:val="00A90D35"/>
    <w:rsid w:val="00A90D3B"/>
    <w:rsid w:val="00A91494"/>
    <w:rsid w:val="00A92D9A"/>
    <w:rsid w:val="00A95237"/>
    <w:rsid w:val="00AA036D"/>
    <w:rsid w:val="00AA20BF"/>
    <w:rsid w:val="00AA24D5"/>
    <w:rsid w:val="00AA2B12"/>
    <w:rsid w:val="00AA305C"/>
    <w:rsid w:val="00AA32D3"/>
    <w:rsid w:val="00AA33AF"/>
    <w:rsid w:val="00AA4E36"/>
    <w:rsid w:val="00AA5CCF"/>
    <w:rsid w:val="00AA5CD2"/>
    <w:rsid w:val="00AA71F6"/>
    <w:rsid w:val="00AA7625"/>
    <w:rsid w:val="00AA7BDA"/>
    <w:rsid w:val="00AB021D"/>
    <w:rsid w:val="00AB0778"/>
    <w:rsid w:val="00AB097F"/>
    <w:rsid w:val="00AB1AF9"/>
    <w:rsid w:val="00AB2B1C"/>
    <w:rsid w:val="00AB3EE2"/>
    <w:rsid w:val="00AB5F38"/>
    <w:rsid w:val="00AB5F3B"/>
    <w:rsid w:val="00AB678F"/>
    <w:rsid w:val="00AB701B"/>
    <w:rsid w:val="00AB7412"/>
    <w:rsid w:val="00AC0256"/>
    <w:rsid w:val="00AC04DA"/>
    <w:rsid w:val="00AC11D6"/>
    <w:rsid w:val="00AC1ADE"/>
    <w:rsid w:val="00AC1D8E"/>
    <w:rsid w:val="00AC2F18"/>
    <w:rsid w:val="00AC316C"/>
    <w:rsid w:val="00AC4A89"/>
    <w:rsid w:val="00AC4A9A"/>
    <w:rsid w:val="00AC4EE1"/>
    <w:rsid w:val="00AC58D3"/>
    <w:rsid w:val="00AC6447"/>
    <w:rsid w:val="00AC6C41"/>
    <w:rsid w:val="00AC6D89"/>
    <w:rsid w:val="00AC759D"/>
    <w:rsid w:val="00AC75C3"/>
    <w:rsid w:val="00AC79E2"/>
    <w:rsid w:val="00AC7C57"/>
    <w:rsid w:val="00AD1A07"/>
    <w:rsid w:val="00AD26E7"/>
    <w:rsid w:val="00AD3B7C"/>
    <w:rsid w:val="00AD490A"/>
    <w:rsid w:val="00AD4FE0"/>
    <w:rsid w:val="00AD5172"/>
    <w:rsid w:val="00AD70C4"/>
    <w:rsid w:val="00AD7CB5"/>
    <w:rsid w:val="00AD7CC3"/>
    <w:rsid w:val="00AE01EB"/>
    <w:rsid w:val="00AE0DBD"/>
    <w:rsid w:val="00AE180A"/>
    <w:rsid w:val="00AE18F4"/>
    <w:rsid w:val="00AE25CB"/>
    <w:rsid w:val="00AE2B49"/>
    <w:rsid w:val="00AE2FD1"/>
    <w:rsid w:val="00AE3199"/>
    <w:rsid w:val="00AE3BFA"/>
    <w:rsid w:val="00AE3DCD"/>
    <w:rsid w:val="00AE3E3A"/>
    <w:rsid w:val="00AE3F3A"/>
    <w:rsid w:val="00AE41FF"/>
    <w:rsid w:val="00AE4414"/>
    <w:rsid w:val="00AE45D5"/>
    <w:rsid w:val="00AE48AF"/>
    <w:rsid w:val="00AE4C8A"/>
    <w:rsid w:val="00AE5ED1"/>
    <w:rsid w:val="00AE6671"/>
    <w:rsid w:val="00AE72A1"/>
    <w:rsid w:val="00AF0069"/>
    <w:rsid w:val="00AF0331"/>
    <w:rsid w:val="00AF05B2"/>
    <w:rsid w:val="00AF0821"/>
    <w:rsid w:val="00AF0870"/>
    <w:rsid w:val="00AF0A17"/>
    <w:rsid w:val="00AF0BC5"/>
    <w:rsid w:val="00AF0C26"/>
    <w:rsid w:val="00AF1208"/>
    <w:rsid w:val="00AF12A6"/>
    <w:rsid w:val="00AF1733"/>
    <w:rsid w:val="00AF2AEA"/>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F40"/>
    <w:rsid w:val="00B03979"/>
    <w:rsid w:val="00B0452C"/>
    <w:rsid w:val="00B04C7C"/>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DAA"/>
    <w:rsid w:val="00B23F7C"/>
    <w:rsid w:val="00B25155"/>
    <w:rsid w:val="00B25A01"/>
    <w:rsid w:val="00B25CF6"/>
    <w:rsid w:val="00B25FD1"/>
    <w:rsid w:val="00B26992"/>
    <w:rsid w:val="00B2797F"/>
    <w:rsid w:val="00B27AE4"/>
    <w:rsid w:val="00B27B4F"/>
    <w:rsid w:val="00B27D30"/>
    <w:rsid w:val="00B27E43"/>
    <w:rsid w:val="00B27F9E"/>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043"/>
    <w:rsid w:val="00B362BE"/>
    <w:rsid w:val="00B36683"/>
    <w:rsid w:val="00B37048"/>
    <w:rsid w:val="00B37472"/>
    <w:rsid w:val="00B37639"/>
    <w:rsid w:val="00B37C1C"/>
    <w:rsid w:val="00B400A9"/>
    <w:rsid w:val="00B401E4"/>
    <w:rsid w:val="00B40D0B"/>
    <w:rsid w:val="00B42A63"/>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12F"/>
    <w:rsid w:val="00B56CBD"/>
    <w:rsid w:val="00B56E50"/>
    <w:rsid w:val="00B57313"/>
    <w:rsid w:val="00B57546"/>
    <w:rsid w:val="00B6110A"/>
    <w:rsid w:val="00B61799"/>
    <w:rsid w:val="00B6236C"/>
    <w:rsid w:val="00B62C0C"/>
    <w:rsid w:val="00B63010"/>
    <w:rsid w:val="00B63E86"/>
    <w:rsid w:val="00B64B11"/>
    <w:rsid w:val="00B65992"/>
    <w:rsid w:val="00B65C67"/>
    <w:rsid w:val="00B67400"/>
    <w:rsid w:val="00B67654"/>
    <w:rsid w:val="00B67CF6"/>
    <w:rsid w:val="00B70066"/>
    <w:rsid w:val="00B71757"/>
    <w:rsid w:val="00B71C5D"/>
    <w:rsid w:val="00B724E5"/>
    <w:rsid w:val="00B72C9C"/>
    <w:rsid w:val="00B72D47"/>
    <w:rsid w:val="00B73756"/>
    <w:rsid w:val="00B739D4"/>
    <w:rsid w:val="00B7418F"/>
    <w:rsid w:val="00B74885"/>
    <w:rsid w:val="00B74A23"/>
    <w:rsid w:val="00B75002"/>
    <w:rsid w:val="00B754E9"/>
    <w:rsid w:val="00B76108"/>
    <w:rsid w:val="00B76898"/>
    <w:rsid w:val="00B76DA1"/>
    <w:rsid w:val="00B7715C"/>
    <w:rsid w:val="00B77677"/>
    <w:rsid w:val="00B77B7B"/>
    <w:rsid w:val="00B77E1E"/>
    <w:rsid w:val="00B8015B"/>
    <w:rsid w:val="00B80478"/>
    <w:rsid w:val="00B80546"/>
    <w:rsid w:val="00B8071A"/>
    <w:rsid w:val="00B80AF5"/>
    <w:rsid w:val="00B81424"/>
    <w:rsid w:val="00B82B5C"/>
    <w:rsid w:val="00B839AD"/>
    <w:rsid w:val="00B83E9E"/>
    <w:rsid w:val="00B8434F"/>
    <w:rsid w:val="00B84CDE"/>
    <w:rsid w:val="00B84FA3"/>
    <w:rsid w:val="00B86832"/>
    <w:rsid w:val="00B86F4A"/>
    <w:rsid w:val="00B87336"/>
    <w:rsid w:val="00B87807"/>
    <w:rsid w:val="00B879F4"/>
    <w:rsid w:val="00B87B88"/>
    <w:rsid w:val="00B90A51"/>
    <w:rsid w:val="00B90AC2"/>
    <w:rsid w:val="00B90DBA"/>
    <w:rsid w:val="00B912E8"/>
    <w:rsid w:val="00B9171B"/>
    <w:rsid w:val="00B91FD1"/>
    <w:rsid w:val="00B923C3"/>
    <w:rsid w:val="00B9356B"/>
    <w:rsid w:val="00B93975"/>
    <w:rsid w:val="00B93D38"/>
    <w:rsid w:val="00B947CB"/>
    <w:rsid w:val="00B949C3"/>
    <w:rsid w:val="00B94FC1"/>
    <w:rsid w:val="00B94FEE"/>
    <w:rsid w:val="00B956D7"/>
    <w:rsid w:val="00B95707"/>
    <w:rsid w:val="00B958B8"/>
    <w:rsid w:val="00B95D42"/>
    <w:rsid w:val="00B95E24"/>
    <w:rsid w:val="00B96800"/>
    <w:rsid w:val="00B96870"/>
    <w:rsid w:val="00B975BD"/>
    <w:rsid w:val="00BA0BD6"/>
    <w:rsid w:val="00BA11FC"/>
    <w:rsid w:val="00BA12AC"/>
    <w:rsid w:val="00BA14AB"/>
    <w:rsid w:val="00BA200C"/>
    <w:rsid w:val="00BA35D9"/>
    <w:rsid w:val="00BA4129"/>
    <w:rsid w:val="00BA4F3B"/>
    <w:rsid w:val="00BA4F80"/>
    <w:rsid w:val="00BA5238"/>
    <w:rsid w:val="00BA5F2C"/>
    <w:rsid w:val="00BA7070"/>
    <w:rsid w:val="00BA7079"/>
    <w:rsid w:val="00BA77B6"/>
    <w:rsid w:val="00BB0089"/>
    <w:rsid w:val="00BB066B"/>
    <w:rsid w:val="00BB09D4"/>
    <w:rsid w:val="00BB0B57"/>
    <w:rsid w:val="00BB0DF8"/>
    <w:rsid w:val="00BB11BE"/>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6FBA"/>
    <w:rsid w:val="00BC72B6"/>
    <w:rsid w:val="00BC73F7"/>
    <w:rsid w:val="00BC7E1D"/>
    <w:rsid w:val="00BD03EC"/>
    <w:rsid w:val="00BD11BF"/>
    <w:rsid w:val="00BD1B05"/>
    <w:rsid w:val="00BD1E22"/>
    <w:rsid w:val="00BD264A"/>
    <w:rsid w:val="00BD3DB7"/>
    <w:rsid w:val="00BD43F3"/>
    <w:rsid w:val="00BD4495"/>
    <w:rsid w:val="00BD584E"/>
    <w:rsid w:val="00BD5C8E"/>
    <w:rsid w:val="00BD5CD8"/>
    <w:rsid w:val="00BD624D"/>
    <w:rsid w:val="00BD685F"/>
    <w:rsid w:val="00BD6867"/>
    <w:rsid w:val="00BD68DE"/>
    <w:rsid w:val="00BD6E74"/>
    <w:rsid w:val="00BD76B0"/>
    <w:rsid w:val="00BE07E1"/>
    <w:rsid w:val="00BE147A"/>
    <w:rsid w:val="00BE182D"/>
    <w:rsid w:val="00BE2375"/>
    <w:rsid w:val="00BE2ABF"/>
    <w:rsid w:val="00BE2D5B"/>
    <w:rsid w:val="00BE3DA0"/>
    <w:rsid w:val="00BE486C"/>
    <w:rsid w:val="00BE4AED"/>
    <w:rsid w:val="00BE4E6C"/>
    <w:rsid w:val="00BE5881"/>
    <w:rsid w:val="00BE59A5"/>
    <w:rsid w:val="00BE5E2D"/>
    <w:rsid w:val="00BE61C3"/>
    <w:rsid w:val="00BE69B7"/>
    <w:rsid w:val="00BE6B23"/>
    <w:rsid w:val="00BF058D"/>
    <w:rsid w:val="00BF06D1"/>
    <w:rsid w:val="00BF1131"/>
    <w:rsid w:val="00BF1B7A"/>
    <w:rsid w:val="00BF2296"/>
    <w:rsid w:val="00BF24B6"/>
    <w:rsid w:val="00BF2F77"/>
    <w:rsid w:val="00BF2FA3"/>
    <w:rsid w:val="00BF3E56"/>
    <w:rsid w:val="00BF4287"/>
    <w:rsid w:val="00BF5F47"/>
    <w:rsid w:val="00BF6031"/>
    <w:rsid w:val="00BF64F0"/>
    <w:rsid w:val="00BF6AAA"/>
    <w:rsid w:val="00BF7B76"/>
    <w:rsid w:val="00C0025E"/>
    <w:rsid w:val="00C006CD"/>
    <w:rsid w:val="00C023EC"/>
    <w:rsid w:val="00C02EF8"/>
    <w:rsid w:val="00C02FFD"/>
    <w:rsid w:val="00C0416E"/>
    <w:rsid w:val="00C0476C"/>
    <w:rsid w:val="00C04A1F"/>
    <w:rsid w:val="00C04E61"/>
    <w:rsid w:val="00C05653"/>
    <w:rsid w:val="00C05C4B"/>
    <w:rsid w:val="00C06890"/>
    <w:rsid w:val="00C06903"/>
    <w:rsid w:val="00C069CE"/>
    <w:rsid w:val="00C06BD4"/>
    <w:rsid w:val="00C06BE3"/>
    <w:rsid w:val="00C06CA1"/>
    <w:rsid w:val="00C0707B"/>
    <w:rsid w:val="00C07217"/>
    <w:rsid w:val="00C0761B"/>
    <w:rsid w:val="00C11128"/>
    <w:rsid w:val="00C12794"/>
    <w:rsid w:val="00C12921"/>
    <w:rsid w:val="00C12CF7"/>
    <w:rsid w:val="00C139A6"/>
    <w:rsid w:val="00C147F4"/>
    <w:rsid w:val="00C15015"/>
    <w:rsid w:val="00C1512C"/>
    <w:rsid w:val="00C15D65"/>
    <w:rsid w:val="00C15DBB"/>
    <w:rsid w:val="00C1698E"/>
    <w:rsid w:val="00C1708F"/>
    <w:rsid w:val="00C17D8B"/>
    <w:rsid w:val="00C17EAB"/>
    <w:rsid w:val="00C20A82"/>
    <w:rsid w:val="00C20C13"/>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6FCF"/>
    <w:rsid w:val="00C371DD"/>
    <w:rsid w:val="00C37CF7"/>
    <w:rsid w:val="00C37F66"/>
    <w:rsid w:val="00C40281"/>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2F7"/>
    <w:rsid w:val="00C4669B"/>
    <w:rsid w:val="00C4677D"/>
    <w:rsid w:val="00C47D7A"/>
    <w:rsid w:val="00C500A0"/>
    <w:rsid w:val="00C5020F"/>
    <w:rsid w:val="00C50352"/>
    <w:rsid w:val="00C51585"/>
    <w:rsid w:val="00C51AAD"/>
    <w:rsid w:val="00C520C6"/>
    <w:rsid w:val="00C523B3"/>
    <w:rsid w:val="00C52DB3"/>
    <w:rsid w:val="00C52EAF"/>
    <w:rsid w:val="00C53225"/>
    <w:rsid w:val="00C533B8"/>
    <w:rsid w:val="00C5342B"/>
    <w:rsid w:val="00C53744"/>
    <w:rsid w:val="00C53BBE"/>
    <w:rsid w:val="00C53ED0"/>
    <w:rsid w:val="00C550D6"/>
    <w:rsid w:val="00C55B39"/>
    <w:rsid w:val="00C5613F"/>
    <w:rsid w:val="00C56685"/>
    <w:rsid w:val="00C56886"/>
    <w:rsid w:val="00C568CD"/>
    <w:rsid w:val="00C56A78"/>
    <w:rsid w:val="00C56DEF"/>
    <w:rsid w:val="00C56E66"/>
    <w:rsid w:val="00C56EA2"/>
    <w:rsid w:val="00C57701"/>
    <w:rsid w:val="00C57A9F"/>
    <w:rsid w:val="00C57C11"/>
    <w:rsid w:val="00C60600"/>
    <w:rsid w:val="00C612E5"/>
    <w:rsid w:val="00C615D8"/>
    <w:rsid w:val="00C61D6D"/>
    <w:rsid w:val="00C6226D"/>
    <w:rsid w:val="00C640AC"/>
    <w:rsid w:val="00C646BE"/>
    <w:rsid w:val="00C64BA1"/>
    <w:rsid w:val="00C64E73"/>
    <w:rsid w:val="00C65EF3"/>
    <w:rsid w:val="00C6686D"/>
    <w:rsid w:val="00C67069"/>
    <w:rsid w:val="00C670BC"/>
    <w:rsid w:val="00C67246"/>
    <w:rsid w:val="00C679D5"/>
    <w:rsid w:val="00C70480"/>
    <w:rsid w:val="00C704FA"/>
    <w:rsid w:val="00C71435"/>
    <w:rsid w:val="00C7185D"/>
    <w:rsid w:val="00C73E0D"/>
    <w:rsid w:val="00C7438A"/>
    <w:rsid w:val="00C745F7"/>
    <w:rsid w:val="00C74762"/>
    <w:rsid w:val="00C74840"/>
    <w:rsid w:val="00C74C57"/>
    <w:rsid w:val="00C74D46"/>
    <w:rsid w:val="00C74E3E"/>
    <w:rsid w:val="00C7556F"/>
    <w:rsid w:val="00C7569A"/>
    <w:rsid w:val="00C7618E"/>
    <w:rsid w:val="00C764AC"/>
    <w:rsid w:val="00C771D0"/>
    <w:rsid w:val="00C77B0E"/>
    <w:rsid w:val="00C77DFB"/>
    <w:rsid w:val="00C77ECB"/>
    <w:rsid w:val="00C803B3"/>
    <w:rsid w:val="00C803D2"/>
    <w:rsid w:val="00C807A4"/>
    <w:rsid w:val="00C80D19"/>
    <w:rsid w:val="00C80E62"/>
    <w:rsid w:val="00C81E91"/>
    <w:rsid w:val="00C82370"/>
    <w:rsid w:val="00C842E4"/>
    <w:rsid w:val="00C85D81"/>
    <w:rsid w:val="00C8633A"/>
    <w:rsid w:val="00C86DC0"/>
    <w:rsid w:val="00C86DD7"/>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70C5"/>
    <w:rsid w:val="00C978B2"/>
    <w:rsid w:val="00CA0D0B"/>
    <w:rsid w:val="00CA0E99"/>
    <w:rsid w:val="00CA0F2E"/>
    <w:rsid w:val="00CA1262"/>
    <w:rsid w:val="00CA1703"/>
    <w:rsid w:val="00CA176D"/>
    <w:rsid w:val="00CA2E96"/>
    <w:rsid w:val="00CA323E"/>
    <w:rsid w:val="00CA366F"/>
    <w:rsid w:val="00CA432B"/>
    <w:rsid w:val="00CA4385"/>
    <w:rsid w:val="00CA51FC"/>
    <w:rsid w:val="00CA55D9"/>
    <w:rsid w:val="00CA58C4"/>
    <w:rsid w:val="00CA5D2D"/>
    <w:rsid w:val="00CA6256"/>
    <w:rsid w:val="00CA64AA"/>
    <w:rsid w:val="00CA749B"/>
    <w:rsid w:val="00CA795F"/>
    <w:rsid w:val="00CA7BA9"/>
    <w:rsid w:val="00CA7C1E"/>
    <w:rsid w:val="00CB029F"/>
    <w:rsid w:val="00CB042E"/>
    <w:rsid w:val="00CB0593"/>
    <w:rsid w:val="00CB05DA"/>
    <w:rsid w:val="00CB0626"/>
    <w:rsid w:val="00CB06F1"/>
    <w:rsid w:val="00CB177B"/>
    <w:rsid w:val="00CB2DA8"/>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826"/>
    <w:rsid w:val="00CC1982"/>
    <w:rsid w:val="00CC1D84"/>
    <w:rsid w:val="00CC2293"/>
    <w:rsid w:val="00CC30CC"/>
    <w:rsid w:val="00CC3163"/>
    <w:rsid w:val="00CC3347"/>
    <w:rsid w:val="00CC35B6"/>
    <w:rsid w:val="00CC368B"/>
    <w:rsid w:val="00CC3752"/>
    <w:rsid w:val="00CC3DC2"/>
    <w:rsid w:val="00CC4155"/>
    <w:rsid w:val="00CC46B0"/>
    <w:rsid w:val="00CC474D"/>
    <w:rsid w:val="00CC4E80"/>
    <w:rsid w:val="00CC5573"/>
    <w:rsid w:val="00CC5859"/>
    <w:rsid w:val="00CC5F74"/>
    <w:rsid w:val="00CC618C"/>
    <w:rsid w:val="00CC6951"/>
    <w:rsid w:val="00CC6995"/>
    <w:rsid w:val="00CC6F7B"/>
    <w:rsid w:val="00CC7263"/>
    <w:rsid w:val="00CC7615"/>
    <w:rsid w:val="00CD0A2E"/>
    <w:rsid w:val="00CD0B2D"/>
    <w:rsid w:val="00CD0D70"/>
    <w:rsid w:val="00CD17DA"/>
    <w:rsid w:val="00CD1943"/>
    <w:rsid w:val="00CD26C5"/>
    <w:rsid w:val="00CD2722"/>
    <w:rsid w:val="00CD33DF"/>
    <w:rsid w:val="00CD37EE"/>
    <w:rsid w:val="00CD3864"/>
    <w:rsid w:val="00CD4A0C"/>
    <w:rsid w:val="00CD54D8"/>
    <w:rsid w:val="00CD56B2"/>
    <w:rsid w:val="00CD570B"/>
    <w:rsid w:val="00CD61E4"/>
    <w:rsid w:val="00CD6603"/>
    <w:rsid w:val="00CD672E"/>
    <w:rsid w:val="00CE0C42"/>
    <w:rsid w:val="00CE110C"/>
    <w:rsid w:val="00CE1973"/>
    <w:rsid w:val="00CE1B43"/>
    <w:rsid w:val="00CE1B5E"/>
    <w:rsid w:val="00CE1E98"/>
    <w:rsid w:val="00CE2870"/>
    <w:rsid w:val="00CE2CC1"/>
    <w:rsid w:val="00CE2F90"/>
    <w:rsid w:val="00CE3790"/>
    <w:rsid w:val="00CE3A16"/>
    <w:rsid w:val="00CE3F0D"/>
    <w:rsid w:val="00CE4083"/>
    <w:rsid w:val="00CE4542"/>
    <w:rsid w:val="00CE458C"/>
    <w:rsid w:val="00CE46A7"/>
    <w:rsid w:val="00CE598C"/>
    <w:rsid w:val="00CE5A49"/>
    <w:rsid w:val="00CE5ED0"/>
    <w:rsid w:val="00CE7334"/>
    <w:rsid w:val="00CE7468"/>
    <w:rsid w:val="00CE7658"/>
    <w:rsid w:val="00CE7D21"/>
    <w:rsid w:val="00CF015A"/>
    <w:rsid w:val="00CF0EA9"/>
    <w:rsid w:val="00CF1047"/>
    <w:rsid w:val="00CF1523"/>
    <w:rsid w:val="00CF1639"/>
    <w:rsid w:val="00CF1FB5"/>
    <w:rsid w:val="00CF27C8"/>
    <w:rsid w:val="00CF3D0C"/>
    <w:rsid w:val="00CF457F"/>
    <w:rsid w:val="00CF474C"/>
    <w:rsid w:val="00CF5194"/>
    <w:rsid w:val="00CF549C"/>
    <w:rsid w:val="00CF557E"/>
    <w:rsid w:val="00CF7485"/>
    <w:rsid w:val="00CF776C"/>
    <w:rsid w:val="00D00017"/>
    <w:rsid w:val="00D00877"/>
    <w:rsid w:val="00D0124B"/>
    <w:rsid w:val="00D0124D"/>
    <w:rsid w:val="00D02671"/>
    <w:rsid w:val="00D0288D"/>
    <w:rsid w:val="00D03119"/>
    <w:rsid w:val="00D03AA7"/>
    <w:rsid w:val="00D03EF1"/>
    <w:rsid w:val="00D041A5"/>
    <w:rsid w:val="00D045C2"/>
    <w:rsid w:val="00D05362"/>
    <w:rsid w:val="00D05639"/>
    <w:rsid w:val="00D058C0"/>
    <w:rsid w:val="00D05A06"/>
    <w:rsid w:val="00D05D48"/>
    <w:rsid w:val="00D05D94"/>
    <w:rsid w:val="00D05EB7"/>
    <w:rsid w:val="00D0678E"/>
    <w:rsid w:val="00D06F1B"/>
    <w:rsid w:val="00D0725B"/>
    <w:rsid w:val="00D0740D"/>
    <w:rsid w:val="00D07951"/>
    <w:rsid w:val="00D07ABE"/>
    <w:rsid w:val="00D10A98"/>
    <w:rsid w:val="00D11052"/>
    <w:rsid w:val="00D11536"/>
    <w:rsid w:val="00D11990"/>
    <w:rsid w:val="00D11CF3"/>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7AE"/>
    <w:rsid w:val="00D32BDF"/>
    <w:rsid w:val="00D33466"/>
    <w:rsid w:val="00D33584"/>
    <w:rsid w:val="00D33950"/>
    <w:rsid w:val="00D348D1"/>
    <w:rsid w:val="00D34D73"/>
    <w:rsid w:val="00D34F67"/>
    <w:rsid w:val="00D35487"/>
    <w:rsid w:val="00D361C6"/>
    <w:rsid w:val="00D3658E"/>
    <w:rsid w:val="00D40BB7"/>
    <w:rsid w:val="00D413D6"/>
    <w:rsid w:val="00D4233F"/>
    <w:rsid w:val="00D4246E"/>
    <w:rsid w:val="00D429EB"/>
    <w:rsid w:val="00D42AE6"/>
    <w:rsid w:val="00D4439B"/>
    <w:rsid w:val="00D4467E"/>
    <w:rsid w:val="00D4519E"/>
    <w:rsid w:val="00D4607E"/>
    <w:rsid w:val="00D46164"/>
    <w:rsid w:val="00D47B22"/>
    <w:rsid w:val="00D5184A"/>
    <w:rsid w:val="00D51867"/>
    <w:rsid w:val="00D52533"/>
    <w:rsid w:val="00D52ABB"/>
    <w:rsid w:val="00D531CC"/>
    <w:rsid w:val="00D5397B"/>
    <w:rsid w:val="00D5489C"/>
    <w:rsid w:val="00D5587F"/>
    <w:rsid w:val="00D563C3"/>
    <w:rsid w:val="00D56840"/>
    <w:rsid w:val="00D575D6"/>
    <w:rsid w:val="00D60D20"/>
    <w:rsid w:val="00D60E55"/>
    <w:rsid w:val="00D61733"/>
    <w:rsid w:val="00D6264D"/>
    <w:rsid w:val="00D63009"/>
    <w:rsid w:val="00D639D0"/>
    <w:rsid w:val="00D63AC0"/>
    <w:rsid w:val="00D644D6"/>
    <w:rsid w:val="00D656FD"/>
    <w:rsid w:val="00D6605A"/>
    <w:rsid w:val="00D66586"/>
    <w:rsid w:val="00D668E8"/>
    <w:rsid w:val="00D6699C"/>
    <w:rsid w:val="00D67102"/>
    <w:rsid w:val="00D67BBF"/>
    <w:rsid w:val="00D67BD3"/>
    <w:rsid w:val="00D67E3C"/>
    <w:rsid w:val="00D70161"/>
    <w:rsid w:val="00D70733"/>
    <w:rsid w:val="00D707CC"/>
    <w:rsid w:val="00D71833"/>
    <w:rsid w:val="00D71927"/>
    <w:rsid w:val="00D725A8"/>
    <w:rsid w:val="00D72637"/>
    <w:rsid w:val="00D72A74"/>
    <w:rsid w:val="00D731BE"/>
    <w:rsid w:val="00D733ED"/>
    <w:rsid w:val="00D7372F"/>
    <w:rsid w:val="00D73C2B"/>
    <w:rsid w:val="00D73CCA"/>
    <w:rsid w:val="00D74B3B"/>
    <w:rsid w:val="00D771CA"/>
    <w:rsid w:val="00D7735C"/>
    <w:rsid w:val="00D7784E"/>
    <w:rsid w:val="00D801A2"/>
    <w:rsid w:val="00D80C6D"/>
    <w:rsid w:val="00D80F6D"/>
    <w:rsid w:val="00D81085"/>
    <w:rsid w:val="00D8141A"/>
    <w:rsid w:val="00D8160B"/>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63B9"/>
    <w:rsid w:val="00D866CB"/>
    <w:rsid w:val="00D868A3"/>
    <w:rsid w:val="00D86A51"/>
    <w:rsid w:val="00D86CE8"/>
    <w:rsid w:val="00D9004A"/>
    <w:rsid w:val="00D9027D"/>
    <w:rsid w:val="00D902F5"/>
    <w:rsid w:val="00D90419"/>
    <w:rsid w:val="00D9060B"/>
    <w:rsid w:val="00D90988"/>
    <w:rsid w:val="00D9099F"/>
    <w:rsid w:val="00D909F7"/>
    <w:rsid w:val="00D90C7E"/>
    <w:rsid w:val="00D90E97"/>
    <w:rsid w:val="00D91013"/>
    <w:rsid w:val="00D91812"/>
    <w:rsid w:val="00D91870"/>
    <w:rsid w:val="00D927AA"/>
    <w:rsid w:val="00D930ED"/>
    <w:rsid w:val="00D9322D"/>
    <w:rsid w:val="00D935D5"/>
    <w:rsid w:val="00D938A7"/>
    <w:rsid w:val="00D939F6"/>
    <w:rsid w:val="00D94478"/>
    <w:rsid w:val="00D9518B"/>
    <w:rsid w:val="00D962FB"/>
    <w:rsid w:val="00D975F8"/>
    <w:rsid w:val="00D97C50"/>
    <w:rsid w:val="00DA0596"/>
    <w:rsid w:val="00DA100E"/>
    <w:rsid w:val="00DA1E46"/>
    <w:rsid w:val="00DA3839"/>
    <w:rsid w:val="00DA405C"/>
    <w:rsid w:val="00DA413B"/>
    <w:rsid w:val="00DA5276"/>
    <w:rsid w:val="00DA54F6"/>
    <w:rsid w:val="00DA5C57"/>
    <w:rsid w:val="00DA6809"/>
    <w:rsid w:val="00DA6F2F"/>
    <w:rsid w:val="00DA6F8D"/>
    <w:rsid w:val="00DA7E59"/>
    <w:rsid w:val="00DA7FED"/>
    <w:rsid w:val="00DB058B"/>
    <w:rsid w:val="00DB0D57"/>
    <w:rsid w:val="00DB1274"/>
    <w:rsid w:val="00DB2659"/>
    <w:rsid w:val="00DB32BE"/>
    <w:rsid w:val="00DB3CFA"/>
    <w:rsid w:val="00DB4203"/>
    <w:rsid w:val="00DB427F"/>
    <w:rsid w:val="00DB42F3"/>
    <w:rsid w:val="00DB4C1D"/>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599F"/>
    <w:rsid w:val="00DC60A5"/>
    <w:rsid w:val="00DC6806"/>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4F8"/>
    <w:rsid w:val="00DE3570"/>
    <w:rsid w:val="00DE4169"/>
    <w:rsid w:val="00DE49E2"/>
    <w:rsid w:val="00DE65D5"/>
    <w:rsid w:val="00DE68EE"/>
    <w:rsid w:val="00DE740A"/>
    <w:rsid w:val="00DE7AF1"/>
    <w:rsid w:val="00DE7B29"/>
    <w:rsid w:val="00DE7FBA"/>
    <w:rsid w:val="00DF0BA4"/>
    <w:rsid w:val="00DF0E07"/>
    <w:rsid w:val="00DF14AD"/>
    <w:rsid w:val="00DF2407"/>
    <w:rsid w:val="00DF2478"/>
    <w:rsid w:val="00DF2E56"/>
    <w:rsid w:val="00DF2FD6"/>
    <w:rsid w:val="00DF3389"/>
    <w:rsid w:val="00DF3CCC"/>
    <w:rsid w:val="00DF3E90"/>
    <w:rsid w:val="00DF591A"/>
    <w:rsid w:val="00DF5B89"/>
    <w:rsid w:val="00DF5FF4"/>
    <w:rsid w:val="00DF67D9"/>
    <w:rsid w:val="00DF68D7"/>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2D0"/>
    <w:rsid w:val="00E109B1"/>
    <w:rsid w:val="00E10AF9"/>
    <w:rsid w:val="00E11170"/>
    <w:rsid w:val="00E1148C"/>
    <w:rsid w:val="00E1287F"/>
    <w:rsid w:val="00E12888"/>
    <w:rsid w:val="00E12B7F"/>
    <w:rsid w:val="00E13476"/>
    <w:rsid w:val="00E1368E"/>
    <w:rsid w:val="00E13765"/>
    <w:rsid w:val="00E13AA0"/>
    <w:rsid w:val="00E13D90"/>
    <w:rsid w:val="00E1493F"/>
    <w:rsid w:val="00E15257"/>
    <w:rsid w:val="00E15C03"/>
    <w:rsid w:val="00E15DD2"/>
    <w:rsid w:val="00E15FC6"/>
    <w:rsid w:val="00E1775C"/>
    <w:rsid w:val="00E17BFC"/>
    <w:rsid w:val="00E17D26"/>
    <w:rsid w:val="00E17D31"/>
    <w:rsid w:val="00E17FDD"/>
    <w:rsid w:val="00E17FE3"/>
    <w:rsid w:val="00E2024B"/>
    <w:rsid w:val="00E20659"/>
    <w:rsid w:val="00E2073C"/>
    <w:rsid w:val="00E20BD6"/>
    <w:rsid w:val="00E20F2C"/>
    <w:rsid w:val="00E215BC"/>
    <w:rsid w:val="00E215D2"/>
    <w:rsid w:val="00E22A85"/>
    <w:rsid w:val="00E23642"/>
    <w:rsid w:val="00E23D4E"/>
    <w:rsid w:val="00E2454E"/>
    <w:rsid w:val="00E2480A"/>
    <w:rsid w:val="00E24BEA"/>
    <w:rsid w:val="00E251B9"/>
    <w:rsid w:val="00E258D0"/>
    <w:rsid w:val="00E2609F"/>
    <w:rsid w:val="00E262E3"/>
    <w:rsid w:val="00E2719E"/>
    <w:rsid w:val="00E27F31"/>
    <w:rsid w:val="00E30EA7"/>
    <w:rsid w:val="00E30EEE"/>
    <w:rsid w:val="00E3102F"/>
    <w:rsid w:val="00E310C6"/>
    <w:rsid w:val="00E31E98"/>
    <w:rsid w:val="00E32697"/>
    <w:rsid w:val="00E32F0A"/>
    <w:rsid w:val="00E33BF2"/>
    <w:rsid w:val="00E349EC"/>
    <w:rsid w:val="00E36277"/>
    <w:rsid w:val="00E36DCC"/>
    <w:rsid w:val="00E376C1"/>
    <w:rsid w:val="00E376F4"/>
    <w:rsid w:val="00E3782B"/>
    <w:rsid w:val="00E40AFD"/>
    <w:rsid w:val="00E40E02"/>
    <w:rsid w:val="00E41144"/>
    <w:rsid w:val="00E417D9"/>
    <w:rsid w:val="00E41A5D"/>
    <w:rsid w:val="00E41F96"/>
    <w:rsid w:val="00E4495F"/>
    <w:rsid w:val="00E44F15"/>
    <w:rsid w:val="00E455A8"/>
    <w:rsid w:val="00E458B7"/>
    <w:rsid w:val="00E4656E"/>
    <w:rsid w:val="00E46F18"/>
    <w:rsid w:val="00E4761A"/>
    <w:rsid w:val="00E477EA"/>
    <w:rsid w:val="00E47DEE"/>
    <w:rsid w:val="00E506E7"/>
    <w:rsid w:val="00E509BB"/>
    <w:rsid w:val="00E50B9F"/>
    <w:rsid w:val="00E51BA6"/>
    <w:rsid w:val="00E534AD"/>
    <w:rsid w:val="00E53A2C"/>
    <w:rsid w:val="00E544A0"/>
    <w:rsid w:val="00E547B2"/>
    <w:rsid w:val="00E5486D"/>
    <w:rsid w:val="00E55371"/>
    <w:rsid w:val="00E5583B"/>
    <w:rsid w:val="00E570A6"/>
    <w:rsid w:val="00E60A11"/>
    <w:rsid w:val="00E60CBE"/>
    <w:rsid w:val="00E60E11"/>
    <w:rsid w:val="00E612A0"/>
    <w:rsid w:val="00E619F4"/>
    <w:rsid w:val="00E62868"/>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AE9"/>
    <w:rsid w:val="00E76CB6"/>
    <w:rsid w:val="00E76D6D"/>
    <w:rsid w:val="00E778DA"/>
    <w:rsid w:val="00E77F21"/>
    <w:rsid w:val="00E8034B"/>
    <w:rsid w:val="00E808F2"/>
    <w:rsid w:val="00E81BA2"/>
    <w:rsid w:val="00E830A3"/>
    <w:rsid w:val="00E831B5"/>
    <w:rsid w:val="00E831BF"/>
    <w:rsid w:val="00E832FC"/>
    <w:rsid w:val="00E84081"/>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649"/>
    <w:rsid w:val="00E9281D"/>
    <w:rsid w:val="00E92B14"/>
    <w:rsid w:val="00E93296"/>
    <w:rsid w:val="00E93F15"/>
    <w:rsid w:val="00E94238"/>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8B4"/>
    <w:rsid w:val="00EA5D60"/>
    <w:rsid w:val="00EA61CF"/>
    <w:rsid w:val="00EA61EC"/>
    <w:rsid w:val="00EA6906"/>
    <w:rsid w:val="00EA6C03"/>
    <w:rsid w:val="00EA6FE0"/>
    <w:rsid w:val="00EA7057"/>
    <w:rsid w:val="00EA74F7"/>
    <w:rsid w:val="00EA764F"/>
    <w:rsid w:val="00EB046C"/>
    <w:rsid w:val="00EB07C0"/>
    <w:rsid w:val="00EB088F"/>
    <w:rsid w:val="00EB1058"/>
    <w:rsid w:val="00EB19FF"/>
    <w:rsid w:val="00EB2B26"/>
    <w:rsid w:val="00EB364C"/>
    <w:rsid w:val="00EB36CF"/>
    <w:rsid w:val="00EB3ACA"/>
    <w:rsid w:val="00EB3EC9"/>
    <w:rsid w:val="00EB3F3E"/>
    <w:rsid w:val="00EB49DA"/>
    <w:rsid w:val="00EB4ABF"/>
    <w:rsid w:val="00EB4C24"/>
    <w:rsid w:val="00EB516F"/>
    <w:rsid w:val="00EB6B56"/>
    <w:rsid w:val="00EB7097"/>
    <w:rsid w:val="00EB731F"/>
    <w:rsid w:val="00EB73C0"/>
    <w:rsid w:val="00EB7E48"/>
    <w:rsid w:val="00EC08F6"/>
    <w:rsid w:val="00EC0BFC"/>
    <w:rsid w:val="00EC0F5D"/>
    <w:rsid w:val="00EC1252"/>
    <w:rsid w:val="00EC1563"/>
    <w:rsid w:val="00EC1E47"/>
    <w:rsid w:val="00EC24DE"/>
    <w:rsid w:val="00EC2A5E"/>
    <w:rsid w:val="00EC2ED6"/>
    <w:rsid w:val="00EC373E"/>
    <w:rsid w:val="00EC3E3C"/>
    <w:rsid w:val="00EC45B0"/>
    <w:rsid w:val="00EC4BF1"/>
    <w:rsid w:val="00EC4D5E"/>
    <w:rsid w:val="00EC5F3F"/>
    <w:rsid w:val="00EC72D6"/>
    <w:rsid w:val="00ED08A0"/>
    <w:rsid w:val="00ED0B39"/>
    <w:rsid w:val="00ED1158"/>
    <w:rsid w:val="00ED1221"/>
    <w:rsid w:val="00ED225A"/>
    <w:rsid w:val="00ED2865"/>
    <w:rsid w:val="00ED2CD6"/>
    <w:rsid w:val="00ED31A9"/>
    <w:rsid w:val="00ED3EC2"/>
    <w:rsid w:val="00ED44B2"/>
    <w:rsid w:val="00ED676B"/>
    <w:rsid w:val="00ED6F2B"/>
    <w:rsid w:val="00ED72A4"/>
    <w:rsid w:val="00EE09F5"/>
    <w:rsid w:val="00EE0E54"/>
    <w:rsid w:val="00EE1980"/>
    <w:rsid w:val="00EE213F"/>
    <w:rsid w:val="00EE2C26"/>
    <w:rsid w:val="00EE3F98"/>
    <w:rsid w:val="00EE42BD"/>
    <w:rsid w:val="00EE43BA"/>
    <w:rsid w:val="00EE496A"/>
    <w:rsid w:val="00EE549F"/>
    <w:rsid w:val="00EE5952"/>
    <w:rsid w:val="00EE5D0F"/>
    <w:rsid w:val="00EE5F11"/>
    <w:rsid w:val="00EE6185"/>
    <w:rsid w:val="00EE687A"/>
    <w:rsid w:val="00EE6B56"/>
    <w:rsid w:val="00EE6BBE"/>
    <w:rsid w:val="00EE6C49"/>
    <w:rsid w:val="00EE6DAE"/>
    <w:rsid w:val="00EE70E1"/>
    <w:rsid w:val="00EE7569"/>
    <w:rsid w:val="00EE7A28"/>
    <w:rsid w:val="00EE7D60"/>
    <w:rsid w:val="00EF0A8B"/>
    <w:rsid w:val="00EF0C65"/>
    <w:rsid w:val="00EF10BD"/>
    <w:rsid w:val="00EF20DE"/>
    <w:rsid w:val="00EF326F"/>
    <w:rsid w:val="00EF3AE7"/>
    <w:rsid w:val="00EF3EC6"/>
    <w:rsid w:val="00EF4CC2"/>
    <w:rsid w:val="00EF4FBC"/>
    <w:rsid w:val="00EF50D0"/>
    <w:rsid w:val="00EF5615"/>
    <w:rsid w:val="00EF5D7B"/>
    <w:rsid w:val="00EF6327"/>
    <w:rsid w:val="00EF74DF"/>
    <w:rsid w:val="00EF7A9D"/>
    <w:rsid w:val="00F005F1"/>
    <w:rsid w:val="00F006B6"/>
    <w:rsid w:val="00F017E1"/>
    <w:rsid w:val="00F01A62"/>
    <w:rsid w:val="00F0233B"/>
    <w:rsid w:val="00F036FC"/>
    <w:rsid w:val="00F03AEB"/>
    <w:rsid w:val="00F03E15"/>
    <w:rsid w:val="00F04560"/>
    <w:rsid w:val="00F046F4"/>
    <w:rsid w:val="00F0545F"/>
    <w:rsid w:val="00F05D7D"/>
    <w:rsid w:val="00F06575"/>
    <w:rsid w:val="00F068AE"/>
    <w:rsid w:val="00F0722A"/>
    <w:rsid w:val="00F07337"/>
    <w:rsid w:val="00F0768E"/>
    <w:rsid w:val="00F076A1"/>
    <w:rsid w:val="00F078A9"/>
    <w:rsid w:val="00F07ED9"/>
    <w:rsid w:val="00F07F37"/>
    <w:rsid w:val="00F10213"/>
    <w:rsid w:val="00F1053E"/>
    <w:rsid w:val="00F11104"/>
    <w:rsid w:val="00F115B0"/>
    <w:rsid w:val="00F1194D"/>
    <w:rsid w:val="00F12D1E"/>
    <w:rsid w:val="00F130BC"/>
    <w:rsid w:val="00F132D3"/>
    <w:rsid w:val="00F134A8"/>
    <w:rsid w:val="00F139DF"/>
    <w:rsid w:val="00F147B9"/>
    <w:rsid w:val="00F14DCC"/>
    <w:rsid w:val="00F14EEC"/>
    <w:rsid w:val="00F15FE9"/>
    <w:rsid w:val="00F160C4"/>
    <w:rsid w:val="00F20056"/>
    <w:rsid w:val="00F20A9D"/>
    <w:rsid w:val="00F20AE4"/>
    <w:rsid w:val="00F20E32"/>
    <w:rsid w:val="00F218A4"/>
    <w:rsid w:val="00F21BC4"/>
    <w:rsid w:val="00F21E9D"/>
    <w:rsid w:val="00F21FCC"/>
    <w:rsid w:val="00F22BFC"/>
    <w:rsid w:val="00F23763"/>
    <w:rsid w:val="00F241AF"/>
    <w:rsid w:val="00F249FF"/>
    <w:rsid w:val="00F24A31"/>
    <w:rsid w:val="00F25780"/>
    <w:rsid w:val="00F27372"/>
    <w:rsid w:val="00F27575"/>
    <w:rsid w:val="00F27F51"/>
    <w:rsid w:val="00F30472"/>
    <w:rsid w:val="00F30476"/>
    <w:rsid w:val="00F30BEE"/>
    <w:rsid w:val="00F30F32"/>
    <w:rsid w:val="00F31005"/>
    <w:rsid w:val="00F328BF"/>
    <w:rsid w:val="00F32D73"/>
    <w:rsid w:val="00F337FE"/>
    <w:rsid w:val="00F33E15"/>
    <w:rsid w:val="00F34878"/>
    <w:rsid w:val="00F35358"/>
    <w:rsid w:val="00F35C21"/>
    <w:rsid w:val="00F36033"/>
    <w:rsid w:val="00F36D37"/>
    <w:rsid w:val="00F371B2"/>
    <w:rsid w:val="00F37472"/>
    <w:rsid w:val="00F37A3D"/>
    <w:rsid w:val="00F4121A"/>
    <w:rsid w:val="00F412B9"/>
    <w:rsid w:val="00F42CB9"/>
    <w:rsid w:val="00F42F06"/>
    <w:rsid w:val="00F42F73"/>
    <w:rsid w:val="00F43CC6"/>
    <w:rsid w:val="00F443F7"/>
    <w:rsid w:val="00F44D83"/>
    <w:rsid w:val="00F45243"/>
    <w:rsid w:val="00F4551B"/>
    <w:rsid w:val="00F45645"/>
    <w:rsid w:val="00F45BC4"/>
    <w:rsid w:val="00F4612E"/>
    <w:rsid w:val="00F47012"/>
    <w:rsid w:val="00F47AE3"/>
    <w:rsid w:val="00F47D7F"/>
    <w:rsid w:val="00F47EB8"/>
    <w:rsid w:val="00F501C2"/>
    <w:rsid w:val="00F5073D"/>
    <w:rsid w:val="00F50C48"/>
    <w:rsid w:val="00F50CE8"/>
    <w:rsid w:val="00F5102F"/>
    <w:rsid w:val="00F515B1"/>
    <w:rsid w:val="00F5182C"/>
    <w:rsid w:val="00F51945"/>
    <w:rsid w:val="00F51B24"/>
    <w:rsid w:val="00F5245E"/>
    <w:rsid w:val="00F52615"/>
    <w:rsid w:val="00F529CA"/>
    <w:rsid w:val="00F52FFC"/>
    <w:rsid w:val="00F5311F"/>
    <w:rsid w:val="00F5479E"/>
    <w:rsid w:val="00F54CDE"/>
    <w:rsid w:val="00F54EF3"/>
    <w:rsid w:val="00F5616B"/>
    <w:rsid w:val="00F56693"/>
    <w:rsid w:val="00F56862"/>
    <w:rsid w:val="00F56E57"/>
    <w:rsid w:val="00F6034B"/>
    <w:rsid w:val="00F613F4"/>
    <w:rsid w:val="00F621E3"/>
    <w:rsid w:val="00F6252E"/>
    <w:rsid w:val="00F62C48"/>
    <w:rsid w:val="00F63F2B"/>
    <w:rsid w:val="00F64127"/>
    <w:rsid w:val="00F641EC"/>
    <w:rsid w:val="00F654AF"/>
    <w:rsid w:val="00F65A80"/>
    <w:rsid w:val="00F65D5C"/>
    <w:rsid w:val="00F65E60"/>
    <w:rsid w:val="00F669B1"/>
    <w:rsid w:val="00F67077"/>
    <w:rsid w:val="00F674D9"/>
    <w:rsid w:val="00F67665"/>
    <w:rsid w:val="00F702BB"/>
    <w:rsid w:val="00F704D8"/>
    <w:rsid w:val="00F721CC"/>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4550"/>
    <w:rsid w:val="00F84CC8"/>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BB3"/>
    <w:rsid w:val="00FA7C8B"/>
    <w:rsid w:val="00FB0B7E"/>
    <w:rsid w:val="00FB1714"/>
    <w:rsid w:val="00FB17AE"/>
    <w:rsid w:val="00FB1B04"/>
    <w:rsid w:val="00FB23BB"/>
    <w:rsid w:val="00FB2A0A"/>
    <w:rsid w:val="00FB2D2E"/>
    <w:rsid w:val="00FB36BB"/>
    <w:rsid w:val="00FB3B33"/>
    <w:rsid w:val="00FB4B76"/>
    <w:rsid w:val="00FB5104"/>
    <w:rsid w:val="00FB5AE8"/>
    <w:rsid w:val="00FB5F59"/>
    <w:rsid w:val="00FB6929"/>
    <w:rsid w:val="00FB772A"/>
    <w:rsid w:val="00FB7796"/>
    <w:rsid w:val="00FB7A70"/>
    <w:rsid w:val="00FB7D87"/>
    <w:rsid w:val="00FC01B5"/>
    <w:rsid w:val="00FC0829"/>
    <w:rsid w:val="00FC0A50"/>
    <w:rsid w:val="00FC12FA"/>
    <w:rsid w:val="00FC1B8C"/>
    <w:rsid w:val="00FC31B8"/>
    <w:rsid w:val="00FC384E"/>
    <w:rsid w:val="00FC38F9"/>
    <w:rsid w:val="00FC3965"/>
    <w:rsid w:val="00FC3B86"/>
    <w:rsid w:val="00FC3F72"/>
    <w:rsid w:val="00FC405C"/>
    <w:rsid w:val="00FC4D0D"/>
    <w:rsid w:val="00FC52AF"/>
    <w:rsid w:val="00FC5C7B"/>
    <w:rsid w:val="00FC663D"/>
    <w:rsid w:val="00FC6E86"/>
    <w:rsid w:val="00FC745E"/>
    <w:rsid w:val="00FC7F84"/>
    <w:rsid w:val="00FD03B6"/>
    <w:rsid w:val="00FD10B8"/>
    <w:rsid w:val="00FD17A5"/>
    <w:rsid w:val="00FD20B3"/>
    <w:rsid w:val="00FD48BA"/>
    <w:rsid w:val="00FD4D83"/>
    <w:rsid w:val="00FD4FB0"/>
    <w:rsid w:val="00FD5538"/>
    <w:rsid w:val="00FD5BFD"/>
    <w:rsid w:val="00FD6F83"/>
    <w:rsid w:val="00FD747C"/>
    <w:rsid w:val="00FD7A62"/>
    <w:rsid w:val="00FD7CDC"/>
    <w:rsid w:val="00FD7EBC"/>
    <w:rsid w:val="00FE003C"/>
    <w:rsid w:val="00FE0194"/>
    <w:rsid w:val="00FE02D8"/>
    <w:rsid w:val="00FE05BE"/>
    <w:rsid w:val="00FE0969"/>
    <w:rsid w:val="00FE0976"/>
    <w:rsid w:val="00FE09EE"/>
    <w:rsid w:val="00FE1354"/>
    <w:rsid w:val="00FE17F0"/>
    <w:rsid w:val="00FE1D11"/>
    <w:rsid w:val="00FE1D17"/>
    <w:rsid w:val="00FE2D9F"/>
    <w:rsid w:val="00FE3347"/>
    <w:rsid w:val="00FE3415"/>
    <w:rsid w:val="00FE3940"/>
    <w:rsid w:val="00FE3A0A"/>
    <w:rsid w:val="00FE3A1A"/>
    <w:rsid w:val="00FE3B91"/>
    <w:rsid w:val="00FE43A4"/>
    <w:rsid w:val="00FE4854"/>
    <w:rsid w:val="00FE53F2"/>
    <w:rsid w:val="00FE5614"/>
    <w:rsid w:val="00FE5A10"/>
    <w:rsid w:val="00FE6313"/>
    <w:rsid w:val="00FE6AD0"/>
    <w:rsid w:val="00FE702A"/>
    <w:rsid w:val="00FE77C2"/>
    <w:rsid w:val="00FE7B69"/>
    <w:rsid w:val="00FE7BF0"/>
    <w:rsid w:val="00FF044B"/>
    <w:rsid w:val="00FF0532"/>
    <w:rsid w:val="00FF0979"/>
    <w:rsid w:val="00FF0A4A"/>
    <w:rsid w:val="00FF0FEA"/>
    <w:rsid w:val="00FF12A7"/>
    <w:rsid w:val="00FF19A2"/>
    <w:rsid w:val="00FF1A41"/>
    <w:rsid w:val="00FF2485"/>
    <w:rsid w:val="00FF250A"/>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37"/>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2638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7694990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37711196">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32221213">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559289102">
      <w:bodyDiv w:val="1"/>
      <w:marLeft w:val="0"/>
      <w:marRight w:val="0"/>
      <w:marTop w:val="0"/>
      <w:marBottom w:val="0"/>
      <w:divBdr>
        <w:top w:val="none" w:sz="0" w:space="0" w:color="auto"/>
        <w:left w:val="none" w:sz="0" w:space="0" w:color="auto"/>
        <w:bottom w:val="none" w:sz="0" w:space="0" w:color="auto"/>
        <w:right w:val="none" w:sz="0" w:space="0" w:color="auto"/>
      </w:divBdr>
    </w:div>
    <w:div w:id="602034364">
      <w:bodyDiv w:val="1"/>
      <w:marLeft w:val="0"/>
      <w:marRight w:val="0"/>
      <w:marTop w:val="0"/>
      <w:marBottom w:val="0"/>
      <w:divBdr>
        <w:top w:val="none" w:sz="0" w:space="0" w:color="auto"/>
        <w:left w:val="none" w:sz="0" w:space="0" w:color="auto"/>
        <w:bottom w:val="none" w:sz="0" w:space="0" w:color="auto"/>
        <w:right w:val="none" w:sz="0" w:space="0" w:color="auto"/>
      </w:divBdr>
      <w:divsChild>
        <w:div w:id="1821532608">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32992889">
      <w:bodyDiv w:val="1"/>
      <w:marLeft w:val="0"/>
      <w:marRight w:val="0"/>
      <w:marTop w:val="0"/>
      <w:marBottom w:val="0"/>
      <w:divBdr>
        <w:top w:val="none" w:sz="0" w:space="0" w:color="auto"/>
        <w:left w:val="none" w:sz="0" w:space="0" w:color="auto"/>
        <w:bottom w:val="none" w:sz="0" w:space="0" w:color="auto"/>
        <w:right w:val="none" w:sz="0" w:space="0" w:color="auto"/>
      </w:divBdr>
    </w:div>
    <w:div w:id="107793896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278680418">
      <w:bodyDiv w:val="1"/>
      <w:marLeft w:val="0"/>
      <w:marRight w:val="0"/>
      <w:marTop w:val="0"/>
      <w:marBottom w:val="0"/>
      <w:divBdr>
        <w:top w:val="none" w:sz="0" w:space="0" w:color="auto"/>
        <w:left w:val="none" w:sz="0" w:space="0" w:color="auto"/>
        <w:bottom w:val="none" w:sz="0" w:space="0" w:color="auto"/>
        <w:right w:val="none" w:sz="0" w:space="0" w:color="auto"/>
      </w:divBdr>
      <w:divsChild>
        <w:div w:id="2114011424">
          <w:marLeft w:val="0"/>
          <w:marRight w:val="0"/>
          <w:marTop w:val="0"/>
          <w:marBottom w:val="0"/>
          <w:divBdr>
            <w:top w:val="none" w:sz="0" w:space="0" w:color="auto"/>
            <w:left w:val="none" w:sz="0" w:space="0" w:color="auto"/>
            <w:bottom w:val="none" w:sz="0" w:space="0" w:color="auto"/>
            <w:right w:val="none" w:sz="0" w:space="0" w:color="auto"/>
          </w:divBdr>
        </w:div>
        <w:div w:id="140393617">
          <w:marLeft w:val="0"/>
          <w:marRight w:val="0"/>
          <w:marTop w:val="0"/>
          <w:marBottom w:val="0"/>
          <w:divBdr>
            <w:top w:val="none" w:sz="0" w:space="0" w:color="auto"/>
            <w:left w:val="none" w:sz="0" w:space="0" w:color="auto"/>
            <w:bottom w:val="none" w:sz="0" w:space="0" w:color="auto"/>
            <w:right w:val="none" w:sz="0" w:space="0" w:color="auto"/>
          </w:divBdr>
        </w:div>
        <w:div w:id="309285252">
          <w:marLeft w:val="0"/>
          <w:marRight w:val="0"/>
          <w:marTop w:val="0"/>
          <w:marBottom w:val="0"/>
          <w:divBdr>
            <w:top w:val="none" w:sz="0" w:space="0" w:color="auto"/>
            <w:left w:val="none" w:sz="0" w:space="0" w:color="auto"/>
            <w:bottom w:val="none" w:sz="0" w:space="0" w:color="auto"/>
            <w:right w:val="none" w:sz="0" w:space="0" w:color="auto"/>
          </w:divBdr>
        </w:div>
        <w:div w:id="1135180182">
          <w:marLeft w:val="0"/>
          <w:marRight w:val="0"/>
          <w:marTop w:val="0"/>
          <w:marBottom w:val="0"/>
          <w:divBdr>
            <w:top w:val="none" w:sz="0" w:space="0" w:color="auto"/>
            <w:left w:val="none" w:sz="0" w:space="0" w:color="auto"/>
            <w:bottom w:val="none" w:sz="0" w:space="0" w:color="auto"/>
            <w:right w:val="none" w:sz="0" w:space="0" w:color="auto"/>
          </w:divBdr>
        </w:div>
        <w:div w:id="442117593">
          <w:marLeft w:val="0"/>
          <w:marRight w:val="0"/>
          <w:marTop w:val="0"/>
          <w:marBottom w:val="0"/>
          <w:divBdr>
            <w:top w:val="none" w:sz="0" w:space="0" w:color="auto"/>
            <w:left w:val="none" w:sz="0" w:space="0" w:color="auto"/>
            <w:bottom w:val="none" w:sz="0" w:space="0" w:color="auto"/>
            <w:right w:val="none" w:sz="0" w:space="0" w:color="auto"/>
          </w:divBdr>
        </w:div>
        <w:div w:id="1793740385">
          <w:marLeft w:val="0"/>
          <w:marRight w:val="0"/>
          <w:marTop w:val="0"/>
          <w:marBottom w:val="0"/>
          <w:divBdr>
            <w:top w:val="none" w:sz="0" w:space="0" w:color="auto"/>
            <w:left w:val="none" w:sz="0" w:space="0" w:color="auto"/>
            <w:bottom w:val="none" w:sz="0" w:space="0" w:color="auto"/>
            <w:right w:val="none" w:sz="0" w:space="0" w:color="auto"/>
          </w:divBdr>
        </w:div>
        <w:div w:id="28380544">
          <w:marLeft w:val="0"/>
          <w:marRight w:val="0"/>
          <w:marTop w:val="0"/>
          <w:marBottom w:val="0"/>
          <w:divBdr>
            <w:top w:val="none" w:sz="0" w:space="0" w:color="auto"/>
            <w:left w:val="none" w:sz="0" w:space="0" w:color="auto"/>
            <w:bottom w:val="none" w:sz="0" w:space="0" w:color="auto"/>
            <w:right w:val="none" w:sz="0" w:space="0" w:color="auto"/>
          </w:divBdr>
        </w:div>
        <w:div w:id="1977955846">
          <w:marLeft w:val="0"/>
          <w:marRight w:val="0"/>
          <w:marTop w:val="0"/>
          <w:marBottom w:val="0"/>
          <w:divBdr>
            <w:top w:val="none" w:sz="0" w:space="0" w:color="auto"/>
            <w:left w:val="none" w:sz="0" w:space="0" w:color="auto"/>
            <w:bottom w:val="none" w:sz="0" w:space="0" w:color="auto"/>
            <w:right w:val="none" w:sz="0" w:space="0" w:color="auto"/>
          </w:divBdr>
        </w:div>
        <w:div w:id="461578289">
          <w:marLeft w:val="0"/>
          <w:marRight w:val="0"/>
          <w:marTop w:val="0"/>
          <w:marBottom w:val="0"/>
          <w:divBdr>
            <w:top w:val="none" w:sz="0" w:space="0" w:color="auto"/>
            <w:left w:val="none" w:sz="0" w:space="0" w:color="auto"/>
            <w:bottom w:val="none" w:sz="0" w:space="0" w:color="auto"/>
            <w:right w:val="none" w:sz="0" w:space="0" w:color="auto"/>
          </w:divBdr>
        </w:div>
        <w:div w:id="210583791">
          <w:marLeft w:val="0"/>
          <w:marRight w:val="0"/>
          <w:marTop w:val="0"/>
          <w:marBottom w:val="0"/>
          <w:divBdr>
            <w:top w:val="none" w:sz="0" w:space="0" w:color="auto"/>
            <w:left w:val="none" w:sz="0" w:space="0" w:color="auto"/>
            <w:bottom w:val="none" w:sz="0" w:space="0" w:color="auto"/>
            <w:right w:val="none" w:sz="0" w:space="0" w:color="auto"/>
          </w:divBdr>
        </w:div>
        <w:div w:id="455490728">
          <w:marLeft w:val="0"/>
          <w:marRight w:val="0"/>
          <w:marTop w:val="0"/>
          <w:marBottom w:val="0"/>
          <w:divBdr>
            <w:top w:val="none" w:sz="0" w:space="0" w:color="auto"/>
            <w:left w:val="none" w:sz="0" w:space="0" w:color="auto"/>
            <w:bottom w:val="none" w:sz="0" w:space="0" w:color="auto"/>
            <w:right w:val="none" w:sz="0" w:space="0" w:color="auto"/>
          </w:divBdr>
        </w:div>
        <w:div w:id="561526834">
          <w:marLeft w:val="0"/>
          <w:marRight w:val="0"/>
          <w:marTop w:val="0"/>
          <w:marBottom w:val="0"/>
          <w:divBdr>
            <w:top w:val="none" w:sz="0" w:space="0" w:color="auto"/>
            <w:left w:val="none" w:sz="0" w:space="0" w:color="auto"/>
            <w:bottom w:val="none" w:sz="0" w:space="0" w:color="auto"/>
            <w:right w:val="none" w:sz="0" w:space="0" w:color="auto"/>
          </w:divBdr>
        </w:div>
        <w:div w:id="2048918382">
          <w:marLeft w:val="0"/>
          <w:marRight w:val="0"/>
          <w:marTop w:val="0"/>
          <w:marBottom w:val="0"/>
          <w:divBdr>
            <w:top w:val="none" w:sz="0" w:space="0" w:color="auto"/>
            <w:left w:val="none" w:sz="0" w:space="0" w:color="auto"/>
            <w:bottom w:val="none" w:sz="0" w:space="0" w:color="auto"/>
            <w:right w:val="none" w:sz="0" w:space="0" w:color="auto"/>
          </w:divBdr>
        </w:div>
        <w:div w:id="292096528">
          <w:marLeft w:val="0"/>
          <w:marRight w:val="0"/>
          <w:marTop w:val="0"/>
          <w:marBottom w:val="0"/>
          <w:divBdr>
            <w:top w:val="none" w:sz="0" w:space="0" w:color="auto"/>
            <w:left w:val="none" w:sz="0" w:space="0" w:color="auto"/>
            <w:bottom w:val="none" w:sz="0" w:space="0" w:color="auto"/>
            <w:right w:val="none" w:sz="0" w:space="0" w:color="auto"/>
          </w:divBdr>
        </w:div>
        <w:div w:id="318852869">
          <w:marLeft w:val="0"/>
          <w:marRight w:val="0"/>
          <w:marTop w:val="0"/>
          <w:marBottom w:val="0"/>
          <w:divBdr>
            <w:top w:val="none" w:sz="0" w:space="0" w:color="auto"/>
            <w:left w:val="none" w:sz="0" w:space="0" w:color="auto"/>
            <w:bottom w:val="none" w:sz="0" w:space="0" w:color="auto"/>
            <w:right w:val="none" w:sz="0" w:space="0" w:color="auto"/>
          </w:divBdr>
        </w:div>
        <w:div w:id="18354873">
          <w:marLeft w:val="0"/>
          <w:marRight w:val="0"/>
          <w:marTop w:val="0"/>
          <w:marBottom w:val="0"/>
          <w:divBdr>
            <w:top w:val="none" w:sz="0" w:space="0" w:color="auto"/>
            <w:left w:val="none" w:sz="0" w:space="0" w:color="auto"/>
            <w:bottom w:val="none" w:sz="0" w:space="0" w:color="auto"/>
            <w:right w:val="none" w:sz="0" w:space="0" w:color="auto"/>
          </w:divBdr>
        </w:div>
      </w:divsChild>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26535479">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58302301">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3846259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73DB92-B029-4815-A969-264A8A7D61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3056</TotalTime>
  <Pages>12</Pages>
  <Words>3310</Words>
  <Characters>18211</Characters>
  <Application>Microsoft Office Word</Application>
  <DocSecurity>0</DocSecurity>
  <Lines>151</Lines>
  <Paragraphs>42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Marce Acosta</cp:lastModifiedBy>
  <cp:revision>230</cp:revision>
  <cp:lastPrinted>2024-08-07T21:18:00Z</cp:lastPrinted>
  <dcterms:created xsi:type="dcterms:W3CDTF">2025-09-04T15:15:00Z</dcterms:created>
  <dcterms:modified xsi:type="dcterms:W3CDTF">2026-03-05T17:55:00Z</dcterms:modified>
</cp:coreProperties>
</file>