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6C79A1" w14:textId="5EB67AAA" w:rsidR="001A2A71" w:rsidRDefault="001A2A71" w:rsidP="00A35E7B">
      <w:pPr>
        <w:tabs>
          <w:tab w:val="left" w:pos="2880"/>
        </w:tabs>
        <w:jc w:val="center"/>
        <w:rPr>
          <w:b/>
        </w:rPr>
      </w:pPr>
    </w:p>
    <w:p w14:paraId="266C79A2" w14:textId="77777777" w:rsidR="001A2A71" w:rsidRDefault="001A2A71" w:rsidP="00A35E7B">
      <w:pPr>
        <w:tabs>
          <w:tab w:val="left" w:pos="2880"/>
        </w:tabs>
        <w:jc w:val="center"/>
        <w:rPr>
          <w:b/>
        </w:rPr>
      </w:pPr>
    </w:p>
    <w:p w14:paraId="266C79A3" w14:textId="77777777" w:rsidR="001A2A71" w:rsidRDefault="001A2A71" w:rsidP="00A35E7B">
      <w:pPr>
        <w:tabs>
          <w:tab w:val="left" w:pos="2880"/>
        </w:tabs>
        <w:jc w:val="center"/>
        <w:rPr>
          <w:b/>
        </w:rPr>
      </w:pPr>
    </w:p>
    <w:p w14:paraId="266C79A4" w14:textId="77777777" w:rsidR="001A2A71" w:rsidRPr="00196F80" w:rsidRDefault="001A2A71" w:rsidP="00A35E7B">
      <w:pPr>
        <w:tabs>
          <w:tab w:val="left" w:pos="2880"/>
        </w:tabs>
        <w:jc w:val="center"/>
        <w:rPr>
          <w:b/>
          <w:sz w:val="16"/>
        </w:rPr>
      </w:pPr>
    </w:p>
    <w:p w14:paraId="5D5C112F" w14:textId="294D0630" w:rsidR="0047456B" w:rsidRDefault="0047456B" w:rsidP="00196F80">
      <w:pPr>
        <w:spacing w:after="200" w:line="240" w:lineRule="auto"/>
        <w:jc w:val="both"/>
        <w:rPr>
          <w:rFonts w:ascii="Bookman Old Style" w:eastAsia="Calibri" w:hAnsi="Bookman Old Style" w:cs="Times New Roman"/>
          <w:color w:val="2F5496" w:themeColor="accent1" w:themeShade="BF"/>
          <w:sz w:val="28"/>
          <w:szCs w:val="28"/>
        </w:rPr>
      </w:pPr>
      <w:r w:rsidRPr="0047456B">
        <w:rPr>
          <w:rFonts w:ascii="Bookman Old Style" w:eastAsia="Calibri" w:hAnsi="Bookman Old Style" w:cs="Times New Roman"/>
          <w:color w:val="2F5496" w:themeColor="accent1" w:themeShade="BF"/>
          <w:sz w:val="28"/>
          <w:szCs w:val="28"/>
        </w:rPr>
        <w:t xml:space="preserve">Este sujeto obligado si está facultado para generar la información requerida, sin embargo, durante el período del 1º al </w:t>
      </w:r>
      <w:r w:rsidR="001A6193">
        <w:rPr>
          <w:rFonts w:ascii="Bookman Old Style" w:eastAsia="Calibri" w:hAnsi="Bookman Old Style" w:cs="Times New Roman"/>
          <w:color w:val="2F5496" w:themeColor="accent1" w:themeShade="BF"/>
          <w:sz w:val="28"/>
          <w:szCs w:val="28"/>
        </w:rPr>
        <w:t>31</w:t>
      </w:r>
      <w:r w:rsidRPr="0047456B">
        <w:rPr>
          <w:rFonts w:ascii="Bookman Old Style" w:eastAsia="Calibri" w:hAnsi="Bookman Old Style" w:cs="Times New Roman"/>
          <w:color w:val="2F5496" w:themeColor="accent1" w:themeShade="BF"/>
          <w:sz w:val="28"/>
          <w:szCs w:val="28"/>
        </w:rPr>
        <w:t xml:space="preserve"> de </w:t>
      </w:r>
      <w:r w:rsidR="001A6193">
        <w:rPr>
          <w:rFonts w:ascii="Bookman Old Style" w:eastAsia="Calibri" w:hAnsi="Bookman Old Style" w:cs="Times New Roman"/>
          <w:color w:val="2F5496" w:themeColor="accent1" w:themeShade="BF"/>
          <w:sz w:val="28"/>
          <w:szCs w:val="28"/>
        </w:rPr>
        <w:t>marz</w:t>
      </w:r>
      <w:r w:rsidR="003A57C2">
        <w:rPr>
          <w:rFonts w:ascii="Bookman Old Style" w:eastAsia="Calibri" w:hAnsi="Bookman Old Style" w:cs="Times New Roman"/>
          <w:color w:val="2F5496" w:themeColor="accent1" w:themeShade="BF"/>
          <w:sz w:val="28"/>
          <w:szCs w:val="28"/>
        </w:rPr>
        <w:t>o</w:t>
      </w:r>
      <w:r w:rsidRPr="0047456B">
        <w:rPr>
          <w:rFonts w:ascii="Bookman Old Style" w:eastAsia="Calibri" w:hAnsi="Bookman Old Style" w:cs="Times New Roman"/>
          <w:color w:val="2F5496" w:themeColor="accent1" w:themeShade="BF"/>
          <w:sz w:val="28"/>
          <w:szCs w:val="28"/>
        </w:rPr>
        <w:t xml:space="preserve"> 202</w:t>
      </w:r>
      <w:r w:rsidR="00C223E8">
        <w:rPr>
          <w:rFonts w:ascii="Bookman Old Style" w:eastAsia="Calibri" w:hAnsi="Bookman Old Style" w:cs="Times New Roman"/>
          <w:color w:val="2F5496" w:themeColor="accent1" w:themeShade="BF"/>
          <w:sz w:val="28"/>
          <w:szCs w:val="28"/>
        </w:rPr>
        <w:t>6</w:t>
      </w:r>
      <w:r w:rsidRPr="0047456B">
        <w:rPr>
          <w:rFonts w:ascii="Bookman Old Style" w:eastAsia="Calibri" w:hAnsi="Bookman Old Style" w:cs="Times New Roman"/>
          <w:color w:val="2F5496" w:themeColor="accent1" w:themeShade="BF"/>
          <w:sz w:val="28"/>
          <w:szCs w:val="28"/>
        </w:rPr>
        <w:t xml:space="preserve"> no se ha generado información presupuestal y programática.</w:t>
      </w:r>
    </w:p>
    <w:p w14:paraId="2C015039" w14:textId="77777777" w:rsidR="00196F80" w:rsidRPr="00190DD8" w:rsidRDefault="00196F80" w:rsidP="00196F80">
      <w:pPr>
        <w:spacing w:after="200" w:line="240" w:lineRule="auto"/>
        <w:jc w:val="both"/>
        <w:rPr>
          <w:rFonts w:ascii="Bookman Old Style" w:eastAsia="Calibri" w:hAnsi="Bookman Old Style" w:cs="Times New Roman"/>
          <w:color w:val="2F5496" w:themeColor="accent1" w:themeShade="BF"/>
          <w:sz w:val="28"/>
          <w:szCs w:val="28"/>
        </w:rPr>
      </w:pPr>
      <w:r w:rsidRPr="00190DD8">
        <w:rPr>
          <w:rFonts w:ascii="Bookman Old Style" w:eastAsia="Calibri" w:hAnsi="Bookman Old Style" w:cs="Times New Roman"/>
          <w:color w:val="2F5496" w:themeColor="accent1" w:themeShade="BF"/>
          <w:sz w:val="28"/>
          <w:szCs w:val="28"/>
        </w:rPr>
        <w:t>De conformidad con los Lineamientos Técnicos Generales para la Publicación, Homologación y Estandarización de la Información de las Obligaciones establecidas en el título quinto y en la fracción IV del artículo 31 de la Ley General de Transparencia y Acceso a la Información Pública, que deben de difundir los sujetos obligados en la Plataforma Nacional de Transparencia; así como en los criterios y formatos contenidos en los anexos de los propios lineamientos, se informa que la información referente al informe financiero gasto por capítulo, concepto y partida se presenta trimestralmente.</w:t>
      </w:r>
    </w:p>
    <w:p w14:paraId="55FE7F36" w14:textId="496F60C4" w:rsidR="000B2085" w:rsidRPr="00190DD8" w:rsidRDefault="00196F80" w:rsidP="00196F80">
      <w:pPr>
        <w:spacing w:after="200" w:line="240" w:lineRule="auto"/>
        <w:jc w:val="both"/>
        <w:rPr>
          <w:rFonts w:ascii="Bookman Old Style" w:eastAsia="Calibri" w:hAnsi="Bookman Old Style" w:cs="Times New Roman"/>
          <w:color w:val="2F5496" w:themeColor="accent1" w:themeShade="BF"/>
          <w:sz w:val="20"/>
          <w:szCs w:val="28"/>
        </w:rPr>
      </w:pPr>
      <w:r w:rsidRPr="00190DD8">
        <w:rPr>
          <w:rFonts w:ascii="Bookman Old Style" w:eastAsia="Calibri" w:hAnsi="Bookman Old Style" w:cs="Times New Roman"/>
          <w:color w:val="2F5496" w:themeColor="accent1" w:themeShade="BF"/>
          <w:sz w:val="28"/>
          <w:szCs w:val="28"/>
        </w:rPr>
        <w:t>Así como el de la Ley General de Contabilidad Gubernamental que señala: Artículo 51.- La información financiera que generen los entes públicos en cumplimiento de esta Ley será organizada, sistematizada y difundida por cada uno de éstos, al menos, trimestralmente en sus respectivas páginas electrónicas de internet, a más tardar 30 días después del cierre del período que corresponda, en términos de las disposiciones en materia de transparencia que les sean aplicables y, en su caso, de los criterios que emita el consejo. La difusión de la información vía internet no exime los informes que deben presentarse ante el Congreso de la Unión y las legislaturas locales, según sea el caso.</w:t>
      </w:r>
      <w:bookmarkStart w:id="0" w:name="_GoBack"/>
      <w:bookmarkEnd w:id="0"/>
    </w:p>
    <w:sectPr w:rsidR="000B2085" w:rsidRPr="00190DD8" w:rsidSect="00190DD8">
      <w:headerReference w:type="default" r:id="rId7"/>
      <w:pgSz w:w="12240" w:h="15840" w:code="1"/>
      <w:pgMar w:top="1418" w:right="1418" w:bottom="1418" w:left="1418"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3EB856" w14:textId="77777777" w:rsidR="002D0156" w:rsidRDefault="002D0156" w:rsidP="00807BA3">
      <w:pPr>
        <w:spacing w:after="0" w:line="240" w:lineRule="auto"/>
      </w:pPr>
      <w:r>
        <w:separator/>
      </w:r>
    </w:p>
  </w:endnote>
  <w:endnote w:type="continuationSeparator" w:id="0">
    <w:p w14:paraId="534001A8" w14:textId="77777777" w:rsidR="002D0156" w:rsidRDefault="002D0156" w:rsidP="00807B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4D1625" w14:textId="77777777" w:rsidR="002D0156" w:rsidRDefault="002D0156" w:rsidP="00807BA3">
      <w:pPr>
        <w:spacing w:after="0" w:line="240" w:lineRule="auto"/>
      </w:pPr>
      <w:r>
        <w:separator/>
      </w:r>
    </w:p>
  </w:footnote>
  <w:footnote w:type="continuationSeparator" w:id="0">
    <w:p w14:paraId="6A9193B1" w14:textId="77777777" w:rsidR="002D0156" w:rsidRDefault="002D0156" w:rsidP="00807B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ACFCDB" w14:textId="2C3FE257" w:rsidR="002D0156" w:rsidRDefault="002D0156">
    <w:pPr>
      <w:pStyle w:val="Encabezado"/>
    </w:pPr>
    <w:r>
      <w:rPr>
        <w:noProof/>
        <w:lang w:eastAsia="es-MX"/>
      </w:rPr>
      <w:drawing>
        <wp:anchor distT="0" distB="0" distL="114300" distR="114300" simplePos="0" relativeHeight="251659264" behindDoc="1" locked="0" layoutInCell="1" allowOverlap="1" wp14:anchorId="447489D7" wp14:editId="45085A48">
          <wp:simplePos x="0" y="0"/>
          <wp:positionH relativeFrom="margin">
            <wp:posOffset>-1765935</wp:posOffset>
          </wp:positionH>
          <wp:positionV relativeFrom="paragraph">
            <wp:posOffset>-427685</wp:posOffset>
          </wp:positionV>
          <wp:extent cx="9142095" cy="1536192"/>
          <wp:effectExtent l="0" t="0" r="1905" b="698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142095" cy="153619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2A0F83" w14:textId="77777777" w:rsidR="002D0156" w:rsidRDefault="002D0156">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228B"/>
    <w:rsid w:val="00023354"/>
    <w:rsid w:val="000253AD"/>
    <w:rsid w:val="00030BCD"/>
    <w:rsid w:val="00037573"/>
    <w:rsid w:val="00045F8D"/>
    <w:rsid w:val="0005729B"/>
    <w:rsid w:val="00067F3C"/>
    <w:rsid w:val="00070915"/>
    <w:rsid w:val="000B2085"/>
    <w:rsid w:val="000D6616"/>
    <w:rsid w:val="000F31B3"/>
    <w:rsid w:val="00101C93"/>
    <w:rsid w:val="00102629"/>
    <w:rsid w:val="00136B6C"/>
    <w:rsid w:val="001379D0"/>
    <w:rsid w:val="0016231A"/>
    <w:rsid w:val="00166FE6"/>
    <w:rsid w:val="00182B7F"/>
    <w:rsid w:val="00190DD8"/>
    <w:rsid w:val="00196F80"/>
    <w:rsid w:val="001A2A71"/>
    <w:rsid w:val="001A6193"/>
    <w:rsid w:val="001E2AB1"/>
    <w:rsid w:val="001F02AE"/>
    <w:rsid w:val="002069C2"/>
    <w:rsid w:val="00211DBB"/>
    <w:rsid w:val="00261865"/>
    <w:rsid w:val="0026322A"/>
    <w:rsid w:val="00267C24"/>
    <w:rsid w:val="002A475F"/>
    <w:rsid w:val="002D0156"/>
    <w:rsid w:val="002E5CDF"/>
    <w:rsid w:val="002E700D"/>
    <w:rsid w:val="00305AA4"/>
    <w:rsid w:val="00306799"/>
    <w:rsid w:val="00315685"/>
    <w:rsid w:val="00325A96"/>
    <w:rsid w:val="00381168"/>
    <w:rsid w:val="00383C50"/>
    <w:rsid w:val="003A57C2"/>
    <w:rsid w:val="003B4782"/>
    <w:rsid w:val="003C5904"/>
    <w:rsid w:val="003C6ED4"/>
    <w:rsid w:val="003D0A5F"/>
    <w:rsid w:val="003E0D58"/>
    <w:rsid w:val="004150B4"/>
    <w:rsid w:val="00421EA3"/>
    <w:rsid w:val="004409ED"/>
    <w:rsid w:val="0047456B"/>
    <w:rsid w:val="00490308"/>
    <w:rsid w:val="004B2B58"/>
    <w:rsid w:val="004B3F1C"/>
    <w:rsid w:val="004D2D3A"/>
    <w:rsid w:val="004E11DF"/>
    <w:rsid w:val="004F15CB"/>
    <w:rsid w:val="00554E38"/>
    <w:rsid w:val="00560883"/>
    <w:rsid w:val="0057694D"/>
    <w:rsid w:val="00591D37"/>
    <w:rsid w:val="005A4E4C"/>
    <w:rsid w:val="006008D9"/>
    <w:rsid w:val="00606D1D"/>
    <w:rsid w:val="00611F66"/>
    <w:rsid w:val="00620C87"/>
    <w:rsid w:val="006515FA"/>
    <w:rsid w:val="006C0A62"/>
    <w:rsid w:val="006C2624"/>
    <w:rsid w:val="006F1184"/>
    <w:rsid w:val="006F1704"/>
    <w:rsid w:val="006F655B"/>
    <w:rsid w:val="006F69E9"/>
    <w:rsid w:val="00703451"/>
    <w:rsid w:val="00723B1E"/>
    <w:rsid w:val="007258C6"/>
    <w:rsid w:val="0079292E"/>
    <w:rsid w:val="007D0DAE"/>
    <w:rsid w:val="007F4299"/>
    <w:rsid w:val="0080228B"/>
    <w:rsid w:val="00807BA3"/>
    <w:rsid w:val="008151F5"/>
    <w:rsid w:val="0081752A"/>
    <w:rsid w:val="0082078A"/>
    <w:rsid w:val="0084647A"/>
    <w:rsid w:val="0086527F"/>
    <w:rsid w:val="0087041E"/>
    <w:rsid w:val="00896894"/>
    <w:rsid w:val="008D4D4B"/>
    <w:rsid w:val="008E57F2"/>
    <w:rsid w:val="0091623E"/>
    <w:rsid w:val="0092309A"/>
    <w:rsid w:val="009474D3"/>
    <w:rsid w:val="009C0DA2"/>
    <w:rsid w:val="009D7F22"/>
    <w:rsid w:val="009E3EF3"/>
    <w:rsid w:val="00A07C09"/>
    <w:rsid w:val="00A15E27"/>
    <w:rsid w:val="00A35E7B"/>
    <w:rsid w:val="00A71DD5"/>
    <w:rsid w:val="00A811A9"/>
    <w:rsid w:val="00A8245B"/>
    <w:rsid w:val="00A971C4"/>
    <w:rsid w:val="00AA21FD"/>
    <w:rsid w:val="00AF5AE7"/>
    <w:rsid w:val="00B238B0"/>
    <w:rsid w:val="00C13A5B"/>
    <w:rsid w:val="00C223E8"/>
    <w:rsid w:val="00C52788"/>
    <w:rsid w:val="00C528C5"/>
    <w:rsid w:val="00C73A12"/>
    <w:rsid w:val="00C867E5"/>
    <w:rsid w:val="00C87F92"/>
    <w:rsid w:val="00C97D6E"/>
    <w:rsid w:val="00CF0D2B"/>
    <w:rsid w:val="00D31A4A"/>
    <w:rsid w:val="00D5394A"/>
    <w:rsid w:val="00D82BC3"/>
    <w:rsid w:val="00D975C3"/>
    <w:rsid w:val="00DB03F1"/>
    <w:rsid w:val="00DD5E00"/>
    <w:rsid w:val="00DF7792"/>
    <w:rsid w:val="00E21BE7"/>
    <w:rsid w:val="00EA4D8A"/>
    <w:rsid w:val="00EA7214"/>
    <w:rsid w:val="00EB1BFF"/>
    <w:rsid w:val="00EB5876"/>
    <w:rsid w:val="00EC18B6"/>
    <w:rsid w:val="00EC6A9D"/>
    <w:rsid w:val="00ED30D5"/>
    <w:rsid w:val="00F26F65"/>
    <w:rsid w:val="00F71C5A"/>
    <w:rsid w:val="00FA487A"/>
    <w:rsid w:val="00FF06E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6C79A1"/>
  <w15:docId w15:val="{BEE4931B-1B9E-4F79-93F2-F7002A342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F02A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F02AE"/>
    <w:rPr>
      <w:rFonts w:ascii="Segoe UI" w:hAnsi="Segoe UI" w:cs="Segoe UI"/>
      <w:sz w:val="18"/>
      <w:szCs w:val="18"/>
    </w:rPr>
  </w:style>
  <w:style w:type="paragraph" w:styleId="Encabezado">
    <w:name w:val="header"/>
    <w:basedOn w:val="Normal"/>
    <w:link w:val="EncabezadoCar"/>
    <w:uiPriority w:val="99"/>
    <w:unhideWhenUsed/>
    <w:rsid w:val="00807BA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07BA3"/>
  </w:style>
  <w:style w:type="paragraph" w:styleId="Piedepgina">
    <w:name w:val="footer"/>
    <w:basedOn w:val="Normal"/>
    <w:link w:val="PiedepginaCar"/>
    <w:uiPriority w:val="99"/>
    <w:unhideWhenUsed/>
    <w:rsid w:val="00807BA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07BA3"/>
  </w:style>
  <w:style w:type="paragraph" w:customStyle="1" w:styleId="Forma">
    <w:name w:val="Forma"/>
    <w:basedOn w:val="Normal"/>
    <w:link w:val="FormaCar"/>
    <w:rsid w:val="00EC6A9D"/>
    <w:pPr>
      <w:spacing w:after="0" w:line="240" w:lineRule="auto"/>
    </w:pPr>
    <w:rPr>
      <w:rFonts w:ascii="Times New Roman" w:eastAsia="Times New Roman" w:hAnsi="Times New Roman" w:cs="Times New Roman"/>
      <w:sz w:val="18"/>
      <w:szCs w:val="24"/>
      <w:lang w:eastAsia="es-MX"/>
    </w:rPr>
  </w:style>
  <w:style w:type="character" w:customStyle="1" w:styleId="FormaCar">
    <w:name w:val="Forma Car"/>
    <w:link w:val="Forma"/>
    <w:rsid w:val="00EC6A9D"/>
    <w:rPr>
      <w:rFonts w:ascii="Times New Roman" w:eastAsia="Times New Roman" w:hAnsi="Times New Roman" w:cs="Times New Roman"/>
      <w:sz w:val="18"/>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063293-6B44-4B93-9B15-FF20BA5C9F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227</Words>
  <Characters>1253</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Luis González</dc:creator>
  <cp:lastModifiedBy>LUIS RICARDO QUIROZ ESCUTIA</cp:lastModifiedBy>
  <cp:revision>4</cp:revision>
  <cp:lastPrinted>2021-09-08T18:19:00Z</cp:lastPrinted>
  <dcterms:created xsi:type="dcterms:W3CDTF">2026-03-03T14:43:00Z</dcterms:created>
  <dcterms:modified xsi:type="dcterms:W3CDTF">2026-04-09T14:30:00Z</dcterms:modified>
</cp:coreProperties>
</file>