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C3902" w14:textId="12636054" w:rsidR="003249A3" w:rsidRDefault="0074137E" w:rsidP="003249A3">
      <w:pPr>
        <w:jc w:val="both"/>
        <w:rPr>
          <w:b/>
          <w:bCs/>
          <w:sz w:val="32"/>
          <w:szCs w:val="32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C83A453" wp14:editId="7950DB5F">
            <wp:simplePos x="0" y="0"/>
            <wp:positionH relativeFrom="margin">
              <wp:posOffset>2851785</wp:posOffset>
            </wp:positionH>
            <wp:positionV relativeFrom="paragraph">
              <wp:posOffset>580390</wp:posOffset>
            </wp:positionV>
            <wp:extent cx="3637280" cy="333375"/>
            <wp:effectExtent l="0" t="0" r="1270" b="9525"/>
            <wp:wrapThrough wrapText="bothSides">
              <wp:wrapPolygon edited="0">
                <wp:start x="0" y="0"/>
                <wp:lineTo x="0" y="20983"/>
                <wp:lineTo x="21494" y="20983"/>
                <wp:lineTo x="21494" y="0"/>
                <wp:lineTo x="0" y="0"/>
              </wp:wrapPolygon>
            </wp:wrapThrough>
            <wp:docPr id="339441369" name="Imagen 339441369" descr="Vista previa de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ista previa de image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28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49A3">
        <w:rPr>
          <w:b/>
          <w:bCs/>
          <w:noProof/>
          <w:sz w:val="32"/>
          <w:szCs w:val="32"/>
        </w:rPr>
        <w:drawing>
          <wp:inline distT="0" distB="0" distL="0" distR="0" wp14:anchorId="437C264A" wp14:editId="2DFCC2F3">
            <wp:extent cx="2642105" cy="895350"/>
            <wp:effectExtent l="0" t="0" r="6350" b="0"/>
            <wp:docPr id="173195638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956381" name="Imagen 173195638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1106" cy="89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71CF99" w14:textId="77777777" w:rsidR="003249A3" w:rsidRDefault="003249A3" w:rsidP="003249A3">
      <w:pPr>
        <w:jc w:val="both"/>
        <w:rPr>
          <w:b/>
          <w:bCs/>
          <w:sz w:val="32"/>
          <w:szCs w:val="32"/>
        </w:rPr>
      </w:pPr>
    </w:p>
    <w:p w14:paraId="5A4E3B83" w14:textId="77777777" w:rsidR="003249A3" w:rsidRDefault="003249A3" w:rsidP="003249A3">
      <w:pPr>
        <w:jc w:val="both"/>
        <w:rPr>
          <w:b/>
          <w:bCs/>
          <w:sz w:val="32"/>
          <w:szCs w:val="32"/>
        </w:rPr>
      </w:pPr>
    </w:p>
    <w:p w14:paraId="7A49200A" w14:textId="77777777" w:rsidR="003249A3" w:rsidRDefault="003249A3" w:rsidP="003249A3">
      <w:pPr>
        <w:jc w:val="both"/>
        <w:rPr>
          <w:b/>
          <w:bCs/>
          <w:sz w:val="32"/>
          <w:szCs w:val="32"/>
        </w:rPr>
      </w:pPr>
    </w:p>
    <w:p w14:paraId="03A9FBED" w14:textId="45308DFF" w:rsidR="00497494" w:rsidRPr="003249A3" w:rsidRDefault="003249A3" w:rsidP="003249A3">
      <w:pPr>
        <w:jc w:val="both"/>
        <w:rPr>
          <w:b/>
          <w:bCs/>
          <w:sz w:val="32"/>
          <w:szCs w:val="32"/>
        </w:rPr>
      </w:pPr>
      <w:r w:rsidRPr="003249A3">
        <w:rPr>
          <w:b/>
          <w:bCs/>
          <w:sz w:val="32"/>
          <w:szCs w:val="32"/>
        </w:rPr>
        <w:t xml:space="preserve">No se genera información durante el periodo en virtud de que esta entidad no realizó procedimientos de licitación pública ni invitación </w:t>
      </w:r>
      <w:r w:rsidRPr="003249A3">
        <w:rPr>
          <w:b/>
          <w:bCs/>
          <w:sz w:val="32"/>
          <w:szCs w:val="32"/>
        </w:rPr>
        <w:t>restringid</w:t>
      </w:r>
      <w:r>
        <w:rPr>
          <w:b/>
          <w:bCs/>
          <w:sz w:val="32"/>
          <w:szCs w:val="32"/>
        </w:rPr>
        <w:t>a</w:t>
      </w:r>
      <w:r w:rsidRPr="003249A3">
        <w:rPr>
          <w:b/>
          <w:bCs/>
          <w:sz w:val="32"/>
          <w:szCs w:val="32"/>
        </w:rPr>
        <w:t>, toda vez de que los montos de las adquisiciones no requieren dicho procedimiento, lo anterior con fundamento en los artículos 22</w:t>
      </w:r>
      <w:r>
        <w:rPr>
          <w:b/>
          <w:bCs/>
          <w:sz w:val="32"/>
          <w:szCs w:val="32"/>
        </w:rPr>
        <w:t xml:space="preserve"> </w:t>
      </w:r>
      <w:r w:rsidRPr="003249A3">
        <w:rPr>
          <w:b/>
          <w:bCs/>
          <w:sz w:val="32"/>
          <w:szCs w:val="32"/>
        </w:rPr>
        <w:t>,23</w:t>
      </w:r>
      <w:r>
        <w:rPr>
          <w:b/>
          <w:bCs/>
          <w:sz w:val="32"/>
          <w:szCs w:val="32"/>
        </w:rPr>
        <w:t xml:space="preserve"> </w:t>
      </w:r>
      <w:r w:rsidRPr="003249A3">
        <w:rPr>
          <w:b/>
          <w:bCs/>
          <w:sz w:val="32"/>
          <w:szCs w:val="32"/>
        </w:rPr>
        <w:t>,24 Y 25 de la Ley de Adquisiciones del Estado.</w:t>
      </w:r>
    </w:p>
    <w:sectPr w:rsidR="00497494" w:rsidRPr="003249A3" w:rsidSect="003249A3">
      <w:pgSz w:w="12240" w:h="15840"/>
      <w:pgMar w:top="1276" w:right="1183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494"/>
    <w:rsid w:val="003249A3"/>
    <w:rsid w:val="003F2F76"/>
    <w:rsid w:val="00497494"/>
    <w:rsid w:val="00741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6BAEA"/>
  <w15:chartTrackingRefBased/>
  <w15:docId w15:val="{BE1AE935-C2DA-4ECB-827D-FF57EA633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974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974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974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974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974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974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974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974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974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974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974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974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9749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9749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9749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9749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9749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9749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974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974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974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974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974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9749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9749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9749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974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9749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9749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285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carmiña delgado</dc:creator>
  <cp:keywords/>
  <dc:description/>
  <cp:lastModifiedBy>carmiña delgado</cp:lastModifiedBy>
  <cp:revision>3</cp:revision>
  <dcterms:created xsi:type="dcterms:W3CDTF">2025-07-09T16:15:00Z</dcterms:created>
  <dcterms:modified xsi:type="dcterms:W3CDTF">2025-07-09T16:17:00Z</dcterms:modified>
</cp:coreProperties>
</file>