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257886">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AD769F">
        <w:rPr>
          <w:rFonts w:ascii="Arial" w:hAnsi="Arial" w:cs="Arial"/>
          <w:b/>
          <w:sz w:val="24"/>
          <w:szCs w:val="24"/>
        </w:rPr>
        <w:t>enero</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AD769F">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AD769F">
        <w:rPr>
          <w:rFonts w:ascii="Arial" w:hAnsi="Arial" w:cs="Arial"/>
          <w:b/>
          <w:sz w:val="24"/>
          <w:szCs w:val="24"/>
        </w:rPr>
        <w:t>primera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AD769F">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442D8D">
        <w:rPr>
          <w:rFonts w:ascii="Arial" w:hAnsi="Arial" w:cs="Arial"/>
          <w:sz w:val="24"/>
          <w:szCs w:val="24"/>
        </w:rPr>
        <w:t xml:space="preserve">El Fiscal Especializado en Materia de Derechos Humanos licenciado Doroteo Paredes Granado mediante oficio </w:t>
      </w:r>
      <w:r w:rsidR="00442D8D">
        <w:rPr>
          <w:rFonts w:ascii="Arial" w:hAnsi="Arial" w:cs="Arial"/>
          <w:b/>
          <w:sz w:val="24"/>
          <w:szCs w:val="24"/>
        </w:rPr>
        <w:t>FMDH/</w:t>
      </w:r>
      <w:r w:rsidR="00AD769F">
        <w:rPr>
          <w:rFonts w:ascii="Arial" w:hAnsi="Arial" w:cs="Arial"/>
          <w:b/>
          <w:sz w:val="24"/>
          <w:szCs w:val="24"/>
        </w:rPr>
        <w:t>471</w:t>
      </w:r>
      <w:r w:rsidR="002C433C">
        <w:rPr>
          <w:rFonts w:ascii="Arial" w:hAnsi="Arial" w:cs="Arial"/>
          <w:b/>
          <w:sz w:val="24"/>
          <w:szCs w:val="24"/>
        </w:rPr>
        <w:t>0</w:t>
      </w:r>
      <w:r w:rsidR="00AD769F">
        <w:rPr>
          <w:rFonts w:ascii="Arial" w:hAnsi="Arial" w:cs="Arial"/>
          <w:b/>
          <w:sz w:val="24"/>
          <w:szCs w:val="24"/>
        </w:rPr>
        <w:t>/</w:t>
      </w:r>
      <w:r w:rsidR="00442D8D">
        <w:rPr>
          <w:rFonts w:ascii="Arial" w:hAnsi="Arial" w:cs="Arial"/>
          <w:b/>
          <w:sz w:val="24"/>
          <w:szCs w:val="24"/>
        </w:rPr>
        <w:t>2025</w:t>
      </w:r>
      <w:r w:rsidR="00442D8D" w:rsidRPr="00115CE3">
        <w:rPr>
          <w:rFonts w:ascii="Arial" w:hAnsi="Arial" w:cs="Arial"/>
          <w:b/>
          <w:sz w:val="24"/>
          <w:szCs w:val="24"/>
        </w:rPr>
        <w:t xml:space="preserve"> </w:t>
      </w:r>
      <w:r w:rsidR="00442D8D">
        <w:rPr>
          <w:rFonts w:ascii="Arial" w:hAnsi="Arial" w:cs="Arial"/>
          <w:sz w:val="24"/>
          <w:szCs w:val="24"/>
        </w:rPr>
        <w:t>entrega al Colegiado</w:t>
      </w:r>
      <w:r w:rsidR="00442D8D">
        <w:rPr>
          <w:rFonts w:ascii="Arial" w:hAnsi="Arial" w:cs="Arial"/>
          <w:b/>
          <w:sz w:val="24"/>
          <w:szCs w:val="24"/>
        </w:rPr>
        <w:t xml:space="preserve"> </w:t>
      </w:r>
      <w:r w:rsidR="00442D8D" w:rsidRPr="00115CE3">
        <w:rPr>
          <w:rFonts w:ascii="Arial" w:hAnsi="Arial" w:cs="Arial"/>
          <w:sz w:val="24"/>
          <w:szCs w:val="24"/>
        </w:rPr>
        <w:t xml:space="preserve">el acuerdo de reserva </w:t>
      </w:r>
      <w:r w:rsidR="00442D8D">
        <w:rPr>
          <w:rFonts w:ascii="Arial" w:hAnsi="Arial" w:cs="Arial"/>
          <w:b/>
          <w:sz w:val="24"/>
          <w:szCs w:val="24"/>
        </w:rPr>
        <w:t xml:space="preserve">parcial </w:t>
      </w:r>
      <w:r w:rsidR="002C433C">
        <w:rPr>
          <w:rFonts w:ascii="Arial" w:hAnsi="Arial" w:cs="Arial"/>
          <w:b/>
          <w:sz w:val="24"/>
          <w:szCs w:val="24"/>
        </w:rPr>
        <w:t>UPDE</w:t>
      </w:r>
      <w:r w:rsidR="00A11979" w:rsidRPr="00A11979">
        <w:rPr>
          <w:rFonts w:ascii="Arial" w:hAnsi="Arial" w:cs="Arial"/>
          <w:b/>
          <w:sz w:val="24"/>
          <w:szCs w:val="24"/>
        </w:rPr>
        <w:t>/FMDH/00</w:t>
      </w:r>
      <w:r w:rsidR="00257886">
        <w:rPr>
          <w:rFonts w:ascii="Arial" w:hAnsi="Arial" w:cs="Arial"/>
          <w:b/>
          <w:sz w:val="24"/>
          <w:szCs w:val="24"/>
        </w:rPr>
        <w:t>1</w:t>
      </w:r>
      <w:r w:rsidR="002C433C">
        <w:rPr>
          <w:rFonts w:ascii="Arial" w:hAnsi="Arial" w:cs="Arial"/>
          <w:b/>
          <w:sz w:val="24"/>
          <w:szCs w:val="24"/>
        </w:rPr>
        <w:t>4</w:t>
      </w:r>
      <w:r w:rsidR="00A11979" w:rsidRPr="00A11979">
        <w:rPr>
          <w:rFonts w:ascii="Arial" w:hAnsi="Arial" w:cs="Arial"/>
          <w:b/>
          <w:sz w:val="24"/>
          <w:szCs w:val="24"/>
        </w:rPr>
        <w:t>/2025-AR</w:t>
      </w:r>
      <w:r w:rsidR="00442D8D">
        <w:rPr>
          <w:rFonts w:ascii="Arial" w:hAnsi="Arial" w:cs="Arial"/>
          <w:sz w:val="24"/>
          <w:szCs w:val="24"/>
        </w:rPr>
        <w:t xml:space="preserve"> que emite </w:t>
      </w:r>
      <w:r w:rsidR="002C433C">
        <w:rPr>
          <w:rFonts w:ascii="Arial" w:hAnsi="Arial" w:cs="Arial"/>
          <w:sz w:val="24"/>
          <w:szCs w:val="24"/>
        </w:rPr>
        <w:t>la titular de la Unidad para la atención de Personas Desaparecidas o Extraviadas</w:t>
      </w:r>
      <w:r w:rsidR="00D4742A" w:rsidRPr="00115CE3">
        <w:rPr>
          <w:rFonts w:ascii="Arial" w:hAnsi="Arial" w:cs="Arial"/>
          <w:sz w:val="24"/>
          <w:szCs w:val="24"/>
        </w:rPr>
        <w:t>,</w:t>
      </w:r>
      <w:r w:rsidR="002C433C">
        <w:rPr>
          <w:rFonts w:ascii="Arial" w:hAnsi="Arial" w:cs="Arial"/>
          <w:sz w:val="24"/>
          <w:szCs w:val="24"/>
        </w:rPr>
        <w:t xml:space="preserve"> Luz María Montes Mariano,</w:t>
      </w:r>
      <w:r w:rsidRPr="00115CE3">
        <w:rPr>
          <w:rFonts w:ascii="Arial" w:hAnsi="Arial" w:cs="Arial"/>
          <w:sz w:val="24"/>
          <w:szCs w:val="24"/>
        </w:rPr>
        <w:t xml:space="preserve"> </w:t>
      </w:r>
      <w:r w:rsidR="00442D8D">
        <w:rPr>
          <w:rFonts w:ascii="Arial" w:hAnsi="Arial" w:cs="Arial"/>
          <w:sz w:val="24"/>
          <w:szCs w:val="24"/>
        </w:rPr>
        <w:t xml:space="preserve"> por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AD769F">
        <w:rPr>
          <w:rFonts w:ascii="Arial" w:hAnsi="Arial" w:cs="Arial"/>
          <w:b/>
          <w:sz w:val="24"/>
          <w:szCs w:val="24"/>
        </w:rPr>
        <w:t>518</w:t>
      </w:r>
      <w:r w:rsidR="0053156B" w:rsidRPr="00115CE3">
        <w:rPr>
          <w:rFonts w:ascii="Arial" w:hAnsi="Arial" w:cs="Arial"/>
          <w:sz w:val="24"/>
          <w:szCs w:val="24"/>
        </w:rPr>
        <w:t>-240469825000</w:t>
      </w:r>
      <w:r w:rsidR="00AD769F">
        <w:rPr>
          <w:rFonts w:ascii="Arial" w:hAnsi="Arial" w:cs="Arial"/>
          <w:b/>
          <w:sz w:val="24"/>
          <w:szCs w:val="24"/>
        </w:rPr>
        <w:t>518</w:t>
      </w:r>
      <w:r w:rsidR="0053156B" w:rsidRPr="00115CE3">
        <w:rPr>
          <w:rFonts w:ascii="Arial" w:hAnsi="Arial" w:cs="Arial"/>
          <w:sz w:val="24"/>
          <w:szCs w:val="24"/>
        </w:rPr>
        <w:t xml:space="preserve">-2025 realizada por </w:t>
      </w:r>
      <w:r w:rsidR="00257886">
        <w:rPr>
          <w:rFonts w:ascii="Arial" w:hAnsi="Arial" w:cs="Arial"/>
          <w:sz w:val="24"/>
          <w:szCs w:val="24"/>
        </w:rPr>
        <w:t xml:space="preserve">el </w:t>
      </w:r>
      <w:r w:rsidR="005F0249">
        <w:rPr>
          <w:rFonts w:ascii="Arial" w:hAnsi="Arial" w:cs="Arial"/>
          <w:sz w:val="24"/>
          <w:szCs w:val="24"/>
        </w:rPr>
        <w:t>usuari</w:t>
      </w:r>
      <w:r w:rsidR="00257886">
        <w:rPr>
          <w:rFonts w:ascii="Arial" w:hAnsi="Arial" w:cs="Arial"/>
          <w:sz w:val="24"/>
          <w:szCs w:val="24"/>
        </w:rPr>
        <w:t>o</w:t>
      </w:r>
      <w:r w:rsidR="00AD769F">
        <w:rPr>
          <w:rFonts w:ascii="Arial" w:hAnsi="Arial" w:cs="Arial"/>
          <w:sz w:val="24"/>
          <w:szCs w:val="24"/>
        </w:rPr>
        <w:t xml:space="preserve"> cuyo nombre no fue proporcionado</w:t>
      </w:r>
      <w:r w:rsidR="000C23C7">
        <w:rPr>
          <w:rFonts w:ascii="Arial" w:hAnsi="Arial" w:cs="Arial"/>
          <w:sz w:val="24"/>
          <w:szCs w:val="24"/>
        </w:rPr>
        <w:t>, quien manifiesta su deseo de acceder a la siguiente información:</w:t>
      </w:r>
    </w:p>
    <w:p w:rsidR="00AD769F" w:rsidRPr="00AD769F" w:rsidRDefault="00AD769F" w:rsidP="00AD769F">
      <w:pPr>
        <w:spacing w:after="0" w:line="240" w:lineRule="auto"/>
        <w:jc w:val="both"/>
        <w:rPr>
          <w:rFonts w:ascii="Arial" w:hAnsi="Arial" w:cs="Arial"/>
          <w:sz w:val="20"/>
          <w:szCs w:val="20"/>
        </w:rPr>
      </w:pPr>
      <w:r w:rsidRPr="00AD769F">
        <w:rPr>
          <w:rFonts w:ascii="Arial" w:hAnsi="Arial" w:cs="Arial"/>
          <w:sz w:val="20"/>
          <w:szCs w:val="20"/>
        </w:rPr>
        <w:t xml:space="preserve">Solicito conocer la siguiente información estadística correspondiente al estado de San Luis Potosí, en el periodo </w:t>
      </w:r>
    </w:p>
    <w:p w:rsidR="00AD769F" w:rsidRDefault="00AD769F" w:rsidP="00AD769F">
      <w:pPr>
        <w:spacing w:after="0" w:line="240" w:lineRule="auto"/>
        <w:jc w:val="both"/>
        <w:rPr>
          <w:rFonts w:ascii="Arial" w:hAnsi="Arial" w:cs="Arial"/>
          <w:sz w:val="20"/>
          <w:szCs w:val="20"/>
        </w:rPr>
      </w:pPr>
      <w:r w:rsidRPr="00AD769F">
        <w:rPr>
          <w:rFonts w:ascii="Arial" w:hAnsi="Arial" w:cs="Arial"/>
          <w:sz w:val="20"/>
          <w:szCs w:val="20"/>
        </w:rPr>
        <w:t>comprendido del 01 de enero de 2024 al 31 de noviembre de 2025:</w:t>
      </w:r>
    </w:p>
    <w:p w:rsidR="00AD769F" w:rsidRDefault="00AD769F" w:rsidP="00AD769F">
      <w:pPr>
        <w:spacing w:after="0" w:line="240" w:lineRule="auto"/>
        <w:jc w:val="both"/>
        <w:rPr>
          <w:rFonts w:ascii="Arial" w:hAnsi="Arial" w:cs="Arial"/>
          <w:sz w:val="20"/>
          <w:szCs w:val="20"/>
        </w:rPr>
      </w:pPr>
      <w:r w:rsidRPr="00AD769F">
        <w:rPr>
          <w:rFonts w:ascii="Arial" w:hAnsi="Arial" w:cs="Arial"/>
          <w:sz w:val="20"/>
          <w:szCs w:val="20"/>
        </w:rPr>
        <w:t>Número total de personas que la Fiscalía General del Estado ha llevado a juicio o vinculado a proceso penal por los delitos de homicidio doloso y desaparición forzada de personas durante el periodo señalado (desglosar por día, mes, municipio, y sexo del presunto delincuente)</w:t>
      </w:r>
    </w:p>
    <w:p w:rsidR="00AD769F" w:rsidRDefault="00AD769F" w:rsidP="00AD769F">
      <w:pPr>
        <w:spacing w:after="0" w:line="240" w:lineRule="auto"/>
        <w:jc w:val="both"/>
        <w:rPr>
          <w:rFonts w:ascii="Arial" w:hAnsi="Arial" w:cs="Arial"/>
          <w:sz w:val="20"/>
          <w:szCs w:val="20"/>
        </w:rPr>
      </w:pPr>
      <w:r w:rsidRPr="00AD769F">
        <w:rPr>
          <w:rFonts w:ascii="Arial" w:hAnsi="Arial" w:cs="Arial"/>
          <w:sz w:val="20"/>
          <w:szCs w:val="20"/>
        </w:rPr>
        <w:t>Número total de homicidios dolosos registrados durante el mismo periodo, con desglose por día, mes, municipio y sexo de la víctima.</w:t>
      </w:r>
    </w:p>
    <w:p w:rsidR="00AD769F" w:rsidRPr="00AD769F" w:rsidRDefault="00AD769F" w:rsidP="00AD769F">
      <w:pPr>
        <w:spacing w:after="0" w:line="240" w:lineRule="auto"/>
        <w:jc w:val="both"/>
        <w:rPr>
          <w:rFonts w:ascii="Arial" w:hAnsi="Arial" w:cs="Arial"/>
          <w:sz w:val="20"/>
          <w:szCs w:val="20"/>
        </w:rPr>
      </w:pPr>
      <w:r w:rsidRPr="00AD769F">
        <w:rPr>
          <w:rFonts w:ascii="Arial" w:hAnsi="Arial" w:cs="Arial"/>
          <w:sz w:val="20"/>
          <w:szCs w:val="20"/>
        </w:rPr>
        <w:t xml:space="preserve">Número total de personas reportadas como desaparecidas o no localizadas durante ese periodo, indicando fecha, municipio y estatus actual (localizada con vida, sin vida o aún desaparecida). </w:t>
      </w:r>
    </w:p>
    <w:p w:rsidR="00AD769F" w:rsidRPr="00AD769F" w:rsidRDefault="00AD769F" w:rsidP="00AD769F">
      <w:pPr>
        <w:spacing w:after="0" w:line="240" w:lineRule="auto"/>
        <w:jc w:val="both"/>
        <w:rPr>
          <w:rFonts w:ascii="Arial" w:hAnsi="Arial" w:cs="Arial"/>
          <w:sz w:val="20"/>
          <w:szCs w:val="20"/>
        </w:rPr>
      </w:pPr>
      <w:r w:rsidRPr="00AD769F">
        <w:rPr>
          <w:rFonts w:ascii="Arial" w:hAnsi="Arial" w:cs="Arial"/>
          <w:sz w:val="20"/>
          <w:szCs w:val="20"/>
        </w:rPr>
        <w:t xml:space="preserve">Estadística histórica (desde la creación de la Fiscalía hasta la fecha de respuesta) de: Personas judicializadas por homicidio doloso. </w:t>
      </w:r>
    </w:p>
    <w:p w:rsidR="00AD769F" w:rsidRPr="00AD769F" w:rsidRDefault="00AD769F" w:rsidP="00AD769F">
      <w:pPr>
        <w:spacing w:after="0" w:line="240" w:lineRule="auto"/>
        <w:jc w:val="both"/>
        <w:rPr>
          <w:rFonts w:ascii="Arial" w:hAnsi="Arial" w:cs="Arial"/>
          <w:sz w:val="20"/>
          <w:szCs w:val="20"/>
        </w:rPr>
      </w:pPr>
      <w:r w:rsidRPr="00AD769F">
        <w:rPr>
          <w:rFonts w:ascii="Arial" w:hAnsi="Arial" w:cs="Arial"/>
          <w:sz w:val="20"/>
          <w:szCs w:val="20"/>
        </w:rPr>
        <w:t xml:space="preserve">Personas judicializadas por desaparición forzada. </w:t>
      </w:r>
    </w:p>
    <w:p w:rsidR="00AD769F" w:rsidRPr="00AD769F" w:rsidRDefault="00AD769F" w:rsidP="00AD769F">
      <w:pPr>
        <w:spacing w:after="0" w:line="240" w:lineRule="auto"/>
        <w:jc w:val="both"/>
        <w:rPr>
          <w:rFonts w:ascii="Arial" w:hAnsi="Arial" w:cs="Arial"/>
          <w:sz w:val="20"/>
          <w:szCs w:val="20"/>
        </w:rPr>
      </w:pPr>
      <w:proofErr w:type="gramStart"/>
      <w:r w:rsidRPr="00AD769F">
        <w:rPr>
          <w:rFonts w:ascii="Arial" w:hAnsi="Arial" w:cs="Arial"/>
          <w:sz w:val="20"/>
          <w:szCs w:val="20"/>
        </w:rPr>
        <w:t>Total</w:t>
      </w:r>
      <w:proofErr w:type="gramEnd"/>
      <w:r w:rsidRPr="00AD769F">
        <w:rPr>
          <w:rFonts w:ascii="Arial" w:hAnsi="Arial" w:cs="Arial"/>
          <w:sz w:val="20"/>
          <w:szCs w:val="20"/>
        </w:rPr>
        <w:t xml:space="preserve"> de homicidios dolosos registrados. </w:t>
      </w:r>
    </w:p>
    <w:p w:rsidR="00AD769F" w:rsidRPr="00AD769F" w:rsidRDefault="00AD769F" w:rsidP="00AD769F">
      <w:pPr>
        <w:spacing w:after="0" w:line="240" w:lineRule="auto"/>
        <w:jc w:val="both"/>
        <w:rPr>
          <w:rFonts w:ascii="Arial" w:hAnsi="Arial" w:cs="Arial"/>
          <w:sz w:val="20"/>
          <w:szCs w:val="20"/>
        </w:rPr>
      </w:pPr>
      <w:proofErr w:type="gramStart"/>
      <w:r w:rsidRPr="00AD769F">
        <w:rPr>
          <w:rFonts w:ascii="Arial" w:hAnsi="Arial" w:cs="Arial"/>
          <w:sz w:val="20"/>
          <w:szCs w:val="20"/>
        </w:rPr>
        <w:t>Total</w:t>
      </w:r>
      <w:proofErr w:type="gramEnd"/>
      <w:r w:rsidRPr="00AD769F">
        <w:rPr>
          <w:rFonts w:ascii="Arial" w:hAnsi="Arial" w:cs="Arial"/>
          <w:sz w:val="20"/>
          <w:szCs w:val="20"/>
        </w:rPr>
        <w:t xml:space="preserve"> de personas desaparecidas o no localizadas. </w:t>
      </w:r>
    </w:p>
    <w:p w:rsidR="00AD769F" w:rsidRPr="00AD769F" w:rsidRDefault="00AD769F" w:rsidP="00AD769F">
      <w:pPr>
        <w:spacing w:after="0" w:line="240" w:lineRule="auto"/>
        <w:jc w:val="both"/>
        <w:rPr>
          <w:rFonts w:ascii="Arial" w:hAnsi="Arial" w:cs="Arial"/>
          <w:sz w:val="20"/>
          <w:szCs w:val="20"/>
        </w:rPr>
      </w:pPr>
      <w:r w:rsidRPr="00AD769F">
        <w:rPr>
          <w:rFonts w:ascii="Arial" w:hAnsi="Arial" w:cs="Arial"/>
          <w:sz w:val="20"/>
          <w:szCs w:val="20"/>
        </w:rPr>
        <w:t xml:space="preserve">(Igual, el desglose por día, mes y año) </w:t>
      </w:r>
    </w:p>
    <w:p w:rsidR="00F36F63" w:rsidRDefault="00AD769F" w:rsidP="00AD769F">
      <w:pPr>
        <w:spacing w:after="0" w:line="240" w:lineRule="auto"/>
        <w:jc w:val="both"/>
        <w:rPr>
          <w:rFonts w:ascii="Arial" w:hAnsi="Arial" w:cs="Arial"/>
          <w:sz w:val="20"/>
          <w:szCs w:val="20"/>
        </w:rPr>
      </w:pPr>
      <w:r w:rsidRPr="00AD769F">
        <w:rPr>
          <w:rFonts w:ascii="Arial" w:hAnsi="Arial" w:cs="Arial"/>
          <w:sz w:val="20"/>
          <w:szCs w:val="20"/>
        </w:rPr>
        <w:t>Pido que la información se entregue en formato abierto (por ejemplo, Excel o CSV) y, de ser posible, con base en los registros oficiales de investigación o carpetas iniciadas.</w:t>
      </w:r>
      <w:r w:rsidR="00C71D2F">
        <w:rPr>
          <w:rFonts w:ascii="Arial" w:hAnsi="Arial" w:cs="Arial"/>
          <w:sz w:val="20"/>
          <w:szCs w:val="20"/>
        </w:rPr>
        <w:t xml:space="preserve"> [SIC]</w:t>
      </w:r>
    </w:p>
    <w:p w:rsidR="00C71D2F" w:rsidRPr="00C71D2F" w:rsidRDefault="00C71D2F" w:rsidP="00C71D2F">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2C433C">
        <w:rPr>
          <w:rFonts w:ascii="Arial" w:hAnsi="Arial" w:cs="Arial"/>
          <w:sz w:val="24"/>
          <w:szCs w:val="24"/>
        </w:rPr>
        <w:t>La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Luz María Montes Mariano</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257886">
        <w:rPr>
          <w:rFonts w:ascii="Arial" w:hAnsi="Arial" w:cs="Arial"/>
          <w:sz w:val="24"/>
          <w:szCs w:val="24"/>
        </w:rPr>
        <w:t>el</w:t>
      </w:r>
      <w:r w:rsidR="00035BE7" w:rsidRPr="00115CE3">
        <w:rPr>
          <w:rFonts w:ascii="Arial" w:hAnsi="Arial" w:cs="Arial"/>
          <w:sz w:val="24"/>
          <w:szCs w:val="24"/>
        </w:rPr>
        <w:t xml:space="preserve"> solicitante, </w:t>
      </w:r>
      <w:r w:rsidRPr="00115CE3">
        <w:rPr>
          <w:rFonts w:ascii="Arial" w:hAnsi="Arial" w:cs="Arial"/>
          <w:sz w:val="24"/>
          <w:szCs w:val="24"/>
        </w:rPr>
        <w:t>es susceptible de</w:t>
      </w:r>
      <w:r w:rsidR="00257886">
        <w:rPr>
          <w:rFonts w:ascii="Arial" w:hAnsi="Arial" w:cs="Arial"/>
          <w:sz w:val="24"/>
          <w:szCs w:val="24"/>
        </w:rPr>
        <w:t xml:space="preserve"> ser clasificada </w:t>
      </w:r>
      <w:r w:rsidRPr="00115CE3">
        <w:rPr>
          <w:rFonts w:ascii="Arial" w:hAnsi="Arial" w:cs="Arial"/>
          <w:sz w:val="24"/>
          <w:szCs w:val="24"/>
        </w:rPr>
        <w:t xml:space="preserve">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2C433C">
        <w:rPr>
          <w:rFonts w:ascii="Arial" w:hAnsi="Arial" w:cs="Arial"/>
          <w:sz w:val="24"/>
          <w:szCs w:val="24"/>
        </w:rPr>
        <w:t>la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Luz María Montes Mariano</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3565BA">
        <w:rPr>
          <w:rFonts w:ascii="Arial" w:hAnsi="Arial" w:cs="Arial"/>
          <w:b/>
          <w:sz w:val="24"/>
          <w:szCs w:val="24"/>
        </w:rPr>
        <w:t>UPDE</w:t>
      </w:r>
      <w:r w:rsidR="003565BA" w:rsidRPr="00A11979">
        <w:rPr>
          <w:rFonts w:ascii="Arial" w:hAnsi="Arial" w:cs="Arial"/>
          <w:b/>
          <w:sz w:val="24"/>
          <w:szCs w:val="24"/>
        </w:rPr>
        <w:t>/FMDH/00</w:t>
      </w:r>
      <w:r w:rsidR="003565BA">
        <w:rPr>
          <w:rFonts w:ascii="Arial" w:hAnsi="Arial" w:cs="Arial"/>
          <w:b/>
          <w:sz w:val="24"/>
          <w:szCs w:val="24"/>
        </w:rPr>
        <w:t>14</w:t>
      </w:r>
      <w:r w:rsidR="003565BA" w:rsidRPr="00A11979">
        <w:rPr>
          <w:rFonts w:ascii="Arial" w:hAnsi="Arial" w:cs="Arial"/>
          <w:b/>
          <w:sz w:val="24"/>
          <w:szCs w:val="24"/>
        </w:rPr>
        <w:t>/2025-AR</w:t>
      </w:r>
      <w:r w:rsidR="00682B93" w:rsidRPr="00115CE3">
        <w:rPr>
          <w:rFonts w:ascii="Arial" w:hAnsi="Arial" w:cs="Arial"/>
          <w:b/>
          <w:sz w:val="24"/>
          <w:szCs w:val="24"/>
        </w:rPr>
        <w:t xml:space="preserve">. </w:t>
      </w:r>
    </w:p>
    <w:p w:rsidR="00B94212" w:rsidRDefault="00B94212" w:rsidP="005F0249">
      <w:pPr>
        <w:spacing w:line="240" w:lineRule="auto"/>
        <w:jc w:val="both"/>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lastRenderedPageBreak/>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3565BA">
        <w:rPr>
          <w:rFonts w:ascii="Arial" w:hAnsi="Arial" w:cs="Arial"/>
          <w:b/>
          <w:sz w:val="24"/>
          <w:szCs w:val="24"/>
        </w:rPr>
        <w:t>UPDE</w:t>
      </w:r>
      <w:r w:rsidR="003565BA" w:rsidRPr="00A11979">
        <w:rPr>
          <w:rFonts w:ascii="Arial" w:hAnsi="Arial" w:cs="Arial"/>
          <w:b/>
          <w:sz w:val="24"/>
          <w:szCs w:val="24"/>
        </w:rPr>
        <w:t>/FMDH/00</w:t>
      </w:r>
      <w:r w:rsidR="003565BA">
        <w:rPr>
          <w:rFonts w:ascii="Arial" w:hAnsi="Arial" w:cs="Arial"/>
          <w:b/>
          <w:sz w:val="24"/>
          <w:szCs w:val="24"/>
        </w:rPr>
        <w:t>14</w:t>
      </w:r>
      <w:r w:rsidR="003565BA" w:rsidRPr="00A11979">
        <w:rPr>
          <w:rFonts w:ascii="Arial" w:hAnsi="Arial" w:cs="Arial"/>
          <w:b/>
          <w:sz w:val="24"/>
          <w:szCs w:val="24"/>
        </w:rPr>
        <w:t>/2025-AR</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3565BA">
        <w:rPr>
          <w:rFonts w:ascii="Arial" w:hAnsi="Arial" w:cs="Arial"/>
          <w:b/>
          <w:sz w:val="24"/>
          <w:szCs w:val="24"/>
        </w:rPr>
        <w:t>UPDE</w:t>
      </w:r>
      <w:r w:rsidR="003565BA" w:rsidRPr="00A11979">
        <w:rPr>
          <w:rFonts w:ascii="Arial" w:hAnsi="Arial" w:cs="Arial"/>
          <w:b/>
          <w:sz w:val="24"/>
          <w:szCs w:val="24"/>
        </w:rPr>
        <w:t>/FMDH/00</w:t>
      </w:r>
      <w:r w:rsidR="003565BA">
        <w:rPr>
          <w:rFonts w:ascii="Arial" w:hAnsi="Arial" w:cs="Arial"/>
          <w:b/>
          <w:sz w:val="24"/>
          <w:szCs w:val="24"/>
        </w:rPr>
        <w:t>14</w:t>
      </w:r>
      <w:r w:rsidR="003565BA" w:rsidRPr="00A11979">
        <w:rPr>
          <w:rFonts w:ascii="Arial" w:hAnsi="Arial" w:cs="Arial"/>
          <w:b/>
          <w:sz w:val="24"/>
          <w:szCs w:val="24"/>
        </w:rPr>
        <w:t>/2025-AR</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016505" w:rsidRPr="00016505" w:rsidRDefault="007336C3" w:rsidP="00016505">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016505" w:rsidRPr="00016505">
        <w:rPr>
          <w:rFonts w:ascii="Arial" w:hAnsi="Arial" w:cs="Arial"/>
          <w:sz w:val="24"/>
          <w:szCs w:val="24"/>
        </w:rPr>
        <w:t xml:space="preserve">Se considera que la información solicitada, de difundirse pone en peligro la integridad y los derechos de las personas, así como el orden público determina procedente reservar de forma parcial la información contenida dentro de las Carpetas de Investigación en el periodo comprendido del 01 de enero del 2024 al 31 de noviembre del 2025 de la Unidad Especializada en Justicia Penal para Adolescentes, únicamente en cuanto a municipios donde ocurrieron los hechos, los cuales son; 02 municipios del Estado de San Luis Potosí, así como el día y mes en el que ocurrieron los hechos. </w:t>
      </w:r>
    </w:p>
    <w:p w:rsidR="00016505" w:rsidRPr="00016505" w:rsidRDefault="00016505" w:rsidP="00016505">
      <w:pPr>
        <w:autoSpaceDE w:val="0"/>
        <w:autoSpaceDN w:val="0"/>
        <w:adjustRightInd w:val="0"/>
        <w:spacing w:line="240" w:lineRule="auto"/>
        <w:jc w:val="both"/>
        <w:rPr>
          <w:rFonts w:ascii="Arial" w:hAnsi="Arial" w:cs="Arial"/>
          <w:sz w:val="24"/>
          <w:szCs w:val="24"/>
        </w:rPr>
      </w:pPr>
    </w:p>
    <w:p w:rsidR="00016505" w:rsidRPr="00016505" w:rsidRDefault="00016505" w:rsidP="00016505">
      <w:pPr>
        <w:autoSpaceDE w:val="0"/>
        <w:autoSpaceDN w:val="0"/>
        <w:adjustRightInd w:val="0"/>
        <w:spacing w:line="240" w:lineRule="auto"/>
        <w:jc w:val="both"/>
        <w:rPr>
          <w:rFonts w:ascii="Arial" w:hAnsi="Arial" w:cs="Arial"/>
          <w:sz w:val="24"/>
          <w:szCs w:val="24"/>
        </w:rPr>
      </w:pPr>
      <w:r w:rsidRPr="00016505">
        <w:rPr>
          <w:rFonts w:ascii="Arial" w:hAnsi="Arial" w:cs="Arial"/>
          <w:sz w:val="24"/>
          <w:szCs w:val="24"/>
        </w:rPr>
        <w:lastRenderedPageBreak/>
        <w:t>Se considera que el hacer pública la información contenida en diversas investigaciones particularmente en únicamente en cuanto a los municipios donde ocurrieron los hechos los cuáles son; 02 municipios del estado de San Luis Potosí, así como el día y mes en el que ocurrieron los hechos, en el período comprendido del 01 de enero del 2024 al 31 de noviembre del 2025; representaría  una vulneración grave a los Derechos Humanos de las víctimas directas e indirectas, toda vez que contienen datos personales y ello expone un alto riesgo al hacer identificable a las víctimas directas e indirectas, ya que estamos hablando del delito de homicidio doloso, comprometiendo con ello su integridad, la identidad y la intimidad de las personas, de igual manera se pondría en riesgo el debido proceso, específicamente en algunas investigaciones que aún se encuentran en trámite, pues no consta en el caso concreto que uso se le dará a dicha información pudiendo ser publicada en periódicos, noticias, etc., sin el consentimiento expreso de los involucrados dentro de las investigaciones, aunado a lo anterior sirve como sustento la tesis jurisprudencial "PROTECCIÓN DE DATOS PERSONALES, MENORES DE EDAD. DERECHO HUMANO”. Con fundamento en los artículos 1° y 4° de la Constitución Política de los Estados Unidos Mexicanos, en los asuntos que estén involucrados menores de edad, se debe velar por la protección de sus datos personales, ello, atendiendo al primero de los citados numerales, que impone la obligación a las autoridades en el ámbito de su competencia, a velar y proteger los derechos humanos contenidos en la Constitución Federal, y el segundo de los numerales tutela los derechos del menor que tenga intervención en juicio, asimismo, conforme lo estatuyen los Tratados Internacionales firmados por el Estado Mexicano, Tales como la Convención Americana sobre los Derechos Humanos (Pacto de San José), en su numeral 11, párrafos segundo y tercero, la Convención sobre los Derechos del Niño, artículos 1, 2, 3, 12, 16 y 17 inciso e), asimismo, con base en el Protocolo de Actuación para quienes Imparten Justicia en casos que afecten a Niñas, Niños y Adolescentes, así como de conformidad en lo dispuesto en la Ley General de los Derechos de Niñas, Niños y Adolescentes en sus numerales 13 fracción XVII, 76 y 77, en concordancia con lo estipulado en la Ley de los Derechos de Niñas, Niños y Adolescentes del Estado, en sus artículos 16 fracción VIII, 68 y 69. En consecuencia, publicitar los datos personales de los menores de edad, violenta su derecho humano a la protección de datos personales colocándolos en una situación de vulnerabilidad en detrimento de su dignidad e interés superior. De ahí que se sugiere utilizar las letras iniciales del nombre del menor o señalar que es de identidad reservada."</w:t>
      </w:r>
    </w:p>
    <w:p w:rsidR="0019093C" w:rsidRDefault="00016505" w:rsidP="00016505">
      <w:pPr>
        <w:autoSpaceDE w:val="0"/>
        <w:autoSpaceDN w:val="0"/>
        <w:adjustRightInd w:val="0"/>
        <w:spacing w:line="240" w:lineRule="auto"/>
        <w:jc w:val="both"/>
        <w:rPr>
          <w:rFonts w:ascii="Arial" w:hAnsi="Arial" w:cs="Arial"/>
          <w:sz w:val="24"/>
          <w:szCs w:val="24"/>
        </w:rPr>
      </w:pPr>
      <w:r w:rsidRPr="00016505">
        <w:rPr>
          <w:rFonts w:ascii="Arial" w:hAnsi="Arial" w:cs="Arial"/>
          <w:sz w:val="24"/>
          <w:szCs w:val="24"/>
        </w:rPr>
        <w:t>En cuanto proporcionar información respecto del únicamente en cuanto a los municipios donde ocurrieron los hechos los cuáles son; 02 municipios del estado de San Luis Potosí, así como el día y mes en el que ocurrieron los hechos, dicha información puede hacer posible identificar o vincular a una persona en específico causando un daño real y demostrable pues al recopilar diferentes informaciones pueden combinarse con otros registros y podrían servir para descubrir la identidad de las víctimas; sobre todo ahora con la tecnología por medio de la cual se facilita con pocos datos la identificación de personas.</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 xml:space="preserve">reserva e información confidencial, y en el caso </w:t>
      </w:r>
      <w:r w:rsidR="00F97B38">
        <w:rPr>
          <w:rFonts w:ascii="Arial" w:hAnsi="Arial" w:cs="Arial"/>
          <w:sz w:val="24"/>
          <w:szCs w:val="24"/>
        </w:rPr>
        <w:lastRenderedPageBreak/>
        <w:t>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w:t>
      </w:r>
      <w:r w:rsidR="001526CF">
        <w:rPr>
          <w:rFonts w:ascii="Arial" w:hAnsi="Arial" w:cs="Arial"/>
          <w:sz w:val="24"/>
          <w:szCs w:val="24"/>
        </w:rPr>
        <w:t>primero</w:t>
      </w:r>
      <w:r w:rsidR="00551990" w:rsidRPr="00115CE3">
        <w:rPr>
          <w:rFonts w:ascii="Arial" w:hAnsi="Arial" w:cs="Arial"/>
          <w:sz w:val="24"/>
          <w:szCs w:val="24"/>
        </w:rPr>
        <w:t xml:space="preserve">, de los </w:t>
      </w:r>
      <w:r w:rsidR="001526CF">
        <w:rPr>
          <w:rFonts w:ascii="Arial" w:hAnsi="Arial" w:cs="Arial"/>
          <w:sz w:val="24"/>
          <w:szCs w:val="24"/>
        </w:rPr>
        <w:t>LGMCDIEVP</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w:t>
      </w:r>
      <w:r w:rsidR="00F97B38" w:rsidRPr="001526CF">
        <w:rPr>
          <w:rFonts w:ascii="Arial" w:hAnsi="Arial" w:cs="Arial"/>
          <w:i/>
          <w:sz w:val="24"/>
          <w:szCs w:val="24"/>
        </w:rPr>
        <w:t>las investigaciones de hechos que la ley señala como delitos y se tramitan ante el Ministerio Público</w:t>
      </w:r>
      <w:r w:rsidR="00F97B38">
        <w:rPr>
          <w:rFonts w:ascii="Arial" w:hAnsi="Arial" w:cs="Arial"/>
          <w:sz w:val="24"/>
          <w:szCs w:val="24"/>
        </w:rPr>
        <w:t xml:space="preserve">. </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2C433C">
        <w:rPr>
          <w:rFonts w:ascii="Arial" w:hAnsi="Arial" w:cs="Arial"/>
          <w:sz w:val="24"/>
          <w:szCs w:val="24"/>
        </w:rPr>
        <w:t>La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Luz María Montes Mariano</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lastRenderedPageBreak/>
        <w:t>Con el ánimo de evitar repeticiones innecesarias se tienen aquí por reproducido el desarrollo de cada una de las hipótesis</w:t>
      </w:r>
      <w:r w:rsidR="009B1619">
        <w:rPr>
          <w:rFonts w:ascii="Arial" w:eastAsia="Times New Roman" w:hAnsi="Arial" w:cs="Arial"/>
          <w:sz w:val="24"/>
          <w:szCs w:val="24"/>
          <w:lang w:val="es-ES"/>
        </w:rPr>
        <w:t>,</w:t>
      </w:r>
      <w:r w:rsidR="000C4F3A">
        <w:rPr>
          <w:rFonts w:ascii="Arial" w:eastAsia="Times New Roman" w:hAnsi="Arial" w:cs="Arial"/>
          <w:sz w:val="24"/>
          <w:szCs w:val="24"/>
          <w:lang w:val="es-ES"/>
        </w:rPr>
        <w:t xml:space="preserve"> establecidas por </w:t>
      </w:r>
      <w:r w:rsidR="002C433C">
        <w:rPr>
          <w:rFonts w:ascii="Arial" w:hAnsi="Arial" w:cs="Arial"/>
          <w:sz w:val="24"/>
          <w:szCs w:val="24"/>
        </w:rPr>
        <w:t>la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Luz María Montes Mariano</w:t>
      </w:r>
      <w:r w:rsidR="009B1619">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19093C" w:rsidRDefault="0019093C" w:rsidP="00427CA6">
      <w:pPr>
        <w:autoSpaceDE w:val="0"/>
        <w:autoSpaceDN w:val="0"/>
        <w:adjustRightInd w:val="0"/>
        <w:spacing w:line="240" w:lineRule="auto"/>
        <w:jc w:val="both"/>
        <w:rPr>
          <w:rFonts w:ascii="Arial" w:hAnsi="Arial" w:cs="Arial"/>
          <w:sz w:val="24"/>
          <w:szCs w:val="24"/>
        </w:rPr>
      </w:pP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736E1F" w:rsidRPr="00736E1F" w:rsidRDefault="00736E1F" w:rsidP="00736E1F">
      <w:pPr>
        <w:spacing w:after="0" w:line="240" w:lineRule="auto"/>
        <w:ind w:right="49"/>
        <w:jc w:val="both"/>
        <w:rPr>
          <w:rFonts w:ascii="Arial" w:hAnsi="Arial" w:cs="Arial"/>
          <w:bCs/>
          <w:color w:val="000000" w:themeColor="text1"/>
          <w:sz w:val="24"/>
          <w:szCs w:val="24"/>
        </w:rPr>
      </w:pPr>
      <w:r w:rsidRPr="00736E1F">
        <w:rPr>
          <w:rFonts w:ascii="Arial" w:hAnsi="Arial" w:cs="Arial"/>
          <w:bCs/>
          <w:color w:val="000000" w:themeColor="text1"/>
          <w:sz w:val="24"/>
          <w:szCs w:val="24"/>
        </w:rPr>
        <w:t>La reserva que se realiza es de manera parcial, en relación a la solicitud de información número UT-SI-P-</w:t>
      </w:r>
      <w:r w:rsidR="00B67D1E">
        <w:rPr>
          <w:rFonts w:ascii="Arial" w:hAnsi="Arial" w:cs="Arial"/>
          <w:bCs/>
          <w:color w:val="000000" w:themeColor="text1"/>
          <w:sz w:val="24"/>
          <w:szCs w:val="24"/>
        </w:rPr>
        <w:t>518</w:t>
      </w:r>
      <w:r w:rsidRPr="00736E1F">
        <w:rPr>
          <w:rFonts w:ascii="Arial" w:hAnsi="Arial" w:cs="Arial"/>
          <w:bCs/>
          <w:color w:val="000000" w:themeColor="text1"/>
          <w:sz w:val="24"/>
          <w:szCs w:val="24"/>
        </w:rPr>
        <w:t>-240469825000</w:t>
      </w:r>
      <w:r w:rsidR="00B67D1E">
        <w:rPr>
          <w:rFonts w:ascii="Arial" w:hAnsi="Arial" w:cs="Arial"/>
          <w:bCs/>
          <w:color w:val="000000" w:themeColor="text1"/>
          <w:sz w:val="24"/>
          <w:szCs w:val="24"/>
        </w:rPr>
        <w:t>518</w:t>
      </w:r>
      <w:r w:rsidRPr="00736E1F">
        <w:rPr>
          <w:rFonts w:ascii="Arial" w:hAnsi="Arial" w:cs="Arial"/>
          <w:bCs/>
          <w:color w:val="000000" w:themeColor="text1"/>
          <w:sz w:val="24"/>
          <w:szCs w:val="24"/>
        </w:rPr>
        <w:t xml:space="preserve">-2025. </w:t>
      </w:r>
    </w:p>
    <w:p w:rsidR="00736E1F" w:rsidRPr="00736E1F" w:rsidRDefault="00736E1F" w:rsidP="00736E1F">
      <w:pPr>
        <w:spacing w:after="0" w:line="240" w:lineRule="auto"/>
        <w:ind w:right="49"/>
        <w:jc w:val="both"/>
        <w:rPr>
          <w:rFonts w:ascii="Arial" w:hAnsi="Arial" w:cs="Arial"/>
          <w:bCs/>
          <w:color w:val="000000" w:themeColor="text1"/>
          <w:sz w:val="24"/>
          <w:szCs w:val="24"/>
        </w:rPr>
      </w:pPr>
    </w:p>
    <w:p w:rsidR="00002905" w:rsidRDefault="00016505" w:rsidP="00002905">
      <w:pPr>
        <w:spacing w:after="0"/>
        <w:ind w:right="49"/>
        <w:jc w:val="both"/>
        <w:rPr>
          <w:rFonts w:ascii="Arial" w:hAnsi="Arial" w:cs="Arial"/>
          <w:bCs/>
          <w:color w:val="000000" w:themeColor="text1"/>
          <w:sz w:val="24"/>
          <w:szCs w:val="24"/>
        </w:rPr>
      </w:pPr>
      <w:r w:rsidRPr="00016505">
        <w:rPr>
          <w:rFonts w:ascii="Arial" w:hAnsi="Arial" w:cs="Arial"/>
          <w:bCs/>
          <w:color w:val="000000" w:themeColor="text1"/>
          <w:sz w:val="24"/>
          <w:szCs w:val="24"/>
        </w:rPr>
        <w:t>Únicamente en cuanto a los municipios donde ocurrieron los hechos los cuáles son; 02 municipios del estado de San Luis Potosí, así como el día y mes en el que ocurrieron los hechos, contenida dentro de las Carpetas de Investigación por delito de homicidio doloso, de la Unidad Especializada en Justicia Penal para Adolescentes en el periodo comprendido del 01 de enero del 2024 al 31 de noviembre del 2025.</w:t>
      </w:r>
    </w:p>
    <w:p w:rsidR="00016505" w:rsidRDefault="00016505" w:rsidP="00002905">
      <w:pPr>
        <w:spacing w:after="0"/>
        <w:ind w:right="49"/>
        <w:jc w:val="both"/>
        <w:rPr>
          <w:rFonts w:ascii="Arial" w:hAnsi="Arial" w:cs="Arial"/>
          <w:b/>
        </w:rPr>
      </w:pPr>
    </w:p>
    <w:p w:rsidR="00BF3665" w:rsidRPr="00002905" w:rsidRDefault="009819AE" w:rsidP="00002905">
      <w:pPr>
        <w:pStyle w:val="Prrafodelista"/>
        <w:numPr>
          <w:ilvl w:val="0"/>
          <w:numId w:val="20"/>
        </w:numPr>
        <w:ind w:right="49"/>
        <w:jc w:val="both"/>
        <w:rPr>
          <w:rFonts w:ascii="Arial" w:hAnsi="Arial" w:cs="Arial"/>
          <w:bCs/>
          <w:color w:val="000000" w:themeColor="text1"/>
        </w:rPr>
      </w:pPr>
      <w:r w:rsidRPr="00002905">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002905">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BB1277">
        <w:rPr>
          <w:rFonts w:ascii="Arial" w:eastAsia="Times New Roman" w:hAnsi="Arial" w:cs="Arial"/>
          <w:b/>
          <w:sz w:val="24"/>
          <w:szCs w:val="24"/>
        </w:rPr>
        <w:t>enero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BB1277">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w:t>
      </w:r>
      <w:r w:rsidR="00002905">
        <w:rPr>
          <w:rFonts w:ascii="Arial" w:eastAsia="Times New Roman" w:hAnsi="Arial" w:cs="Arial"/>
          <w:sz w:val="24"/>
          <w:szCs w:val="24"/>
        </w:rPr>
        <w:t>M</w:t>
      </w:r>
      <w:r w:rsidR="009819AE" w:rsidRPr="00115CE3">
        <w:rPr>
          <w:rFonts w:ascii="Arial" w:eastAsia="Times New Roman" w:hAnsi="Arial" w:cs="Arial"/>
          <w:sz w:val="24"/>
          <w:szCs w:val="24"/>
        </w:rPr>
        <w:t>CDIEVP. Señalando las razones por las cuales se estableció el plazo de reserva determinado, mismas que están relacionadas y sustentadas con la prueba de daño.</w:t>
      </w:r>
    </w:p>
    <w:p w:rsidR="001E22D9" w:rsidRPr="00002905" w:rsidRDefault="001E22D9" w:rsidP="00002905">
      <w:pPr>
        <w:pStyle w:val="Prrafodelista"/>
        <w:numPr>
          <w:ilvl w:val="0"/>
          <w:numId w:val="20"/>
        </w:numPr>
        <w:jc w:val="both"/>
        <w:rPr>
          <w:rFonts w:ascii="Arial" w:hAnsi="Arial" w:cs="Arial"/>
          <w:b/>
        </w:rPr>
      </w:pPr>
      <w:r w:rsidRPr="00002905">
        <w:rPr>
          <w:rFonts w:ascii="Arial" w:hAnsi="Arial" w:cs="Arial"/>
          <w:b/>
        </w:rPr>
        <w:t>El nombre del titular o área encargada de realizar la revisión pública del documento, en su caso.</w:t>
      </w:r>
    </w:p>
    <w:p w:rsidR="002A319A" w:rsidRDefault="002A319A" w:rsidP="005F0249">
      <w:pPr>
        <w:spacing w:line="240" w:lineRule="auto"/>
        <w:jc w:val="both"/>
        <w:rPr>
          <w:rFonts w:ascii="Arial" w:hAnsi="Arial" w:cs="Arial"/>
          <w:sz w:val="24"/>
          <w:szCs w:val="24"/>
        </w:rPr>
      </w:pP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002905">
      <w:pPr>
        <w:pStyle w:val="Prrafodelista"/>
        <w:numPr>
          <w:ilvl w:val="0"/>
          <w:numId w:val="20"/>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lastRenderedPageBreak/>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3565BA">
        <w:rPr>
          <w:rFonts w:ascii="Arial" w:hAnsi="Arial" w:cs="Arial"/>
          <w:b/>
          <w:sz w:val="24"/>
          <w:szCs w:val="24"/>
        </w:rPr>
        <w:t>UPDE</w:t>
      </w:r>
      <w:r w:rsidR="003565BA" w:rsidRPr="00A11979">
        <w:rPr>
          <w:rFonts w:ascii="Arial" w:hAnsi="Arial" w:cs="Arial"/>
          <w:b/>
          <w:sz w:val="24"/>
          <w:szCs w:val="24"/>
        </w:rPr>
        <w:t>/FMDH/00</w:t>
      </w:r>
      <w:r w:rsidR="003565BA">
        <w:rPr>
          <w:rFonts w:ascii="Arial" w:hAnsi="Arial" w:cs="Arial"/>
          <w:b/>
          <w:sz w:val="24"/>
          <w:szCs w:val="24"/>
        </w:rPr>
        <w:t>14</w:t>
      </w:r>
      <w:r w:rsidR="003565BA" w:rsidRPr="00A11979">
        <w:rPr>
          <w:rFonts w:ascii="Arial" w:hAnsi="Arial" w:cs="Arial"/>
          <w:b/>
          <w:sz w:val="24"/>
          <w:szCs w:val="24"/>
        </w:rPr>
        <w:t>/2025-AR</w:t>
      </w:r>
      <w:r w:rsidR="003565BA"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2C433C">
        <w:rPr>
          <w:rFonts w:ascii="Arial" w:hAnsi="Arial" w:cs="Arial"/>
          <w:sz w:val="24"/>
          <w:szCs w:val="24"/>
        </w:rPr>
        <w:t>la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Luz María Montes Mariano</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2C433C">
        <w:rPr>
          <w:rFonts w:ascii="Arial" w:hAnsi="Arial" w:cs="Arial"/>
          <w:sz w:val="24"/>
          <w:szCs w:val="24"/>
        </w:rPr>
        <w:t>a la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2C433C">
        <w:rPr>
          <w:rFonts w:ascii="Arial" w:hAnsi="Arial" w:cs="Arial"/>
          <w:sz w:val="24"/>
          <w:szCs w:val="24"/>
        </w:rPr>
        <w:t>a la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FC28C6" w:rsidRDefault="00FC28C6" w:rsidP="005F0249">
      <w:pPr>
        <w:spacing w:line="240" w:lineRule="auto"/>
        <w:jc w:val="center"/>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016505" w:rsidRDefault="00016505" w:rsidP="005F0249">
      <w:pPr>
        <w:spacing w:line="240" w:lineRule="auto"/>
        <w:jc w:val="center"/>
        <w:rPr>
          <w:rFonts w:ascii="Arial" w:hAnsi="Arial" w:cs="Arial"/>
          <w:b/>
          <w:sz w:val="24"/>
          <w:szCs w:val="24"/>
        </w:rPr>
      </w:pPr>
    </w:p>
    <w:p w:rsidR="00476EF2" w:rsidRDefault="00476EF2" w:rsidP="007E043D">
      <w:pPr>
        <w:spacing w:after="0"/>
        <w:jc w:val="both"/>
        <w:rPr>
          <w:rFonts w:ascii="Arial" w:hAnsi="Arial" w:cs="Arial"/>
          <w:sz w:val="24"/>
          <w:szCs w:val="24"/>
        </w:rPr>
      </w:pPr>
      <w:bookmarkStart w:id="1" w:name="_Hlk207360276"/>
      <w:bookmarkStart w:id="2" w:name="_Hlk217305903"/>
      <w:bookmarkStart w:id="3"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3565BA">
        <w:rPr>
          <w:rFonts w:ascii="Arial" w:hAnsi="Arial" w:cs="Arial"/>
          <w:b/>
          <w:sz w:val="24"/>
          <w:szCs w:val="24"/>
        </w:rPr>
        <w:t>UPDE</w:t>
      </w:r>
      <w:r w:rsidR="003565BA" w:rsidRPr="00A11979">
        <w:rPr>
          <w:rFonts w:ascii="Arial" w:hAnsi="Arial" w:cs="Arial"/>
          <w:b/>
          <w:sz w:val="24"/>
          <w:szCs w:val="24"/>
        </w:rPr>
        <w:t>/FMDH/00</w:t>
      </w:r>
      <w:r w:rsidR="003565BA">
        <w:rPr>
          <w:rFonts w:ascii="Arial" w:hAnsi="Arial" w:cs="Arial"/>
          <w:b/>
          <w:sz w:val="24"/>
          <w:szCs w:val="24"/>
        </w:rPr>
        <w:t>14</w:t>
      </w:r>
      <w:r w:rsidR="003565BA" w:rsidRPr="00A11979">
        <w:rPr>
          <w:rFonts w:ascii="Arial" w:hAnsi="Arial" w:cs="Arial"/>
          <w:b/>
          <w:sz w:val="24"/>
          <w:szCs w:val="24"/>
        </w:rPr>
        <w:t>/2025-AR</w:t>
      </w:r>
      <w:r w:rsidRPr="00115CE3">
        <w:rPr>
          <w:rFonts w:ascii="Arial" w:hAnsi="Arial" w:cs="Arial"/>
          <w:b/>
          <w:sz w:val="24"/>
          <w:szCs w:val="24"/>
        </w:rPr>
        <w:t xml:space="preserve"> </w:t>
      </w:r>
      <w:r w:rsidRPr="00115CE3">
        <w:rPr>
          <w:rFonts w:ascii="Arial" w:hAnsi="Arial" w:cs="Arial"/>
          <w:sz w:val="24"/>
          <w:szCs w:val="24"/>
        </w:rPr>
        <w:t xml:space="preserve">emitido por </w:t>
      </w:r>
      <w:r w:rsidR="002C433C">
        <w:rPr>
          <w:rFonts w:ascii="Arial" w:hAnsi="Arial" w:cs="Arial"/>
          <w:sz w:val="24"/>
          <w:szCs w:val="24"/>
        </w:rPr>
        <w:t>la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Luz María Montes Mariano</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FC22BE" w:rsidRDefault="00FC22BE" w:rsidP="007E043D">
      <w:pPr>
        <w:spacing w:after="0"/>
        <w:jc w:val="both"/>
        <w:rPr>
          <w:rFonts w:ascii="Arial" w:hAnsi="Arial" w:cs="Arial"/>
          <w:sz w:val="24"/>
          <w:szCs w:val="24"/>
        </w:rPr>
      </w:pPr>
    </w:p>
    <w:p w:rsidR="00016505" w:rsidRDefault="00016505" w:rsidP="007E043D">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SEGUNDO. </w:t>
      </w:r>
      <w:r w:rsidR="002C433C">
        <w:rPr>
          <w:rFonts w:ascii="Arial" w:hAnsi="Arial" w:cs="Arial"/>
          <w:sz w:val="24"/>
          <w:szCs w:val="24"/>
        </w:rPr>
        <w:t>La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Luz María Montes Mariano</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B94212" w:rsidRDefault="00B94212" w:rsidP="000940CE">
      <w:pPr>
        <w:spacing w:after="0"/>
        <w:jc w:val="both"/>
        <w:rPr>
          <w:rFonts w:ascii="Arial" w:hAnsi="Arial" w:cs="Arial"/>
          <w:sz w:val="24"/>
          <w:szCs w:val="24"/>
        </w:rPr>
      </w:pPr>
    </w:p>
    <w:p w:rsidR="00016505" w:rsidRDefault="00016505" w:rsidP="000940CE">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2C433C">
        <w:rPr>
          <w:rFonts w:ascii="Arial" w:hAnsi="Arial" w:cs="Arial"/>
          <w:sz w:val="24"/>
          <w:szCs w:val="24"/>
        </w:rPr>
        <w:t xml:space="preserve"> a</w:t>
      </w:r>
      <w:r w:rsidR="000940CE">
        <w:rPr>
          <w:rFonts w:ascii="Arial" w:hAnsi="Arial" w:cs="Arial"/>
          <w:sz w:val="24"/>
          <w:szCs w:val="24"/>
        </w:rPr>
        <w:t xml:space="preserve"> </w:t>
      </w:r>
      <w:r w:rsidR="002C433C">
        <w:rPr>
          <w:rFonts w:ascii="Arial" w:hAnsi="Arial" w:cs="Arial"/>
          <w:sz w:val="24"/>
          <w:szCs w:val="24"/>
        </w:rPr>
        <w:t>la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Luz María Montes Mariano</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B94212" w:rsidRDefault="00B94212" w:rsidP="007E043D">
      <w:pPr>
        <w:spacing w:after="0"/>
        <w:jc w:val="both"/>
        <w:rPr>
          <w:rFonts w:ascii="Arial" w:hAnsi="Arial" w:cs="Arial"/>
          <w:sz w:val="24"/>
          <w:szCs w:val="24"/>
        </w:rPr>
      </w:pPr>
    </w:p>
    <w:bookmarkEnd w:id="2"/>
    <w:p w:rsidR="00016505" w:rsidRDefault="00016505"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lastRenderedPageBreak/>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BB1277">
        <w:rPr>
          <w:rFonts w:ascii="Arial" w:hAnsi="Arial" w:cs="Arial"/>
          <w:b/>
          <w:sz w:val="24"/>
          <w:szCs w:val="24"/>
        </w:rPr>
        <w:t>00</w:t>
      </w:r>
      <w:r w:rsidR="002C433C">
        <w:rPr>
          <w:rFonts w:ascii="Arial" w:hAnsi="Arial" w:cs="Arial"/>
          <w:b/>
          <w:sz w:val="24"/>
          <w:szCs w:val="24"/>
        </w:rPr>
        <w:t>3</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3"/>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9B1619" w:rsidRDefault="009B1619" w:rsidP="00EF1D58">
      <w:pPr>
        <w:spacing w:after="0"/>
        <w:jc w:val="both"/>
        <w:rPr>
          <w:rFonts w:ascii="Arial" w:hAnsi="Arial" w:cs="Arial"/>
          <w:sz w:val="24"/>
          <w:szCs w:val="24"/>
          <w:highlight w:val="yellow"/>
        </w:rPr>
      </w:pPr>
    </w:p>
    <w:p w:rsidR="00B94212" w:rsidRDefault="00B94212"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2A319A" w:rsidRDefault="002A319A" w:rsidP="00EF1D58">
      <w:pPr>
        <w:tabs>
          <w:tab w:val="left" w:pos="8998"/>
          <w:tab w:val="left" w:pos="9932"/>
        </w:tabs>
        <w:spacing w:before="20" w:after="0"/>
        <w:rPr>
          <w:rFonts w:ascii="Arial" w:eastAsia="Arial" w:hAnsi="Arial" w:cs="Arial"/>
          <w:b/>
          <w:sz w:val="24"/>
          <w:szCs w:val="24"/>
        </w:rPr>
      </w:pPr>
    </w:p>
    <w:p w:rsidR="009B1619" w:rsidRDefault="009B1619"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B94212" w:rsidRDefault="00B94212" w:rsidP="00EF1D58">
      <w:pPr>
        <w:spacing w:after="0"/>
        <w:rPr>
          <w:rFonts w:ascii="Arial" w:hAnsi="Arial" w:cs="Arial"/>
          <w:b/>
          <w:sz w:val="24"/>
          <w:szCs w:val="24"/>
        </w:rPr>
      </w:pPr>
    </w:p>
    <w:p w:rsidR="00BB1277" w:rsidRDefault="00BB1277" w:rsidP="00EF1D58">
      <w:pPr>
        <w:spacing w:after="0"/>
        <w:rPr>
          <w:rFonts w:ascii="Arial" w:hAnsi="Arial" w:cs="Arial"/>
          <w:b/>
          <w:sz w:val="24"/>
          <w:szCs w:val="24"/>
        </w:rPr>
      </w:pPr>
    </w:p>
    <w:p w:rsidR="00BB1277" w:rsidRDefault="00BB1277"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7383E" w:rsidRDefault="0027383E">
      <w:r>
        <w:separator/>
      </w:r>
    </w:p>
  </w:endnote>
  <w:endnote w:type="continuationSeparator" w:id="0">
    <w:p w:rsidR="0027383E" w:rsidRDefault="00273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2A58" w:rsidRDefault="00A12A5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2A58" w:rsidRDefault="00A12A5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7383E" w:rsidRDefault="0027383E">
      <w:r>
        <w:separator/>
      </w:r>
    </w:p>
  </w:footnote>
  <w:footnote w:type="continuationSeparator" w:id="0">
    <w:p w:rsidR="0027383E" w:rsidRDefault="002738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2A58" w:rsidRDefault="00A12A5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1584329"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A12A58">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1584330"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257886">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AD769F">
            <w:rPr>
              <w:rFonts w:ascii="Arial" w:hAnsi="Arial" w:cs="Arial"/>
              <w:color w:val="FFFFFF" w:themeColor="background1"/>
              <w:sz w:val="18"/>
              <w:szCs w:val="18"/>
              <w:lang w:val="es-ES"/>
            </w:rPr>
            <w:t>enero</w:t>
          </w:r>
          <w:r>
            <w:rPr>
              <w:rFonts w:ascii="Arial" w:hAnsi="Arial" w:cs="Arial"/>
              <w:color w:val="FFFFFF" w:themeColor="background1"/>
              <w:sz w:val="18"/>
              <w:szCs w:val="18"/>
              <w:lang w:val="es-ES"/>
            </w:rPr>
            <w:t xml:space="preserve"> 202</w:t>
          </w:r>
          <w:r w:rsidR="00AD769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AD769F">
            <w:rPr>
              <w:rFonts w:ascii="Arial" w:hAnsi="Arial" w:cs="Arial"/>
              <w:color w:val="FFFFFF" w:themeColor="background1"/>
              <w:sz w:val="18"/>
              <w:szCs w:val="18"/>
            </w:rPr>
            <w:t>Primera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AD769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4" w:name="_Hlk212533529"/>
          <w:r w:rsidR="002C433C">
            <w:rPr>
              <w:rFonts w:ascii="Arial" w:hAnsi="Arial" w:cs="Arial"/>
              <w:b/>
              <w:color w:val="FFFFFF" w:themeColor="background1"/>
              <w:sz w:val="18"/>
              <w:szCs w:val="18"/>
              <w:lang w:val="es-ES"/>
            </w:rPr>
            <w:t>UPDE/FMDH/0014/2025</w:t>
          </w:r>
          <w:r w:rsidR="00A11979">
            <w:rPr>
              <w:rFonts w:ascii="Arial" w:hAnsi="Arial" w:cs="Arial"/>
              <w:b/>
              <w:color w:val="FFFFFF" w:themeColor="background1"/>
              <w:sz w:val="18"/>
              <w:szCs w:val="18"/>
              <w:lang w:val="es-ES"/>
            </w:rPr>
            <w:t>-AR</w:t>
          </w:r>
          <w:r w:rsidR="00A11979" w:rsidRPr="00D338A0">
            <w:rPr>
              <w:rFonts w:ascii="Arial" w:hAnsi="Arial" w:cs="Arial"/>
              <w:color w:val="FFFFFF" w:themeColor="background1"/>
              <w:sz w:val="18"/>
              <w:szCs w:val="18"/>
              <w:lang w:val="es-ES"/>
            </w:rPr>
            <w:t xml:space="preserve"> </w:t>
          </w:r>
          <w:bookmarkEnd w:id="4"/>
          <w:r w:rsidRPr="00D338A0">
            <w:rPr>
              <w:rFonts w:ascii="Arial" w:hAnsi="Arial" w:cs="Arial"/>
              <w:color w:val="FFFFFF" w:themeColor="background1"/>
              <w:sz w:val="18"/>
              <w:szCs w:val="18"/>
              <w:lang w:val="es-ES"/>
            </w:rPr>
            <w:t xml:space="preserve">que emite </w:t>
          </w:r>
          <w:r w:rsidR="00A11979">
            <w:rPr>
              <w:rFonts w:ascii="Arial" w:hAnsi="Arial" w:cs="Arial"/>
              <w:color w:val="FFFFFF" w:themeColor="background1"/>
              <w:sz w:val="18"/>
              <w:szCs w:val="18"/>
              <w:lang w:val="es-ES"/>
            </w:rPr>
            <w:t>el jefe de la Unidad Especializada en Justicia Penal para Adolescentes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2A58" w:rsidRDefault="00A12A5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1584328"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0925A0B"/>
    <w:multiLevelType w:val="hybridMultilevel"/>
    <w:tmpl w:val="8150667A"/>
    <w:lvl w:ilvl="0" w:tplc="46301A40">
      <w:start w:val="3"/>
      <w:numFmt w:val="upperRoman"/>
      <w:lvlText w:val="%1."/>
      <w:lvlJc w:val="left"/>
      <w:pPr>
        <w:ind w:left="1080" w:hanging="720"/>
      </w:pPr>
      <w:rPr>
        <w:rFonts w:hint="default"/>
        <w:b/>
        <w:color w:val="auto"/>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8"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8"/>
  </w:num>
  <w:num w:numId="2">
    <w:abstractNumId w:val="6"/>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7"/>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2905"/>
    <w:rsid w:val="0000583E"/>
    <w:rsid w:val="00010012"/>
    <w:rsid w:val="00010714"/>
    <w:rsid w:val="000111BB"/>
    <w:rsid w:val="00011757"/>
    <w:rsid w:val="00012344"/>
    <w:rsid w:val="00014837"/>
    <w:rsid w:val="00016505"/>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26CF"/>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093C"/>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0CB8"/>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886"/>
    <w:rsid w:val="00262F6F"/>
    <w:rsid w:val="00263864"/>
    <w:rsid w:val="002648E0"/>
    <w:rsid w:val="002652A7"/>
    <w:rsid w:val="00273340"/>
    <w:rsid w:val="0027383E"/>
    <w:rsid w:val="00275CAB"/>
    <w:rsid w:val="00276017"/>
    <w:rsid w:val="00281BD8"/>
    <w:rsid w:val="002825DF"/>
    <w:rsid w:val="00282721"/>
    <w:rsid w:val="00286015"/>
    <w:rsid w:val="00287913"/>
    <w:rsid w:val="00290A2E"/>
    <w:rsid w:val="00291A4A"/>
    <w:rsid w:val="002935FF"/>
    <w:rsid w:val="002A169C"/>
    <w:rsid w:val="002A319A"/>
    <w:rsid w:val="002B5530"/>
    <w:rsid w:val="002B62D5"/>
    <w:rsid w:val="002B7462"/>
    <w:rsid w:val="002C0021"/>
    <w:rsid w:val="002C182D"/>
    <w:rsid w:val="002C433C"/>
    <w:rsid w:val="002C492F"/>
    <w:rsid w:val="002C4E71"/>
    <w:rsid w:val="002D0260"/>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565BA"/>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31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C7233"/>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A6E07"/>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2A58"/>
    <w:rsid w:val="00A1332F"/>
    <w:rsid w:val="00A1409E"/>
    <w:rsid w:val="00A142C3"/>
    <w:rsid w:val="00A15922"/>
    <w:rsid w:val="00A16087"/>
    <w:rsid w:val="00A16ED9"/>
    <w:rsid w:val="00A20C0F"/>
    <w:rsid w:val="00A21527"/>
    <w:rsid w:val="00A22535"/>
    <w:rsid w:val="00A23464"/>
    <w:rsid w:val="00A25645"/>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33FD"/>
    <w:rsid w:val="00AA5A00"/>
    <w:rsid w:val="00AB0017"/>
    <w:rsid w:val="00AB161E"/>
    <w:rsid w:val="00AB1A5A"/>
    <w:rsid w:val="00AB4D60"/>
    <w:rsid w:val="00AC091B"/>
    <w:rsid w:val="00AC1176"/>
    <w:rsid w:val="00AC14B9"/>
    <w:rsid w:val="00AC29C8"/>
    <w:rsid w:val="00AC3865"/>
    <w:rsid w:val="00AC75EC"/>
    <w:rsid w:val="00AD20B6"/>
    <w:rsid w:val="00AD769F"/>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67D1E"/>
    <w:rsid w:val="00B70007"/>
    <w:rsid w:val="00B70723"/>
    <w:rsid w:val="00B72D93"/>
    <w:rsid w:val="00B7307C"/>
    <w:rsid w:val="00B74065"/>
    <w:rsid w:val="00B80027"/>
    <w:rsid w:val="00B82063"/>
    <w:rsid w:val="00B835A7"/>
    <w:rsid w:val="00B85234"/>
    <w:rsid w:val="00B8766D"/>
    <w:rsid w:val="00B87F89"/>
    <w:rsid w:val="00B90860"/>
    <w:rsid w:val="00B90A8A"/>
    <w:rsid w:val="00B932D0"/>
    <w:rsid w:val="00B9390A"/>
    <w:rsid w:val="00B94212"/>
    <w:rsid w:val="00BA05C2"/>
    <w:rsid w:val="00BA3E12"/>
    <w:rsid w:val="00BA41D6"/>
    <w:rsid w:val="00BA7D37"/>
    <w:rsid w:val="00BB127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0CA4"/>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53FB"/>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B1D487-36E1-458A-894E-3C23611DF9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8</Pages>
  <Words>3054</Words>
  <Characters>16801</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6</cp:revision>
  <cp:lastPrinted>2025-12-22T20:23:00Z</cp:lastPrinted>
  <dcterms:created xsi:type="dcterms:W3CDTF">2025-12-22T20:08:00Z</dcterms:created>
  <dcterms:modified xsi:type="dcterms:W3CDTF">2026-01-14T17:36:00Z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