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7C964E" w14:textId="350E51AB" w:rsidR="00645E71" w:rsidRPr="00E87F56" w:rsidRDefault="00CD171B" w:rsidP="00CD171B">
      <w:pPr>
        <w:jc w:val="center"/>
        <w:rPr>
          <w:rFonts w:ascii="Arial" w:hAnsi="Arial" w:cs="Arial"/>
          <w:b/>
          <w:bCs/>
          <w:sz w:val="28"/>
          <w:szCs w:val="28"/>
          <w:u w:val="single"/>
        </w:rPr>
      </w:pPr>
      <w:r w:rsidRPr="00E87F56">
        <w:rPr>
          <w:rFonts w:ascii="Arial" w:hAnsi="Arial" w:cs="Arial"/>
          <w:b/>
          <w:bCs/>
          <w:sz w:val="28"/>
          <w:szCs w:val="28"/>
          <w:u w:val="single"/>
        </w:rPr>
        <w:t>De la Contraloría</w:t>
      </w:r>
      <w:r w:rsidR="009633A3">
        <w:rPr>
          <w:rFonts w:ascii="Arial" w:hAnsi="Arial" w:cs="Arial"/>
          <w:b/>
          <w:bCs/>
          <w:sz w:val="28"/>
          <w:szCs w:val="28"/>
          <w:u w:val="single"/>
        </w:rPr>
        <w:t>.</w:t>
      </w:r>
    </w:p>
    <w:p w14:paraId="4CCE7145" w14:textId="77777777" w:rsidR="00CD171B" w:rsidRDefault="00CD171B" w:rsidP="00CD171B">
      <w:pPr>
        <w:jc w:val="both"/>
      </w:pPr>
      <w:r>
        <w:t>ARTICULO 85. Los ayuntamientos del Estado contarán con una Contraloría Interna Municipal, la cual está investida de independencia técnica y de gestión. El titular de ésta durará en su encargo todo el ejercicio legal del cabildo que lo nombre, y solo podrá ser removido, previo procedimiento en los términos a que alude el artículo 85 Ter de esta ley.</w:t>
      </w:r>
    </w:p>
    <w:p w14:paraId="5F9B24F9" w14:textId="67F0EE17" w:rsidR="00CD171B" w:rsidRDefault="00CD171B" w:rsidP="00CD171B">
      <w:pPr>
        <w:jc w:val="both"/>
      </w:pPr>
      <w:r>
        <w:t>ARTICULO 85 Bis. El Contralor Interno debe acreditar al momento de su nombramiento, el siguiente perfil: I. Tener título y cédula profesional de, licenciado en, Derecho; Contador Público; Administrador Publico; o Economista, o cualquiera otra relacionada con las actividades de fiscalización, con una antigüedad mínima de tres años;</w:t>
      </w:r>
    </w:p>
    <w:p w14:paraId="299F7667" w14:textId="77777777" w:rsidR="00CD171B" w:rsidRDefault="00CD171B" w:rsidP="00CD171B">
      <w:pPr>
        <w:jc w:val="both"/>
      </w:pPr>
      <w:r>
        <w:t xml:space="preserve">II. (DEROGADA, P.O. 20 DE AGOSTO DE 2020) </w:t>
      </w:r>
    </w:p>
    <w:p w14:paraId="0D48AF9A" w14:textId="77777777" w:rsidR="00CA7DA4" w:rsidRDefault="00CD171B" w:rsidP="00CD171B">
      <w:pPr>
        <w:jc w:val="both"/>
      </w:pPr>
      <w:r>
        <w:t xml:space="preserve">III. No haber sido condenado por sentencia ejecutoriada por la comisión de delitos patrimoniales que hayan ameritado pena privativa de libertad; </w:t>
      </w:r>
    </w:p>
    <w:p w14:paraId="0D27F753" w14:textId="5147E0BA" w:rsidR="00CA7DA4" w:rsidRDefault="00CD171B" w:rsidP="00CD171B">
      <w:pPr>
        <w:jc w:val="both"/>
      </w:pPr>
      <w:r>
        <w:t xml:space="preserve">IV. Demostrar trayectoria, formación académica, actualización profesional, y experiencia laboral; </w:t>
      </w:r>
    </w:p>
    <w:p w14:paraId="5CCB6578" w14:textId="77777777" w:rsidR="00CA7DA4" w:rsidRDefault="00CD171B" w:rsidP="00CD171B">
      <w:pPr>
        <w:jc w:val="both"/>
      </w:pPr>
      <w:r>
        <w:t xml:space="preserve">V. No haber desempeñado el cargo de Secretario, Tesorero, Oficial Mayor, Delegado, Director o Jefe de Departamento, en la administración municipal inmediata anterior; </w:t>
      </w:r>
    </w:p>
    <w:p w14:paraId="32D8198D" w14:textId="77777777" w:rsidR="00CA7DA4" w:rsidRDefault="00CD171B" w:rsidP="00CD171B">
      <w:pPr>
        <w:jc w:val="both"/>
      </w:pPr>
      <w:r>
        <w:t xml:space="preserve">VI. No desempeñar o haber desempeñado algún cargo de dirección en un partido político estatal o nacional en los últimos cinco años antes del nombramiento, y </w:t>
      </w:r>
    </w:p>
    <w:p w14:paraId="6AC4605C" w14:textId="77777777" w:rsidR="00CA7DA4" w:rsidRDefault="00CD171B" w:rsidP="00CD171B">
      <w:pPr>
        <w:jc w:val="both"/>
      </w:pPr>
      <w:r>
        <w:t xml:space="preserve">VII. No ser pariente consanguíneo o por afinidad hasta el cuarto grado de los integrantes del Ayuntamiento. </w:t>
      </w:r>
    </w:p>
    <w:p w14:paraId="5B1BC403" w14:textId="77777777" w:rsidR="00CA7DA4" w:rsidRDefault="00CD171B" w:rsidP="00CD171B">
      <w:pPr>
        <w:jc w:val="both"/>
      </w:pPr>
      <w:r>
        <w:t xml:space="preserve"> ARTICULO 85 Ter. El Contralor Interno podrá ser removido de su cargo en cualquier momento, por el voto de cuando menos las dos terceras partes del cabildo, siempre que se actualice algunos de los motivos siguientes: </w:t>
      </w:r>
    </w:p>
    <w:p w14:paraId="2D32979C" w14:textId="08EEF7EB" w:rsidR="00CA7DA4" w:rsidRDefault="00CD171B" w:rsidP="00CA7DA4">
      <w:pPr>
        <w:pStyle w:val="Prrafodelista"/>
        <w:numPr>
          <w:ilvl w:val="0"/>
          <w:numId w:val="1"/>
        </w:numPr>
        <w:jc w:val="both"/>
      </w:pPr>
      <w:r>
        <w:t xml:space="preserve">Falta de probidad u honradez; </w:t>
      </w:r>
    </w:p>
    <w:p w14:paraId="20EADD65" w14:textId="4F9D06DC" w:rsidR="00CD171B" w:rsidRDefault="00CD171B" w:rsidP="00CA7DA4">
      <w:pPr>
        <w:pStyle w:val="Prrafodelista"/>
        <w:numPr>
          <w:ilvl w:val="0"/>
          <w:numId w:val="1"/>
        </w:numPr>
        <w:jc w:val="both"/>
      </w:pPr>
      <w:r>
        <w:t xml:space="preserve">Notoria Insuficiencia, negligencia e impericia en el desempeño del cargo; </w:t>
      </w:r>
    </w:p>
    <w:p w14:paraId="3B9F11ED" w14:textId="77777777" w:rsidR="00CA7DA4" w:rsidRDefault="00CA7DA4" w:rsidP="00CA7DA4">
      <w:pPr>
        <w:pStyle w:val="Prrafodelista"/>
        <w:numPr>
          <w:ilvl w:val="0"/>
          <w:numId w:val="1"/>
        </w:numPr>
        <w:jc w:val="both"/>
      </w:pPr>
      <w:r>
        <w:t xml:space="preserve">Comisión de faltas administrativas o delitos graves; </w:t>
      </w:r>
    </w:p>
    <w:p w14:paraId="757B6F0D" w14:textId="77777777" w:rsidR="00CA7DA4" w:rsidRDefault="00CA7DA4" w:rsidP="00CA7DA4">
      <w:pPr>
        <w:pStyle w:val="Prrafodelista"/>
        <w:numPr>
          <w:ilvl w:val="0"/>
          <w:numId w:val="1"/>
        </w:numPr>
        <w:jc w:val="both"/>
      </w:pPr>
      <w:r>
        <w:t xml:space="preserve">Incumplir cualquiera de las causas de responsabilidad como servidor público establecidas en los capítulos, I, y II, del Título Tercero de la Ley de Responsabilidades Administrativas para el Estado y Municipios de San Luis Potosí, </w:t>
      </w:r>
    </w:p>
    <w:p w14:paraId="4B35C095" w14:textId="6829FBC1" w:rsidR="006555D1" w:rsidRDefault="00CA7DA4" w:rsidP="00CA7DA4">
      <w:pPr>
        <w:pStyle w:val="Prrafodelista"/>
        <w:numPr>
          <w:ilvl w:val="0"/>
          <w:numId w:val="1"/>
        </w:numPr>
        <w:jc w:val="both"/>
      </w:pPr>
      <w:r>
        <w:t xml:space="preserve"> Las demás que le señalen las leyes y reglamentos municipales. Para el caso de que el Contralor Interno sea removido de su cargo, el Cabildo deberá nombrar</w:t>
      </w:r>
    </w:p>
    <w:p w14:paraId="53951012" w14:textId="77777777" w:rsidR="006555D1" w:rsidRDefault="006555D1" w:rsidP="00CA7DA4">
      <w:pPr>
        <w:pStyle w:val="Prrafodelista"/>
        <w:numPr>
          <w:ilvl w:val="0"/>
          <w:numId w:val="1"/>
        </w:numPr>
        <w:jc w:val="both"/>
      </w:pPr>
      <w:r>
        <w:lastRenderedPageBreak/>
        <w:t xml:space="preserve">Coordinar y supervisar el sistema de control interno, establecer las bases generales para la realización de revisiones y auditorías internas, transversales y externas; expedir las normas que regulen los instrumentos y procedimientos en dichas materias en las dependencias y entidades de la Administración Pública Municipal; </w:t>
      </w:r>
    </w:p>
    <w:p w14:paraId="048147FF" w14:textId="77777777" w:rsidR="006555D1" w:rsidRDefault="006555D1" w:rsidP="00CA7DA4">
      <w:pPr>
        <w:pStyle w:val="Prrafodelista"/>
        <w:numPr>
          <w:ilvl w:val="0"/>
          <w:numId w:val="1"/>
        </w:numPr>
        <w:jc w:val="both"/>
      </w:pPr>
      <w:r>
        <w:t xml:space="preserve">Opinar sobre la idoneidad de los sistemas y normas de registro y contabilidad, de administración de recursos humanos, materiales y financieros, de contratación de obra pública, de adquisición de bienes, de contratación de servicios, de contratación de deuda pública, y de manejo de fondos y valores; </w:t>
      </w:r>
    </w:p>
    <w:p w14:paraId="0286E420" w14:textId="4C3C2A99" w:rsidR="00CA7DA4" w:rsidRDefault="006555D1" w:rsidP="00CA7DA4">
      <w:pPr>
        <w:pStyle w:val="Prrafodelista"/>
        <w:numPr>
          <w:ilvl w:val="0"/>
          <w:numId w:val="1"/>
        </w:numPr>
        <w:jc w:val="both"/>
      </w:pPr>
      <w:r>
        <w:t>Comprobar por sí, el cumplimiento por parte de las dependencias y entidades de la administración pública municipal de las obligaciones derivadas de las disposiciones en materia de planeación, presupuestación, ingresos, egresos, financiamiento e inversión; adquisiciones, obra pública, servicios; deuda, sistema de registro y contabilidad, personal, arrendamiento, conservación, uso, destino, afectación, enajenación y baja de muebles e inmuebles y demás activos y recursos materiales; fondos y valores de la propiedad o al cuidado del gobierno municipal;</w:t>
      </w:r>
    </w:p>
    <w:p w14:paraId="3B3B0F1E" w14:textId="21CD5DA7" w:rsidR="006555D1" w:rsidRDefault="006555D1" w:rsidP="00CA7DA4">
      <w:pPr>
        <w:pStyle w:val="Prrafodelista"/>
        <w:numPr>
          <w:ilvl w:val="0"/>
          <w:numId w:val="1"/>
        </w:numPr>
        <w:jc w:val="both"/>
      </w:pPr>
      <w:r>
        <w:t>Coordinar acciones y, en su caso, celebrar convenios con la Auditoría Superior, la Contraloría General, ambas del Estado, para el cumplimiento de sus funciones;</w:t>
      </w:r>
    </w:p>
    <w:p w14:paraId="5E8E9367" w14:textId="0869134A" w:rsidR="006555D1" w:rsidRDefault="006555D1" w:rsidP="00CA7DA4">
      <w:pPr>
        <w:pStyle w:val="Prrafodelista"/>
        <w:numPr>
          <w:ilvl w:val="0"/>
          <w:numId w:val="1"/>
        </w:numPr>
        <w:jc w:val="both"/>
      </w:pPr>
      <w:r>
        <w:t>Participar, cuando proceda, en el Comité del Sistema Estatal de Fiscalización;</w:t>
      </w:r>
    </w:p>
    <w:p w14:paraId="4215A1C6" w14:textId="3E266F2B" w:rsidR="006555D1" w:rsidRDefault="006555D1" w:rsidP="00CA7DA4">
      <w:pPr>
        <w:pStyle w:val="Prrafodelista"/>
        <w:numPr>
          <w:ilvl w:val="0"/>
          <w:numId w:val="1"/>
        </w:numPr>
        <w:jc w:val="both"/>
      </w:pPr>
      <w:r>
        <w:t xml:space="preserve"> Intervenir en los convenios de concertación con la Contraloría General del Estado y con la Auditoría Superior del Estado en relación a recursos federales, así como vigilar su ejecución y cumplimiento;</w:t>
      </w:r>
    </w:p>
    <w:p w14:paraId="00B081BC" w14:textId="530E914F" w:rsidR="006555D1" w:rsidRDefault="006555D1" w:rsidP="006555D1">
      <w:pPr>
        <w:pStyle w:val="Prrafodelista"/>
        <w:numPr>
          <w:ilvl w:val="0"/>
          <w:numId w:val="1"/>
        </w:numPr>
        <w:jc w:val="both"/>
      </w:pPr>
      <w:r>
        <w:t>Informar a la ciudadanía mediante su publicación, el resultado final de la evaluación, fiscalización y auditoría de las dependencias y entidades de la administración pública municipal, así como de la recepción, seguimiento y avance o resolución de los asuntos a que se refiere la fracción XI de este artículo;</w:t>
      </w:r>
    </w:p>
    <w:p w14:paraId="0156E25A" w14:textId="70E95405" w:rsidR="006555D1" w:rsidRDefault="006555D1" w:rsidP="00CA7DA4">
      <w:pPr>
        <w:pStyle w:val="Prrafodelista"/>
        <w:numPr>
          <w:ilvl w:val="0"/>
          <w:numId w:val="1"/>
        </w:numPr>
        <w:jc w:val="both"/>
      </w:pPr>
      <w:r>
        <w:t>Recibir y registrar las declaraciones patrimoniales, la constancia de presentación de declaración fiscal y la declaración de conflicto de intereses que deban presentar, así como verificar su contenido mediante las investigaciones que resulten pertinentes de acuerdo con las disposiciones legales aplicables;</w:t>
      </w:r>
    </w:p>
    <w:p w14:paraId="4249393B" w14:textId="3554977F" w:rsidR="006555D1" w:rsidRDefault="006555D1" w:rsidP="00CA7DA4">
      <w:pPr>
        <w:pStyle w:val="Prrafodelista"/>
        <w:numPr>
          <w:ilvl w:val="0"/>
          <w:numId w:val="1"/>
        </w:numPr>
        <w:jc w:val="both"/>
      </w:pPr>
      <w:r>
        <w:t>Atender las quejas y denuncias que presente la ciudadanía derivadas de las actuaciones de los servidores públicos de la Administración Pública Municipal;</w:t>
      </w:r>
    </w:p>
    <w:p w14:paraId="032B99BC" w14:textId="77777777" w:rsidR="006555D1" w:rsidRDefault="006555D1" w:rsidP="00CA7DA4">
      <w:pPr>
        <w:pStyle w:val="Prrafodelista"/>
        <w:numPr>
          <w:ilvl w:val="0"/>
          <w:numId w:val="1"/>
        </w:numPr>
        <w:jc w:val="both"/>
      </w:pPr>
      <w:r>
        <w:t xml:space="preserve">Conocer e investigar las conductas de los servidores públicos de la Administración Pública Municipal y de los particulares, que pudieran constituir responsabilidades administrativas; así como substanciar los procedimientos correspondientes conforme a lo establecido en la Ley de Responsabilidades Administrativas para el Estado de San Luis Potosí por sí, o por conducto de los </w:t>
      </w:r>
      <w:r>
        <w:lastRenderedPageBreak/>
        <w:t xml:space="preserve">órganos internos de control que correspondan a cada área de la Administración Pública Municipal; para lo cual podrán aplicar las sanciones que correspondan en los casos que no sean de la competencia del Tribunal Estatal de Justicia Administrativa; y, cuando se trate de faltas administrativas graves o de faltas administrativas de particulares, emitir el informe de presunta responsabilidad administrativa y ejercer la acción que corresponda ante ese Tribunal o ante la Auditoría Superior del Estado; así como presentar las denuncias correspondientes ante la Fiscalía Especializada en Materia de Delitos Relacionados con Hechos de Corrupción y ante otras autoridades competentes, en términos de las disposiciones legales aplicables; </w:t>
      </w:r>
    </w:p>
    <w:p w14:paraId="2E2DFD46" w14:textId="77777777" w:rsidR="006555D1" w:rsidRDefault="006555D1" w:rsidP="00CA7DA4">
      <w:pPr>
        <w:pStyle w:val="Prrafodelista"/>
        <w:numPr>
          <w:ilvl w:val="0"/>
          <w:numId w:val="1"/>
        </w:numPr>
        <w:jc w:val="both"/>
      </w:pPr>
      <w:r>
        <w:t xml:space="preserve"> Llevar en la administración pública municipal, el registro de los servidores públicos sujetos a procedimientos administrativos instaurados, de los sancionados e inhabilitados, de los recursos e impugnaciones que se hayan hecho valer y, en su caso, las resoluciones por las que se dejen sin efectos las resoluciones dictadas; para lo cual deberá realizar la captura, así como el envío oportuno y veraz de la información a la Secretaría Ejecutiva del Sistema Estatal Anticorrupción, en términos de lo previsto por la Ley del Sistema Estatal Anticorrupción, y de la Ley de Responsabilidades Administrativas para el Estado de San Luis Potosí; </w:t>
      </w:r>
    </w:p>
    <w:p w14:paraId="0944B4BD" w14:textId="6CBDA3FB" w:rsidR="006555D1" w:rsidRDefault="006555D1" w:rsidP="00CA7DA4">
      <w:pPr>
        <w:pStyle w:val="Prrafodelista"/>
        <w:numPr>
          <w:ilvl w:val="0"/>
          <w:numId w:val="1"/>
        </w:numPr>
        <w:jc w:val="both"/>
      </w:pPr>
      <w:r>
        <w:t>Fiscalizar de manera coordinada con el Órgano Interno de Control de la Federación, o de quien haga sus veces, la obra pública federal programada para el Municipio, en los términos de los convenios, acuerdos o programas conjuntos de trabajo;</w:t>
      </w:r>
    </w:p>
    <w:p w14:paraId="55249730" w14:textId="77777777" w:rsidR="007545E3" w:rsidRDefault="00F25B35" w:rsidP="00CA7DA4">
      <w:pPr>
        <w:pStyle w:val="Prrafodelista"/>
        <w:numPr>
          <w:ilvl w:val="0"/>
          <w:numId w:val="1"/>
        </w:numPr>
        <w:jc w:val="both"/>
      </w:pPr>
      <w:r>
        <w:t xml:space="preserve">Solicitar el apoyo de la Contraloría General y Auditoría Superior del Estado, en la implantación de sistemas y órganos de control y evaluación municipal, en el marco del Sistema Estatal de Fiscalización y los convenios particulares que se establezcan; </w:t>
      </w:r>
    </w:p>
    <w:p w14:paraId="290BE8F4" w14:textId="77777777" w:rsidR="007545E3" w:rsidRDefault="00F25B35" w:rsidP="00CA7DA4">
      <w:pPr>
        <w:pStyle w:val="Prrafodelista"/>
        <w:numPr>
          <w:ilvl w:val="0"/>
          <w:numId w:val="1"/>
        </w:numPr>
        <w:jc w:val="both"/>
      </w:pPr>
      <w:r>
        <w:t xml:space="preserve"> Inspeccionar y vigilar la aplicación de los subsidios y fondos que el Estado otorgue al municipio, dependencias y entidades de la administración pública; y, en su caso los que otorgue la Federación, previo acuerdo con ésta; </w:t>
      </w:r>
    </w:p>
    <w:p w14:paraId="370B6AED" w14:textId="77777777" w:rsidR="007545E3" w:rsidRDefault="00F25B35" w:rsidP="00CA7DA4">
      <w:pPr>
        <w:pStyle w:val="Prrafodelista"/>
        <w:numPr>
          <w:ilvl w:val="0"/>
          <w:numId w:val="1"/>
        </w:numPr>
        <w:jc w:val="both"/>
      </w:pPr>
      <w:r>
        <w:t xml:space="preserve"> Intervenir en los procesos de entrega y recepción de las oficinas de las dependencias y entidades de la administración pública municipal, a efecto de verificar el procedimiento a seguir, y conocer de las incidencias que pudieran resultar en faltas administrativas; </w:t>
      </w:r>
    </w:p>
    <w:p w14:paraId="15CE2030" w14:textId="77777777" w:rsidR="007545E3" w:rsidRDefault="00F25B35" w:rsidP="00CA7DA4">
      <w:pPr>
        <w:pStyle w:val="Prrafodelista"/>
        <w:numPr>
          <w:ilvl w:val="0"/>
          <w:numId w:val="1"/>
        </w:numPr>
        <w:jc w:val="both"/>
      </w:pPr>
      <w:r>
        <w:t xml:space="preserve">Auxiliar a las dependencias y entidades de la administración pública en la prevención de irregularidades en los procesos administrativos; </w:t>
      </w:r>
    </w:p>
    <w:p w14:paraId="0C78F632" w14:textId="77777777" w:rsidR="007545E3" w:rsidRDefault="00F25B35" w:rsidP="00CA7DA4">
      <w:pPr>
        <w:pStyle w:val="Prrafodelista"/>
        <w:numPr>
          <w:ilvl w:val="0"/>
          <w:numId w:val="1"/>
        </w:numPr>
        <w:jc w:val="both"/>
      </w:pPr>
      <w:r>
        <w:t xml:space="preserve">Normar, coordinar y evaluar el desempeño de los órganos internos de control de las dependencias y entidades de la Administración Pública Municipal; </w:t>
      </w:r>
    </w:p>
    <w:p w14:paraId="2A5B9CE6" w14:textId="3A51AD72" w:rsidR="00F25B35" w:rsidRDefault="00F25B35" w:rsidP="00CA7DA4">
      <w:pPr>
        <w:pStyle w:val="Prrafodelista"/>
        <w:numPr>
          <w:ilvl w:val="0"/>
          <w:numId w:val="1"/>
        </w:numPr>
        <w:jc w:val="both"/>
      </w:pPr>
      <w:r>
        <w:lastRenderedPageBreak/>
        <w:t xml:space="preserve"> Designar y remover libremente a los titulares de los órganos internos de control de las dependencias y entidades de la Administración Pública Paramunicipal, quienes dependerán jerárquica y funcionalmente de la Contraloría Interna Municipal; asimismo, designar y remover libremente a los titulares de las áreas de auditoría, quejas y responsabilidades de los citados órganos internos de control, quienes tendrán el carácter de autoridad y realizarán la defensa jurídica de las resoluciones que emitan en la esfera administrativa y ante los Tribunales, representando al titular de dicha Contraloría;</w:t>
      </w:r>
    </w:p>
    <w:p w14:paraId="79BA6548" w14:textId="77777777" w:rsidR="00156415" w:rsidRDefault="00B53198" w:rsidP="00156415">
      <w:pPr>
        <w:pStyle w:val="Prrafodelista"/>
        <w:numPr>
          <w:ilvl w:val="0"/>
          <w:numId w:val="1"/>
        </w:numPr>
        <w:jc w:val="both"/>
      </w:pPr>
      <w:r>
        <w:t xml:space="preserve">Designar y remover para el mejor desarrollo del Sistema de Control Interno de la Gestión Gubernamental, delegados de la propia Contraloría ante las dependencias y órganos desconcentrados de la Administración Pública Municipal descentralizada y comisarios públicos de los órganos de gobierno o vigilancia de las entidades de la Administración Pública Paramunicipal; así como normar y controlar su desempeño; </w:t>
      </w:r>
    </w:p>
    <w:p w14:paraId="264C7731" w14:textId="77777777" w:rsidR="00156415" w:rsidRDefault="00B53198" w:rsidP="00156415">
      <w:pPr>
        <w:pStyle w:val="Prrafodelista"/>
        <w:numPr>
          <w:ilvl w:val="0"/>
          <w:numId w:val="1"/>
        </w:numPr>
        <w:jc w:val="both"/>
      </w:pPr>
      <w:r>
        <w:t xml:space="preserve">Designar y remover a los auditores externos de las entidades de la administración pública paramunicipal, así como normar y controlar su desempeño; </w:t>
      </w:r>
    </w:p>
    <w:p w14:paraId="2C908D96" w14:textId="77777777" w:rsidR="00D6063D" w:rsidRDefault="00B53198" w:rsidP="00156415">
      <w:pPr>
        <w:pStyle w:val="Prrafodelista"/>
        <w:numPr>
          <w:ilvl w:val="0"/>
          <w:numId w:val="1"/>
        </w:numPr>
        <w:jc w:val="both"/>
      </w:pPr>
      <w:r>
        <w:t xml:space="preserve">Promover la innovación gubernamental y la mejora de la gestión pública en las dependencias y entidades de la Administración Pública Municipal, bajo los principios de participación ciudadana, transparencia, rendición de cuentas e innovación, y con criterios de eficacia, legalidad, eficiencia y simplificación administrativa, para lo cual podrá emitir normas, lineamientos específicos y manuales; así mismo, realizar o encomendar las investigaciones, estudios y análisis necesarios sobre estas materias; </w:t>
      </w:r>
    </w:p>
    <w:p w14:paraId="21BCDADA" w14:textId="54E5F62F" w:rsidR="00A90E04" w:rsidRDefault="00B53198" w:rsidP="00156415">
      <w:pPr>
        <w:pStyle w:val="Prrafodelista"/>
        <w:numPr>
          <w:ilvl w:val="0"/>
          <w:numId w:val="1"/>
        </w:numPr>
        <w:jc w:val="both"/>
      </w:pPr>
      <w:r>
        <w:t>Desarrollar y aplicar mecanismos de verificación, competencias y cumplimiento de metas individuales de los servidores públicos de la administración pública municipal, en base a la política y lineamientos para la administración de los recursos humanos que expida la Oficialía Mayor o la que haga sus veces;</w:t>
      </w:r>
    </w:p>
    <w:p w14:paraId="32B1194B" w14:textId="272F80FB" w:rsidR="00D75698" w:rsidRDefault="00794FBD" w:rsidP="00156415">
      <w:pPr>
        <w:pStyle w:val="Prrafodelista"/>
        <w:numPr>
          <w:ilvl w:val="0"/>
          <w:numId w:val="1"/>
        </w:numPr>
        <w:jc w:val="both"/>
      </w:pPr>
      <w:r>
        <w:t xml:space="preserve">Verificar que se dé cumplimiento a lo establecido en materia de certificación y evaluación de conocimientos en los términos establecidos en la presente Ley; </w:t>
      </w:r>
    </w:p>
    <w:p w14:paraId="1C4C6AEF" w14:textId="61721D13" w:rsidR="0017482A" w:rsidRDefault="00794FBD" w:rsidP="00156415">
      <w:pPr>
        <w:pStyle w:val="Prrafodelista"/>
        <w:numPr>
          <w:ilvl w:val="0"/>
          <w:numId w:val="1"/>
        </w:numPr>
        <w:jc w:val="both"/>
      </w:pPr>
      <w:r>
        <w:t xml:space="preserve">Colaborar en el marco de los Sistemas Nacionales Anticorrupción y de Fiscalización, así como con los correspondientes en la Entidad, en el establecimiento de las bases y principios de coordinación necesarios, que permitan el mejor cumplimiento de las responsabilidades de sus integrantes;  </w:t>
      </w:r>
    </w:p>
    <w:p w14:paraId="0C0D7890" w14:textId="77777777" w:rsidR="001A66A9" w:rsidRDefault="00794FBD" w:rsidP="00156415">
      <w:pPr>
        <w:pStyle w:val="Prrafodelista"/>
        <w:numPr>
          <w:ilvl w:val="0"/>
          <w:numId w:val="1"/>
        </w:numPr>
        <w:jc w:val="both"/>
      </w:pPr>
      <w:r>
        <w:t xml:space="preserve">Implementar las acciones que acuerde el Sistema Estatal Anticorrupción, en términos de las disposiciones legales aplicables; </w:t>
      </w:r>
    </w:p>
    <w:p w14:paraId="246D5D8F" w14:textId="07AC8F50" w:rsidR="001A66A9" w:rsidRDefault="00794FBD" w:rsidP="001A66A9">
      <w:pPr>
        <w:pStyle w:val="Prrafodelista"/>
        <w:numPr>
          <w:ilvl w:val="0"/>
          <w:numId w:val="1"/>
        </w:numPr>
        <w:jc w:val="both"/>
      </w:pPr>
      <w:r>
        <w:t xml:space="preserve">Suspender de acuerdo a lo establecido en la normatividad aplicable, en el manejo, custodia o administración de recursos y valores de la propiedad o al </w:t>
      </w:r>
      <w:r>
        <w:lastRenderedPageBreak/>
        <w:t xml:space="preserve">cuidado del Gobierno del Municipal, a los servidores públicos responsables de irregularidades, interviniendo los recursos y valores correspondientes, dando aviso de ello al titular de la dependencia o ente de que se trate y, en su caso, al Cabildo para la sustitución correspondiente; </w:t>
      </w:r>
    </w:p>
    <w:p w14:paraId="3A9DDD6F" w14:textId="77777777" w:rsidR="004F1BD1" w:rsidRDefault="00794FBD" w:rsidP="001A66A9">
      <w:pPr>
        <w:pStyle w:val="Prrafodelista"/>
        <w:numPr>
          <w:ilvl w:val="0"/>
          <w:numId w:val="1"/>
        </w:numPr>
        <w:jc w:val="both"/>
      </w:pPr>
      <w:r>
        <w:t xml:space="preserve"> Informar periódicamente al Comité Coordinador del Sistema Estatal Anticorrupción, así como al Cabildo, sobre el resultado de la evaluación respecto de la gestión de las dependencias y entidades de la Administración Pública, así como del resultado de la revisión del ingreso, manejo, custodia y ejercicio de recursos públicos municipales, y promover ante las autoridades competentes las acciones que procedan, para corregir las irregularidades detectadas;</w:t>
      </w:r>
    </w:p>
    <w:p w14:paraId="3B195610" w14:textId="77777777" w:rsidR="004F1BD1" w:rsidRDefault="00794FBD" w:rsidP="001A66A9">
      <w:pPr>
        <w:pStyle w:val="Prrafodelista"/>
        <w:numPr>
          <w:ilvl w:val="0"/>
          <w:numId w:val="1"/>
        </w:numPr>
        <w:jc w:val="both"/>
      </w:pPr>
      <w:r>
        <w:t xml:space="preserve">Vigilar el cumplimiento de la política de gobierno digital, gobierno abierto y datos abiertos en el ámbito de las dependencias y entidades de la Administración Pública Municipal, que apruebe la comisión edilicia de transparencia; </w:t>
      </w:r>
    </w:p>
    <w:p w14:paraId="4E1B5C95" w14:textId="7C096556" w:rsidR="004F1BD1" w:rsidRDefault="00794FBD" w:rsidP="001A66A9">
      <w:pPr>
        <w:pStyle w:val="Prrafodelista"/>
        <w:numPr>
          <w:ilvl w:val="0"/>
          <w:numId w:val="1"/>
        </w:numPr>
        <w:jc w:val="both"/>
      </w:pPr>
      <w:r>
        <w:t xml:space="preserve">Formular y conducir en apego y de conformidad con las bases de coordinación que establezca el Comité Coordinador del Sistema Estatal Anticorrupción, la política general de la Administración Pública Municipal para establecer acciones que propicien la integridad y la transparencia en la gestión pública, la rendición de cuentas y el acceso por parte de los particulares a la información que aquélla genere; así como promover dichas acciones hacia la sociedad; </w:t>
      </w:r>
    </w:p>
    <w:p w14:paraId="18F790B9" w14:textId="5C69CBE4" w:rsidR="001412CE" w:rsidRDefault="00794FBD" w:rsidP="001A66A9">
      <w:pPr>
        <w:pStyle w:val="Prrafodelista"/>
        <w:numPr>
          <w:ilvl w:val="0"/>
          <w:numId w:val="1"/>
        </w:numPr>
        <w:jc w:val="both"/>
      </w:pPr>
      <w:r>
        <w:t xml:space="preserve"> Implementar las políticas de coordinación que promueva el Comité Coordinador del Sistema Nacional y Estatal Anticorrupción, en materia de combate a la corrupción en la Administración Pública Municipal; </w:t>
      </w:r>
    </w:p>
    <w:p w14:paraId="14BB0D9C" w14:textId="158DF315" w:rsidR="001412CE" w:rsidRDefault="00794FBD" w:rsidP="001A66A9">
      <w:pPr>
        <w:pStyle w:val="Prrafodelista"/>
        <w:numPr>
          <w:ilvl w:val="0"/>
          <w:numId w:val="1"/>
        </w:numPr>
        <w:jc w:val="both"/>
      </w:pPr>
      <w:r>
        <w:t xml:space="preserve">Establecer un sistema para seleccionar a los integrantes de los órganos internos de control sujetos a su designación, que garantice la igualdad de oportunidades en el acceso a la función pública, atrayendo a los mejores candidatos para ocupar los puestos, a través de procedimientos transparentes, objetivos y equitativos; </w:t>
      </w:r>
    </w:p>
    <w:p w14:paraId="29BB67ED" w14:textId="77777777" w:rsidR="00F04264" w:rsidRDefault="00794FBD" w:rsidP="00F04264">
      <w:pPr>
        <w:pStyle w:val="Prrafodelista"/>
        <w:numPr>
          <w:ilvl w:val="0"/>
          <w:numId w:val="1"/>
        </w:numPr>
        <w:jc w:val="both"/>
      </w:pPr>
      <w:r>
        <w:t xml:space="preserve"> Emitir el Código de Ética de los servidores públicos de la Administración Pública Municipal, y las Reglas de Integridad para el ejercicio de la función pública;  </w:t>
      </w:r>
    </w:p>
    <w:p w14:paraId="5CDC407A" w14:textId="1198B098" w:rsidR="0069692C" w:rsidRDefault="00794FBD" w:rsidP="00F04264">
      <w:pPr>
        <w:pStyle w:val="Prrafodelista"/>
        <w:numPr>
          <w:ilvl w:val="0"/>
          <w:numId w:val="1"/>
        </w:numPr>
        <w:jc w:val="both"/>
      </w:pPr>
      <w:r>
        <w:t xml:space="preserve">Recibir, tramitar y resolver las inconformidades o impugnaciones que formulen los particulares con motivo de los actos realizados por los servidores públicos de las dependencias y entidades de la administración pública municipal, en materia de adquisiciones, arrendamientos, obras públicas y servicios relacionados con las mismas;  </w:t>
      </w:r>
    </w:p>
    <w:p w14:paraId="1C616EAE" w14:textId="60DFC993" w:rsidR="00F04264" w:rsidRDefault="00794FBD" w:rsidP="0069692C">
      <w:pPr>
        <w:pStyle w:val="Prrafodelista"/>
        <w:numPr>
          <w:ilvl w:val="0"/>
          <w:numId w:val="1"/>
        </w:numPr>
        <w:jc w:val="both"/>
      </w:pPr>
      <w:r>
        <w:t>Recibir capacitación y certificaciones de la Auditoría Superior del Estado, en las materias específicas de fiscalización y vigilancia relativas a sus atribuciones, con independencia de los cursos y talleres señalados en el artículo 107 Bis de esta Ley, y</w:t>
      </w:r>
    </w:p>
    <w:p w14:paraId="211A1DBD" w14:textId="77777777" w:rsidR="007D0A27" w:rsidRDefault="00794FBD" w:rsidP="0069692C">
      <w:pPr>
        <w:pStyle w:val="Prrafodelista"/>
        <w:numPr>
          <w:ilvl w:val="0"/>
          <w:numId w:val="1"/>
        </w:numPr>
        <w:jc w:val="both"/>
      </w:pPr>
      <w:r>
        <w:t xml:space="preserve"> Las demás que le encomienden expresamente las leyes y reglamentos. </w:t>
      </w:r>
    </w:p>
    <w:p w14:paraId="4031B97A" w14:textId="187D7C66" w:rsidR="00794FBD" w:rsidRDefault="00794FBD" w:rsidP="00CD08D2">
      <w:pPr>
        <w:pStyle w:val="Prrafodelista"/>
        <w:ind w:left="1080"/>
        <w:jc w:val="both"/>
      </w:pPr>
      <w:r>
        <w:lastRenderedPageBreak/>
        <w:t>ARTÍCULO 86 BIS. La o el contralor interno estará auxiliado por los titulares de las unidades, investigadora; y substanciadora, correspondiendo a la primera, la investigación de faltas administrativas; y a la segunda, dirigir y conducir el procedimiento de responsabilidades administrativas desde la admisión del Informe de presunta responsabilidad administrativa, y hasta la conclusión de la audiencia inicial, en los términos de la Ley de Responsabilidades Administrativas para el Estado y Municipios de San Luis Potosí. Las o los titulares de las unidades, investigadora; y substanciadora, deberán reunir los mismos requisitos que para la o el contralor interno establece esta Ley</w:t>
      </w:r>
    </w:p>
    <w:p w14:paraId="7E0834FD" w14:textId="77777777" w:rsidR="008D0779" w:rsidRDefault="008D0779" w:rsidP="00CD08D2">
      <w:pPr>
        <w:pStyle w:val="Prrafodelista"/>
        <w:ind w:left="1080"/>
        <w:jc w:val="both"/>
      </w:pPr>
    </w:p>
    <w:sectPr w:rsidR="008D0779">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charset w:val="00"/>
    <w:family w:val="roman"/>
    <w:pitch w:val="default"/>
  </w:font>
  <w:font w:name="Arial">
    <w:panose1 w:val="020B0604020202020204"/>
    <w:charset w:val="00"/>
    <w:family w:val="swiss"/>
    <w:pitch w:val="variable"/>
    <w:sig w:usb0="E0002EFF" w:usb1="C000785B" w:usb2="00000009" w:usb3="00000000" w:csb0="000001FF" w:csb1="00000000"/>
  </w:font>
  <w:font w:name="Aptos Display">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E01CE0"/>
    <w:multiLevelType w:val="hybridMultilevel"/>
    <w:tmpl w:val="CAC0A9E2"/>
    <w:lvl w:ilvl="0" w:tplc="90FE0D8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71B"/>
    <w:rsid w:val="000F703C"/>
    <w:rsid w:val="001412CE"/>
    <w:rsid w:val="00156415"/>
    <w:rsid w:val="0017482A"/>
    <w:rsid w:val="001A66A9"/>
    <w:rsid w:val="001C651D"/>
    <w:rsid w:val="003F6930"/>
    <w:rsid w:val="00460706"/>
    <w:rsid w:val="00493BE9"/>
    <w:rsid w:val="004F1BD1"/>
    <w:rsid w:val="005D5710"/>
    <w:rsid w:val="005E12D2"/>
    <w:rsid w:val="00645E71"/>
    <w:rsid w:val="006555D1"/>
    <w:rsid w:val="0069692C"/>
    <w:rsid w:val="007545E3"/>
    <w:rsid w:val="00794FBD"/>
    <w:rsid w:val="007D0A27"/>
    <w:rsid w:val="007E2800"/>
    <w:rsid w:val="008D0779"/>
    <w:rsid w:val="009633A3"/>
    <w:rsid w:val="00A90E04"/>
    <w:rsid w:val="00B53198"/>
    <w:rsid w:val="00CA7DA4"/>
    <w:rsid w:val="00CD08D2"/>
    <w:rsid w:val="00CD171B"/>
    <w:rsid w:val="00CF775A"/>
    <w:rsid w:val="00D6063D"/>
    <w:rsid w:val="00D75698"/>
    <w:rsid w:val="00E87F56"/>
    <w:rsid w:val="00F04264"/>
    <w:rsid w:val="00F25B35"/>
    <w:rsid w:val="00FE296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3B013"/>
  <w15:chartTrackingRefBased/>
  <w15:docId w15:val="{EE813461-29A6-4D32-BAFD-42F9AB09F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A7D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167</TotalTime>
  <Pages>6</Pages>
  <Words>2118</Words>
  <Characters>11653</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GABRIELA CAZARES RODRIGUEZ</dc:creator>
  <cp:keywords/>
  <dc:description/>
  <cp:lastModifiedBy>GABRIELA CAZARES RODRIGUEZ</cp:lastModifiedBy>
  <cp:revision>29</cp:revision>
  <dcterms:created xsi:type="dcterms:W3CDTF">2026-08-02T16:19:00Z</dcterms:created>
  <dcterms:modified xsi:type="dcterms:W3CDTF">2026-08-03T17:38:00Z</dcterms:modified>
</cp:coreProperties>
</file>