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6D5C" w:rsidRDefault="004F6D5C" w:rsidP="004F6D5C">
      <w:pPr>
        <w:jc w:val="center"/>
      </w:pPr>
      <w:r w:rsidRPr="00781B3F">
        <w:rPr>
          <w:rFonts w:ascii="Calibri" w:eastAsia="Times New Roman" w:hAnsi="Calibri" w:cs="Times New Roman"/>
          <w:noProof/>
          <w:sz w:val="21"/>
          <w:szCs w:val="21"/>
          <w:lang w:eastAsia="es-MX"/>
        </w:rPr>
        <w:drawing>
          <wp:anchor distT="0" distB="0" distL="114300" distR="114300" simplePos="0" relativeHeight="251662336" behindDoc="0" locked="0" layoutInCell="1" allowOverlap="1" wp14:anchorId="7D292442" wp14:editId="2E60EB25">
            <wp:simplePos x="0" y="0"/>
            <wp:positionH relativeFrom="margin">
              <wp:posOffset>977265</wp:posOffset>
            </wp:positionH>
            <wp:positionV relativeFrom="paragraph">
              <wp:posOffset>-537845</wp:posOffset>
            </wp:positionV>
            <wp:extent cx="3571875" cy="3495675"/>
            <wp:effectExtent l="0" t="0" r="0" b="0"/>
            <wp:wrapNone/>
            <wp:docPr id="222" name="Imagen 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-508635</wp:posOffset>
            </wp:positionH>
            <wp:positionV relativeFrom="paragraph">
              <wp:posOffset>-273050</wp:posOffset>
            </wp:positionV>
            <wp:extent cx="621665" cy="640080"/>
            <wp:effectExtent l="0" t="0" r="6985" b="762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665" cy="640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F6D5C">
        <w:rPr>
          <w:rFonts w:ascii="Calibri" w:eastAsia="Times New Roman" w:hAnsi="Calibri" w:cs="Times New Roman"/>
          <w:noProof/>
          <w:sz w:val="21"/>
          <w:szCs w:val="21"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CDD46E6" wp14:editId="0FF5BB80">
                <wp:simplePos x="0" y="0"/>
                <wp:positionH relativeFrom="column">
                  <wp:posOffset>-1013460</wp:posOffset>
                </wp:positionH>
                <wp:positionV relativeFrom="paragraph">
                  <wp:posOffset>367030</wp:posOffset>
                </wp:positionV>
                <wp:extent cx="1685925" cy="504825"/>
                <wp:effectExtent l="0" t="0" r="0" b="9525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5925" cy="504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4F6D5C" w:rsidRPr="00670E20" w:rsidRDefault="004F6D5C" w:rsidP="004F6D5C">
                            <w:pPr>
                              <w:pStyle w:val="Sinespaciado1"/>
                              <w:jc w:val="center"/>
                              <w:rPr>
                                <w:rFonts w:ascii="Literata" w:hAnsi="Literata"/>
                                <w:b/>
                                <w:color w:val="003300"/>
                                <w:sz w:val="14"/>
                                <w:szCs w:val="18"/>
                              </w:rPr>
                            </w:pPr>
                            <w:r w:rsidRPr="00670E20">
                              <w:rPr>
                                <w:rFonts w:ascii="Literata" w:hAnsi="Literata"/>
                                <w:b/>
                                <w:color w:val="003300"/>
                                <w:sz w:val="14"/>
                                <w:szCs w:val="18"/>
                              </w:rPr>
                              <w:t>PRESIDENCIA MUNICIPAL</w:t>
                            </w:r>
                          </w:p>
                          <w:p w:rsidR="004F6D5C" w:rsidRPr="00670E20" w:rsidRDefault="004F6D5C" w:rsidP="004F6D5C">
                            <w:pPr>
                              <w:pStyle w:val="Sinespaciado1"/>
                              <w:jc w:val="center"/>
                              <w:rPr>
                                <w:rFonts w:ascii="Literata" w:hAnsi="Literata"/>
                                <w:b/>
                                <w:color w:val="003300"/>
                                <w:sz w:val="14"/>
                                <w:szCs w:val="18"/>
                              </w:rPr>
                            </w:pPr>
                            <w:r w:rsidRPr="00670E20">
                              <w:rPr>
                                <w:rFonts w:ascii="Literata" w:hAnsi="Literata"/>
                                <w:b/>
                                <w:color w:val="003300"/>
                                <w:sz w:val="14"/>
                                <w:szCs w:val="18"/>
                              </w:rPr>
                              <w:t>DE VILLA DE GUADALUPE, S.L.P.</w:t>
                            </w:r>
                          </w:p>
                          <w:p w:rsidR="004F6D5C" w:rsidRPr="00670E20" w:rsidRDefault="004F6D5C" w:rsidP="004F6D5C">
                            <w:pPr>
                              <w:pStyle w:val="Sinespaciado1"/>
                              <w:jc w:val="center"/>
                              <w:rPr>
                                <w:rFonts w:ascii="Literata" w:hAnsi="Literata"/>
                                <w:b/>
                                <w:color w:val="003300"/>
                                <w:sz w:val="14"/>
                                <w:szCs w:val="18"/>
                              </w:rPr>
                            </w:pPr>
                            <w:r w:rsidRPr="00670E20">
                              <w:rPr>
                                <w:rFonts w:ascii="Literata" w:hAnsi="Literata"/>
                                <w:b/>
                                <w:color w:val="003300"/>
                                <w:sz w:val="14"/>
                                <w:szCs w:val="18"/>
                              </w:rPr>
                              <w:t>H. AYUNTAMIENTO 2024 - 2027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DD46E6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-79.8pt;margin-top:28.9pt;width:132.75pt;height:3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" filled="f" stroked="f">
                <v:textbox>
                  <w:txbxContent>
                    <w:p w:rsidR="004F6D5C" w:rsidRPr="00670E20" w:rsidRDefault="004F6D5C" w:rsidP="004F6D5C">
                      <w:pPr>
                        <w:pStyle w:val="Sinespaciado1"/>
                        <w:jc w:val="center"/>
                        <w:rPr>
                          <w:rFonts w:ascii="Literata" w:hAnsi="Literata"/>
                          <w:b/>
                          <w:color w:val="003300"/>
                          <w:sz w:val="14"/>
                          <w:szCs w:val="18"/>
                        </w:rPr>
                      </w:pPr>
                      <w:r w:rsidRPr="00670E20">
                        <w:rPr>
                          <w:rFonts w:ascii="Literata" w:hAnsi="Literata"/>
                          <w:b/>
                          <w:color w:val="003300"/>
                          <w:sz w:val="14"/>
                          <w:szCs w:val="18"/>
                        </w:rPr>
                        <w:t>PRESIDENCIA MUNICIPAL</w:t>
                      </w:r>
                    </w:p>
                    <w:p w:rsidR="004F6D5C" w:rsidRPr="00670E20" w:rsidRDefault="004F6D5C" w:rsidP="004F6D5C">
                      <w:pPr>
                        <w:pStyle w:val="Sinespaciado1"/>
                        <w:jc w:val="center"/>
                        <w:rPr>
                          <w:rFonts w:ascii="Literata" w:hAnsi="Literata"/>
                          <w:b/>
                          <w:color w:val="003300"/>
                          <w:sz w:val="14"/>
                          <w:szCs w:val="18"/>
                        </w:rPr>
                      </w:pPr>
                      <w:r w:rsidRPr="00670E20">
                        <w:rPr>
                          <w:rFonts w:ascii="Literata" w:hAnsi="Literata"/>
                          <w:b/>
                          <w:color w:val="003300"/>
                          <w:sz w:val="14"/>
                          <w:szCs w:val="18"/>
                        </w:rPr>
                        <w:t>DE VILLA DE GUADALUPE, S.L.P.</w:t>
                      </w:r>
                    </w:p>
                    <w:p w:rsidR="004F6D5C" w:rsidRPr="00670E20" w:rsidRDefault="004F6D5C" w:rsidP="004F6D5C">
                      <w:pPr>
                        <w:pStyle w:val="Sinespaciado1"/>
                        <w:jc w:val="center"/>
                        <w:rPr>
                          <w:rFonts w:ascii="Literata" w:hAnsi="Literata"/>
                          <w:b/>
                          <w:color w:val="003300"/>
                          <w:sz w:val="14"/>
                          <w:szCs w:val="18"/>
                        </w:rPr>
                      </w:pPr>
                      <w:r w:rsidRPr="00670E20">
                        <w:rPr>
                          <w:rFonts w:ascii="Literata" w:hAnsi="Literata"/>
                          <w:b/>
                          <w:color w:val="003300"/>
                          <w:sz w:val="14"/>
                          <w:szCs w:val="18"/>
                        </w:rPr>
                        <w:t>H. AYUNTAMIENTO 2024 - 2027</w:t>
                      </w:r>
                    </w:p>
                  </w:txbxContent>
                </v:textbox>
              </v:shape>
            </w:pict>
          </mc:Fallback>
        </mc:AlternateContent>
      </w:r>
    </w:p>
    <w:p w:rsidR="004F6D5C" w:rsidRDefault="004F6D5C" w:rsidP="004F6D5C">
      <w:pPr>
        <w:jc w:val="center"/>
      </w:pPr>
    </w:p>
    <w:p w:rsidR="004F6D5C" w:rsidRDefault="004F6D5C" w:rsidP="004F6D5C">
      <w:pPr>
        <w:jc w:val="center"/>
      </w:pPr>
    </w:p>
    <w:p w:rsidR="004F6D5C" w:rsidRDefault="00D330BD" w:rsidP="004F6D5C">
      <w:pPr>
        <w:jc w:val="center"/>
      </w:pPr>
      <w:r>
        <w:rPr>
          <w:noProof/>
          <w:sz w:val="28"/>
          <w:lang w:eastAsia="es-MX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-622935</wp:posOffset>
            </wp:positionH>
            <wp:positionV relativeFrom="paragraph">
              <wp:posOffset>147955</wp:posOffset>
            </wp:positionV>
            <wp:extent cx="904875" cy="1116512"/>
            <wp:effectExtent l="0" t="0" r="0" b="762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 MUNICIPAL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11165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F6D5C" w:rsidRDefault="004F6D5C" w:rsidP="004F6D5C">
      <w:pPr>
        <w:jc w:val="center"/>
      </w:pPr>
      <w:bookmarkStart w:id="0" w:name="_GoBack"/>
      <w:bookmarkEnd w:id="0"/>
    </w:p>
    <w:p w:rsidR="004F6D5C" w:rsidRDefault="004F6D5C" w:rsidP="004F6D5C">
      <w:pPr>
        <w:jc w:val="center"/>
      </w:pPr>
    </w:p>
    <w:p w:rsidR="004F6D5C" w:rsidRDefault="004F6D5C" w:rsidP="004F6D5C">
      <w:pPr>
        <w:jc w:val="center"/>
      </w:pPr>
    </w:p>
    <w:p w:rsidR="004F6D5C" w:rsidRDefault="004F6D5C" w:rsidP="004F6D5C">
      <w:pPr>
        <w:jc w:val="center"/>
      </w:pPr>
    </w:p>
    <w:p w:rsidR="004F6D5C" w:rsidRDefault="004F6D5C" w:rsidP="004F6D5C">
      <w:pPr>
        <w:jc w:val="center"/>
      </w:pPr>
    </w:p>
    <w:p w:rsidR="004F6D5C" w:rsidRDefault="004F6D5C" w:rsidP="004F6D5C">
      <w:pPr>
        <w:jc w:val="center"/>
      </w:pPr>
    </w:p>
    <w:p w:rsidR="004F6D5C" w:rsidRPr="004F6D5C" w:rsidRDefault="004F6D5C" w:rsidP="004F6D5C">
      <w:pPr>
        <w:jc w:val="center"/>
        <w:rPr>
          <w:sz w:val="56"/>
        </w:rPr>
      </w:pPr>
      <w:r w:rsidRPr="004F6D5C">
        <w:rPr>
          <w:sz w:val="56"/>
        </w:rPr>
        <w:t>LTAIPSLP84XLID</w:t>
      </w:r>
    </w:p>
    <w:p w:rsidR="004F6D5C" w:rsidRDefault="004F6D5C" w:rsidP="004F6D5C">
      <w:pPr>
        <w:jc w:val="both"/>
        <w:rPr>
          <w:sz w:val="28"/>
        </w:rPr>
      </w:pPr>
      <w:r w:rsidRPr="004F6D5C">
        <w:rPr>
          <w:sz w:val="28"/>
        </w:rPr>
        <w:t xml:space="preserve">Con las facultades conferidas por la Ley Orgánica del Municipio Libre del Estado de San Luis Potosí, en su artículo 75 fracción VI y articulo 110 de la mencionada Ley es competente para; </w:t>
      </w:r>
    </w:p>
    <w:p w:rsidR="004F6D5C" w:rsidRDefault="004F6D5C" w:rsidP="004F6D5C">
      <w:pPr>
        <w:jc w:val="both"/>
        <w:rPr>
          <w:sz w:val="28"/>
        </w:rPr>
      </w:pPr>
      <w:r w:rsidRPr="004F6D5C">
        <w:rPr>
          <w:sz w:val="28"/>
        </w:rPr>
        <w:t xml:space="preserve">ARTICULO 75. El Síndico tendrá las siguientes facultades y obligaciones: </w:t>
      </w:r>
    </w:p>
    <w:p w:rsidR="004F6D5C" w:rsidRDefault="004F6D5C" w:rsidP="004F6D5C">
      <w:pPr>
        <w:jc w:val="both"/>
        <w:rPr>
          <w:sz w:val="28"/>
        </w:rPr>
      </w:pPr>
      <w:r w:rsidRPr="004F6D5C">
        <w:rPr>
          <w:sz w:val="28"/>
        </w:rPr>
        <w:t xml:space="preserve">VI. Legalizar la propiedad de los bienes municipales e intervenir en la formulación y actualización de los inventarios de bienes muebles e inmuebles del Municipio, en coordinación con la Oficialía Mayor o la Secretaría, en su caso, procurando que se establezcan los registros administrativos necesarios para su control y vigilancia; </w:t>
      </w:r>
    </w:p>
    <w:p w:rsidR="0070274D" w:rsidRPr="004F6D5C" w:rsidRDefault="004F6D5C" w:rsidP="004F6D5C">
      <w:pPr>
        <w:jc w:val="both"/>
        <w:rPr>
          <w:sz w:val="28"/>
        </w:rPr>
      </w:pPr>
      <w:r w:rsidRPr="004F6D5C">
        <w:rPr>
          <w:sz w:val="28"/>
        </w:rPr>
        <w:t>ARTÍCULO 110. El Ayuntamiento por medio de la Oficialía Mayor o de la Secretaría en su caso, formulará y actualizará en el mes de enero de cada año, el inventario general de los bienes muebles e inmuebles propiedad del Municipio, estableciendo el Catálogo General de Inmuebles Municipales, mismo que deberá contener el valor y las características de identificación de cada uno de éstos.</w:t>
      </w:r>
    </w:p>
    <w:sectPr w:rsidR="0070274D" w:rsidRPr="004F6D5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terata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6D5C"/>
    <w:rsid w:val="004F6D5C"/>
    <w:rsid w:val="0070274D"/>
    <w:rsid w:val="00D33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005513"/>
  <w15:chartTrackingRefBased/>
  <w15:docId w15:val="{D90B0990-2F59-4D76-BB23-F2197D4D6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inespaciado1">
    <w:name w:val="Sin espaciado1"/>
    <w:next w:val="Sinespaciado"/>
    <w:link w:val="SinespaciadoCar"/>
    <w:uiPriority w:val="1"/>
    <w:qFormat/>
    <w:rsid w:val="004F6D5C"/>
    <w:pPr>
      <w:spacing w:after="0" w:line="240" w:lineRule="auto"/>
    </w:pPr>
    <w:rPr>
      <w:rFonts w:eastAsia="Times New Roman"/>
      <w:sz w:val="21"/>
      <w:szCs w:val="21"/>
    </w:rPr>
  </w:style>
  <w:style w:type="character" w:customStyle="1" w:styleId="SinespaciadoCar">
    <w:name w:val="Sin espaciado Car"/>
    <w:basedOn w:val="Fuentedeprrafopredeter"/>
    <w:link w:val="Sinespaciado1"/>
    <w:uiPriority w:val="1"/>
    <w:rsid w:val="004F6D5C"/>
    <w:rPr>
      <w:rFonts w:eastAsia="Times New Roman"/>
      <w:sz w:val="21"/>
      <w:szCs w:val="21"/>
    </w:rPr>
  </w:style>
  <w:style w:type="paragraph" w:styleId="Sinespaciado">
    <w:name w:val="No Spacing"/>
    <w:uiPriority w:val="1"/>
    <w:qFormat/>
    <w:rsid w:val="004F6D5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155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</dc:creator>
  <cp:keywords/>
  <dc:description/>
  <cp:lastModifiedBy>Secretaria</cp:lastModifiedBy>
  <cp:revision>1</cp:revision>
  <dcterms:created xsi:type="dcterms:W3CDTF">2025-09-10T15:02:00Z</dcterms:created>
  <dcterms:modified xsi:type="dcterms:W3CDTF">2025-09-10T15:53:00Z</dcterms:modified>
</cp:coreProperties>
</file>