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C946CC">
        <w:rPr>
          <w:rFonts w:ascii="Arial" w:hAnsi="Arial" w:cs="Arial"/>
          <w:b/>
          <w:sz w:val="24"/>
          <w:szCs w:val="24"/>
        </w:rPr>
        <w:t>3</w:t>
      </w:r>
      <w:r w:rsidR="00C71D2F">
        <w:rPr>
          <w:rFonts w:ascii="Arial" w:hAnsi="Arial" w:cs="Arial"/>
          <w:b/>
          <w:sz w:val="24"/>
          <w:szCs w:val="24"/>
        </w:rPr>
        <w:t>577</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C946CC">
        <w:rPr>
          <w:rFonts w:ascii="Arial" w:hAnsi="Arial" w:cs="Arial"/>
          <w:b/>
          <w:sz w:val="24"/>
          <w:szCs w:val="24"/>
        </w:rPr>
        <w:t>2</w:t>
      </w:r>
      <w:r w:rsidR="00C71D2F">
        <w:rPr>
          <w:rFonts w:ascii="Arial" w:hAnsi="Arial" w:cs="Arial"/>
          <w:b/>
          <w:sz w:val="24"/>
          <w:szCs w:val="24"/>
        </w:rPr>
        <w:t>5</w:t>
      </w:r>
      <w:r w:rsidR="00D5202E">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53</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53</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C71D2F">
        <w:rPr>
          <w:rFonts w:ascii="Arial" w:hAnsi="Arial" w:cs="Arial"/>
          <w:b/>
          <w:sz w:val="24"/>
          <w:szCs w:val="24"/>
        </w:rPr>
        <w:t>Mega</w:t>
      </w:r>
      <w:r w:rsidR="000C23C7">
        <w:rPr>
          <w:rFonts w:ascii="Arial" w:hAnsi="Arial" w:cs="Arial"/>
          <w:sz w:val="24"/>
          <w:szCs w:val="24"/>
        </w:rPr>
        <w:t>, quien manifiesta su deseo de acceder a la siguiente información:</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1.- Solicito de manera respetuosa se me informe el número de explosivos, desglosado por tipo: mina, dron, granada u otro, si fue casero o de grado militar y si los componentes de los mismos fueron caseros o de uso militar, que las fuerzas de seguridad estatales han decomisado o desactivado, así como el número de estos artefactos que han explotado en la entidad, por favor, especificar el lugar donde han sido encontrados, decomisados o donde explotaron en el periodo de tiempo de 2006 a la fecha de entregada de esta solicitud.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2.- Cuántas carpetas de investigación han sido abiertas para investigar construcción ilegal, la venta ilegal, colocación ilegal, compra ilegal o detonación ilegal de explosivos ya sean caseros o de uso militar.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3.- De igual manera, informar cuántas personas han sido detenidas por plantar explosivos, transportarlos, venderlos o capacitar a personal civil sobre el uso de explosivos.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4.- También quiero saber cuántas carpetas de investigación se han iniciado por el uso ilegal de estos artefactos. De 2006 a la fecha de entregada de esta solicitud.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5.- Informen también cuántos drones con explosivos han sido encontrados, decomisados, desactivados o denunciados y cuántos de éstos han hecho explosión y en dónde, desde el 2006 a la fecha de esta solicitud.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6.- De igual manera, quiero saber el número de personal con el que cuenta la entidad para poder manipular o desactivar estos artefactos explosivos y su nivel de entrenamiento, así como los certificados que los avalan de 2006 a la fecha de esta solicitud, ya sean policías, guardia nacional, </w:t>
      </w:r>
      <w:proofErr w:type="spellStart"/>
      <w:r w:rsidRPr="00C71D2F">
        <w:rPr>
          <w:rFonts w:ascii="Arial" w:hAnsi="Arial" w:cs="Arial"/>
          <w:sz w:val="20"/>
          <w:szCs w:val="20"/>
        </w:rPr>
        <w:t>sedena</w:t>
      </w:r>
      <w:proofErr w:type="spellEnd"/>
      <w:r w:rsidRPr="00C71D2F">
        <w:rPr>
          <w:rFonts w:ascii="Arial" w:hAnsi="Arial" w:cs="Arial"/>
          <w:sz w:val="20"/>
          <w:szCs w:val="20"/>
        </w:rPr>
        <w:t xml:space="preserve"> o marina. </w:t>
      </w:r>
    </w:p>
    <w:p w:rsidR="00C71D2F" w:rsidRPr="00C71D2F" w:rsidRDefault="00C71D2F" w:rsidP="00C71D2F">
      <w:pPr>
        <w:spacing w:after="0" w:line="240" w:lineRule="auto"/>
        <w:jc w:val="both"/>
        <w:rPr>
          <w:rFonts w:ascii="Arial" w:hAnsi="Arial" w:cs="Arial"/>
          <w:sz w:val="20"/>
          <w:szCs w:val="20"/>
        </w:rPr>
      </w:pPr>
      <w:r w:rsidRPr="00C71D2F">
        <w:rPr>
          <w:rFonts w:ascii="Arial" w:hAnsi="Arial" w:cs="Arial"/>
          <w:sz w:val="20"/>
          <w:szCs w:val="20"/>
        </w:rPr>
        <w:t xml:space="preserve">7.- Informar cuántas personas han sido atendidas por los servicios de salud del estado, tanto civiles como personal de seguridad (policías estatales, guardia nacional, marinos o militares del ejército) por lesiones provocadas por artefactos explosivos y qué tipo de artefacto los hirió y el lugar de los hechos. </w:t>
      </w:r>
    </w:p>
    <w:p w:rsidR="00F36F63" w:rsidRDefault="00C71D2F" w:rsidP="00C71D2F">
      <w:pPr>
        <w:spacing w:after="0" w:line="240" w:lineRule="auto"/>
        <w:jc w:val="both"/>
        <w:rPr>
          <w:rFonts w:ascii="Arial" w:hAnsi="Arial" w:cs="Arial"/>
          <w:sz w:val="20"/>
          <w:szCs w:val="20"/>
        </w:rPr>
      </w:pPr>
      <w:r w:rsidRPr="00C71D2F">
        <w:rPr>
          <w:rFonts w:ascii="Arial" w:hAnsi="Arial" w:cs="Arial"/>
          <w:sz w:val="20"/>
          <w:szCs w:val="20"/>
        </w:rPr>
        <w:t>8.- También informar los medios que se han utilizado en la entidad para la colocación de estos artefactos explosivos: drones, coches bomba, motos bomba o cualquier otra de 2006 a la fecha de esta solicitud.</w:t>
      </w:r>
      <w:r>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C71D2F">
        <w:rPr>
          <w:rFonts w:ascii="Arial" w:hAnsi="Arial" w:cs="Arial"/>
          <w:b/>
          <w:sz w:val="24"/>
          <w:szCs w:val="24"/>
        </w:rPr>
        <w:t>5</w:t>
      </w:r>
      <w:r w:rsidR="00D5202E">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C946CC">
        <w:rPr>
          <w:rFonts w:ascii="Arial" w:hAnsi="Arial" w:cs="Arial"/>
          <w:b/>
          <w:sz w:val="24"/>
          <w:szCs w:val="24"/>
        </w:rPr>
        <w:t>2</w:t>
      </w:r>
      <w:r w:rsidR="00C71D2F">
        <w:rPr>
          <w:rFonts w:ascii="Arial" w:hAnsi="Arial" w:cs="Arial"/>
          <w:b/>
          <w:sz w:val="24"/>
          <w:szCs w:val="24"/>
        </w:rPr>
        <w:t>5</w:t>
      </w:r>
      <w:r w:rsidR="00D5202E">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0E6129" w:rsidRDefault="000E6129"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C71D2F">
        <w:rPr>
          <w:rFonts w:ascii="Arial" w:hAnsi="Arial" w:cs="Arial"/>
          <w:b/>
          <w:sz w:val="24"/>
          <w:szCs w:val="24"/>
        </w:rPr>
        <w:t>5</w:t>
      </w:r>
      <w:r w:rsidR="00D5202E">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0E6129" w:rsidRDefault="000E6129" w:rsidP="005F0249">
      <w:pPr>
        <w:spacing w:line="240" w:lineRule="auto"/>
        <w:jc w:val="both"/>
        <w:rPr>
          <w:rFonts w:ascii="Arial" w:hAnsi="Arial" w:cs="Arial"/>
          <w:b/>
          <w:sz w:val="24"/>
          <w:szCs w:val="24"/>
        </w:rPr>
      </w:pP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4C6394">
      <w:pPr>
        <w:autoSpaceDE w:val="0"/>
        <w:autoSpaceDN w:val="0"/>
        <w:adjustRightInd w:val="0"/>
        <w:spacing w:line="240" w:lineRule="auto"/>
        <w:jc w:val="both"/>
        <w:rPr>
          <w:rFonts w:ascii="Arial" w:hAnsi="Arial" w:cs="Arial"/>
          <w:sz w:val="24"/>
          <w:szCs w:val="24"/>
          <w:u w:val="single"/>
        </w:rPr>
      </w:pPr>
    </w:p>
    <w:p w:rsidR="00F52044" w:rsidRPr="00F52044" w:rsidRDefault="007336C3"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F52044" w:rsidRPr="00F52044">
        <w:rPr>
          <w:rFonts w:ascii="Arial" w:hAnsi="Arial" w:cs="Arial"/>
          <w:sz w:val="24"/>
          <w:szCs w:val="24"/>
        </w:rPr>
        <w:t>En el caso que nos ocupa y de conformidad con el artículo 129 fracci</w:t>
      </w:r>
      <w:r w:rsidR="00F52044">
        <w:rPr>
          <w:rFonts w:ascii="Arial" w:hAnsi="Arial" w:cs="Arial"/>
          <w:sz w:val="24"/>
          <w:szCs w:val="24"/>
        </w:rPr>
        <w:t>ón</w:t>
      </w:r>
      <w:r w:rsidR="00F52044" w:rsidRPr="00F52044">
        <w:rPr>
          <w:rFonts w:ascii="Arial" w:hAnsi="Arial" w:cs="Arial"/>
          <w:sz w:val="24"/>
          <w:szCs w:val="24"/>
        </w:rPr>
        <w:t xml:space="preserve"> XII de la Ley </w:t>
      </w:r>
      <w:r w:rsidR="00F52044">
        <w:rPr>
          <w:rFonts w:ascii="Arial" w:hAnsi="Arial" w:cs="Arial"/>
          <w:sz w:val="24"/>
          <w:szCs w:val="24"/>
        </w:rPr>
        <w:t>de transparencia</w:t>
      </w:r>
      <w:r w:rsidR="00F52044" w:rsidRPr="00F52044">
        <w:rPr>
          <w:rFonts w:ascii="Arial" w:hAnsi="Arial" w:cs="Arial"/>
          <w:sz w:val="24"/>
          <w:szCs w:val="24"/>
        </w:rPr>
        <w:t xml:space="preserve">, se considera que la información puede obstruir la prevención de delitos al obstaculizar las acciones implementadas por las autoridades para evitar su comisión, o menoscabar o limitar la capacidad de las autoridades para evitar la comisión de delitos. Además está información forma parte de las carpetas de investigación que se encuentran en la etapa de investigación, es decir, aún se están recabando los indicios para el esclarecimiento de los hechos, así como los datos de prueba para sustentar el ejercicio o no de la acción penal, </w:t>
      </w:r>
      <w:r w:rsidR="00F52044" w:rsidRPr="00F52044">
        <w:rPr>
          <w:rFonts w:ascii="Arial" w:hAnsi="Arial" w:cs="Arial"/>
          <w:sz w:val="24"/>
          <w:szCs w:val="24"/>
        </w:rPr>
        <w:lastRenderedPageBreak/>
        <w:t xml:space="preserve">la acusación contra el imputado y la reparación del daño, información a la cual solo pueden acceder las partes como sujetos del proceso penal, de acuerdo al artículo 105 del Código Nacional de Procedimientos Penales, por su parte el artículo 218 del citado Código, señala que: </w:t>
      </w:r>
    </w:p>
    <w:p w:rsidR="00F52044" w:rsidRPr="00F52044" w:rsidRDefault="00F52044" w:rsidP="00F52044">
      <w:pPr>
        <w:autoSpaceDE w:val="0"/>
        <w:autoSpaceDN w:val="0"/>
        <w:adjustRightInd w:val="0"/>
        <w:spacing w:line="240" w:lineRule="auto"/>
        <w:jc w:val="both"/>
        <w:rPr>
          <w:rFonts w:ascii="Arial" w:hAnsi="Arial" w:cs="Arial"/>
          <w:sz w:val="24"/>
          <w:szCs w:val="24"/>
        </w:rPr>
      </w:pPr>
      <w:r w:rsidRPr="00F52044">
        <w:rPr>
          <w:rFonts w:ascii="Arial" w:hAnsi="Arial" w:cs="Arial"/>
          <w:sz w:val="24"/>
          <w:szCs w:val="24"/>
        </w:rPr>
        <w:t>“Los registros de la investigación, así como todos los documentos, independientemente de su contenido o naturaleza, los objetos, los registros de voz e imágenes o cosas que le estén relacionados, son estrictamente reservados”.</w:t>
      </w:r>
    </w:p>
    <w:p w:rsidR="00F52044" w:rsidRPr="00F52044" w:rsidRDefault="00F52044" w:rsidP="00F52044">
      <w:pPr>
        <w:autoSpaceDE w:val="0"/>
        <w:autoSpaceDN w:val="0"/>
        <w:adjustRightInd w:val="0"/>
        <w:spacing w:line="240" w:lineRule="auto"/>
        <w:jc w:val="both"/>
        <w:rPr>
          <w:rFonts w:ascii="Arial" w:hAnsi="Arial" w:cs="Arial"/>
          <w:sz w:val="24"/>
          <w:szCs w:val="24"/>
        </w:rPr>
      </w:pPr>
      <w:r w:rsidRPr="00F52044">
        <w:rPr>
          <w:rFonts w:ascii="Arial" w:hAnsi="Arial" w:cs="Arial"/>
          <w:sz w:val="24"/>
          <w:szCs w:val="24"/>
        </w:rPr>
        <w:t xml:space="preserve">Derivado de lo anterior se considera viable la </w:t>
      </w:r>
      <w:r w:rsidRPr="00F52044">
        <w:rPr>
          <w:rFonts w:ascii="Arial" w:hAnsi="Arial" w:cs="Arial"/>
          <w:i/>
          <w:sz w:val="24"/>
          <w:szCs w:val="24"/>
        </w:rPr>
        <w:t>reserva parcial</w:t>
      </w:r>
      <w:r w:rsidRPr="00F52044">
        <w:rPr>
          <w:rFonts w:ascii="Arial" w:hAnsi="Arial" w:cs="Arial"/>
          <w:sz w:val="24"/>
          <w:szCs w:val="24"/>
        </w:rPr>
        <w:t xml:space="preserve"> de la información relativa a los numerales 5 y 8, por lo que hace única y exclusivamente lo correspondiente al periodo comprendido del 12 junio de 2016 fecha en que entrara en vigencia el Sistema Penal Acusatorio al 14 de octubre de 2025 tocantes a: que se informen cuántos drones con explosivos han sido encontrados, decomisados, desactivados o denunciados y cuántos de éstos han hecho explosión y en dónde y, que se informe los medios que se han utilizado en la entidad para la colocación de estos artefactos explosivos: drones, coches bomba, motos bomba   o cualquier otra; en concordancia a el artículo 129 fracci</w:t>
      </w:r>
      <w:r>
        <w:rPr>
          <w:rFonts w:ascii="Arial" w:hAnsi="Arial" w:cs="Arial"/>
          <w:sz w:val="24"/>
          <w:szCs w:val="24"/>
        </w:rPr>
        <w:t>ón</w:t>
      </w:r>
      <w:r w:rsidRPr="00F52044">
        <w:rPr>
          <w:rFonts w:ascii="Arial" w:hAnsi="Arial" w:cs="Arial"/>
          <w:sz w:val="24"/>
          <w:szCs w:val="24"/>
        </w:rPr>
        <w:t xml:space="preserve"> XII, de la Ley de Transparencia y Acción a la Información Pública del Estado,  Lineamiento Vigésimo Sexto, Trigésimo primero  y Trigésimo segundo de los Lineamientos Generales en Materia de Clasificación y Desclasificación de la Información, así como para la Elaboración de Versiones Públicas. </w:t>
      </w:r>
    </w:p>
    <w:p w:rsidR="00F52044" w:rsidRDefault="00F52044" w:rsidP="00F52044">
      <w:pPr>
        <w:autoSpaceDE w:val="0"/>
        <w:autoSpaceDN w:val="0"/>
        <w:adjustRightInd w:val="0"/>
        <w:spacing w:line="240" w:lineRule="auto"/>
        <w:jc w:val="both"/>
        <w:rPr>
          <w:rFonts w:ascii="Arial" w:hAnsi="Arial" w:cs="Arial"/>
          <w:sz w:val="24"/>
          <w:szCs w:val="24"/>
        </w:rPr>
      </w:pPr>
      <w:r w:rsidRPr="00F52044">
        <w:rPr>
          <w:rFonts w:ascii="Arial" w:hAnsi="Arial" w:cs="Arial"/>
          <w:sz w:val="24"/>
          <w:szCs w:val="24"/>
        </w:rPr>
        <w:t>El Acceso a la Información que se ejerce por parte del solicitante en concreto al contenido del numeral 5, en el que solicita se Informe cuántos drones con explosivos han sido encontrados, decomisados, desactivados o denunciados y cuántos de éstos han hecho explosión y en dónde;  no es un derecho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w:t>
      </w:r>
      <w:r>
        <w:rPr>
          <w:rFonts w:ascii="Arial" w:hAnsi="Arial" w:cs="Arial"/>
          <w:sz w:val="24"/>
          <w:szCs w:val="24"/>
        </w:rPr>
        <w:lastRenderedPageBreak/>
        <w:t xml:space="preserve">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0E6129" w:rsidRDefault="000E6129"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F52044" w:rsidRPr="00F52044" w:rsidRDefault="00D53B1B" w:rsidP="00F52044">
      <w:pPr>
        <w:pStyle w:val="Textoindependiente"/>
        <w:jc w:val="both"/>
        <w:rPr>
          <w:rFonts w:ascii="Arial" w:hAnsi="Arial" w:cs="Arial"/>
          <w:bCs/>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UT-SI-P-4</w:t>
      </w:r>
      <w:r w:rsidR="00F52044">
        <w:rPr>
          <w:rFonts w:ascii="Arial" w:hAnsi="Arial" w:cs="Arial"/>
          <w:bCs/>
          <w:color w:val="000000" w:themeColor="text1"/>
        </w:rPr>
        <w:t>53</w:t>
      </w:r>
      <w:r w:rsidR="00720254" w:rsidRPr="00720254">
        <w:rPr>
          <w:rFonts w:ascii="Arial" w:hAnsi="Arial" w:cs="Arial"/>
          <w:bCs/>
          <w:color w:val="000000" w:themeColor="text1"/>
        </w:rPr>
        <w:t>-24046982500004</w:t>
      </w:r>
      <w:r w:rsidR="00F52044">
        <w:rPr>
          <w:rFonts w:ascii="Arial" w:hAnsi="Arial" w:cs="Arial"/>
          <w:bCs/>
          <w:color w:val="000000" w:themeColor="text1"/>
        </w:rPr>
        <w:t>53</w:t>
      </w:r>
      <w:r w:rsidR="00720254" w:rsidRPr="00720254">
        <w:rPr>
          <w:rFonts w:ascii="Arial" w:hAnsi="Arial" w:cs="Arial"/>
          <w:bCs/>
          <w:color w:val="000000" w:themeColor="text1"/>
        </w:rPr>
        <w:t>-2025</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r w:rsidR="00F52044">
        <w:rPr>
          <w:rFonts w:ascii="Arial" w:hAnsi="Arial" w:cs="Arial"/>
          <w:bCs/>
          <w:color w:val="000000" w:themeColor="text1"/>
        </w:rPr>
        <w:t>L</w:t>
      </w:r>
      <w:r w:rsidR="00F52044" w:rsidRPr="00F52044">
        <w:rPr>
          <w:rFonts w:ascii="Arial" w:hAnsi="Arial" w:cs="Arial"/>
          <w:bCs/>
          <w:color w:val="000000" w:themeColor="text1"/>
        </w:rPr>
        <w:t xml:space="preserve">a información inherente a los numerales 5 y 8, por lo que hace única y exclusivamente lo correspondiente al periodo comprendido del 12 junio de 2016 fecha en que entrara en vigencia el Sistema Penal Acusatorio a al 14 de octubre de 2025 tocantes a:  </w:t>
      </w:r>
    </w:p>
    <w:p w:rsidR="00F52044" w:rsidRPr="00F52044" w:rsidRDefault="00F52044" w:rsidP="00F52044">
      <w:pPr>
        <w:spacing w:after="0"/>
        <w:ind w:right="49"/>
        <w:jc w:val="both"/>
        <w:rPr>
          <w:rFonts w:ascii="Arial" w:hAnsi="Arial" w:cs="Arial"/>
          <w:bCs/>
          <w:color w:val="000000" w:themeColor="text1"/>
          <w:sz w:val="24"/>
          <w:szCs w:val="24"/>
        </w:rPr>
      </w:pPr>
      <w:r w:rsidRPr="00F52044">
        <w:rPr>
          <w:rFonts w:ascii="Arial" w:hAnsi="Arial" w:cs="Arial"/>
          <w:bCs/>
          <w:color w:val="000000" w:themeColor="text1"/>
          <w:sz w:val="24"/>
          <w:szCs w:val="24"/>
        </w:rPr>
        <w:t xml:space="preserve">5.- Informen también cuántos drones con explosivos han sido encontrados, decomisados, desactivados o denunciados y cuántos de éstos han hecho explosión y en dónde, desde el 2006 a la fecha de esta solicitud. </w:t>
      </w:r>
    </w:p>
    <w:p w:rsidR="00720254" w:rsidRDefault="00F52044" w:rsidP="00F52044">
      <w:pPr>
        <w:spacing w:after="0"/>
        <w:ind w:right="49"/>
        <w:jc w:val="both"/>
        <w:rPr>
          <w:rFonts w:ascii="Arial" w:hAnsi="Arial" w:cs="Arial"/>
          <w:bCs/>
          <w:color w:val="000000" w:themeColor="text1"/>
          <w:sz w:val="24"/>
          <w:szCs w:val="24"/>
        </w:rPr>
      </w:pPr>
      <w:r w:rsidRPr="00F52044">
        <w:rPr>
          <w:rFonts w:ascii="Arial" w:hAnsi="Arial" w:cs="Arial"/>
          <w:bCs/>
          <w:color w:val="000000" w:themeColor="text1"/>
          <w:sz w:val="24"/>
          <w:szCs w:val="24"/>
        </w:rPr>
        <w:t>8.- También informar los medios que se han utilizado en la entidad para la colocación de estos artefactos explosivos: drones, coches bomba, motos bomba   o cualquier otra de 2006 a la fecha de esta solicitud.</w:t>
      </w:r>
    </w:p>
    <w:p w:rsidR="000E6129" w:rsidRPr="00720254" w:rsidRDefault="000E6129" w:rsidP="00F52044">
      <w:pPr>
        <w:spacing w:after="0"/>
        <w:ind w:right="49"/>
        <w:jc w:val="both"/>
        <w:rPr>
          <w:rFonts w:ascii="Arial" w:hAnsi="Arial" w:cs="Arial"/>
          <w:bCs/>
          <w:color w:val="000000" w:themeColor="text1"/>
          <w:sz w:val="24"/>
          <w:szCs w:val="24"/>
        </w:rPr>
      </w:pPr>
    </w:p>
    <w:p w:rsidR="00D53B1B" w:rsidRDefault="00720254" w:rsidP="00720254">
      <w:pPr>
        <w:spacing w:after="0"/>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0E6129" w:rsidRDefault="000E6129"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lastRenderedPageBreak/>
        <w:t>El nombre del titular o área encargada de realizar la revisión pública del documento, en su caso.</w:t>
      </w:r>
    </w:p>
    <w:p w:rsidR="000E6129" w:rsidRDefault="000E6129"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0E6129" w:rsidRPr="000E378A" w:rsidRDefault="000E6129" w:rsidP="005F0249">
      <w:pPr>
        <w:spacing w:line="240" w:lineRule="auto"/>
        <w:jc w:val="both"/>
        <w:rPr>
          <w:rFonts w:ascii="Arial" w:hAnsi="Arial" w:cs="Arial"/>
          <w:sz w:val="24"/>
          <w:szCs w:val="24"/>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F52044">
        <w:rPr>
          <w:rFonts w:ascii="Arial" w:hAnsi="Arial" w:cs="Arial"/>
          <w:b/>
          <w:sz w:val="24"/>
          <w:szCs w:val="24"/>
        </w:rPr>
        <w:t>5</w:t>
      </w:r>
      <w:r w:rsidR="00D5202E">
        <w:rPr>
          <w:rFonts w:ascii="Arial" w:hAnsi="Arial" w:cs="Arial"/>
          <w:b/>
          <w:sz w:val="24"/>
          <w:szCs w:val="24"/>
        </w:rPr>
        <w:t>/2025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0E6129" w:rsidRDefault="000E6129"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C946CC">
        <w:rPr>
          <w:rFonts w:ascii="Arial" w:hAnsi="Arial" w:cs="Arial"/>
          <w:b/>
          <w:sz w:val="24"/>
          <w:szCs w:val="24"/>
        </w:rPr>
        <w:t>2</w:t>
      </w:r>
      <w:r w:rsidR="00F52044">
        <w:rPr>
          <w:rFonts w:ascii="Arial" w:hAnsi="Arial" w:cs="Arial"/>
          <w:b/>
          <w:sz w:val="24"/>
          <w:szCs w:val="24"/>
        </w:rPr>
        <w:t>5</w:t>
      </w:r>
      <w:r w:rsidR="00D5202E">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7E043D">
      <w:pPr>
        <w:spacing w:after="0"/>
        <w:jc w:val="both"/>
        <w:rPr>
          <w:rFonts w:ascii="Arial" w:hAnsi="Arial" w:cs="Arial"/>
          <w:sz w:val="24"/>
          <w:szCs w:val="24"/>
        </w:rPr>
      </w:pPr>
    </w:p>
    <w:p w:rsidR="007E043D" w:rsidRDefault="007E043D" w:rsidP="007E043D">
      <w:pPr>
        <w:spacing w:after="0"/>
        <w:jc w:val="both"/>
        <w:rPr>
          <w:rFonts w:ascii="Arial" w:hAnsi="Arial" w:cs="Arial"/>
          <w:b/>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0940CE">
      <w:pPr>
        <w:spacing w:after="0"/>
        <w:jc w:val="both"/>
        <w:rPr>
          <w:rFonts w:ascii="Arial" w:hAnsi="Arial" w:cs="Arial"/>
          <w:sz w:val="24"/>
          <w:szCs w:val="24"/>
        </w:rPr>
      </w:pPr>
    </w:p>
    <w:p w:rsidR="007E043D" w:rsidRDefault="007E043D" w:rsidP="007E043D">
      <w:pPr>
        <w:spacing w:after="0"/>
        <w:jc w:val="both"/>
        <w:rPr>
          <w:rFonts w:ascii="Arial" w:hAnsi="Arial" w:cs="Arial"/>
          <w:b/>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206</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6A7A" w:rsidRDefault="00746A7A">
      <w:r>
        <w:separator/>
      </w:r>
    </w:p>
  </w:endnote>
  <w:endnote w:type="continuationSeparator" w:id="0">
    <w:p w:rsidR="00746A7A" w:rsidRDefault="00746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EFE" w:rsidRDefault="00AE1EF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EFE" w:rsidRDefault="00AE1EF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6A7A" w:rsidRDefault="00746A7A">
      <w:r>
        <w:separator/>
      </w:r>
    </w:p>
  </w:footnote>
  <w:footnote w:type="continuationSeparator" w:id="0">
    <w:p w:rsidR="00746A7A" w:rsidRDefault="00746A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EFE" w:rsidRDefault="00AE1EF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232664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AE1EFE">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232664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CB2293">
      <w:tc>
        <w:tcPr>
          <w:tcW w:w="9962" w:type="dxa"/>
          <w:shd w:val="clear" w:color="auto" w:fill="000000" w:themeFill="text1"/>
        </w:tcPr>
        <w:p w:rsidR="00CB2293" w:rsidRPr="00CB2293" w:rsidRDefault="00CB2293" w:rsidP="00CB2293">
          <w:pPr>
            <w:jc w:val="both"/>
            <w:rPr>
              <w:lang w:val="es-ES"/>
            </w:rPr>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V/AR/25/2025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CB2293">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1EFE" w:rsidRDefault="00AE1EF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232664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1EFE"/>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455302-C6B8-41A9-A308-D2C5FEBA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8</Pages>
  <Words>3018</Words>
  <Characters>16599</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14</cp:revision>
  <cp:lastPrinted>2025-10-24T18:03:00Z</cp:lastPrinted>
  <dcterms:created xsi:type="dcterms:W3CDTF">2025-09-05T17:02:00Z</dcterms:created>
  <dcterms:modified xsi:type="dcterms:W3CDTF">2025-11-12T19:52:00Z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