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9D02DF">
        <w:rPr>
          <w:rFonts w:ascii="Arial" w:hAnsi="Arial" w:cs="Arial"/>
          <w:b/>
          <w:sz w:val="24"/>
          <w:szCs w:val="24"/>
        </w:rPr>
        <w:t>4087</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11979" w:rsidRPr="00A11979">
        <w:rPr>
          <w:rFonts w:ascii="Arial" w:hAnsi="Arial" w:cs="Arial"/>
          <w:b/>
          <w:sz w:val="24"/>
          <w:szCs w:val="24"/>
        </w:rPr>
        <w:t>UILEJA/FMDH/000</w:t>
      </w:r>
      <w:r w:rsidR="009D02DF">
        <w:rPr>
          <w:rFonts w:ascii="Arial" w:hAnsi="Arial" w:cs="Arial"/>
          <w:b/>
          <w:sz w:val="24"/>
          <w:szCs w:val="24"/>
        </w:rPr>
        <w:t>9</w:t>
      </w:r>
      <w:r w:rsidR="00A11979" w:rsidRPr="00A11979">
        <w:rPr>
          <w:rFonts w:ascii="Arial" w:hAnsi="Arial" w:cs="Arial"/>
          <w:b/>
          <w:sz w:val="24"/>
          <w:szCs w:val="24"/>
        </w:rPr>
        <w:t>/2025-AR</w:t>
      </w:r>
      <w:r w:rsidR="00442D8D">
        <w:rPr>
          <w:rFonts w:ascii="Arial" w:hAnsi="Arial" w:cs="Arial"/>
          <w:sz w:val="24"/>
          <w:szCs w:val="24"/>
        </w:rPr>
        <w:t xml:space="preserve"> que emite </w:t>
      </w:r>
      <w:r w:rsidR="00FC22BE">
        <w:rPr>
          <w:rFonts w:ascii="Arial" w:hAnsi="Arial" w:cs="Arial"/>
          <w:sz w:val="24"/>
          <w:szCs w:val="24"/>
        </w:rPr>
        <w:t>el jefe de la Unidad Especializada en Justicia Penal para Adolescentes Marcos Esteban Aguilar Pérez</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ED11D2">
        <w:rPr>
          <w:rFonts w:ascii="Arial" w:hAnsi="Arial" w:cs="Arial"/>
          <w:b/>
          <w:sz w:val="24"/>
          <w:szCs w:val="24"/>
        </w:rPr>
        <w:t>6</w:t>
      </w:r>
      <w:r w:rsidR="009D02DF">
        <w:rPr>
          <w:rFonts w:ascii="Arial" w:hAnsi="Arial" w:cs="Arial"/>
          <w:b/>
          <w:sz w:val="24"/>
          <w:szCs w:val="24"/>
        </w:rPr>
        <w:t>3</w:t>
      </w:r>
      <w:r w:rsidR="0053156B" w:rsidRPr="00115CE3">
        <w:rPr>
          <w:rFonts w:ascii="Arial" w:hAnsi="Arial" w:cs="Arial"/>
          <w:sz w:val="24"/>
          <w:szCs w:val="24"/>
        </w:rPr>
        <w:t>-240469825000</w:t>
      </w:r>
      <w:r w:rsidR="00C946CC">
        <w:rPr>
          <w:rFonts w:ascii="Arial" w:hAnsi="Arial" w:cs="Arial"/>
          <w:b/>
          <w:sz w:val="24"/>
          <w:szCs w:val="24"/>
        </w:rPr>
        <w:t>4</w:t>
      </w:r>
      <w:r w:rsidR="00ED11D2">
        <w:rPr>
          <w:rFonts w:ascii="Arial" w:hAnsi="Arial" w:cs="Arial"/>
          <w:b/>
          <w:sz w:val="24"/>
          <w:szCs w:val="24"/>
        </w:rPr>
        <w:t>6</w:t>
      </w:r>
      <w:r w:rsidR="009D02DF">
        <w:rPr>
          <w:rFonts w:ascii="Arial" w:hAnsi="Arial" w:cs="Arial"/>
          <w:b/>
          <w:sz w:val="24"/>
          <w:szCs w:val="24"/>
        </w:rPr>
        <w:t>3</w:t>
      </w:r>
      <w:r w:rsidR="0053156B" w:rsidRPr="00115CE3">
        <w:rPr>
          <w:rFonts w:ascii="Arial" w:hAnsi="Arial" w:cs="Arial"/>
          <w:sz w:val="24"/>
          <w:szCs w:val="24"/>
        </w:rPr>
        <w:t xml:space="preserve">-2025 realizada por </w:t>
      </w:r>
      <w:r w:rsidR="009D02DF">
        <w:rPr>
          <w:rFonts w:ascii="Arial" w:hAnsi="Arial" w:cs="Arial"/>
          <w:sz w:val="24"/>
          <w:szCs w:val="24"/>
        </w:rPr>
        <w:t>el usuario</w:t>
      </w:r>
      <w:r w:rsidR="005F0249">
        <w:rPr>
          <w:rFonts w:ascii="Arial" w:hAnsi="Arial" w:cs="Arial"/>
          <w:sz w:val="24"/>
          <w:szCs w:val="24"/>
        </w:rPr>
        <w:t xml:space="preserve"> </w:t>
      </w:r>
      <w:r w:rsidR="009D02DF">
        <w:rPr>
          <w:rFonts w:ascii="Arial" w:hAnsi="Arial" w:cs="Arial"/>
          <w:b/>
          <w:sz w:val="24"/>
          <w:szCs w:val="24"/>
        </w:rPr>
        <w:t>Twipolan33</w:t>
      </w:r>
      <w:r w:rsidR="000C23C7">
        <w:rPr>
          <w:rFonts w:ascii="Arial" w:hAnsi="Arial" w:cs="Arial"/>
          <w:sz w:val="24"/>
          <w:szCs w:val="24"/>
        </w:rPr>
        <w:t>, quien manifiesta su deseo de acceder a la siguiente información:</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Acceso a la Información Pública (LGTAIP), respetuosamente solicito:</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1.</w:t>
      </w:r>
      <w:r w:rsidRPr="009D02DF">
        <w:rPr>
          <w:rFonts w:ascii="Arial" w:hAnsi="Arial" w:cs="Arial"/>
          <w:sz w:val="20"/>
          <w:szCs w:val="20"/>
        </w:rPr>
        <w:tab/>
        <w:t>Número de denuncias o carpetas de investigación iniciadas por hechos de violencia física, psicológica, sexual o acoso escolar (bullying) cometidos en contra de alumnos en planteles educativos, durante el periodo del 1° de enero de 2018 al 22 de octubre de 2025.</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2.</w:t>
      </w:r>
      <w:r w:rsidRPr="009D02DF">
        <w:rPr>
          <w:rFonts w:ascii="Arial" w:hAnsi="Arial" w:cs="Arial"/>
          <w:sz w:val="20"/>
          <w:szCs w:val="20"/>
        </w:rPr>
        <w:tab/>
        <w:t>Copia digital de la información estadística desagregada que precise, para cada caso registrado dentro del periodo referido:</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o</w:t>
      </w:r>
      <w:r w:rsidRPr="009D02DF">
        <w:rPr>
          <w:rFonts w:ascii="Arial" w:hAnsi="Arial" w:cs="Arial"/>
          <w:sz w:val="20"/>
          <w:szCs w:val="20"/>
        </w:rPr>
        <w:tab/>
        <w:t>Tipo de delito investigado.</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o</w:t>
      </w:r>
      <w:r w:rsidRPr="009D02DF">
        <w:rPr>
          <w:rFonts w:ascii="Arial" w:hAnsi="Arial" w:cs="Arial"/>
          <w:sz w:val="20"/>
          <w:szCs w:val="20"/>
        </w:rPr>
        <w:tab/>
        <w:t>Nivel educativo o tipo de plantel (preescolar, primaria, secundaria, media superior, superior).</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o</w:t>
      </w:r>
      <w:r w:rsidRPr="009D02DF">
        <w:rPr>
          <w:rFonts w:ascii="Arial" w:hAnsi="Arial" w:cs="Arial"/>
          <w:sz w:val="20"/>
          <w:szCs w:val="20"/>
        </w:rPr>
        <w:tab/>
        <w:t>Entidad federativa y municipio.</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o</w:t>
      </w:r>
      <w:r w:rsidRPr="009D02DF">
        <w:rPr>
          <w:rFonts w:ascii="Arial" w:hAnsi="Arial" w:cs="Arial"/>
          <w:sz w:val="20"/>
          <w:szCs w:val="20"/>
        </w:rPr>
        <w:tab/>
        <w:t>Condición del agresor y de la víctima (si eran alumno/a, profesor/a u otro miembro del personal escolar).</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o</w:t>
      </w:r>
      <w:r w:rsidRPr="009D02DF">
        <w:rPr>
          <w:rFonts w:ascii="Arial" w:hAnsi="Arial" w:cs="Arial"/>
          <w:sz w:val="20"/>
          <w:szCs w:val="20"/>
        </w:rPr>
        <w:tab/>
        <w:t>Medidas cautelares o de protección dictadas.</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o</w:t>
      </w:r>
      <w:r w:rsidRPr="009D02DF">
        <w:rPr>
          <w:rFonts w:ascii="Arial" w:hAnsi="Arial" w:cs="Arial"/>
          <w:sz w:val="20"/>
          <w:szCs w:val="20"/>
        </w:rPr>
        <w:tab/>
        <w:t>Estatus procesal (carpeta abierta, archivada, judicializada, con sentencia, etc.).</w:t>
      </w:r>
    </w:p>
    <w:p w:rsidR="009D02DF" w:rsidRPr="009D02DF" w:rsidRDefault="009D02DF" w:rsidP="009D02DF">
      <w:pPr>
        <w:spacing w:after="0" w:line="240" w:lineRule="auto"/>
        <w:jc w:val="both"/>
        <w:rPr>
          <w:rFonts w:ascii="Arial" w:hAnsi="Arial" w:cs="Arial"/>
          <w:sz w:val="20"/>
          <w:szCs w:val="20"/>
        </w:rPr>
      </w:pPr>
      <w:r w:rsidRPr="009D02DF">
        <w:rPr>
          <w:rFonts w:ascii="Arial" w:hAnsi="Arial" w:cs="Arial"/>
          <w:sz w:val="20"/>
          <w:szCs w:val="20"/>
        </w:rPr>
        <w:t>3.</w:t>
      </w:r>
      <w:r w:rsidRPr="009D02DF">
        <w:rPr>
          <w:rFonts w:ascii="Arial" w:hAnsi="Arial" w:cs="Arial"/>
          <w:sz w:val="20"/>
          <w:szCs w:val="20"/>
        </w:rPr>
        <w:tab/>
        <w:t>En caso de que la información se encuentre disponible en bases de datos, informes estadísticos o registros administrativos, solicito copia digital íntegra en formato abierto (CSV, Excel, u otro equivalente), conforme a lo dispuesto por el artículo 68 de la LGTAIP.</w:t>
      </w:r>
    </w:p>
    <w:p w:rsidR="00F36F63" w:rsidRDefault="009D02DF" w:rsidP="009D02DF">
      <w:pPr>
        <w:spacing w:after="0" w:line="240" w:lineRule="auto"/>
        <w:jc w:val="both"/>
        <w:rPr>
          <w:rFonts w:ascii="Arial" w:hAnsi="Arial" w:cs="Arial"/>
          <w:sz w:val="20"/>
          <w:szCs w:val="20"/>
        </w:rPr>
      </w:pPr>
      <w:r w:rsidRPr="009D02DF">
        <w:rPr>
          <w:rFonts w:ascii="Arial" w:hAnsi="Arial" w:cs="Arial"/>
          <w:sz w:val="20"/>
          <w:szCs w:val="20"/>
        </w:rPr>
        <w:t>4.</w:t>
      </w:r>
      <w:r w:rsidRPr="009D02DF">
        <w:rPr>
          <w:rFonts w:ascii="Arial" w:hAnsi="Arial" w:cs="Arial"/>
          <w:sz w:val="20"/>
          <w:szCs w:val="20"/>
        </w:rPr>
        <w:tab/>
        <w:t>En caso de no contar con la información solicitada, agradeceré fundamentar la inexistencia o incompetencia conforme a los artículos 133 y 134 de la LGTAIP, y canalizar mi solicitud a la autoridad que sí sea competente, de ser el caso.</w:t>
      </w:r>
      <w:r w:rsidR="00ED11D2" w:rsidRPr="00ED11D2">
        <w:rPr>
          <w:rFonts w:ascii="Arial" w:hAnsi="Arial" w:cs="Arial"/>
          <w:sz w:val="20"/>
          <w:szCs w:val="20"/>
        </w:rPr>
        <w:t xml:space="preserve"> </w:t>
      </w:r>
      <w:r w:rsidR="00C71D2F">
        <w:rPr>
          <w:rFonts w:ascii="Arial" w:hAnsi="Arial" w:cs="Arial"/>
          <w:sz w:val="20"/>
          <w:szCs w:val="20"/>
        </w:rPr>
        <w:t>[SIC]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11979" w:rsidRPr="00A11979">
        <w:rPr>
          <w:rFonts w:ascii="Arial" w:hAnsi="Arial" w:cs="Arial"/>
          <w:b/>
          <w:sz w:val="24"/>
          <w:szCs w:val="24"/>
        </w:rPr>
        <w:t>UILEJA/FMDH/000</w:t>
      </w:r>
      <w:r w:rsidR="009D02DF">
        <w:rPr>
          <w:rFonts w:ascii="Arial" w:hAnsi="Arial" w:cs="Arial"/>
          <w:b/>
          <w:sz w:val="24"/>
          <w:szCs w:val="24"/>
        </w:rPr>
        <w:t>9</w:t>
      </w:r>
      <w:r w:rsidR="00A11979" w:rsidRPr="00A11979">
        <w:rPr>
          <w:rFonts w:ascii="Arial" w:hAnsi="Arial" w:cs="Arial"/>
          <w:b/>
          <w:sz w:val="24"/>
          <w:szCs w:val="24"/>
        </w:rPr>
        <w:t>/2025-AR</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11979" w:rsidRPr="00A11979">
        <w:rPr>
          <w:rFonts w:ascii="Arial" w:hAnsi="Arial" w:cs="Arial"/>
          <w:b/>
          <w:sz w:val="24"/>
          <w:szCs w:val="24"/>
        </w:rPr>
        <w:t>UILEJA/FMDH/000</w:t>
      </w:r>
      <w:r w:rsidR="009D02DF">
        <w:rPr>
          <w:rFonts w:ascii="Arial" w:hAnsi="Arial" w:cs="Arial"/>
          <w:b/>
          <w:sz w:val="24"/>
          <w:szCs w:val="24"/>
        </w:rPr>
        <w:t>9</w:t>
      </w:r>
      <w:r w:rsidR="00A11979" w:rsidRPr="00A11979">
        <w:rPr>
          <w:rFonts w:ascii="Arial" w:hAnsi="Arial" w:cs="Arial"/>
          <w:b/>
          <w:sz w:val="24"/>
          <w:szCs w:val="24"/>
        </w:rPr>
        <w:t>/2025-AR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UILEJA/FMDH/000</w:t>
      </w:r>
      <w:r w:rsidR="009D02DF">
        <w:rPr>
          <w:rFonts w:ascii="Arial" w:hAnsi="Arial" w:cs="Arial"/>
          <w:b/>
          <w:sz w:val="24"/>
          <w:szCs w:val="24"/>
        </w:rPr>
        <w:t>9</w:t>
      </w:r>
      <w:r w:rsidR="00A11979" w:rsidRPr="00A11979">
        <w:rPr>
          <w:rFonts w:ascii="Arial" w:hAnsi="Arial" w:cs="Arial"/>
          <w:b/>
          <w:sz w:val="24"/>
          <w:szCs w:val="24"/>
        </w:rPr>
        <w:t>/2025-AR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CA5C4C" w:rsidRPr="00CA5C4C" w:rsidRDefault="007336C3" w:rsidP="00CA5C4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CA5C4C" w:rsidRPr="00CA5C4C">
        <w:rPr>
          <w:rFonts w:ascii="Arial" w:hAnsi="Arial" w:cs="Arial"/>
          <w:sz w:val="24"/>
          <w:szCs w:val="24"/>
        </w:rPr>
        <w:t xml:space="preserve">Se considera que el hacer pública la información contenida en diversas investigaciones particularmente en únicamente en cuanto a los municipios donde ocurrieron los hechos los cuáles son; 02 municipios del estado de San Luis Potosí, así como la condición del agresor y de la víctima en el período comprendido del 01 de enero del 2018 al 22 de octubre del 2025; representaría  una vulneración grave a los Derechos Humanos de las víctimas directas e indirectas, toda vez que contienen datos personales y ello expone un alto riesgo al hacer identificable a las víctimas directas e indirectas, ya que estamos hablando de los delitos que involucran violencia física, psicológica, sexual y acoso escolar, comprometiendo con ello su integridad, la identidad y la intimidad de las personas, de igual manera se pondría en riesgo el debido proceso, específicamente en algunas investigaciones que aún se encuentran en </w:t>
      </w:r>
      <w:r w:rsidR="00CA5C4C" w:rsidRPr="00CA5C4C">
        <w:rPr>
          <w:rFonts w:ascii="Arial" w:hAnsi="Arial" w:cs="Arial"/>
          <w:sz w:val="24"/>
          <w:szCs w:val="24"/>
        </w:rPr>
        <w:lastRenderedPageBreak/>
        <w:t>trámite, pues no consta en el caso concreto que uso se le dará a dicha información pudiendo ser publicada en periódicos, noticias, etc., sin el consentimiento expreso de los involucrados dentro de las investigaciones, aunado a lo anterior sirve como sustento la tesis jurisprudencial "PROTECCIÓN DE DATOS PERSONALES, MENORES DE EDAD. DERECHO HUMANO”. Con fundamento en los artículos 1° y 4° de la Constitución Política de los Estados Unidos Mexicanos, en los asuntos que estén involucrados menores de edad, se debe velar por la protección de sus datos personales, ello, atendiendo al primero de los citados numerales, que impone la obligación a las autoridades en el ámbito de su competencia, a velar y proteger los derechos humanos contenidos en la Constitución Federal, y el segundo de los numerales tutela los derechos del menor que tenga intervención en juicio, asimismo, conforme lo estatuyen los Tratados Internacionales firmados por el Estado Mexicano, Tales como la Convención Americana sobre los Derechos Humanos (Pacto de San José), en su numeral 11, párrafos segundo y tercero, la Convención sobre los Derechos del Niño, artículos 1, 2, 3, 12, 16 y 17 inciso e), asimismo, con base en el Protocolo de Actuación para quienes Imparten Justicia en casos que afecten a Niñas, Niños y Adolescentes, así como de conformidad en lo dispuesto en la Ley General de los Derechos de Niñas, Niños y Adolescentes en sus numerales 13 fracción XVII, 76 y 77, en concordancia con lo estipulado en la Ley de los Derechos de Niñas, Niños y Adolescentes del Estado, en sus artículos 16 fracción VIII, 68 y 69. En consecuencia, publicitar los datos personales de los menores de edad, violenta su derecho humano a la protección de datos personales colocándolos en una situación de vulnerabilidad en detrimento de su dignidad e interés superior. De ahí que se sugiere utilizar las letras iniciales del nombre del menor o señalar que es de identidad reservada."</w:t>
      </w:r>
    </w:p>
    <w:p w:rsidR="00736E1F" w:rsidRDefault="00CA5C4C" w:rsidP="00CA5C4C">
      <w:pPr>
        <w:autoSpaceDE w:val="0"/>
        <w:autoSpaceDN w:val="0"/>
        <w:adjustRightInd w:val="0"/>
        <w:spacing w:line="240" w:lineRule="auto"/>
        <w:jc w:val="both"/>
        <w:rPr>
          <w:rFonts w:ascii="Arial" w:hAnsi="Arial" w:cs="Arial"/>
          <w:sz w:val="24"/>
          <w:szCs w:val="24"/>
        </w:rPr>
      </w:pPr>
      <w:r w:rsidRPr="00CA5C4C">
        <w:rPr>
          <w:rFonts w:ascii="Arial" w:hAnsi="Arial" w:cs="Arial"/>
          <w:sz w:val="24"/>
          <w:szCs w:val="24"/>
        </w:rPr>
        <w:t>En cuanto proporcionar información respecto del únicamente en cuanto a los municipios donde ocurrieron los hechos los cuáles son; 02 municipios del estado de San Luis Potosí</w:t>
      </w:r>
      <w:r>
        <w:rPr>
          <w:rFonts w:ascii="Arial" w:hAnsi="Arial" w:cs="Arial"/>
          <w:sz w:val="24"/>
          <w:szCs w:val="24"/>
        </w:rPr>
        <w:t xml:space="preserve"> en los que obra solo un supuesto</w:t>
      </w:r>
      <w:r w:rsidRPr="00CA5C4C">
        <w:rPr>
          <w:rFonts w:ascii="Arial" w:hAnsi="Arial" w:cs="Arial"/>
          <w:sz w:val="24"/>
          <w:szCs w:val="24"/>
        </w:rPr>
        <w:t>, así como la condición del agresor y de la víctima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lastRenderedPageBreak/>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C22BE">
        <w:rPr>
          <w:rFonts w:ascii="Arial" w:hAnsi="Arial" w:cs="Arial"/>
          <w:sz w:val="24"/>
          <w:szCs w:val="24"/>
        </w:rPr>
        <w:t xml:space="preserve">el </w:t>
      </w:r>
      <w:r w:rsidR="00736E1F">
        <w:rPr>
          <w:rFonts w:ascii="Arial" w:hAnsi="Arial" w:cs="Arial"/>
          <w:sz w:val="24"/>
          <w:szCs w:val="24"/>
        </w:rPr>
        <w:t>j</w:t>
      </w:r>
      <w:r w:rsidR="00FC22BE">
        <w:rPr>
          <w:rFonts w:ascii="Arial" w:hAnsi="Arial" w:cs="Arial"/>
          <w:sz w:val="24"/>
          <w:szCs w:val="24"/>
        </w:rPr>
        <w:t>efe de la Unidad Especializada en Justicia Penal para Adolescentes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ED11D2" w:rsidRPr="00ED11D2" w:rsidRDefault="00ED11D2" w:rsidP="00E7618B">
      <w:pPr>
        <w:spacing w:after="0" w:line="240" w:lineRule="auto"/>
        <w:ind w:right="49"/>
        <w:jc w:val="both"/>
        <w:rPr>
          <w:rFonts w:ascii="Arial" w:hAnsi="Arial" w:cs="Arial"/>
          <w:bCs/>
          <w:color w:val="000000" w:themeColor="text1"/>
          <w:sz w:val="24"/>
          <w:szCs w:val="24"/>
        </w:rPr>
      </w:pPr>
      <w:r w:rsidRPr="00ED11D2">
        <w:rPr>
          <w:rFonts w:ascii="Arial" w:hAnsi="Arial" w:cs="Arial"/>
          <w:bCs/>
          <w:color w:val="000000" w:themeColor="text1"/>
          <w:sz w:val="24"/>
          <w:szCs w:val="24"/>
        </w:rPr>
        <w:t>La reserva que se realiza es de manera parcial, en relación a la solicitud de información número UT-SI-P-46</w:t>
      </w:r>
      <w:r w:rsidR="00A35577">
        <w:rPr>
          <w:rFonts w:ascii="Arial" w:hAnsi="Arial" w:cs="Arial"/>
          <w:bCs/>
          <w:color w:val="000000" w:themeColor="text1"/>
          <w:sz w:val="24"/>
          <w:szCs w:val="24"/>
        </w:rPr>
        <w:t>3</w:t>
      </w:r>
      <w:r w:rsidRPr="00ED11D2">
        <w:rPr>
          <w:rFonts w:ascii="Arial" w:hAnsi="Arial" w:cs="Arial"/>
          <w:bCs/>
          <w:color w:val="000000" w:themeColor="text1"/>
          <w:sz w:val="24"/>
          <w:szCs w:val="24"/>
        </w:rPr>
        <w:t>-24046982500046</w:t>
      </w:r>
      <w:r w:rsidR="00A35577">
        <w:rPr>
          <w:rFonts w:ascii="Arial" w:hAnsi="Arial" w:cs="Arial"/>
          <w:bCs/>
          <w:color w:val="000000" w:themeColor="text1"/>
          <w:sz w:val="24"/>
          <w:szCs w:val="24"/>
        </w:rPr>
        <w:t>3</w:t>
      </w:r>
      <w:r w:rsidRPr="00ED11D2">
        <w:rPr>
          <w:rFonts w:ascii="Arial" w:hAnsi="Arial" w:cs="Arial"/>
          <w:bCs/>
          <w:color w:val="000000" w:themeColor="text1"/>
          <w:sz w:val="24"/>
          <w:szCs w:val="24"/>
        </w:rPr>
        <w:t>-2025</w:t>
      </w:r>
      <w:r>
        <w:rPr>
          <w:rFonts w:ascii="Arial" w:hAnsi="Arial" w:cs="Arial"/>
          <w:bCs/>
          <w:color w:val="000000" w:themeColor="text1"/>
          <w:sz w:val="24"/>
          <w:szCs w:val="24"/>
        </w:rPr>
        <w:t>, ú</w:t>
      </w:r>
      <w:r w:rsidRPr="00ED11D2">
        <w:rPr>
          <w:rFonts w:ascii="Arial" w:hAnsi="Arial" w:cs="Arial"/>
          <w:bCs/>
          <w:color w:val="000000" w:themeColor="text1"/>
          <w:sz w:val="24"/>
          <w:szCs w:val="24"/>
        </w:rPr>
        <w:t>nicamente en cuanto a los municipios donde ocurrieron los hechos los cuáles son; 0</w:t>
      </w:r>
      <w:r w:rsidR="009D02DF">
        <w:rPr>
          <w:rFonts w:ascii="Arial" w:hAnsi="Arial" w:cs="Arial"/>
          <w:bCs/>
          <w:color w:val="000000" w:themeColor="text1"/>
          <w:sz w:val="24"/>
          <w:szCs w:val="24"/>
        </w:rPr>
        <w:t>2</w:t>
      </w:r>
      <w:r w:rsidRPr="00ED11D2">
        <w:rPr>
          <w:rFonts w:ascii="Arial" w:hAnsi="Arial" w:cs="Arial"/>
          <w:bCs/>
          <w:color w:val="000000" w:themeColor="text1"/>
          <w:sz w:val="24"/>
          <w:szCs w:val="24"/>
        </w:rPr>
        <w:t xml:space="preserve"> municipios del estado de San Luis Potosí, así como la </w:t>
      </w:r>
      <w:r w:rsidR="009D02DF">
        <w:rPr>
          <w:rFonts w:ascii="Arial" w:hAnsi="Arial" w:cs="Arial"/>
          <w:bCs/>
          <w:color w:val="000000" w:themeColor="text1"/>
          <w:sz w:val="24"/>
          <w:szCs w:val="24"/>
        </w:rPr>
        <w:t xml:space="preserve">condición del agresor y de la víctima, </w:t>
      </w:r>
      <w:r w:rsidRPr="00ED11D2">
        <w:rPr>
          <w:rFonts w:ascii="Arial" w:hAnsi="Arial" w:cs="Arial"/>
          <w:bCs/>
          <w:color w:val="000000" w:themeColor="text1"/>
          <w:sz w:val="24"/>
          <w:szCs w:val="24"/>
        </w:rPr>
        <w:t xml:space="preserve">contenida dentro de las Carpetas de Investigación por </w:t>
      </w:r>
      <w:r w:rsidR="009D02DF">
        <w:rPr>
          <w:rFonts w:ascii="Arial" w:hAnsi="Arial" w:cs="Arial"/>
          <w:bCs/>
          <w:color w:val="000000" w:themeColor="text1"/>
          <w:sz w:val="24"/>
          <w:szCs w:val="24"/>
        </w:rPr>
        <w:t xml:space="preserve"> delitos que  involucran violencia física, psicológica, sexual y acoso escolar </w:t>
      </w:r>
      <w:r w:rsidRPr="00ED11D2">
        <w:rPr>
          <w:rFonts w:ascii="Arial" w:hAnsi="Arial" w:cs="Arial"/>
          <w:bCs/>
          <w:color w:val="000000" w:themeColor="text1"/>
          <w:sz w:val="24"/>
          <w:szCs w:val="24"/>
        </w:rPr>
        <w:t xml:space="preserve"> de la Unidad Especializada en Justicia Penal para Adolescentes en el periodo comprendido del 01 de enero del 20</w:t>
      </w:r>
      <w:r w:rsidR="00A35577">
        <w:rPr>
          <w:rFonts w:ascii="Arial" w:hAnsi="Arial" w:cs="Arial"/>
          <w:bCs/>
          <w:color w:val="000000" w:themeColor="text1"/>
          <w:sz w:val="24"/>
          <w:szCs w:val="24"/>
        </w:rPr>
        <w:t>18</w:t>
      </w:r>
      <w:r w:rsidRPr="00ED11D2">
        <w:rPr>
          <w:rFonts w:ascii="Arial" w:hAnsi="Arial" w:cs="Arial"/>
          <w:bCs/>
          <w:color w:val="000000" w:themeColor="text1"/>
          <w:sz w:val="24"/>
          <w:szCs w:val="24"/>
        </w:rPr>
        <w:t xml:space="preserve"> al </w:t>
      </w:r>
      <w:r w:rsidR="00A35577">
        <w:rPr>
          <w:rFonts w:ascii="Arial" w:hAnsi="Arial" w:cs="Arial"/>
          <w:bCs/>
          <w:color w:val="000000" w:themeColor="text1"/>
          <w:sz w:val="24"/>
          <w:szCs w:val="24"/>
        </w:rPr>
        <w:t>22</w:t>
      </w:r>
      <w:r w:rsidRPr="00ED11D2">
        <w:rPr>
          <w:rFonts w:ascii="Arial" w:hAnsi="Arial" w:cs="Arial"/>
          <w:bCs/>
          <w:color w:val="000000" w:themeColor="text1"/>
          <w:sz w:val="24"/>
          <w:szCs w:val="24"/>
        </w:rPr>
        <w:t xml:space="preserve"> de octubre del 2025.</w:t>
      </w:r>
    </w:p>
    <w:p w:rsidR="009B1619" w:rsidRDefault="009B1619" w:rsidP="009B1619">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CA5C4C" w:rsidRDefault="00CA5C4C"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CA5C4C" w:rsidRDefault="00CA5C4C"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lastRenderedPageBreak/>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11979" w:rsidRPr="00A11979">
        <w:rPr>
          <w:rFonts w:ascii="Arial" w:hAnsi="Arial" w:cs="Arial"/>
          <w:b/>
          <w:sz w:val="24"/>
          <w:szCs w:val="24"/>
        </w:rPr>
        <w:t>UILEJA/FMDH/000</w:t>
      </w:r>
      <w:r w:rsidR="00A35577">
        <w:rPr>
          <w:rFonts w:ascii="Arial" w:hAnsi="Arial" w:cs="Arial"/>
          <w:b/>
          <w:sz w:val="24"/>
          <w:szCs w:val="24"/>
        </w:rPr>
        <w:t>9</w:t>
      </w:r>
      <w:r w:rsidR="00A11979" w:rsidRPr="00A11979">
        <w:rPr>
          <w:rFonts w:ascii="Arial" w:hAnsi="Arial" w:cs="Arial"/>
          <w:b/>
          <w:sz w:val="24"/>
          <w:szCs w:val="24"/>
        </w:rPr>
        <w:t>/2025-AR</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ED11D2" w:rsidRDefault="00ED11D2"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UILEJA/FMDH/000</w:t>
      </w:r>
      <w:r w:rsidR="00A35577">
        <w:rPr>
          <w:rFonts w:ascii="Arial" w:hAnsi="Arial" w:cs="Arial"/>
          <w:b/>
          <w:sz w:val="24"/>
          <w:szCs w:val="24"/>
        </w:rPr>
        <w:t>9</w:t>
      </w:r>
      <w:r w:rsidR="00A11979" w:rsidRPr="00A11979">
        <w:rPr>
          <w:rFonts w:ascii="Arial" w:hAnsi="Arial" w:cs="Arial"/>
          <w:b/>
          <w:sz w:val="24"/>
          <w:szCs w:val="24"/>
        </w:rPr>
        <w:t>/2025-AR</w:t>
      </w:r>
      <w:r w:rsidRPr="00115CE3">
        <w:rPr>
          <w:rFonts w:ascii="Arial" w:hAnsi="Arial" w:cs="Arial"/>
          <w:b/>
          <w:sz w:val="24"/>
          <w:szCs w:val="24"/>
        </w:rPr>
        <w:t xml:space="preserve"> </w:t>
      </w:r>
      <w:r w:rsidRPr="00115CE3">
        <w:rPr>
          <w:rFonts w:ascii="Arial" w:hAnsi="Arial" w:cs="Arial"/>
          <w:sz w:val="24"/>
          <w:szCs w:val="24"/>
        </w:rPr>
        <w:t xml:space="preserve">emitido por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C22BE">
        <w:rPr>
          <w:rFonts w:ascii="Arial" w:hAnsi="Arial" w:cs="Arial"/>
          <w:sz w:val="24"/>
          <w:szCs w:val="24"/>
        </w:rPr>
        <w:t>El jefe de la Unidad Especializada en Justicia Penal para Adolescentes Marcos Esteban Aguilar Pérez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al jefe de la Unidad Especializada en Justicia Penal para Adolescentes Marcos Esteban Aguilar Pérez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ED11D2" w:rsidRDefault="00ED11D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A35577">
        <w:rPr>
          <w:rFonts w:ascii="Arial" w:hAnsi="Arial" w:cs="Arial"/>
          <w:b/>
          <w:sz w:val="24"/>
          <w:szCs w:val="24"/>
        </w:rPr>
        <w:t>22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76B6" w:rsidRDefault="00E576B6">
      <w:r>
        <w:separator/>
      </w:r>
    </w:p>
  </w:endnote>
  <w:endnote w:type="continuationSeparator" w:id="0">
    <w:p w:rsidR="00E576B6" w:rsidRDefault="00E57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961" w:rsidRDefault="0008496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961" w:rsidRDefault="0008496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76B6" w:rsidRDefault="00E576B6">
      <w:r>
        <w:separator/>
      </w:r>
    </w:p>
  </w:footnote>
  <w:footnote w:type="continuationSeparator" w:id="0">
    <w:p w:rsidR="00E576B6" w:rsidRDefault="00E576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961" w:rsidRDefault="0008496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40945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8496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40945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11979">
            <w:rPr>
              <w:rFonts w:ascii="Arial" w:hAnsi="Arial" w:cs="Arial"/>
              <w:b/>
              <w:color w:val="FFFFFF" w:themeColor="background1"/>
              <w:sz w:val="18"/>
              <w:szCs w:val="18"/>
              <w:lang w:val="es-ES"/>
            </w:rPr>
            <w:t>UILEJA/FMDH/000</w:t>
          </w:r>
          <w:r w:rsidR="009D02DF">
            <w:rPr>
              <w:rFonts w:ascii="Arial" w:hAnsi="Arial" w:cs="Arial"/>
              <w:b/>
              <w:color w:val="FFFFFF" w:themeColor="background1"/>
              <w:sz w:val="18"/>
              <w:szCs w:val="18"/>
              <w:lang w:val="es-ES"/>
            </w:rPr>
            <w:t>9</w:t>
          </w:r>
          <w:r w:rsidR="00A11979">
            <w:rPr>
              <w:rFonts w:ascii="Arial" w:hAnsi="Arial" w:cs="Arial"/>
              <w:b/>
              <w:color w:val="FFFFFF" w:themeColor="background1"/>
              <w:sz w:val="18"/>
              <w:szCs w:val="18"/>
              <w:lang w:val="es-ES"/>
            </w:rPr>
            <w:t>/2025-AR</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961" w:rsidRDefault="0008496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40945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84961"/>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5E"/>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D2B"/>
    <w:rsid w:val="009B3FF4"/>
    <w:rsid w:val="009B461F"/>
    <w:rsid w:val="009B5721"/>
    <w:rsid w:val="009C36F2"/>
    <w:rsid w:val="009C3E52"/>
    <w:rsid w:val="009C51A7"/>
    <w:rsid w:val="009C71D2"/>
    <w:rsid w:val="009D02DF"/>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5577"/>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A5C4C"/>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6B6"/>
    <w:rsid w:val="00E57FCA"/>
    <w:rsid w:val="00E6469D"/>
    <w:rsid w:val="00E716B5"/>
    <w:rsid w:val="00E7366C"/>
    <w:rsid w:val="00E74D9F"/>
    <w:rsid w:val="00E75443"/>
    <w:rsid w:val="00E76116"/>
    <w:rsid w:val="00E7618B"/>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ABA451-4C5D-43E7-B62C-8C5729D42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3069</Words>
  <Characters>16883</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2025-10-29T15:54:00Z</cp:lastPrinted>
  <dcterms:created xsi:type="dcterms:W3CDTF">2025-10-31T15:08:00Z</dcterms:created>
  <dcterms:modified xsi:type="dcterms:W3CDTF">2025-11-12T20:26:00Z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