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037F86" w:rsidP="00BA4B4E">
      <w:pPr>
        <w:pStyle w:val="Sinespaciado"/>
        <w:spacing w:line="276" w:lineRule="aut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BA4B4E">
      <w:pPr>
        <w:pStyle w:val="Sinespaciado"/>
        <w:spacing w:line="276" w:lineRule="auto"/>
        <w:ind w:left="3969"/>
        <w:jc w:val="both"/>
        <w:rPr>
          <w:rFonts w:ascii="Arial Narrow" w:hAnsi="Arial Narrow"/>
          <w:b/>
        </w:rPr>
      </w:pPr>
    </w:p>
    <w:p w:rsidR="00F1508D" w:rsidRPr="002237F1" w:rsidRDefault="004C6FC4" w:rsidP="00BA4B4E">
      <w:pPr>
        <w:pStyle w:val="Sinespaciado"/>
        <w:spacing w:line="276" w:lineRule="aut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4B7505">
        <w:rPr>
          <w:rFonts w:ascii="Arial Narrow" w:hAnsi="Arial Narrow"/>
          <w:b/>
        </w:rPr>
        <w:t>1157</w:t>
      </w:r>
      <w:r w:rsidR="00A54F0F">
        <w:rPr>
          <w:rFonts w:ascii="Arial Narrow" w:hAnsi="Arial Narrow"/>
          <w:b/>
        </w:rPr>
        <w:t>/2024</w:t>
      </w:r>
      <w:r w:rsidR="000C0E75">
        <w:rPr>
          <w:rFonts w:ascii="Arial Narrow" w:hAnsi="Arial Narrow"/>
          <w:b/>
        </w:rPr>
        <w:t>/1</w:t>
      </w:r>
      <w:r w:rsidR="00D6134D">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PARTE ACTORA:</w:t>
      </w:r>
    </w:p>
    <w:p w:rsidR="000431DD" w:rsidRPr="002237F1" w:rsidRDefault="000431DD" w:rsidP="00BA4B4E">
      <w:pPr>
        <w:pStyle w:val="Sinespaciado"/>
        <w:spacing w:line="276" w:lineRule="auto"/>
        <w:ind w:left="3969"/>
        <w:jc w:val="both"/>
        <w:rPr>
          <w:rFonts w:ascii="Arial Narrow" w:hAnsi="Arial Narrow"/>
        </w:rPr>
      </w:pPr>
    </w:p>
    <w:p w:rsidR="000C0E75" w:rsidRPr="002E0D72" w:rsidRDefault="00C43A63" w:rsidP="00BA4B4E">
      <w:pPr>
        <w:pStyle w:val="Sinespaciado"/>
        <w:spacing w:line="276" w:lineRule="auto"/>
        <w:ind w:left="3969"/>
        <w:jc w:val="both"/>
        <w:rPr>
          <w:rFonts w:ascii="Arial Narrow" w:hAnsi="Arial Narrow"/>
          <w:color w:val="FF0000"/>
        </w:rPr>
      </w:pPr>
      <w:r>
        <w:rPr>
          <w:rFonts w:ascii="Arial Narrow" w:hAnsi="Arial Narrow"/>
          <w:color w:val="FF0000"/>
          <w:sz w:val="28"/>
          <w:szCs w:val="28"/>
        </w:rPr>
        <w:t>**********</w:t>
      </w:r>
      <w:r w:rsidR="000C0E75" w:rsidRPr="002E0D72">
        <w:rPr>
          <w:rFonts w:ascii="Arial Narrow" w:hAnsi="Arial Narrow"/>
          <w:color w:val="FF0000"/>
        </w:rPr>
        <w:t>.</w:t>
      </w:r>
    </w:p>
    <w:p w:rsidR="000431DD" w:rsidRPr="002237F1" w:rsidRDefault="000431DD" w:rsidP="00BA4B4E">
      <w:pPr>
        <w:pStyle w:val="Sinespaciado"/>
        <w:spacing w:line="276" w:lineRule="auto"/>
        <w:ind w:left="3969"/>
        <w:jc w:val="both"/>
        <w:rPr>
          <w:rFonts w:ascii="Arial Narrow" w:hAnsi="Arial Narrow"/>
          <w:color w:val="FF0000"/>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AUTORIDAD</w:t>
      </w:r>
      <w:r w:rsidR="00D7284E">
        <w:rPr>
          <w:rFonts w:ascii="Arial Narrow" w:hAnsi="Arial Narrow"/>
          <w:b/>
        </w:rPr>
        <w:t>ES</w:t>
      </w:r>
      <w:r w:rsidRPr="002237F1">
        <w:rPr>
          <w:rFonts w:ascii="Arial Narrow" w:hAnsi="Arial Narrow"/>
          <w:b/>
        </w:rPr>
        <w:t xml:space="preserve"> DEMANDADA</w:t>
      </w:r>
      <w:r w:rsidR="00D7284E">
        <w:rPr>
          <w:rFonts w:ascii="Arial Narrow" w:hAnsi="Arial Narrow"/>
          <w:b/>
        </w:rPr>
        <w:t>S</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D7284E" w:rsidRDefault="00D7284E" w:rsidP="00BA4B4E">
      <w:pPr>
        <w:pStyle w:val="Sinespaciado"/>
        <w:spacing w:line="276" w:lineRule="auto"/>
        <w:ind w:left="3969"/>
        <w:jc w:val="both"/>
        <w:rPr>
          <w:rFonts w:ascii="Arial Narrow" w:hAnsi="Arial Narrow"/>
          <w:color w:val="000000"/>
        </w:rPr>
      </w:pPr>
      <w:r>
        <w:rPr>
          <w:rFonts w:ascii="Arial Narrow" w:hAnsi="Arial Narrow"/>
          <w:color w:val="000000"/>
        </w:rPr>
        <w:t>H. AYUNTAMIENTO DE MATLAPA, SAN LUIS POTOSI Y OTRAS AUTORIDADES.</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F11415" w:rsidP="00BA4B4E">
      <w:pPr>
        <w:pStyle w:val="Sinespaciado"/>
        <w:spacing w:line="276" w:lineRule="aut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BA4B4E">
      <w:pPr>
        <w:pStyle w:val="Sinespaciado"/>
        <w:spacing w:line="276" w:lineRule="auto"/>
        <w:ind w:left="3969"/>
        <w:jc w:val="both"/>
        <w:rPr>
          <w:rFonts w:ascii="Arial Narrow" w:hAnsi="Arial Narrow"/>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SECRETARIO DE ESTUDIO Y CUENTA: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BA4B4E">
      <w:pPr>
        <w:pStyle w:val="Sinespaciado"/>
        <w:spacing w:line="276" w:lineRule="aut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576829">
        <w:rPr>
          <w:rFonts w:ascii="Arial Narrow" w:hAnsi="Arial Narrow"/>
          <w:sz w:val="28"/>
          <w:szCs w:val="28"/>
        </w:rPr>
        <w:t>an Luis Potosí</w:t>
      </w:r>
      <w:r w:rsidRPr="003456E6">
        <w:rPr>
          <w:rFonts w:ascii="Arial Narrow" w:hAnsi="Arial Narrow"/>
          <w:sz w:val="28"/>
          <w:szCs w:val="28"/>
        </w:rPr>
        <w:t xml:space="preserve">, </w:t>
      </w:r>
      <w:r w:rsidR="002E0D72">
        <w:rPr>
          <w:rFonts w:ascii="Arial Narrow" w:hAnsi="Arial Narrow"/>
          <w:sz w:val="28"/>
          <w:szCs w:val="28"/>
        </w:rPr>
        <w:t>catorce</w:t>
      </w:r>
      <w:r w:rsidR="00D7284E">
        <w:rPr>
          <w:rFonts w:ascii="Arial Narrow" w:hAnsi="Arial Narrow"/>
          <w:sz w:val="28"/>
          <w:szCs w:val="28"/>
        </w:rPr>
        <w:t xml:space="preserve"> de octubre </w:t>
      </w:r>
      <w:r w:rsidR="00576829">
        <w:rPr>
          <w:rFonts w:ascii="Arial Narrow" w:hAnsi="Arial Narrow"/>
          <w:sz w:val="28"/>
          <w:szCs w:val="28"/>
        </w:rPr>
        <w:t xml:space="preserve">de dos </w:t>
      </w:r>
      <w:r w:rsidR="009D073D">
        <w:rPr>
          <w:rFonts w:ascii="Arial Narrow" w:hAnsi="Arial Narrow"/>
          <w:sz w:val="28"/>
          <w:szCs w:val="28"/>
        </w:rPr>
        <w:t>mil veinticinc</w:t>
      </w:r>
      <w:r w:rsidR="00576829">
        <w:rPr>
          <w:rFonts w:ascii="Arial Narrow" w:hAnsi="Arial Narrow"/>
          <w:sz w:val="28"/>
          <w:szCs w:val="28"/>
        </w:rPr>
        <w:t>o</w:t>
      </w:r>
      <w:r w:rsidR="00E73135">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E73135" w:rsidRDefault="000431DD" w:rsidP="00E73135">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8F29A2">
        <w:rPr>
          <w:rFonts w:ascii="Arial Narrow" w:hAnsi="Arial Narrow"/>
          <w:color w:val="000000"/>
          <w:sz w:val="28"/>
          <w:szCs w:val="28"/>
        </w:rPr>
        <w:t xml:space="preserve"> </w:t>
      </w:r>
      <w:r w:rsidR="004B7505">
        <w:rPr>
          <w:rFonts w:ascii="Arial Narrow" w:hAnsi="Arial Narrow"/>
          <w:b/>
          <w:color w:val="000000"/>
          <w:sz w:val="28"/>
          <w:szCs w:val="28"/>
        </w:rPr>
        <w:t>1157</w:t>
      </w:r>
      <w:r w:rsidR="00D7284E">
        <w:rPr>
          <w:rFonts w:ascii="Arial Narrow" w:hAnsi="Arial Narrow"/>
          <w:b/>
          <w:color w:val="000000"/>
          <w:sz w:val="28"/>
          <w:szCs w:val="28"/>
        </w:rPr>
        <w:t>/2024</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A90DEB">
        <w:rPr>
          <w:rFonts w:ascii="Arial Narrow" w:hAnsi="Arial Narrow"/>
          <w:color w:val="FF0000"/>
          <w:sz w:val="28"/>
          <w:szCs w:val="28"/>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D7284E">
        <w:rPr>
          <w:rFonts w:ascii="Arial Narrow" w:hAnsi="Arial Narrow"/>
          <w:color w:val="000000"/>
          <w:sz w:val="28"/>
          <w:szCs w:val="28"/>
        </w:rPr>
        <w:t>l H. AYUNTAMIENTO DE MATLAPA, SAN LUIS POTOSI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D7284E">
        <w:rPr>
          <w:rFonts w:ascii="Arial Narrow" w:hAnsi="Arial Narrow"/>
          <w:sz w:val="28"/>
          <w:szCs w:val="28"/>
        </w:rPr>
        <w:t>Previo cumplimiento de requerimiento, m</w:t>
      </w:r>
      <w:r w:rsidR="00CA6009">
        <w:rPr>
          <w:rFonts w:ascii="Arial Narrow" w:hAnsi="Arial Narrow"/>
          <w:sz w:val="28"/>
          <w:szCs w:val="28"/>
        </w:rPr>
        <w:t xml:space="preserve">ediante </w:t>
      </w:r>
      <w:r w:rsidRPr="003456E6">
        <w:rPr>
          <w:rFonts w:ascii="Arial Narrow" w:hAnsi="Arial Narrow"/>
          <w:sz w:val="28"/>
          <w:szCs w:val="28"/>
        </w:rPr>
        <w:t xml:space="preserve">acuerdo del </w:t>
      </w:r>
      <w:r w:rsidR="00121E8A">
        <w:rPr>
          <w:rFonts w:ascii="Arial Narrow" w:hAnsi="Arial Narrow"/>
          <w:sz w:val="28"/>
          <w:szCs w:val="28"/>
        </w:rPr>
        <w:t>doce de marzo de dos mil veinticinco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CA6009">
        <w:rPr>
          <w:rFonts w:ascii="Arial Narrow" w:hAnsi="Arial Narrow"/>
          <w:sz w:val="28"/>
          <w:szCs w:val="28"/>
        </w:rPr>
        <w:t xml:space="preserve"> el accionante señalado en el párrafo anterior</w:t>
      </w:r>
      <w:r w:rsidRPr="003456E6">
        <w:rPr>
          <w:rFonts w:ascii="Arial Narrow" w:hAnsi="Arial Narrow"/>
          <w:b/>
          <w:color w:val="000000"/>
          <w:sz w:val="28"/>
          <w:szCs w:val="28"/>
        </w:rPr>
        <w:t xml:space="preserve">, </w:t>
      </w:r>
      <w:r w:rsidR="008B2B4E">
        <w:rPr>
          <w:rFonts w:ascii="Arial Narrow" w:hAnsi="Arial Narrow"/>
          <w:sz w:val="28"/>
          <w:szCs w:val="28"/>
        </w:rPr>
        <w:t>quien demandó a la</w:t>
      </w:r>
      <w:r w:rsidR="009408BA">
        <w:rPr>
          <w:rFonts w:ascii="Arial Narrow" w:hAnsi="Arial Narrow"/>
          <w:sz w:val="28"/>
          <w:szCs w:val="28"/>
        </w:rPr>
        <w:t>s</w:t>
      </w:r>
      <w:r w:rsidR="008B2B4E">
        <w:rPr>
          <w:rFonts w:ascii="Arial Narrow" w:hAnsi="Arial Narrow"/>
          <w:sz w:val="28"/>
          <w:szCs w:val="28"/>
        </w:rPr>
        <w:t xml:space="preserve"> autoridad</w:t>
      </w:r>
      <w:r w:rsidR="009408BA">
        <w:rPr>
          <w:rFonts w:ascii="Arial Narrow" w:hAnsi="Arial Narrow"/>
          <w:sz w:val="28"/>
          <w:szCs w:val="28"/>
        </w:rPr>
        <w:t>es</w:t>
      </w:r>
      <w:r w:rsidRPr="003456E6">
        <w:rPr>
          <w:rFonts w:ascii="Arial Narrow" w:hAnsi="Arial Narrow"/>
          <w:sz w:val="28"/>
          <w:szCs w:val="28"/>
        </w:rPr>
        <w:t xml:space="preserve">: </w:t>
      </w:r>
    </w:p>
    <w:p w:rsidR="00405D0D" w:rsidRPr="00CC4A77" w:rsidRDefault="00405D0D" w:rsidP="00C1110B">
      <w:pPr>
        <w:pStyle w:val="Sinespaciado"/>
        <w:ind w:firstLine="709"/>
        <w:jc w:val="both"/>
        <w:rPr>
          <w:rFonts w:ascii="Arial Narrow" w:hAnsi="Arial Narrow"/>
          <w:sz w:val="24"/>
          <w:szCs w:val="24"/>
        </w:rPr>
      </w:pPr>
      <w:r w:rsidRPr="00CC4A77">
        <w:rPr>
          <w:rFonts w:ascii="Arial Narrow" w:hAnsi="Arial Narrow"/>
          <w:sz w:val="24"/>
          <w:szCs w:val="24"/>
        </w:rPr>
        <w:t>“…</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H. Ayuntamiento Municipal</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Director de seguridad Pública Municipal, y</w:t>
      </w:r>
    </w:p>
    <w:p w:rsidR="009408BA" w:rsidRPr="009408BA" w:rsidRDefault="009408BA" w:rsidP="009408BA">
      <w:pPr>
        <w:pStyle w:val="Prrafodelista"/>
        <w:numPr>
          <w:ilvl w:val="0"/>
          <w:numId w:val="12"/>
        </w:numPr>
        <w:jc w:val="both"/>
        <w:rPr>
          <w:rFonts w:ascii="Arial Narrow" w:hAnsi="Arial Narrow" w:cs="Arial"/>
          <w:lang w:val="es-ES"/>
        </w:rPr>
      </w:pPr>
      <w:r>
        <w:rPr>
          <w:rFonts w:ascii="Arial Narrow" w:hAnsi="Arial Narrow" w:cs="Arial"/>
          <w:lang w:val="es-ES"/>
        </w:rPr>
        <w:t>Presidenta Municipal</w:t>
      </w:r>
    </w:p>
    <w:p w:rsidR="009408BA" w:rsidRDefault="009408BA" w:rsidP="009408BA">
      <w:pPr>
        <w:ind w:left="1129"/>
        <w:jc w:val="both"/>
        <w:rPr>
          <w:rFonts w:ascii="Arial Narrow" w:hAnsi="Arial Narrow" w:cs="Arial"/>
          <w:lang w:val="es-ES"/>
        </w:rPr>
      </w:pPr>
    </w:p>
    <w:p w:rsidR="009408BA" w:rsidRPr="009408BA" w:rsidRDefault="009408BA" w:rsidP="009408BA">
      <w:pPr>
        <w:ind w:left="1129"/>
        <w:jc w:val="both"/>
        <w:rPr>
          <w:rFonts w:ascii="Arial Narrow" w:hAnsi="Arial Narrow" w:cs="Arial"/>
          <w:lang w:val="es-ES"/>
        </w:rPr>
      </w:pPr>
      <w:r w:rsidRPr="009408BA">
        <w:rPr>
          <w:rFonts w:ascii="Arial Narrow" w:hAnsi="Arial Narrow" w:cs="Arial"/>
          <w:lang w:val="es-ES"/>
        </w:rPr>
        <w:t>T</w:t>
      </w:r>
      <w:r>
        <w:rPr>
          <w:rFonts w:ascii="Arial Narrow" w:hAnsi="Arial Narrow" w:cs="Arial"/>
          <w:lang w:val="es-ES"/>
        </w:rPr>
        <w:t>oda</w:t>
      </w:r>
      <w:r w:rsidRPr="009408BA">
        <w:rPr>
          <w:rFonts w:ascii="Arial Narrow" w:hAnsi="Arial Narrow" w:cs="Arial"/>
          <w:lang w:val="es-ES"/>
        </w:rPr>
        <w:t xml:space="preserve">s pertenecientes a </w:t>
      </w:r>
      <w:proofErr w:type="spellStart"/>
      <w:r w:rsidRPr="009408BA">
        <w:rPr>
          <w:rFonts w:ascii="Arial Narrow" w:hAnsi="Arial Narrow" w:cs="Arial"/>
          <w:lang w:val="es-ES"/>
        </w:rPr>
        <w:t>Matlapa</w:t>
      </w:r>
      <w:proofErr w:type="spellEnd"/>
      <w:r w:rsidRPr="009408BA">
        <w:rPr>
          <w:rFonts w:ascii="Arial Narrow" w:hAnsi="Arial Narrow" w:cs="Arial"/>
          <w:lang w:val="es-ES"/>
        </w:rPr>
        <w:t>, San Luis Potosí</w:t>
      </w:r>
    </w:p>
    <w:p w:rsidR="005E30D6" w:rsidRDefault="005E30D6" w:rsidP="00990092">
      <w:pPr>
        <w:pStyle w:val="Sinespaciado"/>
        <w:spacing w:line="360" w:lineRule="auto"/>
        <w:jc w:val="both"/>
        <w:rPr>
          <w:rFonts w:ascii="Arial Narrow" w:hAnsi="Arial Narrow"/>
          <w:sz w:val="24"/>
          <w:szCs w:val="24"/>
        </w:rPr>
      </w:pPr>
    </w:p>
    <w:p w:rsidR="00CC4A77"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00CC4A77">
        <w:rPr>
          <w:rFonts w:ascii="Arial Narrow" w:eastAsia="Times New Roman" w:hAnsi="Arial Narrow" w:cs="Arial"/>
          <w:sz w:val="28"/>
          <w:szCs w:val="28"/>
          <w:lang w:val="es-ES_tradnl" w:eastAsia="es-ES"/>
        </w:rPr>
        <w:t>:</w:t>
      </w:r>
    </w:p>
    <w:p w:rsidR="008B2B4E" w:rsidRDefault="008B2B4E" w:rsidP="00CC4A77">
      <w:pPr>
        <w:spacing w:after="0" w:line="240" w:lineRule="auto"/>
        <w:ind w:firstLine="708"/>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 xml:space="preserve">La baja o cese </w:t>
      </w:r>
      <w:r w:rsidR="009408BA">
        <w:rPr>
          <w:rFonts w:ascii="Arial Narrow" w:eastAsia="Times New Roman" w:hAnsi="Arial Narrow" w:cs="Arial"/>
          <w:i/>
          <w:sz w:val="24"/>
          <w:szCs w:val="24"/>
          <w:lang w:val="es-ES" w:eastAsia="es-ES"/>
        </w:rPr>
        <w:t xml:space="preserve">en el encargo como policía en el Ayuntamiento de </w:t>
      </w:r>
      <w:proofErr w:type="spellStart"/>
      <w:r w:rsidR="009408BA">
        <w:rPr>
          <w:rFonts w:ascii="Arial Narrow" w:eastAsia="Times New Roman" w:hAnsi="Arial Narrow" w:cs="Arial"/>
          <w:i/>
          <w:sz w:val="24"/>
          <w:szCs w:val="24"/>
          <w:lang w:val="es-ES" w:eastAsia="es-ES"/>
        </w:rPr>
        <w:t>Matlapa</w:t>
      </w:r>
      <w:proofErr w:type="spellEnd"/>
      <w:r w:rsidR="009408BA">
        <w:rPr>
          <w:rFonts w:ascii="Arial Narrow" w:eastAsia="Times New Roman" w:hAnsi="Arial Narrow" w:cs="Arial"/>
          <w:i/>
          <w:sz w:val="24"/>
          <w:szCs w:val="24"/>
          <w:lang w:val="es-ES" w:eastAsia="es-ES"/>
        </w:rPr>
        <w:t>, San Luis Potosí</w:t>
      </w:r>
      <w:r>
        <w:rPr>
          <w:rFonts w:ascii="Arial Narrow" w:eastAsia="Times New Roman" w:hAnsi="Arial Narrow" w:cs="Arial"/>
          <w:i/>
          <w:sz w:val="24"/>
          <w:szCs w:val="24"/>
          <w:lang w:val="es-ES" w:eastAsia="es-ES"/>
        </w:rPr>
        <w:t>.</w:t>
      </w: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BC4922">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D</w:t>
      </w:r>
      <w:r w:rsidR="000431DD" w:rsidRPr="003456E6">
        <w:rPr>
          <w:rFonts w:ascii="Arial Narrow" w:hAnsi="Arial Narrow"/>
          <w:sz w:val="28"/>
          <w:szCs w:val="28"/>
        </w:rPr>
        <w:t xml:space="preserve">e lo cual tuvo conocimiento, el </w:t>
      </w:r>
      <w:r w:rsidR="007B3EBA">
        <w:rPr>
          <w:rFonts w:ascii="Arial Narrow" w:hAnsi="Arial Narrow"/>
          <w:color w:val="FF0000"/>
          <w:sz w:val="28"/>
          <w:szCs w:val="28"/>
        </w:rPr>
        <w:t>t</w:t>
      </w:r>
      <w:r w:rsidR="00FF4A48">
        <w:rPr>
          <w:rFonts w:ascii="Arial Narrow" w:hAnsi="Arial Narrow"/>
          <w:color w:val="FF0000"/>
          <w:sz w:val="28"/>
          <w:szCs w:val="28"/>
        </w:rPr>
        <w:t>r</w:t>
      </w:r>
      <w:r w:rsidR="007B3EBA">
        <w:rPr>
          <w:rFonts w:ascii="Arial Narrow" w:hAnsi="Arial Narrow"/>
          <w:color w:val="FF0000"/>
          <w:sz w:val="28"/>
          <w:szCs w:val="28"/>
        </w:rPr>
        <w:t>e</w:t>
      </w:r>
      <w:r w:rsidR="00FF4A48">
        <w:rPr>
          <w:rFonts w:ascii="Arial Narrow" w:hAnsi="Arial Narrow"/>
          <w:color w:val="FF0000"/>
          <w:sz w:val="28"/>
          <w:szCs w:val="28"/>
        </w:rPr>
        <w:t>s</w:t>
      </w:r>
      <w:r w:rsidR="009408BA">
        <w:rPr>
          <w:rFonts w:ascii="Arial Narrow" w:hAnsi="Arial Narrow"/>
          <w:color w:val="FF0000"/>
          <w:sz w:val="28"/>
          <w:szCs w:val="28"/>
        </w:rPr>
        <w:t xml:space="preserve"> de octu</w:t>
      </w:r>
      <w:r w:rsidR="00BC4922">
        <w:rPr>
          <w:rFonts w:ascii="Arial Narrow" w:hAnsi="Arial Narrow"/>
          <w:color w:val="FF0000"/>
          <w:sz w:val="28"/>
          <w:szCs w:val="28"/>
        </w:rPr>
        <w:t xml:space="preserve">bre de dos mil </w:t>
      </w:r>
      <w:r w:rsidR="008B2B4E">
        <w:rPr>
          <w:rFonts w:ascii="Arial Narrow" w:hAnsi="Arial Narrow"/>
          <w:color w:val="FF0000"/>
          <w:sz w:val="28"/>
          <w:szCs w:val="28"/>
        </w:rPr>
        <w:t>veinticuatro</w:t>
      </w:r>
      <w:r w:rsidR="000431DD" w:rsidRPr="00F14455">
        <w:rPr>
          <w:rFonts w:ascii="Arial Narrow" w:hAnsi="Arial Narrow"/>
          <w:b/>
          <w:color w:val="FF0000"/>
          <w:sz w:val="28"/>
          <w:szCs w:val="28"/>
        </w:rPr>
        <w:t>,</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la que se realizó</w:t>
      </w:r>
      <w:r w:rsidR="00BC4922">
        <w:rPr>
          <w:rFonts w:ascii="Arial Narrow" w:hAnsi="Arial Narrow"/>
          <w:sz w:val="28"/>
          <w:szCs w:val="28"/>
        </w:rPr>
        <w:t xml:space="preserve"> </w:t>
      </w:r>
      <w:r w:rsidR="003041CA">
        <w:rPr>
          <w:rFonts w:ascii="Arial Narrow" w:hAnsi="Arial Narrow"/>
          <w:sz w:val="28"/>
          <w:szCs w:val="28"/>
        </w:rPr>
        <w:t>sin</w:t>
      </w:r>
      <w:r w:rsidR="00BC4922">
        <w:rPr>
          <w:rFonts w:ascii="Arial Narrow" w:hAnsi="Arial Narrow"/>
          <w:sz w:val="28"/>
          <w:szCs w:val="28"/>
        </w:rPr>
        <w:t xml:space="preserve"> la presencia de</w:t>
      </w:r>
      <w:r w:rsidR="003041CA">
        <w:rPr>
          <w:rFonts w:ascii="Arial Narrow" w:hAnsi="Arial Narrow"/>
          <w:sz w:val="28"/>
          <w:szCs w:val="28"/>
        </w:rPr>
        <w:t xml:space="preserve"> las partes,</w:t>
      </w:r>
      <w:r w:rsidR="008B2B4E">
        <w:rPr>
          <w:rFonts w:ascii="Arial Narrow" w:hAnsi="Arial Narrow"/>
          <w:sz w:val="28"/>
          <w:szCs w:val="28"/>
        </w:rPr>
        <w:t xml:space="preserve"> </w:t>
      </w:r>
      <w:r w:rsidR="00322953">
        <w:rPr>
          <w:rFonts w:ascii="Arial Narrow" w:hAnsi="Arial Narrow"/>
          <w:sz w:val="28"/>
          <w:szCs w:val="28"/>
        </w:rPr>
        <w:t xml:space="preserve">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w:t>
      </w:r>
      <w:r w:rsidR="00EC4BA8">
        <w:rPr>
          <w:rFonts w:ascii="Arial Narrow" w:hAnsi="Arial Narrow"/>
          <w:sz w:val="28"/>
          <w:szCs w:val="28"/>
        </w:rPr>
        <w:t xml:space="preserve">, </w:t>
      </w:r>
      <w:r w:rsidR="00BC4922">
        <w:rPr>
          <w:rFonts w:ascii="Arial Narrow" w:hAnsi="Arial Narrow"/>
          <w:sz w:val="28"/>
          <w:szCs w:val="28"/>
        </w:rPr>
        <w:t>y contestación de la misma</w:t>
      </w:r>
      <w:r w:rsidR="00EC4BA8">
        <w:rPr>
          <w:rFonts w:ascii="Arial Narrow" w:hAnsi="Arial Narrow"/>
          <w:sz w:val="28"/>
          <w:szCs w:val="28"/>
        </w:rPr>
        <w:t xml:space="preserve">, </w:t>
      </w:r>
      <w:r w:rsidR="003041CA">
        <w:rPr>
          <w:rFonts w:ascii="Arial Narrow" w:hAnsi="Arial Narrow"/>
          <w:sz w:val="28"/>
          <w:szCs w:val="28"/>
        </w:rPr>
        <w:t xml:space="preserve">ampliación y contestación de la misma, </w:t>
      </w:r>
      <w:r w:rsidR="001649EB">
        <w:rPr>
          <w:rFonts w:ascii="Arial Narrow" w:hAnsi="Arial Narrow"/>
          <w:sz w:val="28"/>
          <w:szCs w:val="28"/>
        </w:rPr>
        <w:t xml:space="preserve">se </w:t>
      </w:r>
      <w:r w:rsidR="001649EB" w:rsidRPr="003456E6">
        <w:rPr>
          <w:rFonts w:ascii="Arial Narrow" w:hAnsi="Arial Narrow"/>
          <w:sz w:val="28"/>
          <w:szCs w:val="28"/>
        </w:rPr>
        <w:t>reseñ</w:t>
      </w:r>
      <w:r w:rsidR="00EC4BA8">
        <w:rPr>
          <w:rFonts w:ascii="Arial Narrow" w:hAnsi="Arial Narrow"/>
          <w:sz w:val="28"/>
          <w:szCs w:val="28"/>
        </w:rPr>
        <w:t>aron</w:t>
      </w:r>
      <w:r w:rsidR="001649EB" w:rsidRPr="003456E6">
        <w:rPr>
          <w:rFonts w:ascii="Arial Narrow" w:hAnsi="Arial Narrow"/>
          <w:sz w:val="28"/>
          <w:szCs w:val="28"/>
        </w:rPr>
        <w:t xml:space="preserve"> las pruebas ofrecidas por la</w:t>
      </w:r>
      <w:r w:rsidR="00BC4922">
        <w:rPr>
          <w:rFonts w:ascii="Arial Narrow" w:hAnsi="Arial Narrow"/>
          <w:sz w:val="28"/>
          <w:szCs w:val="28"/>
        </w:rPr>
        <w:t>s</w:t>
      </w:r>
      <w:r w:rsidR="001649EB">
        <w:rPr>
          <w:rFonts w:ascii="Arial Narrow" w:hAnsi="Arial Narrow"/>
          <w:sz w:val="28"/>
          <w:szCs w:val="28"/>
        </w:rPr>
        <w:t xml:space="preserve"> parte</w:t>
      </w:r>
      <w:r w:rsidR="00BC4922">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w:t>
      </w:r>
      <w:r w:rsidR="003041CA">
        <w:rPr>
          <w:rFonts w:ascii="Arial Narrow" w:hAnsi="Arial Narrow"/>
          <w:sz w:val="28"/>
          <w:szCs w:val="28"/>
        </w:rPr>
        <w:t>gadas las que así lo ameritaron</w:t>
      </w:r>
      <w:r w:rsidR="008B2B4E">
        <w:rPr>
          <w:rFonts w:ascii="Arial Narrow" w:hAnsi="Arial Narrow"/>
          <w:sz w:val="28"/>
          <w:szCs w:val="28"/>
        </w:rPr>
        <w:t xml:space="preserve">, y </w:t>
      </w:r>
      <w:r w:rsidR="001649EB" w:rsidRPr="003456E6">
        <w:rPr>
          <w:rFonts w:ascii="Arial Narrow" w:hAnsi="Arial Narrow"/>
          <w:sz w:val="28"/>
          <w:szCs w:val="28"/>
        </w:rPr>
        <w:t>en etapa de alegatos, se certificó que</w:t>
      </w:r>
      <w:r w:rsidR="000F49E4">
        <w:rPr>
          <w:rFonts w:ascii="Arial Narrow" w:hAnsi="Arial Narrow"/>
          <w:sz w:val="28"/>
          <w:szCs w:val="28"/>
        </w:rPr>
        <w:t xml:space="preserve"> </w:t>
      </w:r>
      <w:r w:rsidR="00C11046">
        <w:rPr>
          <w:rFonts w:ascii="Arial Narrow" w:hAnsi="Arial Narrow"/>
          <w:sz w:val="28"/>
          <w:szCs w:val="28"/>
        </w:rPr>
        <w:t xml:space="preserve">se formularon </w:t>
      </w:r>
      <w:r w:rsidR="00BC4922">
        <w:rPr>
          <w:rFonts w:ascii="Arial Narrow" w:hAnsi="Arial Narrow"/>
          <w:sz w:val="28"/>
          <w:szCs w:val="28"/>
        </w:rPr>
        <w:t>éstos únicamente por las autoridades demandadas</w:t>
      </w:r>
      <w:r w:rsidR="003041CA">
        <w:rPr>
          <w:rFonts w:ascii="Arial Narrow" w:hAnsi="Arial Narrow"/>
          <w:sz w:val="28"/>
          <w:szCs w:val="28"/>
        </w:rPr>
        <w:t>, no así por la parte actora</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BE0CF5">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8D1422" w:rsidRDefault="000431DD" w:rsidP="008D14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8D1422"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lastRenderedPageBreak/>
        <w:t xml:space="preserve">Suscribe la demanda el </w:t>
      </w:r>
      <w:r w:rsidR="00BE0CF5">
        <w:rPr>
          <w:rFonts w:ascii="Arial Narrow" w:hAnsi="Arial Narrow" w:cs="Arial"/>
          <w:sz w:val="28"/>
          <w:szCs w:val="28"/>
          <w:lang w:val="es-ES_tradnl"/>
        </w:rPr>
        <w:t>compareciente señalado en párrafos anteriores</w:t>
      </w:r>
      <w:r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Dirección de Seguridad Pública Municipal de </w:t>
      </w:r>
      <w:proofErr w:type="spellStart"/>
      <w:r w:rsidR="003041CA">
        <w:rPr>
          <w:rFonts w:ascii="Arial Narrow" w:hAnsi="Arial Narrow" w:cs="Arial"/>
          <w:color w:val="FF0000"/>
          <w:sz w:val="28"/>
          <w:szCs w:val="28"/>
          <w:lang w:val="es-ES_tradnl"/>
        </w:rPr>
        <w:t>Matlapa</w:t>
      </w:r>
      <w:proofErr w:type="spellEnd"/>
      <w:r w:rsidR="00EC4BA8">
        <w:rPr>
          <w:rFonts w:ascii="Arial Narrow" w:hAnsi="Arial Narrow" w:cs="Arial"/>
          <w:sz w:val="28"/>
          <w:szCs w:val="28"/>
          <w:lang w:val="es-ES_tradnl"/>
        </w:rPr>
        <w:t xml:space="preserve">, </w:t>
      </w:r>
      <w:r w:rsidR="00865F89">
        <w:rPr>
          <w:rFonts w:ascii="Arial Narrow" w:hAnsi="Arial Narrow" w:cs="Arial"/>
          <w:sz w:val="28"/>
          <w:szCs w:val="28"/>
          <w:lang w:val="es-ES_tradnl"/>
        </w:rPr>
        <w:t>San Luis Potosí</w:t>
      </w:r>
      <w:r w:rsidRPr="005D0222">
        <w:rPr>
          <w:rFonts w:ascii="Arial Narrow" w:hAnsi="Arial Narrow" w:cs="Arial"/>
          <w:sz w:val="28"/>
          <w:szCs w:val="28"/>
          <w:lang w:val="es-ES_tradnl"/>
        </w:rPr>
        <w:t xml:space="preserve">, en virtud de su desempeño como </w:t>
      </w:r>
      <w:r w:rsidR="00D76045">
        <w:rPr>
          <w:rFonts w:ascii="Arial Narrow" w:hAnsi="Arial Narrow" w:cs="Arial"/>
          <w:sz w:val="28"/>
          <w:szCs w:val="28"/>
          <w:lang w:val="es-ES_tradnl"/>
        </w:rPr>
        <w:t>elemento adscrito a dicha C</w:t>
      </w:r>
      <w:r w:rsidR="00865F89">
        <w:rPr>
          <w:rFonts w:ascii="Arial Narrow" w:hAnsi="Arial Narrow" w:cs="Arial"/>
          <w:sz w:val="28"/>
          <w:szCs w:val="28"/>
          <w:lang w:val="es-ES_tradnl"/>
        </w:rPr>
        <w:t>orporación</w:t>
      </w:r>
      <w:r w:rsidRPr="005D0222">
        <w:rPr>
          <w:rFonts w:ascii="Arial Narrow" w:hAnsi="Arial Narrow" w:cs="Arial"/>
          <w:sz w:val="28"/>
          <w:szCs w:val="28"/>
          <w:lang w:val="es-ES_tradnl"/>
        </w:rPr>
        <w:t xml:space="preserve">. </w:t>
      </w:r>
    </w:p>
    <w:p w:rsidR="005D0222" w:rsidRPr="008D1422"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F0623D"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Sobre la base de los dispositivos en cita y tomando en cuenta que el acto impugnado se hace consistir en </w:t>
      </w:r>
      <w:r w:rsidR="00EC4BA8" w:rsidRPr="00EC4BA8">
        <w:rPr>
          <w:rFonts w:ascii="Arial Narrow" w:eastAsia="Times New Roman" w:hAnsi="Arial Narrow" w:cs="Arial"/>
          <w:i/>
          <w:color w:val="FF0000"/>
          <w:sz w:val="28"/>
          <w:szCs w:val="28"/>
          <w:lang w:val="es-ES" w:eastAsia="es-ES"/>
        </w:rPr>
        <w:t>el cese verbal del ac</w:t>
      </w:r>
      <w:r w:rsidR="00BE0CF5">
        <w:rPr>
          <w:rFonts w:ascii="Arial Narrow" w:eastAsia="Times New Roman" w:hAnsi="Arial Narrow" w:cs="Arial"/>
          <w:i/>
          <w:color w:val="FF0000"/>
          <w:sz w:val="28"/>
          <w:szCs w:val="28"/>
          <w:lang w:val="es-ES" w:eastAsia="es-ES"/>
        </w:rPr>
        <w:t xml:space="preserve">tor en su cargo como </w:t>
      </w:r>
      <w:r w:rsidR="003041CA">
        <w:rPr>
          <w:rFonts w:ascii="Arial Narrow" w:eastAsia="Times New Roman" w:hAnsi="Arial Narrow" w:cs="Arial"/>
          <w:i/>
          <w:color w:val="FF0000"/>
          <w:sz w:val="28"/>
          <w:szCs w:val="28"/>
          <w:lang w:val="es-ES" w:eastAsia="es-ES"/>
        </w:rPr>
        <w:t xml:space="preserve">Policía adscrito a la Policía Municipal de </w:t>
      </w:r>
      <w:proofErr w:type="spellStart"/>
      <w:r w:rsidR="003041CA">
        <w:rPr>
          <w:rFonts w:ascii="Arial Narrow" w:eastAsia="Times New Roman" w:hAnsi="Arial Narrow" w:cs="Arial"/>
          <w:i/>
          <w:color w:val="FF0000"/>
          <w:sz w:val="28"/>
          <w:szCs w:val="28"/>
          <w:lang w:val="es-ES" w:eastAsia="es-ES"/>
        </w:rPr>
        <w:t>Matlapa</w:t>
      </w:r>
      <w:proofErr w:type="spellEnd"/>
      <w:r w:rsidR="003041CA">
        <w:rPr>
          <w:rFonts w:ascii="Arial Narrow" w:eastAsia="Times New Roman" w:hAnsi="Arial Narrow" w:cs="Arial"/>
          <w:i/>
          <w:color w:val="FF0000"/>
          <w:sz w:val="28"/>
          <w:szCs w:val="28"/>
          <w:lang w:val="es-ES" w:eastAsia="es-ES"/>
        </w:rPr>
        <w:t>, San Luis Potosí</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7F0368" w:rsidRPr="009B3B53">
        <w:rPr>
          <w:rFonts w:ascii="Arial Narrow" w:hAnsi="Arial Narrow" w:cs="Arial"/>
          <w:sz w:val="28"/>
          <w:szCs w:val="28"/>
          <w:lang w:val="es-ES_tradnl"/>
        </w:rPr>
        <w:t>elemento adscrito a</w:t>
      </w:r>
      <w:r w:rsidR="004977CB" w:rsidRPr="009B3B53">
        <w:rPr>
          <w:rFonts w:ascii="Arial Narrow" w:hAnsi="Arial Narrow" w:cs="Arial"/>
          <w:sz w:val="28"/>
          <w:szCs w:val="28"/>
          <w:lang w:val="es-ES_tradnl"/>
        </w:rPr>
        <w:t xml:space="preserve"> la </w:t>
      </w:r>
      <w:r w:rsidR="00EC4BA8">
        <w:rPr>
          <w:rFonts w:ascii="Arial Narrow" w:hAnsi="Arial Narrow" w:cs="Arial"/>
          <w:sz w:val="28"/>
          <w:szCs w:val="28"/>
          <w:lang w:val="es-ES_tradnl"/>
        </w:rPr>
        <w:t>mencionada corporación</w:t>
      </w:r>
      <w:r w:rsidRPr="005D0222">
        <w:rPr>
          <w:rFonts w:ascii="Arial Narrow" w:hAnsi="Arial Narrow" w:cs="Arial"/>
          <w:sz w:val="28"/>
          <w:szCs w:val="28"/>
          <w:lang w:val="es-ES_tradnl"/>
        </w:rPr>
        <w:t xml:space="preserve">, se encuentra reconocida </w:t>
      </w:r>
      <w:r w:rsidR="0078603F">
        <w:rPr>
          <w:rFonts w:ascii="Arial Narrow" w:hAnsi="Arial Narrow" w:cs="Arial"/>
          <w:sz w:val="28"/>
          <w:szCs w:val="28"/>
          <w:lang w:val="es-ES_tradnl"/>
        </w:rPr>
        <w:t xml:space="preserve">con </w:t>
      </w:r>
      <w:r w:rsidR="007E22BB">
        <w:rPr>
          <w:rFonts w:ascii="Arial Narrow" w:hAnsi="Arial Narrow" w:cs="Arial"/>
          <w:sz w:val="28"/>
          <w:szCs w:val="28"/>
          <w:lang w:val="es-ES_tradnl"/>
        </w:rPr>
        <w:t>el documento relativo a la credencial</w:t>
      </w:r>
      <w:r w:rsidR="0078603F">
        <w:rPr>
          <w:rFonts w:ascii="Arial Narrow" w:hAnsi="Arial Narrow" w:cs="Arial"/>
          <w:sz w:val="28"/>
          <w:szCs w:val="28"/>
          <w:lang w:val="es-ES_tradnl"/>
        </w:rPr>
        <w:t xml:space="preserve"> de id</w:t>
      </w:r>
      <w:r w:rsidR="00F60554">
        <w:rPr>
          <w:rFonts w:ascii="Arial Narrow" w:hAnsi="Arial Narrow" w:cs="Arial"/>
          <w:sz w:val="28"/>
          <w:szCs w:val="28"/>
          <w:lang w:val="es-ES_tradnl"/>
        </w:rPr>
        <w:t>entificación con vigencia del 20 de abril de 2024</w:t>
      </w:r>
      <w:r w:rsidR="0078603F">
        <w:rPr>
          <w:rFonts w:ascii="Arial Narrow" w:hAnsi="Arial Narrow" w:cs="Arial"/>
          <w:sz w:val="28"/>
          <w:szCs w:val="28"/>
          <w:lang w:val="es-ES_tradnl"/>
        </w:rPr>
        <w:t xml:space="preserve">, </w:t>
      </w:r>
      <w:r w:rsidR="00F60554">
        <w:rPr>
          <w:rFonts w:ascii="Arial Narrow" w:hAnsi="Arial Narrow" w:cs="Arial"/>
          <w:sz w:val="28"/>
          <w:szCs w:val="28"/>
          <w:lang w:val="es-ES_tradnl"/>
        </w:rPr>
        <w:t>al 19 de octubre de 2024, que suscribe el Secretario de Seguridad y Protección Ciudadana, y</w:t>
      </w:r>
      <w:r w:rsidR="007E22BB">
        <w:rPr>
          <w:rFonts w:ascii="Arial Narrow" w:hAnsi="Arial Narrow" w:cs="Arial"/>
          <w:sz w:val="28"/>
          <w:szCs w:val="28"/>
          <w:lang w:val="es-ES_tradnl"/>
        </w:rPr>
        <w:t xml:space="preserve"> la expedida a favor del actor</w:t>
      </w:r>
      <w:r w:rsidR="00F60554">
        <w:rPr>
          <w:rFonts w:ascii="Arial Narrow" w:eastAsia="Times New Roman" w:hAnsi="Arial Narrow" w:cs="Arial"/>
          <w:i/>
          <w:color w:val="FF0000"/>
          <w:sz w:val="28"/>
          <w:szCs w:val="28"/>
          <w:lang w:val="es-ES" w:eastAsia="es-ES"/>
        </w:rPr>
        <w:t xml:space="preserve">, </w:t>
      </w:r>
      <w:r w:rsidR="00F60554" w:rsidRPr="007E22BB">
        <w:rPr>
          <w:rFonts w:ascii="Arial Narrow" w:eastAsia="Times New Roman" w:hAnsi="Arial Narrow" w:cs="Arial"/>
          <w:sz w:val="28"/>
          <w:szCs w:val="28"/>
          <w:lang w:val="es-ES" w:eastAsia="es-ES"/>
        </w:rPr>
        <w:t xml:space="preserve">con el que se acredita la personalidad del actor como policía </w:t>
      </w:r>
      <w:r w:rsidR="007E22BB">
        <w:rPr>
          <w:rFonts w:ascii="Arial Narrow" w:eastAsia="Times New Roman" w:hAnsi="Arial Narrow" w:cs="Arial"/>
          <w:sz w:val="28"/>
          <w:szCs w:val="28"/>
          <w:lang w:val="es-ES" w:eastAsia="es-ES"/>
        </w:rPr>
        <w:t>municipal</w:t>
      </w:r>
      <w:r w:rsidR="0078603F" w:rsidRPr="007E22BB">
        <w:rPr>
          <w:rFonts w:ascii="Arial Narrow" w:hAnsi="Arial Narrow" w:cs="Arial"/>
          <w:sz w:val="28"/>
          <w:szCs w:val="28"/>
          <w:lang w:val="es-ES_tradnl"/>
        </w:rPr>
        <w:t xml:space="preserve">, </w:t>
      </w:r>
      <w:r w:rsidR="0078603F">
        <w:rPr>
          <w:rFonts w:ascii="Arial Narrow" w:hAnsi="Arial Narrow" w:cs="Arial"/>
          <w:sz w:val="28"/>
          <w:szCs w:val="28"/>
          <w:lang w:val="es-ES_tradnl"/>
        </w:rPr>
        <w:t>exhibida</w:t>
      </w:r>
      <w:r w:rsidR="007E22BB">
        <w:rPr>
          <w:rFonts w:ascii="Arial Narrow" w:hAnsi="Arial Narrow" w:cs="Arial"/>
          <w:sz w:val="28"/>
          <w:szCs w:val="28"/>
          <w:lang w:val="es-ES_tradnl"/>
        </w:rPr>
        <w:t xml:space="preserve"> en copia simple</w:t>
      </w:r>
      <w:r w:rsidR="0067658F">
        <w:rPr>
          <w:rFonts w:ascii="Arial Narrow" w:hAnsi="Arial Narrow" w:cs="Arial"/>
          <w:sz w:val="28"/>
          <w:szCs w:val="28"/>
          <w:lang w:val="es-ES_tradnl"/>
        </w:rPr>
        <w:t>, la</w:t>
      </w:r>
      <w:r w:rsidR="007E22BB">
        <w:rPr>
          <w:rFonts w:ascii="Arial Narrow" w:hAnsi="Arial Narrow" w:cs="Arial"/>
          <w:sz w:val="28"/>
          <w:szCs w:val="28"/>
          <w:lang w:val="es-ES_tradnl"/>
        </w:rPr>
        <w:t xml:space="preserve"> cual corre agregada a foja</w:t>
      </w:r>
      <w:r w:rsidR="0067658F">
        <w:rPr>
          <w:rFonts w:ascii="Arial Narrow" w:hAnsi="Arial Narrow" w:cs="Arial"/>
          <w:sz w:val="28"/>
          <w:szCs w:val="28"/>
          <w:lang w:val="es-ES_tradnl"/>
        </w:rPr>
        <w:t xml:space="preserve"> </w:t>
      </w:r>
      <w:r w:rsidR="007E22BB">
        <w:rPr>
          <w:rFonts w:ascii="Arial Narrow" w:hAnsi="Arial Narrow" w:cs="Arial"/>
          <w:sz w:val="28"/>
          <w:szCs w:val="28"/>
          <w:lang w:val="es-ES_tradnl"/>
        </w:rPr>
        <w:t>8</w:t>
      </w:r>
      <w:r w:rsidR="0067658F">
        <w:rPr>
          <w:rFonts w:ascii="Arial Narrow" w:hAnsi="Arial Narrow" w:cs="Arial"/>
          <w:sz w:val="28"/>
          <w:szCs w:val="28"/>
          <w:lang w:val="es-ES_tradnl"/>
        </w:rPr>
        <w:t xml:space="preserve"> del presente sumario</w:t>
      </w:r>
      <w:r w:rsidR="000F5A33">
        <w:rPr>
          <w:rFonts w:ascii="Arial Narrow" w:hAnsi="Arial Narrow" w:cs="Arial"/>
          <w:sz w:val="28"/>
          <w:szCs w:val="28"/>
          <w:lang w:val="es-ES_tradnl"/>
        </w:rPr>
        <w:t xml:space="preserve">, </w:t>
      </w:r>
      <w:r w:rsidR="007E22BB">
        <w:rPr>
          <w:rFonts w:ascii="Arial Narrow" w:hAnsi="Arial Narrow" w:cs="Arial"/>
          <w:sz w:val="28"/>
          <w:szCs w:val="28"/>
          <w:lang w:val="es-ES_tradnl"/>
        </w:rPr>
        <w:t>documento</w:t>
      </w:r>
      <w:r w:rsidR="00EC4BA8">
        <w:rPr>
          <w:rFonts w:ascii="Arial Narrow" w:hAnsi="Arial Narrow" w:cs="Arial"/>
          <w:sz w:val="28"/>
          <w:szCs w:val="28"/>
          <w:lang w:val="es-ES_tradnl"/>
        </w:rPr>
        <w:t xml:space="preserve"> </w:t>
      </w:r>
      <w:r w:rsidR="00F0623D">
        <w:rPr>
          <w:rFonts w:ascii="Arial Narrow" w:hAnsi="Arial Narrow" w:cs="Arial"/>
          <w:sz w:val="28"/>
          <w:szCs w:val="28"/>
          <w:lang w:val="es-ES_tradnl"/>
        </w:rPr>
        <w:t xml:space="preserve">que </w:t>
      </w:r>
      <w:r w:rsidR="007E22BB">
        <w:rPr>
          <w:rFonts w:ascii="Arial Narrow" w:hAnsi="Arial Narrow" w:cs="Arial"/>
          <w:sz w:val="28"/>
          <w:szCs w:val="28"/>
          <w:lang w:val="es-ES_tradnl"/>
        </w:rPr>
        <w:t>no fue objetado</w:t>
      </w:r>
      <w:r w:rsidR="00762703">
        <w:rPr>
          <w:rFonts w:ascii="Arial Narrow" w:hAnsi="Arial Narrow" w:cs="Arial"/>
          <w:sz w:val="28"/>
          <w:szCs w:val="28"/>
          <w:lang w:val="es-ES_tradnl"/>
        </w:rPr>
        <w:t xml:space="preserve"> por las demandadas, </w:t>
      </w:r>
      <w:r w:rsidR="007E22BB">
        <w:rPr>
          <w:rFonts w:ascii="Arial Narrow" w:hAnsi="Arial Narrow" w:cs="Arial"/>
          <w:sz w:val="28"/>
          <w:szCs w:val="28"/>
          <w:lang w:val="es-ES_tradnl"/>
        </w:rPr>
        <w:t xml:space="preserve">que </w:t>
      </w:r>
      <w:r w:rsidR="00762703">
        <w:rPr>
          <w:rFonts w:ascii="Arial Narrow" w:hAnsi="Arial Narrow" w:cs="Arial"/>
          <w:sz w:val="28"/>
          <w:szCs w:val="28"/>
          <w:lang w:val="es-ES_tradnl"/>
        </w:rPr>
        <w:t xml:space="preserve">aunado </w:t>
      </w:r>
      <w:r w:rsidR="00F0623D">
        <w:rPr>
          <w:rFonts w:ascii="Arial Narrow" w:hAnsi="Arial Narrow" w:cs="Arial"/>
          <w:sz w:val="28"/>
          <w:szCs w:val="28"/>
          <w:lang w:val="es-ES_tradnl"/>
        </w:rPr>
        <w:t>al reconocimiento</w:t>
      </w:r>
      <w:r w:rsidR="00762703">
        <w:rPr>
          <w:rFonts w:ascii="Arial Narrow" w:hAnsi="Arial Narrow" w:cs="Arial"/>
          <w:sz w:val="28"/>
          <w:szCs w:val="28"/>
          <w:lang w:val="es-ES_tradnl"/>
        </w:rPr>
        <w:t xml:space="preserve"> de la relación administrativa existente entre el actor y las demandadas, </w:t>
      </w:r>
      <w:r w:rsidR="007E22BB">
        <w:rPr>
          <w:rFonts w:ascii="Arial Narrow" w:hAnsi="Arial Narrow" w:cs="Arial"/>
          <w:sz w:val="28"/>
          <w:szCs w:val="28"/>
          <w:lang w:val="es-ES_tradnl"/>
        </w:rPr>
        <w:t xml:space="preserve"> en términos de</w:t>
      </w:r>
      <w:r w:rsidR="00A03433">
        <w:rPr>
          <w:rFonts w:ascii="Arial Narrow" w:hAnsi="Arial Narrow" w:cs="Arial"/>
          <w:sz w:val="28"/>
          <w:szCs w:val="28"/>
          <w:lang w:val="es-ES_tradnl"/>
        </w:rPr>
        <w:t>l numeral 78, dado el reconocimiento de la relación administrativa, conforme a lo expresado por las demandadas en sus escritos de contestación de demanda,</w:t>
      </w:r>
      <w:r w:rsidR="007E22BB">
        <w:rPr>
          <w:rFonts w:ascii="Arial Narrow" w:hAnsi="Arial Narrow" w:cs="Arial"/>
          <w:sz w:val="28"/>
          <w:szCs w:val="28"/>
          <w:lang w:val="es-ES_tradnl"/>
        </w:rPr>
        <w:t xml:space="preserve"> </w:t>
      </w:r>
      <w:r w:rsidR="00FF4A48">
        <w:rPr>
          <w:rFonts w:ascii="Arial Narrow" w:hAnsi="Arial Narrow" w:cs="Arial"/>
          <w:sz w:val="28"/>
          <w:szCs w:val="28"/>
          <w:lang w:val="es-ES_tradnl"/>
        </w:rPr>
        <w:t xml:space="preserve">por lo que </w:t>
      </w:r>
      <w:r w:rsidR="00762703">
        <w:rPr>
          <w:rFonts w:ascii="Arial Narrow" w:hAnsi="Arial Narrow" w:cs="Arial"/>
          <w:sz w:val="28"/>
          <w:szCs w:val="28"/>
          <w:lang w:val="es-ES_tradnl"/>
        </w:rPr>
        <w:t>s</w:t>
      </w:r>
      <w:r w:rsidR="00D67612">
        <w:rPr>
          <w:rFonts w:ascii="Arial Narrow" w:hAnsi="Arial Narrow" w:cs="Arial"/>
          <w:sz w:val="28"/>
          <w:szCs w:val="28"/>
          <w:lang w:val="es-ES_tradnl"/>
        </w:rPr>
        <w:t>e le</w:t>
      </w:r>
      <w:r w:rsidR="00EC4BA8">
        <w:rPr>
          <w:rFonts w:ascii="Arial Narrow" w:hAnsi="Arial Narrow" w:cs="Arial"/>
          <w:sz w:val="28"/>
          <w:szCs w:val="28"/>
          <w:lang w:val="es-ES_tradnl"/>
        </w:rPr>
        <w:t>s</w:t>
      </w:r>
      <w:r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Pr="005D0222">
        <w:rPr>
          <w:rFonts w:ascii="Arial Narrow" w:hAnsi="Arial Narrow" w:cs="Arial"/>
          <w:sz w:val="28"/>
          <w:szCs w:val="28"/>
          <w:lang w:val="es-ES_tradnl"/>
        </w:rPr>
        <w:t>.</w:t>
      </w:r>
    </w:p>
    <w:p w:rsidR="00961B5A" w:rsidRDefault="005D0222" w:rsidP="001A5C9B">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Tocante a la legitimación de</w:t>
      </w:r>
      <w:r w:rsidR="001A5C9B">
        <w:rPr>
          <w:rFonts w:ascii="Arial Narrow" w:hAnsi="Arial Narrow" w:cs="Arial"/>
          <w:sz w:val="28"/>
          <w:szCs w:val="28"/>
        </w:rPr>
        <w:t xml:space="preserve"> la</w:t>
      </w:r>
      <w:r w:rsidR="009A5182">
        <w:rPr>
          <w:rFonts w:ascii="Arial Narrow" w:hAnsi="Arial Narrow" w:cs="Arial"/>
          <w:sz w:val="28"/>
          <w:szCs w:val="28"/>
        </w:rPr>
        <w:t>s</w:t>
      </w:r>
      <w:r w:rsidR="003D68C6">
        <w:rPr>
          <w:rFonts w:ascii="Arial Narrow" w:hAnsi="Arial Narrow" w:cs="Arial"/>
          <w:sz w:val="28"/>
          <w:szCs w:val="28"/>
        </w:rPr>
        <w:t xml:space="preserve"> </w:t>
      </w:r>
      <w:r w:rsidR="001A5C9B">
        <w:rPr>
          <w:rFonts w:ascii="Arial Narrow" w:hAnsi="Arial Narrow" w:cs="Arial"/>
          <w:sz w:val="28"/>
          <w:szCs w:val="28"/>
        </w:rPr>
        <w:t>autoridad</w:t>
      </w:r>
      <w:r w:rsidR="009A5182">
        <w:rPr>
          <w:rFonts w:ascii="Arial Narrow" w:hAnsi="Arial Narrow" w:cs="Arial"/>
          <w:sz w:val="28"/>
          <w:szCs w:val="28"/>
        </w:rPr>
        <w:t>es</w:t>
      </w:r>
      <w:r w:rsidR="007A769D">
        <w:rPr>
          <w:rFonts w:ascii="Arial Narrow" w:hAnsi="Arial Narrow" w:cs="Arial"/>
          <w:sz w:val="28"/>
          <w:szCs w:val="28"/>
        </w:rPr>
        <w:t xml:space="preserve"> </w:t>
      </w:r>
      <w:r w:rsidR="001A5C9B">
        <w:rPr>
          <w:rFonts w:ascii="Arial Narrow" w:hAnsi="Arial Narrow" w:cs="Arial"/>
          <w:sz w:val="28"/>
          <w:szCs w:val="28"/>
        </w:rPr>
        <w:t>demandada</w:t>
      </w:r>
      <w:r w:rsidR="009A5182">
        <w:rPr>
          <w:rFonts w:ascii="Arial Narrow" w:hAnsi="Arial Narrow" w:cs="Arial"/>
          <w:sz w:val="28"/>
          <w:szCs w:val="28"/>
        </w:rPr>
        <w:t>s</w:t>
      </w:r>
      <w:r w:rsidR="007A769D">
        <w:rPr>
          <w:rFonts w:ascii="Arial Narrow" w:hAnsi="Arial Narrow" w:cs="Arial"/>
          <w:sz w:val="28"/>
          <w:szCs w:val="28"/>
        </w:rPr>
        <w:t xml:space="preserve"> </w:t>
      </w:r>
      <w:r w:rsidR="001A5C9B">
        <w:rPr>
          <w:rFonts w:ascii="Arial Narrow" w:hAnsi="Arial Narrow" w:cs="Arial"/>
          <w:sz w:val="28"/>
          <w:szCs w:val="28"/>
        </w:rPr>
        <w:t>H. Ayuntamiento</w:t>
      </w:r>
      <w:r w:rsidR="009A5182">
        <w:rPr>
          <w:rFonts w:ascii="Arial Narrow" w:hAnsi="Arial Narrow" w:cs="Arial"/>
          <w:sz w:val="28"/>
          <w:szCs w:val="28"/>
        </w:rPr>
        <w:t>, por conducto de su Síndico Municipal,</w:t>
      </w:r>
      <w:r w:rsidR="00784197">
        <w:rPr>
          <w:rFonts w:ascii="Arial Narrow" w:hAnsi="Arial Narrow" w:cs="Arial"/>
          <w:sz w:val="28"/>
          <w:szCs w:val="28"/>
        </w:rPr>
        <w:t xml:space="preserve"> y</w:t>
      </w:r>
      <w:r w:rsidR="009A5182">
        <w:rPr>
          <w:rFonts w:ascii="Arial Narrow" w:hAnsi="Arial Narrow" w:cs="Arial"/>
          <w:sz w:val="28"/>
          <w:szCs w:val="28"/>
        </w:rPr>
        <w:t xml:space="preserve"> Presidenta Municipal </w:t>
      </w:r>
      <w:r w:rsidR="00784197">
        <w:rPr>
          <w:rFonts w:ascii="Arial Narrow" w:hAnsi="Arial Narrow" w:cs="Arial"/>
          <w:sz w:val="28"/>
          <w:szCs w:val="28"/>
        </w:rPr>
        <w:t xml:space="preserve">de </w:t>
      </w:r>
      <w:proofErr w:type="spellStart"/>
      <w:r w:rsidR="00784197" w:rsidRPr="009A5182">
        <w:rPr>
          <w:rFonts w:ascii="Arial Narrow" w:hAnsi="Arial Narrow" w:cs="Arial"/>
          <w:color w:val="FF0000"/>
          <w:sz w:val="28"/>
          <w:szCs w:val="28"/>
        </w:rPr>
        <w:t>Matlapa</w:t>
      </w:r>
      <w:proofErr w:type="spellEnd"/>
      <w:r w:rsidR="00784197" w:rsidRPr="009A5182">
        <w:rPr>
          <w:rFonts w:ascii="Arial Narrow" w:hAnsi="Arial Narrow" w:cs="Arial"/>
          <w:color w:val="FF0000"/>
          <w:sz w:val="28"/>
          <w:szCs w:val="28"/>
        </w:rPr>
        <w:t>,</w:t>
      </w:r>
      <w:r w:rsidR="00784197">
        <w:rPr>
          <w:rFonts w:ascii="Arial Narrow" w:hAnsi="Arial Narrow" w:cs="Arial"/>
          <w:sz w:val="28"/>
          <w:szCs w:val="28"/>
        </w:rPr>
        <w:t xml:space="preserve"> San Luis Potosí</w:t>
      </w:r>
      <w:r w:rsidR="00784197" w:rsidRPr="00961B5A">
        <w:rPr>
          <w:rFonts w:ascii="Arial Narrow" w:hAnsi="Arial Narrow" w:cs="Arial"/>
          <w:sz w:val="28"/>
          <w:szCs w:val="28"/>
        </w:rPr>
        <w:t>,</w:t>
      </w:r>
      <w:r w:rsidR="00784197">
        <w:rPr>
          <w:rFonts w:ascii="Arial Narrow" w:hAnsi="Arial Narrow" w:cs="Arial"/>
          <w:sz w:val="28"/>
          <w:szCs w:val="28"/>
        </w:rPr>
        <w:t xml:space="preserve"> </w:t>
      </w:r>
      <w:r w:rsidR="00784197" w:rsidRPr="007B45A9">
        <w:rPr>
          <w:rFonts w:ascii="Arial Narrow" w:hAnsi="Arial Narrow" w:cs="Arial"/>
          <w:sz w:val="28"/>
          <w:szCs w:val="28"/>
          <w:lang w:val="es-ES"/>
        </w:rPr>
        <w:t xml:space="preserve">acreditaron la calidad con que se ostentan, </w:t>
      </w:r>
      <w:r w:rsidR="00784197">
        <w:rPr>
          <w:rFonts w:ascii="Arial Narrow" w:hAnsi="Arial Narrow" w:cs="Arial"/>
          <w:sz w:val="28"/>
          <w:szCs w:val="28"/>
          <w:lang w:val="es-ES"/>
        </w:rPr>
        <w:t>la primera</w:t>
      </w:r>
      <w:r w:rsidR="00784197" w:rsidRPr="007B45A9">
        <w:rPr>
          <w:rFonts w:ascii="Arial Narrow" w:hAnsi="Arial Narrow" w:cs="Arial"/>
          <w:sz w:val="28"/>
          <w:szCs w:val="28"/>
          <w:lang w:val="es-ES"/>
        </w:rPr>
        <w:t xml:space="preserve"> </w:t>
      </w:r>
      <w:r w:rsidR="00784197">
        <w:rPr>
          <w:rFonts w:ascii="Arial Narrow" w:hAnsi="Arial Narrow" w:cs="Arial"/>
          <w:sz w:val="28"/>
          <w:szCs w:val="28"/>
          <w:lang w:val="es-ES"/>
        </w:rPr>
        <w:t>y segunda autoridades citadas</w:t>
      </w:r>
      <w:r w:rsidR="00784197" w:rsidRPr="007B45A9">
        <w:rPr>
          <w:rFonts w:ascii="Arial Narrow" w:hAnsi="Arial Narrow" w:cs="Arial"/>
          <w:sz w:val="28"/>
          <w:szCs w:val="28"/>
          <w:lang w:val="es-ES"/>
        </w:rPr>
        <w:t xml:space="preserve">, con la </w:t>
      </w:r>
      <w:r w:rsidR="00784197" w:rsidRPr="007B45A9">
        <w:rPr>
          <w:rFonts w:ascii="Arial Narrow" w:hAnsi="Arial Narrow" w:cs="Arial"/>
          <w:sz w:val="28"/>
          <w:szCs w:val="28"/>
        </w:rPr>
        <w:t xml:space="preserve">publicación hecha el día </w:t>
      </w:r>
      <w:r w:rsidR="00784197">
        <w:rPr>
          <w:rFonts w:ascii="Arial Narrow" w:hAnsi="Arial Narrow" w:cs="Arial"/>
          <w:sz w:val="28"/>
          <w:szCs w:val="28"/>
        </w:rPr>
        <w:t>tres de octubre de dos mil veinticuatro</w:t>
      </w:r>
      <w:r w:rsidR="00784197" w:rsidRPr="007B45A9">
        <w:rPr>
          <w:rFonts w:ascii="Arial Narrow" w:hAnsi="Arial Narrow" w:cs="Arial"/>
          <w:sz w:val="28"/>
          <w:szCs w:val="28"/>
        </w:rPr>
        <w:t xml:space="preserve">, en el Periódico Oficial del Estado, la cual contiene la Declaración de </w:t>
      </w:r>
      <w:r w:rsidR="00784197" w:rsidRPr="007B45A9">
        <w:rPr>
          <w:rFonts w:ascii="Arial Narrow" w:hAnsi="Arial Narrow" w:cs="Arial"/>
          <w:sz w:val="28"/>
          <w:szCs w:val="28"/>
        </w:rPr>
        <w:lastRenderedPageBreak/>
        <w:t xml:space="preserve">Validez de la elección de los 58 Ayuntamientos del Estado, para el periodo comprendido del primero de octubre de dos mil </w:t>
      </w:r>
      <w:r w:rsidR="00784197">
        <w:rPr>
          <w:rFonts w:ascii="Arial Narrow" w:hAnsi="Arial Narrow" w:cs="Arial"/>
          <w:sz w:val="28"/>
          <w:szCs w:val="28"/>
        </w:rPr>
        <w:t>veinticuatro</w:t>
      </w:r>
      <w:r w:rsidR="00784197" w:rsidRPr="007B45A9">
        <w:rPr>
          <w:rFonts w:ascii="Arial Narrow" w:hAnsi="Arial Narrow" w:cs="Arial"/>
          <w:sz w:val="28"/>
          <w:szCs w:val="28"/>
        </w:rPr>
        <w:t xml:space="preserve"> al treinta de</w:t>
      </w:r>
      <w:r w:rsidR="00784197">
        <w:rPr>
          <w:rFonts w:ascii="Arial Narrow" w:hAnsi="Arial Narrow" w:cs="Arial"/>
          <w:sz w:val="28"/>
          <w:szCs w:val="28"/>
        </w:rPr>
        <w:t xml:space="preserve"> septiembre de dos mil veintisiete; y la restante autoridad</w:t>
      </w:r>
      <w:r w:rsidR="009A5182">
        <w:rPr>
          <w:rFonts w:ascii="Arial Narrow" w:hAnsi="Arial Narrow" w:cs="Arial"/>
          <w:sz w:val="28"/>
          <w:szCs w:val="28"/>
        </w:rPr>
        <w:t xml:space="preserve"> Director de Seguridad Pública Municipal</w:t>
      </w:r>
      <w:r w:rsidR="001A5C9B">
        <w:rPr>
          <w:rFonts w:ascii="Arial Narrow" w:hAnsi="Arial Narrow" w:cs="Arial"/>
          <w:sz w:val="28"/>
          <w:szCs w:val="28"/>
        </w:rPr>
        <w:t xml:space="preserve"> de </w:t>
      </w:r>
      <w:proofErr w:type="spellStart"/>
      <w:r w:rsidR="009A5182" w:rsidRPr="009A5182">
        <w:rPr>
          <w:rFonts w:ascii="Arial Narrow" w:hAnsi="Arial Narrow" w:cs="Arial"/>
          <w:color w:val="FF0000"/>
          <w:sz w:val="28"/>
          <w:szCs w:val="28"/>
        </w:rPr>
        <w:t>Matlapa</w:t>
      </w:r>
      <w:proofErr w:type="spellEnd"/>
      <w:r w:rsidR="001A5C9B" w:rsidRPr="009A5182">
        <w:rPr>
          <w:rFonts w:ascii="Arial Narrow" w:hAnsi="Arial Narrow" w:cs="Arial"/>
          <w:color w:val="FF0000"/>
          <w:sz w:val="28"/>
          <w:szCs w:val="28"/>
        </w:rPr>
        <w:t>,</w:t>
      </w:r>
      <w:r w:rsidR="001A5C9B">
        <w:rPr>
          <w:rFonts w:ascii="Arial Narrow" w:hAnsi="Arial Narrow" w:cs="Arial"/>
          <w:sz w:val="28"/>
          <w:szCs w:val="28"/>
        </w:rPr>
        <w:t xml:space="preserve"> San Luis Potosí</w:t>
      </w:r>
      <w:r w:rsidR="00605F4E" w:rsidRPr="00961B5A">
        <w:rPr>
          <w:rFonts w:ascii="Arial Narrow" w:hAnsi="Arial Narrow" w:cs="Arial"/>
          <w:sz w:val="28"/>
          <w:szCs w:val="28"/>
        </w:rPr>
        <w:t xml:space="preserve">, </w:t>
      </w:r>
      <w:r w:rsidR="00605F4E" w:rsidRPr="006E2F96">
        <w:rPr>
          <w:rFonts w:ascii="Arial Narrow" w:hAnsi="Arial Narrow" w:cs="Arial"/>
          <w:sz w:val="28"/>
          <w:szCs w:val="28"/>
        </w:rPr>
        <w:t xml:space="preserve">no requiere de mayor pronunciamiento </w:t>
      </w:r>
      <w:r w:rsidR="00605F4E" w:rsidRPr="00961B5A">
        <w:rPr>
          <w:rFonts w:ascii="Arial Narrow" w:hAnsi="Arial Narrow" w:cs="Arial"/>
          <w:sz w:val="28"/>
          <w:szCs w:val="28"/>
        </w:rPr>
        <w:t xml:space="preserve">dado que </w:t>
      </w:r>
      <w:r w:rsidR="00605F4E">
        <w:rPr>
          <w:rFonts w:ascii="Arial Narrow" w:hAnsi="Arial Narrow" w:cs="Arial"/>
          <w:sz w:val="28"/>
          <w:szCs w:val="28"/>
        </w:rPr>
        <w:t xml:space="preserve">se </w:t>
      </w:r>
      <w:r w:rsidR="00605F4E" w:rsidRPr="00961B5A">
        <w:rPr>
          <w:rFonts w:ascii="Arial Narrow" w:hAnsi="Arial Narrow" w:cs="Arial"/>
          <w:sz w:val="28"/>
          <w:szCs w:val="28"/>
        </w:rPr>
        <w:t xml:space="preserve">justificó </w:t>
      </w:r>
      <w:r w:rsidR="00784197">
        <w:rPr>
          <w:rFonts w:ascii="Arial Narrow" w:hAnsi="Arial Narrow" w:cs="Arial"/>
          <w:sz w:val="28"/>
          <w:szCs w:val="28"/>
        </w:rPr>
        <w:t>el</w:t>
      </w:r>
      <w:r w:rsidR="00605F4E" w:rsidRPr="00961B5A">
        <w:rPr>
          <w:rFonts w:ascii="Arial Narrow" w:hAnsi="Arial Narrow" w:cs="Arial"/>
          <w:sz w:val="28"/>
          <w:szCs w:val="28"/>
        </w:rPr>
        <w:t xml:space="preserve"> carácter con </w:t>
      </w:r>
      <w:r w:rsidR="00784197">
        <w:rPr>
          <w:rFonts w:ascii="Arial Narrow" w:hAnsi="Arial Narrow" w:cs="Arial"/>
          <w:sz w:val="28"/>
          <w:szCs w:val="28"/>
        </w:rPr>
        <w:t xml:space="preserve">el que comparece con </w:t>
      </w:r>
      <w:r w:rsidR="00605F4E" w:rsidRPr="00961B5A">
        <w:rPr>
          <w:rFonts w:ascii="Arial Narrow" w:hAnsi="Arial Narrow" w:cs="Arial"/>
          <w:sz w:val="28"/>
          <w:szCs w:val="28"/>
        </w:rPr>
        <w:t>la copia certificada de su no</w:t>
      </w:r>
      <w:r w:rsidR="00A03433">
        <w:rPr>
          <w:rFonts w:ascii="Arial Narrow" w:hAnsi="Arial Narrow" w:cs="Arial"/>
          <w:sz w:val="28"/>
          <w:szCs w:val="28"/>
        </w:rPr>
        <w:t xml:space="preserve">mbramiento, documental pública </w:t>
      </w:r>
      <w:r w:rsidR="00605F4E" w:rsidRPr="00961B5A">
        <w:rPr>
          <w:rFonts w:ascii="Arial Narrow" w:hAnsi="Arial Narrow" w:cs="Arial"/>
          <w:sz w:val="28"/>
          <w:szCs w:val="28"/>
        </w:rPr>
        <w:t xml:space="preserve">que se encuentra a fojas </w:t>
      </w:r>
      <w:r w:rsidR="00A03433">
        <w:rPr>
          <w:rFonts w:ascii="Arial Narrow" w:hAnsi="Arial Narrow" w:cs="Arial"/>
          <w:sz w:val="28"/>
          <w:szCs w:val="28"/>
        </w:rPr>
        <w:t>68</w:t>
      </w:r>
      <w:r w:rsidR="00605F4E" w:rsidRPr="00961B5A">
        <w:rPr>
          <w:rFonts w:ascii="Arial Narrow" w:hAnsi="Arial Narrow" w:cs="Arial"/>
          <w:sz w:val="28"/>
          <w:szCs w:val="28"/>
        </w:rPr>
        <w:t xml:space="preserve"> del presente sumario, a la que se le concede valor probatorio pleno de conformidad c</w:t>
      </w:r>
      <w:r w:rsidR="00605F4E">
        <w:rPr>
          <w:rFonts w:ascii="Arial Narrow" w:hAnsi="Arial Narrow" w:cs="Arial"/>
          <w:sz w:val="28"/>
          <w:szCs w:val="28"/>
        </w:rPr>
        <w:t>on lo señalado por el artículo 72</w:t>
      </w:r>
      <w:r w:rsidR="00605F4E" w:rsidRPr="00961B5A">
        <w:rPr>
          <w:rFonts w:ascii="Arial Narrow" w:hAnsi="Arial Narrow" w:cs="Arial"/>
          <w:sz w:val="28"/>
          <w:szCs w:val="28"/>
        </w:rPr>
        <w:t xml:space="preserve"> fracción I de</w:t>
      </w:r>
      <w:r w:rsidR="00605F4E">
        <w:rPr>
          <w:rFonts w:ascii="Arial Narrow" w:hAnsi="Arial Narrow" w:cs="Arial"/>
          <w:sz w:val="28"/>
          <w:szCs w:val="28"/>
        </w:rPr>
        <w:t>l Código Procesal Administrativo para el Estado de San Luis Potosí, por lo que</w:t>
      </w:r>
      <w:r w:rsidR="00605F4E" w:rsidRPr="00961B5A">
        <w:rPr>
          <w:rFonts w:ascii="Arial Narrow" w:hAnsi="Arial Narrow" w:cs="Arial"/>
          <w:sz w:val="28"/>
          <w:szCs w:val="28"/>
        </w:rPr>
        <w:t xml:space="preserve"> se colma lo establecido en el artículo </w:t>
      </w:r>
      <w:r w:rsidR="00605F4E">
        <w:rPr>
          <w:rFonts w:ascii="Arial Narrow" w:hAnsi="Arial Narrow" w:cs="Arial"/>
          <w:sz w:val="28"/>
          <w:szCs w:val="28"/>
        </w:rPr>
        <w:t>220 del Código en comento.</w:t>
      </w:r>
    </w:p>
    <w:p w:rsidR="00C709D9" w:rsidRDefault="005D0222" w:rsidP="004023F2">
      <w:pPr>
        <w:spacing w:line="360" w:lineRule="auto"/>
        <w:ind w:firstLine="708"/>
        <w:jc w:val="both"/>
        <w:rPr>
          <w:rFonts w:ascii="Arial Narrow" w:hAnsi="Arial Narrow"/>
          <w:sz w:val="28"/>
          <w:szCs w:val="28"/>
        </w:rPr>
      </w:pPr>
      <w:r w:rsidRPr="006E5950">
        <w:rPr>
          <w:rFonts w:ascii="Arial Narrow" w:hAnsi="Arial Narrow" w:cs="Arial"/>
          <w:b/>
          <w:bCs/>
          <w:sz w:val="28"/>
          <w:szCs w:val="28"/>
        </w:rPr>
        <w:t xml:space="preserve">TERCERO.- </w:t>
      </w:r>
      <w:r w:rsidR="00C709D9" w:rsidRPr="006E5950">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C34A0" w:rsidRDefault="000D05FE" w:rsidP="009002CF">
      <w:pPr>
        <w:spacing w:line="360" w:lineRule="auto"/>
        <w:ind w:firstLine="708"/>
        <w:jc w:val="both"/>
        <w:rPr>
          <w:rFonts w:ascii="Arial Narrow" w:hAnsi="Arial Narrow"/>
          <w:sz w:val="28"/>
          <w:szCs w:val="28"/>
        </w:rPr>
      </w:pPr>
      <w:r>
        <w:rPr>
          <w:rFonts w:ascii="Arial Narrow" w:hAnsi="Arial Narrow"/>
          <w:sz w:val="28"/>
          <w:szCs w:val="28"/>
        </w:rPr>
        <w:t>La</w:t>
      </w:r>
      <w:r w:rsidR="00D31110">
        <w:rPr>
          <w:rFonts w:ascii="Arial Narrow" w:hAnsi="Arial Narrow"/>
          <w:sz w:val="28"/>
          <w:szCs w:val="28"/>
        </w:rPr>
        <w:t>s</w:t>
      </w:r>
      <w:r>
        <w:rPr>
          <w:rFonts w:ascii="Arial Narrow" w:hAnsi="Arial Narrow"/>
          <w:sz w:val="28"/>
          <w:szCs w:val="28"/>
        </w:rPr>
        <w:t xml:space="preserve"> autoridad</w:t>
      </w:r>
      <w:r w:rsidR="00D31110">
        <w:rPr>
          <w:rFonts w:ascii="Arial Narrow" w:hAnsi="Arial Narrow"/>
          <w:sz w:val="28"/>
          <w:szCs w:val="28"/>
        </w:rPr>
        <w:t>es</w:t>
      </w:r>
      <w:r>
        <w:rPr>
          <w:rFonts w:ascii="Arial Narrow" w:hAnsi="Arial Narrow"/>
          <w:sz w:val="28"/>
          <w:szCs w:val="28"/>
        </w:rPr>
        <w:t xml:space="preserve"> demandada</w:t>
      </w:r>
      <w:r w:rsidR="00D31110">
        <w:rPr>
          <w:rFonts w:ascii="Arial Narrow" w:hAnsi="Arial Narrow"/>
          <w:sz w:val="28"/>
          <w:szCs w:val="28"/>
        </w:rPr>
        <w:t>s</w:t>
      </w:r>
      <w:r>
        <w:rPr>
          <w:rFonts w:ascii="Arial Narrow" w:hAnsi="Arial Narrow"/>
          <w:sz w:val="28"/>
          <w:szCs w:val="28"/>
        </w:rPr>
        <w:t xml:space="preserve"> compareciente</w:t>
      </w:r>
      <w:r w:rsidR="00D31110">
        <w:rPr>
          <w:rFonts w:ascii="Arial Narrow" w:hAnsi="Arial Narrow"/>
          <w:sz w:val="28"/>
          <w:szCs w:val="28"/>
        </w:rPr>
        <w:t>s</w:t>
      </w:r>
      <w:r>
        <w:rPr>
          <w:rFonts w:ascii="Arial Narrow" w:hAnsi="Arial Narrow"/>
          <w:sz w:val="28"/>
          <w:szCs w:val="28"/>
        </w:rPr>
        <w:t>, hace</w:t>
      </w:r>
      <w:r w:rsidR="00D31110">
        <w:rPr>
          <w:rFonts w:ascii="Arial Narrow" w:hAnsi="Arial Narrow"/>
          <w:sz w:val="28"/>
          <w:szCs w:val="28"/>
        </w:rPr>
        <w:t>n</w:t>
      </w:r>
      <w:r w:rsidR="00F63468">
        <w:rPr>
          <w:rFonts w:ascii="Arial Narrow" w:hAnsi="Arial Narrow"/>
          <w:sz w:val="28"/>
          <w:szCs w:val="28"/>
        </w:rPr>
        <w:t xml:space="preserve"> valer el sobreseimiento </w:t>
      </w:r>
      <w:r w:rsidR="00D43297">
        <w:rPr>
          <w:rFonts w:ascii="Arial Narrow" w:hAnsi="Arial Narrow"/>
          <w:sz w:val="28"/>
          <w:szCs w:val="28"/>
        </w:rPr>
        <w:t>por inexistencia del acto, argument</w:t>
      </w:r>
      <w:r w:rsidR="00F63468">
        <w:rPr>
          <w:rFonts w:ascii="Arial Narrow" w:hAnsi="Arial Narrow"/>
          <w:sz w:val="28"/>
          <w:szCs w:val="28"/>
        </w:rPr>
        <w:t>ando que</w:t>
      </w:r>
      <w:r w:rsidR="00E720D3">
        <w:rPr>
          <w:rFonts w:ascii="Arial Narrow" w:hAnsi="Arial Narrow"/>
          <w:sz w:val="28"/>
          <w:szCs w:val="28"/>
        </w:rPr>
        <w:t xml:space="preserve"> </w:t>
      </w:r>
      <w:r w:rsidR="00D31110">
        <w:rPr>
          <w:rFonts w:ascii="Arial Narrow" w:hAnsi="Arial Narrow"/>
          <w:sz w:val="28"/>
          <w:szCs w:val="28"/>
        </w:rPr>
        <w:t>las autoridades que representa</w:t>
      </w:r>
      <w:r w:rsidR="007A59FF">
        <w:rPr>
          <w:rFonts w:ascii="Arial Narrow" w:hAnsi="Arial Narrow"/>
          <w:sz w:val="28"/>
          <w:szCs w:val="28"/>
        </w:rPr>
        <w:t>n</w:t>
      </w:r>
      <w:r w:rsidR="00D31110">
        <w:rPr>
          <w:rFonts w:ascii="Arial Narrow" w:hAnsi="Arial Narrow"/>
          <w:sz w:val="28"/>
          <w:szCs w:val="28"/>
        </w:rPr>
        <w:t xml:space="preserve"> no han emitido el acto impugnado por el actor, por lo cual resulta inexistente, por lo que solicitan el sobreseimiento del juicio, en términos del numeral 229 fracción V, del Código Procesal Administrativo para el Estado de San Luis Potosí</w:t>
      </w:r>
      <w:r w:rsidR="007A59FF">
        <w:rPr>
          <w:rFonts w:ascii="Arial Narrow" w:hAnsi="Arial Narrow"/>
          <w:sz w:val="28"/>
          <w:szCs w:val="28"/>
        </w:rPr>
        <w:t>, señalando además que el actor no cuenta con el derecho a reclamar las prestaciones que narra en su escrito inicial de demanda, así como en los conceptos de impugnación, careciendo de tal forma de acción para demandar a las autoridades, toda vez que fue el actor quien omitió reincorporarse a sus funciones una vez iniciada la administración municipal 2024-2027, lo cual aconteció el 02 de octubre de 2024, por lo cual señalan que jamás se materializo el cese que describe la parte actora</w:t>
      </w:r>
      <w:r w:rsidR="007C34A0">
        <w:rPr>
          <w:rFonts w:ascii="Arial Narrow" w:hAnsi="Arial Narrow"/>
          <w:sz w:val="28"/>
          <w:szCs w:val="28"/>
        </w:rPr>
        <w:t>.</w:t>
      </w:r>
    </w:p>
    <w:p w:rsidR="007C34A0" w:rsidRPr="00D91B6B" w:rsidRDefault="007C34A0" w:rsidP="007C34A0">
      <w:pPr>
        <w:spacing w:after="0" w:line="360" w:lineRule="auto"/>
        <w:ind w:firstLine="708"/>
        <w:jc w:val="both"/>
        <w:rPr>
          <w:rFonts w:ascii="Arial Narrow" w:hAnsi="Arial Narrow" w:cs="Arial"/>
          <w:sz w:val="28"/>
          <w:szCs w:val="28"/>
        </w:rPr>
      </w:pPr>
      <w:r>
        <w:rPr>
          <w:rFonts w:ascii="Arial Narrow" w:hAnsi="Arial Narrow" w:cs="Arial"/>
          <w:sz w:val="28"/>
          <w:szCs w:val="28"/>
          <w:lang w:val="es-ES"/>
        </w:rPr>
        <w:t xml:space="preserve">A juicio de la suscrita Magistrada Titular de esta Primera </w:t>
      </w:r>
      <w:r w:rsidRPr="003B4914">
        <w:rPr>
          <w:rFonts w:ascii="Arial Narrow" w:hAnsi="Arial Narrow" w:cs="Arial"/>
          <w:sz w:val="28"/>
          <w:szCs w:val="28"/>
          <w:lang w:val="es-ES"/>
        </w:rPr>
        <w:t xml:space="preserve"> Sala Unitaria los planteamientos de la</w:t>
      </w:r>
      <w:r>
        <w:rPr>
          <w:rFonts w:ascii="Arial Narrow" w:hAnsi="Arial Narrow" w:cs="Arial"/>
          <w:sz w:val="28"/>
          <w:szCs w:val="28"/>
          <w:lang w:val="es-ES"/>
        </w:rPr>
        <w:t>s</w:t>
      </w:r>
      <w:r w:rsidRPr="003B4914">
        <w:rPr>
          <w:rFonts w:ascii="Arial Narrow" w:hAnsi="Arial Narrow" w:cs="Arial"/>
          <w:sz w:val="28"/>
          <w:szCs w:val="28"/>
          <w:lang w:val="es-ES"/>
        </w:rPr>
        <w:t xml:space="preserve"> autoridad</w:t>
      </w:r>
      <w:r>
        <w:rPr>
          <w:rFonts w:ascii="Arial Narrow" w:hAnsi="Arial Narrow" w:cs="Arial"/>
          <w:sz w:val="28"/>
          <w:szCs w:val="28"/>
          <w:lang w:val="es-ES"/>
        </w:rPr>
        <w:t>es</w:t>
      </w:r>
      <w:r w:rsidRPr="003B4914">
        <w:rPr>
          <w:rFonts w:ascii="Arial Narrow" w:hAnsi="Arial Narrow" w:cs="Arial"/>
          <w:sz w:val="28"/>
          <w:szCs w:val="28"/>
          <w:lang w:val="es-ES"/>
        </w:rPr>
        <w:t xml:space="preserve"> demandada</w:t>
      </w:r>
      <w:r>
        <w:rPr>
          <w:rFonts w:ascii="Arial Narrow" w:hAnsi="Arial Narrow" w:cs="Arial"/>
          <w:sz w:val="28"/>
          <w:szCs w:val="28"/>
          <w:lang w:val="es-ES"/>
        </w:rPr>
        <w:t>s</w:t>
      </w:r>
      <w:r w:rsidRPr="003B4914">
        <w:rPr>
          <w:rFonts w:ascii="Arial Narrow" w:hAnsi="Arial Narrow" w:cs="Arial"/>
          <w:sz w:val="28"/>
          <w:szCs w:val="28"/>
          <w:lang w:val="es-ES"/>
        </w:rPr>
        <w:t xml:space="preserve"> deben </w:t>
      </w:r>
      <w:r>
        <w:rPr>
          <w:rFonts w:ascii="Arial Narrow" w:hAnsi="Arial Narrow" w:cs="Arial"/>
          <w:sz w:val="28"/>
          <w:szCs w:val="28"/>
          <w:lang w:val="es-ES"/>
        </w:rPr>
        <w:t>desestimarse</w:t>
      </w:r>
      <w:r w:rsidRPr="003B4914">
        <w:rPr>
          <w:rFonts w:ascii="Arial Narrow" w:hAnsi="Arial Narrow" w:cs="Arial"/>
          <w:sz w:val="28"/>
          <w:szCs w:val="28"/>
          <w:lang w:val="es-ES"/>
        </w:rPr>
        <w:t xml:space="preserve"> y por lo tanto </w:t>
      </w:r>
      <w:r>
        <w:rPr>
          <w:rFonts w:ascii="Arial Narrow" w:hAnsi="Arial Narrow" w:cs="Arial"/>
          <w:sz w:val="28"/>
          <w:szCs w:val="28"/>
          <w:lang w:val="es-ES"/>
        </w:rPr>
        <w:t xml:space="preserve">son </w:t>
      </w:r>
      <w:r w:rsidRPr="003B4914">
        <w:rPr>
          <w:rFonts w:ascii="Arial Narrow" w:hAnsi="Arial Narrow" w:cs="Arial"/>
          <w:sz w:val="28"/>
          <w:szCs w:val="28"/>
          <w:lang w:val="es-ES"/>
        </w:rPr>
        <w:t xml:space="preserve">insuficientes para decretar el sobreseimiento del presente juicio, </w:t>
      </w:r>
      <w:r w:rsidRPr="003B4914">
        <w:rPr>
          <w:rFonts w:ascii="Arial Narrow" w:hAnsi="Arial Narrow" w:cs="Arial"/>
          <w:sz w:val="28"/>
          <w:szCs w:val="28"/>
        </w:rPr>
        <w:t>pues los razonamientos en los cuales se sustenta</w:t>
      </w:r>
      <w:r>
        <w:rPr>
          <w:rFonts w:ascii="Arial Narrow" w:hAnsi="Arial Narrow" w:cs="Arial"/>
          <w:sz w:val="28"/>
          <w:szCs w:val="28"/>
        </w:rPr>
        <w:t>n</w:t>
      </w:r>
      <w:r w:rsidRPr="003B4914">
        <w:rPr>
          <w:rFonts w:ascii="Arial Narrow" w:hAnsi="Arial Narrow" w:cs="Arial"/>
          <w:sz w:val="28"/>
          <w:szCs w:val="28"/>
        </w:rPr>
        <w:t xml:space="preserve">, involucran cuestiones inherentes a la resolución de fondo del juicio, esto es, constituyen la materia del asunto, </w:t>
      </w:r>
      <w:r w:rsidRPr="003B4914">
        <w:rPr>
          <w:rFonts w:ascii="Arial Narrow" w:hAnsi="Arial Narrow" w:cs="Arial"/>
          <w:sz w:val="28"/>
          <w:szCs w:val="28"/>
        </w:rPr>
        <w:lastRenderedPageBreak/>
        <w:t>estrechamente vinculadas con el análisis de la</w:t>
      </w:r>
      <w:r w:rsidRPr="00D91B6B">
        <w:rPr>
          <w:rFonts w:ascii="Arial Narrow" w:hAnsi="Arial Narrow" w:cs="Arial"/>
          <w:sz w:val="28"/>
          <w:szCs w:val="28"/>
        </w:rPr>
        <w:t xml:space="preserve"> ilegalidad que reclama la parte actora, o en su caso, incluso con su existencia. </w:t>
      </w:r>
    </w:p>
    <w:p w:rsidR="007C34A0" w:rsidRPr="00D91B6B" w:rsidRDefault="007C34A0" w:rsidP="007C34A0">
      <w:pPr>
        <w:spacing w:before="240" w:line="240" w:lineRule="auto"/>
        <w:ind w:firstLine="709"/>
        <w:contextualSpacing/>
        <w:jc w:val="both"/>
        <w:rPr>
          <w:rFonts w:ascii="Arial Narrow" w:hAnsi="Arial Narrow" w:cs="Arial"/>
          <w:sz w:val="28"/>
          <w:szCs w:val="28"/>
        </w:rPr>
      </w:pPr>
    </w:p>
    <w:p w:rsidR="007C34A0" w:rsidRPr="00D91B6B" w:rsidRDefault="007C34A0" w:rsidP="00BA4B4E">
      <w:pPr>
        <w:spacing w:before="240" w:line="360" w:lineRule="auto"/>
        <w:ind w:firstLine="709"/>
        <w:jc w:val="both"/>
        <w:rPr>
          <w:rFonts w:ascii="Arial Narrow" w:hAnsi="Arial Narrow" w:cs="Arial"/>
          <w:sz w:val="28"/>
          <w:szCs w:val="28"/>
        </w:rPr>
      </w:pPr>
      <w:r>
        <w:rPr>
          <w:rFonts w:ascii="Arial Narrow" w:hAnsi="Arial Narrow" w:cs="Arial"/>
          <w:sz w:val="28"/>
          <w:szCs w:val="28"/>
        </w:rPr>
        <w:t>Sirve de sustento</w:t>
      </w:r>
      <w:r w:rsidRPr="00D91B6B">
        <w:rPr>
          <w:rFonts w:ascii="Arial Narrow" w:hAnsi="Arial Narrow" w:cs="Arial"/>
          <w:sz w:val="28"/>
          <w:szCs w:val="28"/>
        </w:rPr>
        <w:t xml:space="preserve"> a lo anterior, el criterio contenido en la jurisprudencia que, aunque se refiere al juicio de amparo, es aplicable al caso por analogía; cuyos datos de localización y contenid</w:t>
      </w:r>
      <w:r w:rsidR="00BA4B4E">
        <w:rPr>
          <w:rFonts w:ascii="Arial Narrow" w:hAnsi="Arial Narrow" w:cs="Arial"/>
          <w:sz w:val="28"/>
          <w:szCs w:val="28"/>
        </w:rPr>
        <w:t>o se reproducen a continuación:</w:t>
      </w:r>
    </w:p>
    <w:p w:rsid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sz w:val="28"/>
          <w:szCs w:val="28"/>
        </w:rPr>
        <w:t>No. Registro: 187,973, Jurisprudencia Materia(s): Común, Novena Época, Instancia: Pleno, Fuente: Semanario Judicial de la Federación y su Gaceta, XV, Enero de 2002, T</w:t>
      </w:r>
      <w:r w:rsidR="00BA4B4E">
        <w:rPr>
          <w:rFonts w:ascii="Arial Narrow" w:hAnsi="Arial Narrow" w:cs="Arial"/>
          <w:sz w:val="28"/>
          <w:szCs w:val="28"/>
        </w:rPr>
        <w:t>esis: P</w:t>
      </w:r>
      <w:proofErr w:type="gramStart"/>
      <w:r w:rsidR="00BA4B4E">
        <w:rPr>
          <w:rFonts w:ascii="Arial Narrow" w:hAnsi="Arial Narrow" w:cs="Arial"/>
          <w:sz w:val="28"/>
          <w:szCs w:val="28"/>
        </w:rPr>
        <w:t>./</w:t>
      </w:r>
      <w:proofErr w:type="gramEnd"/>
      <w:r w:rsidR="00BA4B4E">
        <w:rPr>
          <w:rFonts w:ascii="Arial Narrow" w:hAnsi="Arial Narrow" w:cs="Arial"/>
          <w:sz w:val="28"/>
          <w:szCs w:val="28"/>
        </w:rPr>
        <w:t>J. 135/2001, Página: 5</w:t>
      </w:r>
    </w:p>
    <w:p w:rsidR="007C34A0" w:rsidRP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b/>
          <w:sz w:val="24"/>
          <w:szCs w:val="24"/>
        </w:rPr>
        <w:t>IMPROCEDENCIA DEL JUICIO DE AMPARO. SI SE HACE VALER UNA CAUSAL QUE INVOLUCRA EL ESTUDIO DE FONDO DEL ASUNTO, DEBERÁ DESESTIMARSE</w:t>
      </w:r>
      <w:r w:rsidRPr="00DD4331">
        <w:rPr>
          <w:rFonts w:ascii="Arial Narrow" w:hAnsi="Arial Narrow" w:cs="Arial"/>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7C34A0" w:rsidRPr="00D91B6B" w:rsidRDefault="007C34A0" w:rsidP="007C34A0">
      <w:pPr>
        <w:spacing w:after="0" w:line="240" w:lineRule="auto"/>
        <w:ind w:firstLine="708"/>
        <w:jc w:val="both"/>
        <w:rPr>
          <w:rFonts w:ascii="Arial Narrow" w:hAnsi="Arial Narrow" w:cs="Arial"/>
          <w:sz w:val="28"/>
          <w:szCs w:val="28"/>
          <w:lang w:val="es-ES"/>
        </w:rPr>
      </w:pPr>
    </w:p>
    <w:p w:rsidR="007C34A0" w:rsidRPr="00C16328" w:rsidRDefault="007C34A0" w:rsidP="007C34A0">
      <w:pPr>
        <w:spacing w:after="0" w:line="360" w:lineRule="auto"/>
        <w:ind w:firstLine="708"/>
        <w:jc w:val="both"/>
        <w:rPr>
          <w:rFonts w:ascii="Arial Narrow" w:hAnsi="Arial Narrow" w:cs="Arial"/>
          <w:color w:val="FF0000"/>
          <w:sz w:val="28"/>
          <w:szCs w:val="28"/>
          <w:lang w:val="es-ES"/>
        </w:rPr>
      </w:pPr>
      <w:r w:rsidRPr="00D91B6B">
        <w:rPr>
          <w:rFonts w:ascii="Arial Narrow" w:hAnsi="Arial Narrow" w:cs="Arial"/>
          <w:sz w:val="28"/>
          <w:szCs w:val="28"/>
          <w:lang w:val="es-ES"/>
        </w:rPr>
        <w:t xml:space="preserve">Finalmente se debe de hacer mención, que de acuerdo a lo que ordena los últimos párrafos de los artículos 228 y 229, del Código Procesal Administrativo para el Estado de San Luis Potosí, esta </w:t>
      </w:r>
      <w:r>
        <w:rPr>
          <w:rFonts w:ascii="Arial Narrow" w:hAnsi="Arial Narrow" w:cs="Arial"/>
          <w:sz w:val="28"/>
          <w:szCs w:val="28"/>
          <w:lang w:val="es-ES"/>
        </w:rPr>
        <w:t xml:space="preserve">Primera </w:t>
      </w:r>
      <w:r w:rsidRPr="00D91B6B">
        <w:rPr>
          <w:rFonts w:ascii="Arial Narrow" w:hAnsi="Arial Narrow" w:cs="Arial"/>
          <w:sz w:val="28"/>
          <w:szCs w:val="28"/>
          <w:lang w:val="es-ES"/>
        </w:rPr>
        <w:t>Sala practicó estudio oficioso de las causales de improcedencia y sobreseimiento, sin que advirtiera que en la especie se actualizara alguna, por lo que, en seguida se procede al estudio de lo argumentad</w:t>
      </w:r>
      <w:r>
        <w:rPr>
          <w:rFonts w:ascii="Arial Narrow" w:hAnsi="Arial Narrow" w:cs="Arial"/>
          <w:sz w:val="28"/>
          <w:szCs w:val="28"/>
          <w:lang w:val="es-ES"/>
        </w:rPr>
        <w:t xml:space="preserve">o por la parte actora </w:t>
      </w:r>
      <w:r w:rsidRPr="00D91B6B">
        <w:rPr>
          <w:rFonts w:ascii="Arial Narrow" w:hAnsi="Arial Narrow" w:cs="Arial"/>
          <w:sz w:val="28"/>
          <w:szCs w:val="28"/>
          <w:lang w:val="es-ES"/>
        </w:rPr>
        <w:t xml:space="preserve">y </w:t>
      </w:r>
      <w:r>
        <w:rPr>
          <w:rFonts w:ascii="Arial Narrow" w:hAnsi="Arial Narrow" w:cs="Arial"/>
          <w:sz w:val="28"/>
          <w:szCs w:val="28"/>
          <w:lang w:val="es-ES"/>
        </w:rPr>
        <w:t>lo refutado por las enjuiciadas,</w:t>
      </w:r>
      <w:r w:rsidRPr="00D91B6B">
        <w:rPr>
          <w:rFonts w:ascii="Arial Narrow" w:hAnsi="Arial Narrow" w:cs="Arial"/>
          <w:sz w:val="28"/>
          <w:szCs w:val="28"/>
          <w:lang w:val="es-ES"/>
        </w:rPr>
        <w:t xml:space="preserve"> respecto del cese acontecido el </w:t>
      </w:r>
      <w:r w:rsidR="00FF4A48">
        <w:rPr>
          <w:rFonts w:ascii="Arial Narrow" w:hAnsi="Arial Narrow" w:cs="Arial"/>
          <w:color w:val="FF0000"/>
          <w:sz w:val="28"/>
          <w:szCs w:val="28"/>
          <w:lang w:val="es-ES"/>
        </w:rPr>
        <w:t>tres</w:t>
      </w:r>
      <w:r>
        <w:rPr>
          <w:rFonts w:ascii="Arial Narrow" w:hAnsi="Arial Narrow" w:cs="Arial"/>
          <w:sz w:val="28"/>
          <w:szCs w:val="28"/>
          <w:lang w:val="es-ES"/>
        </w:rPr>
        <w:t xml:space="preserve"> de octubre de dos mil veinticuatro,</w:t>
      </w:r>
      <w:r w:rsidRPr="00D91B6B">
        <w:rPr>
          <w:rFonts w:ascii="Arial Narrow" w:hAnsi="Arial Narrow" w:cs="Arial"/>
          <w:sz w:val="28"/>
          <w:szCs w:val="28"/>
          <w:lang w:val="es-ES"/>
        </w:rPr>
        <w:t xml:space="preserve"> del puesto que desempeñaba como Policía </w:t>
      </w:r>
      <w:r>
        <w:rPr>
          <w:rFonts w:ascii="Arial Narrow" w:hAnsi="Arial Narrow" w:cs="Arial"/>
          <w:sz w:val="28"/>
          <w:szCs w:val="28"/>
          <w:lang w:val="es-ES"/>
        </w:rPr>
        <w:t>de</w:t>
      </w:r>
      <w:r w:rsidRPr="00D91B6B">
        <w:rPr>
          <w:rFonts w:ascii="Arial Narrow" w:hAnsi="Arial Narrow" w:cs="Arial"/>
          <w:sz w:val="28"/>
          <w:szCs w:val="28"/>
          <w:lang w:val="es-ES"/>
        </w:rPr>
        <w:t xml:space="preserve"> la Dirección de Seguridad Pública y Tránsito Municipal del </w:t>
      </w:r>
      <w:r w:rsidRPr="00DD4331">
        <w:rPr>
          <w:rFonts w:ascii="Arial Narrow" w:hAnsi="Arial Narrow" w:cs="Arial"/>
          <w:color w:val="FF0000"/>
          <w:sz w:val="28"/>
          <w:szCs w:val="28"/>
          <w:lang w:val="es-ES"/>
        </w:rPr>
        <w:t>H. Ayun</w:t>
      </w:r>
      <w:r>
        <w:rPr>
          <w:rFonts w:ascii="Arial Narrow" w:hAnsi="Arial Narrow" w:cs="Arial"/>
          <w:color w:val="FF0000"/>
          <w:sz w:val="28"/>
          <w:szCs w:val="28"/>
          <w:lang w:val="es-ES"/>
        </w:rPr>
        <w:t xml:space="preserve">tamiento de </w:t>
      </w:r>
      <w:proofErr w:type="spellStart"/>
      <w:r>
        <w:rPr>
          <w:rFonts w:ascii="Arial Narrow" w:hAnsi="Arial Narrow" w:cs="Arial"/>
          <w:color w:val="FF0000"/>
          <w:sz w:val="28"/>
          <w:szCs w:val="28"/>
          <w:lang w:val="es-ES"/>
        </w:rPr>
        <w:t>Matlapa</w:t>
      </w:r>
      <w:proofErr w:type="spellEnd"/>
      <w:r w:rsidRPr="00DD4331">
        <w:rPr>
          <w:rFonts w:ascii="Arial Narrow" w:hAnsi="Arial Narrow" w:cs="Arial"/>
          <w:color w:val="FF0000"/>
          <w:sz w:val="28"/>
          <w:szCs w:val="28"/>
          <w:lang w:val="es-ES"/>
        </w:rPr>
        <w:t>, San Luis Potosí.</w:t>
      </w:r>
    </w:p>
    <w:p w:rsidR="007C34A0" w:rsidRPr="00CB0590" w:rsidRDefault="007C34A0" w:rsidP="007C34A0">
      <w:pPr>
        <w:pStyle w:val="Sinespaciado"/>
        <w:spacing w:line="360" w:lineRule="auto"/>
        <w:ind w:firstLine="709"/>
        <w:jc w:val="both"/>
        <w:rPr>
          <w:rFonts w:ascii="Arial Narrow" w:hAnsi="Arial Narrow"/>
          <w:sz w:val="28"/>
          <w:szCs w:val="28"/>
        </w:rPr>
      </w:pPr>
      <w:r w:rsidRPr="00CB059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8D1422">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w:t>
      </w:r>
      <w:r w:rsidR="000431DD" w:rsidRPr="006A71BE">
        <w:rPr>
          <w:rFonts w:ascii="Arial Narrow" w:hAnsi="Arial Narrow"/>
          <w:color w:val="000000"/>
          <w:sz w:val="28"/>
          <w:szCs w:val="28"/>
        </w:rPr>
        <w:t xml:space="preserve">de la </w:t>
      </w:r>
      <w:r w:rsidR="00F445B6" w:rsidRPr="006A71BE">
        <w:rPr>
          <w:rFonts w:ascii="Arial Narrow" w:hAnsi="Arial Narrow"/>
          <w:color w:val="000000"/>
          <w:sz w:val="28"/>
          <w:szCs w:val="28"/>
        </w:rPr>
        <w:t xml:space="preserve">foja </w:t>
      </w:r>
      <w:r w:rsidR="00DA6167">
        <w:rPr>
          <w:rFonts w:ascii="Arial Narrow" w:hAnsi="Arial Narrow"/>
          <w:color w:val="000000"/>
          <w:sz w:val="28"/>
          <w:szCs w:val="28"/>
        </w:rPr>
        <w:t>3</w:t>
      </w:r>
      <w:r w:rsidR="009002CF" w:rsidRPr="006A71BE">
        <w:rPr>
          <w:rFonts w:ascii="Arial Narrow" w:hAnsi="Arial Narrow"/>
          <w:color w:val="000000"/>
          <w:sz w:val="28"/>
          <w:szCs w:val="28"/>
        </w:rPr>
        <w:t xml:space="preserve"> a la 5</w:t>
      </w:r>
      <w:r w:rsidR="000431DD" w:rsidRPr="006A71BE">
        <w:rPr>
          <w:rFonts w:ascii="Arial Narrow" w:hAnsi="Arial Narrow"/>
          <w:color w:val="000000"/>
          <w:sz w:val="28"/>
          <w:szCs w:val="28"/>
        </w:rPr>
        <w:t xml:space="preserve"> de</w:t>
      </w:r>
      <w:r w:rsidR="000431DD" w:rsidRPr="00F445B6">
        <w:rPr>
          <w:rFonts w:ascii="Arial Narrow" w:hAnsi="Arial Narrow"/>
          <w:color w:val="000000"/>
          <w:sz w:val="28"/>
          <w:szCs w:val="28"/>
        </w:rPr>
        <w:t xml:space="preserve">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w:t>
      </w:r>
      <w:r w:rsidRPr="00F445B6">
        <w:rPr>
          <w:rFonts w:ascii="Arial Narrow" w:hAnsi="Arial Narrow"/>
          <w:iCs/>
          <w:color w:val="000000"/>
          <w:sz w:val="28"/>
          <w:szCs w:val="28"/>
        </w:rPr>
        <w:lastRenderedPageBreak/>
        <w:t xml:space="preserve">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C46846" w:rsidRPr="00486A36" w:rsidRDefault="008819F1" w:rsidP="00C46846">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37381C">
        <w:rPr>
          <w:rFonts w:ascii="Arial Narrow" w:hAnsi="Arial Narrow"/>
          <w:b/>
          <w:sz w:val="28"/>
          <w:szCs w:val="28"/>
        </w:rPr>
        <w:t>QUIN</w:t>
      </w:r>
      <w:r w:rsidR="000431DD" w:rsidRPr="0037381C">
        <w:rPr>
          <w:rFonts w:ascii="Arial Narrow" w:hAnsi="Arial Narrow"/>
          <w:b/>
          <w:sz w:val="28"/>
          <w:szCs w:val="28"/>
        </w:rPr>
        <w:t xml:space="preserve">TO.- </w:t>
      </w:r>
      <w:r w:rsidR="00C46846" w:rsidRPr="00486A36">
        <w:rPr>
          <w:rFonts w:ascii="Arial Narrow" w:hAnsi="Arial Narrow" w:cs="Arial"/>
          <w:color w:val="000000"/>
          <w:sz w:val="28"/>
          <w:szCs w:val="28"/>
          <w:lang w:eastAsia="es-MX"/>
        </w:rPr>
        <w:t xml:space="preserve">Los conceptos de impugnación que </w:t>
      </w:r>
      <w:r w:rsidR="00C46846">
        <w:rPr>
          <w:rFonts w:ascii="Arial Narrow" w:hAnsi="Arial Narrow" w:cs="Arial"/>
          <w:color w:val="000000"/>
          <w:sz w:val="28"/>
          <w:szCs w:val="28"/>
          <w:lang w:eastAsia="es-MX"/>
        </w:rPr>
        <w:t>expone la parte actora</w:t>
      </w:r>
      <w:r w:rsidR="00C46846" w:rsidRPr="00486A36">
        <w:rPr>
          <w:rFonts w:ascii="Arial Narrow" w:hAnsi="Arial Narrow" w:cs="Arial"/>
          <w:color w:val="000000"/>
          <w:sz w:val="28"/>
          <w:szCs w:val="28"/>
          <w:lang w:eastAsia="es-MX"/>
        </w:rPr>
        <w:t xml:space="preserve"> en su escrito inicial de demanda</w:t>
      </w:r>
      <w:r w:rsidR="00C46846">
        <w:rPr>
          <w:rFonts w:ascii="Arial Narrow" w:hAnsi="Arial Narrow" w:cs="Arial"/>
          <w:color w:val="000000"/>
          <w:sz w:val="28"/>
          <w:szCs w:val="28"/>
          <w:lang w:eastAsia="es-MX"/>
        </w:rPr>
        <w:t xml:space="preserve"> y su respectiva ampliación de demanda, los cuales serán motivo de análisis en la presente resolución</w:t>
      </w:r>
      <w:r w:rsidR="00C46846" w:rsidRPr="00486A36">
        <w:rPr>
          <w:rFonts w:ascii="Arial Narrow" w:hAnsi="Arial Narrow" w:cs="Arial"/>
          <w:color w:val="000000"/>
          <w:sz w:val="28"/>
          <w:szCs w:val="28"/>
          <w:lang w:eastAsia="es-MX"/>
        </w:rPr>
        <w:t xml:space="preserve">, se localizan a fojas </w:t>
      </w:r>
      <w:r w:rsidR="00C46846">
        <w:rPr>
          <w:rFonts w:ascii="Arial Narrow" w:hAnsi="Arial Narrow" w:cs="Arial"/>
          <w:color w:val="000000"/>
          <w:sz w:val="28"/>
          <w:szCs w:val="28"/>
          <w:lang w:eastAsia="es-MX"/>
        </w:rPr>
        <w:t>03</w:t>
      </w:r>
      <w:r w:rsidR="00C46846" w:rsidRPr="00486A36">
        <w:rPr>
          <w:rFonts w:ascii="Arial Narrow" w:hAnsi="Arial Narrow" w:cs="Arial"/>
          <w:color w:val="000000"/>
          <w:sz w:val="28"/>
          <w:szCs w:val="28"/>
          <w:lang w:eastAsia="es-MX"/>
        </w:rPr>
        <w:t xml:space="preserve"> a </w:t>
      </w:r>
      <w:r w:rsidR="00B04CCF">
        <w:rPr>
          <w:rFonts w:ascii="Arial Narrow" w:hAnsi="Arial Narrow" w:cs="Arial"/>
          <w:color w:val="000000"/>
          <w:sz w:val="28"/>
          <w:szCs w:val="28"/>
          <w:lang w:eastAsia="es-MX"/>
        </w:rPr>
        <w:t>la 05, y 88 a la 94</w:t>
      </w:r>
      <w:r w:rsidR="00C46846" w:rsidRPr="00486A36">
        <w:rPr>
          <w:rFonts w:ascii="Arial Narrow" w:hAnsi="Arial Narrow" w:cs="Arial"/>
          <w:color w:val="000000"/>
          <w:sz w:val="28"/>
          <w:szCs w:val="28"/>
          <w:lang w:eastAsia="es-MX"/>
        </w:rPr>
        <w:t xml:space="preserve"> del expediente en que se actúa, los que por economía procesal se tienen aquí por reproducidos como si a la letra se insertaran.</w:t>
      </w:r>
    </w:p>
    <w:p w:rsidR="00C46846" w:rsidRPr="00486A36" w:rsidRDefault="00C46846" w:rsidP="00C46846">
      <w:pPr>
        <w:spacing w:after="0" w:line="240" w:lineRule="auto"/>
        <w:ind w:firstLine="708"/>
        <w:jc w:val="both"/>
        <w:rPr>
          <w:rFonts w:ascii="Arial Narrow" w:hAnsi="Arial Narrow" w:cs="Arial"/>
          <w:color w:val="000000"/>
          <w:sz w:val="28"/>
          <w:szCs w:val="28"/>
          <w:lang w:eastAsia="es-MX"/>
        </w:rPr>
      </w:pPr>
    </w:p>
    <w:p w:rsidR="00C46846" w:rsidRPr="00486A36" w:rsidRDefault="00C46846" w:rsidP="00C46846">
      <w:pPr>
        <w:spacing w:after="0" w:line="360" w:lineRule="auto"/>
        <w:ind w:firstLine="708"/>
        <w:jc w:val="both"/>
        <w:rPr>
          <w:rFonts w:ascii="Arial Narrow" w:hAnsi="Arial Narrow" w:cs="Arial"/>
          <w:color w:val="000000"/>
          <w:sz w:val="28"/>
          <w:szCs w:val="28"/>
          <w:lang w:eastAsia="es-MX"/>
        </w:rPr>
      </w:pPr>
      <w:r w:rsidRPr="00486A36">
        <w:rPr>
          <w:rFonts w:ascii="Arial Narrow" w:hAnsi="Arial Narrow" w:cs="Arial"/>
          <w:color w:val="000000"/>
          <w:sz w:val="28"/>
          <w:szCs w:val="28"/>
          <w:lang w:eastAsia="es-MX"/>
        </w:rPr>
        <w:t>Resulta aplicable por analogía la Tesis de Jurisprudencia 2a</w:t>
      </w:r>
      <w:proofErr w:type="gramStart"/>
      <w:r w:rsidRPr="00486A36">
        <w:rPr>
          <w:rFonts w:ascii="Arial Narrow" w:hAnsi="Arial Narrow" w:cs="Arial"/>
          <w:color w:val="000000"/>
          <w:sz w:val="28"/>
          <w:szCs w:val="28"/>
          <w:lang w:eastAsia="es-MX"/>
        </w:rPr>
        <w:t>./</w:t>
      </w:r>
      <w:proofErr w:type="gramEnd"/>
      <w:r w:rsidRPr="00486A36">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C46846" w:rsidRDefault="00C46846" w:rsidP="00C46846">
      <w:pPr>
        <w:autoSpaceDE w:val="0"/>
        <w:autoSpaceDN w:val="0"/>
        <w:adjustRightInd w:val="0"/>
        <w:spacing w:before="240" w:after="240" w:line="360" w:lineRule="auto"/>
        <w:contextualSpacing/>
        <w:jc w:val="both"/>
        <w:rPr>
          <w:rFonts w:ascii="Arial Narrow" w:hAnsi="Arial Narrow" w:cs="Arial"/>
          <w:bCs/>
          <w:iCs/>
          <w:color w:val="000000"/>
          <w:lang w:eastAsia="es-MX"/>
        </w:rPr>
      </w:pPr>
    </w:p>
    <w:p w:rsidR="00C46846" w:rsidRPr="00EA0497" w:rsidRDefault="00C46846" w:rsidP="00C46846">
      <w:pPr>
        <w:autoSpaceDE w:val="0"/>
        <w:autoSpaceDN w:val="0"/>
        <w:adjustRightInd w:val="0"/>
        <w:spacing w:before="240" w:after="240" w:line="360" w:lineRule="auto"/>
        <w:ind w:firstLine="708"/>
        <w:contextualSpacing/>
        <w:jc w:val="both"/>
        <w:rPr>
          <w:rFonts w:ascii="Arial Narrow" w:hAnsi="Arial Narrow" w:cs="Arial"/>
          <w:bCs/>
          <w:iCs/>
          <w:color w:val="000000"/>
          <w:sz w:val="28"/>
          <w:szCs w:val="28"/>
          <w:lang w:eastAsia="es-MX"/>
        </w:rPr>
      </w:pPr>
      <w:r w:rsidRPr="00EA0497">
        <w:rPr>
          <w:rFonts w:ascii="Arial Narrow" w:hAnsi="Arial Narrow" w:cs="Arial"/>
          <w:bCs/>
          <w:iCs/>
          <w:color w:val="000000"/>
          <w:sz w:val="28"/>
          <w:szCs w:val="28"/>
          <w:lang w:eastAsia="es-MX"/>
        </w:rPr>
        <w:t>Localización: [J]; 9a. Época; 2a. Sala; S.J.F. y su Gaceta; Tomo XXXI, Mayo de 2010; Pág. 830. 2a</w:t>
      </w:r>
      <w:proofErr w:type="gramStart"/>
      <w:r w:rsidRPr="00EA0497">
        <w:rPr>
          <w:rFonts w:ascii="Arial Narrow" w:hAnsi="Arial Narrow" w:cs="Arial"/>
          <w:bCs/>
          <w:iCs/>
          <w:color w:val="000000"/>
          <w:sz w:val="28"/>
          <w:szCs w:val="28"/>
          <w:lang w:eastAsia="es-MX"/>
        </w:rPr>
        <w:t>./</w:t>
      </w:r>
      <w:proofErr w:type="gramEnd"/>
      <w:r w:rsidRPr="00EA0497">
        <w:rPr>
          <w:rFonts w:ascii="Arial Narrow" w:hAnsi="Arial Narrow" w:cs="Arial"/>
          <w:bCs/>
          <w:iCs/>
          <w:color w:val="000000"/>
          <w:sz w:val="28"/>
          <w:szCs w:val="28"/>
          <w:lang w:eastAsia="es-MX"/>
        </w:rPr>
        <w:t>J. 58/2010. Registro No. 164 618</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C46846" w:rsidRPr="00486A36" w:rsidRDefault="00C46846" w:rsidP="00C46846">
      <w:pPr>
        <w:autoSpaceDE w:val="0"/>
        <w:autoSpaceDN w:val="0"/>
        <w:adjustRightInd w:val="0"/>
        <w:spacing w:before="240" w:after="240" w:line="240" w:lineRule="auto"/>
        <w:ind w:firstLine="708"/>
        <w:contextualSpacing/>
        <w:jc w:val="both"/>
        <w:rPr>
          <w:rFonts w:ascii="Arial Narrow" w:hAnsi="Arial Narrow" w:cs="Arial"/>
          <w:iCs/>
          <w:color w:val="000000"/>
          <w:lang w:eastAsia="es-MX"/>
        </w:rPr>
      </w:pPr>
      <w:r w:rsidRPr="00486A36">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486A36">
        <w:rPr>
          <w:rFonts w:ascii="Arial Narrow" w:hAnsi="Arial Narrow" w:cs="Arial"/>
          <w:iCs/>
          <w:color w:val="000000"/>
          <w:lang w:eastAsia="es-MX"/>
        </w:rPr>
        <w:t xml:space="preserve"> </w:t>
      </w:r>
      <w:r>
        <w:rPr>
          <w:rFonts w:ascii="Arial Narrow" w:hAnsi="Arial Narrow" w:cs="Arial"/>
          <w:iCs/>
          <w:color w:val="000000"/>
          <w:lang w:eastAsia="es-MX"/>
        </w:rPr>
        <w:t>“</w:t>
      </w:r>
      <w:r w:rsidRPr="00486A36">
        <w:rPr>
          <w:rFonts w:ascii="Arial Narrow" w:hAnsi="Arial Narrow" w:cs="Arial"/>
          <w:iCs/>
          <w:color w:val="000000"/>
          <w:lang w:eastAsia="es-MX"/>
        </w:rPr>
        <w:t>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rsidR="00C46846" w:rsidRPr="00486A36" w:rsidRDefault="00C46846" w:rsidP="00C46846">
      <w:pPr>
        <w:spacing w:line="360" w:lineRule="auto"/>
        <w:ind w:firstLine="708"/>
        <w:jc w:val="both"/>
        <w:rPr>
          <w:rFonts w:ascii="Arial Narrow" w:hAnsi="Arial Narrow" w:cs="Arial"/>
          <w:color w:val="000000"/>
          <w:sz w:val="28"/>
          <w:szCs w:val="28"/>
          <w:lang w:val="es-ES" w:eastAsia="es-MX"/>
        </w:rPr>
      </w:pPr>
      <w:r w:rsidRPr="00486A36">
        <w:rPr>
          <w:rFonts w:ascii="Arial Narrow" w:hAnsi="Arial Narrow" w:cs="Arial"/>
          <w:color w:val="000000"/>
          <w:sz w:val="28"/>
          <w:szCs w:val="28"/>
          <w:lang w:val="es-ES" w:eastAsia="es-MX"/>
        </w:rPr>
        <w:t>De igual manera resultan aplicables, por analogía, las siguientes Tesis de Jurisprudencia emitida por los Tribunales Colegiados de Circuito:</w:t>
      </w:r>
    </w:p>
    <w:p w:rsidR="00C46846" w:rsidRPr="00EA0497" w:rsidRDefault="00C46846" w:rsidP="00C46846">
      <w:pPr>
        <w:spacing w:line="360" w:lineRule="auto"/>
        <w:ind w:firstLine="708"/>
        <w:jc w:val="both"/>
        <w:rPr>
          <w:rFonts w:ascii="Arial Narrow" w:hAnsi="Arial Narrow" w:cs="Arial"/>
          <w:color w:val="000000"/>
          <w:sz w:val="28"/>
          <w:szCs w:val="28"/>
          <w:lang w:val="es-ES" w:eastAsia="es-MX"/>
        </w:rPr>
      </w:pPr>
      <w:r w:rsidRPr="00EA0497">
        <w:rPr>
          <w:rFonts w:ascii="Arial Narrow" w:hAnsi="Arial Narrow" w:cs="Arial"/>
          <w:color w:val="000000"/>
          <w:sz w:val="28"/>
          <w:szCs w:val="28"/>
          <w:lang w:val="es-ES" w:eastAsia="es-MX"/>
        </w:rPr>
        <w:t>Tesis de Jurisprudencia; publicada en la página 1342, 166683, Tomo XXX, Administrativa, Tesis I.7º.A. J/46, Novena Época, Agosto 2009, que a la letra dice lo siguiente:</w:t>
      </w:r>
    </w:p>
    <w:p w:rsidR="00C46846" w:rsidRPr="00B65DAA" w:rsidRDefault="00C46846" w:rsidP="00C46846">
      <w:pPr>
        <w:spacing w:line="240" w:lineRule="auto"/>
        <w:ind w:firstLine="708"/>
        <w:jc w:val="both"/>
        <w:rPr>
          <w:rFonts w:ascii="Arial Narrow" w:hAnsi="Arial Narrow" w:cs="Arial"/>
          <w:color w:val="000000"/>
          <w:lang w:eastAsia="es-MX"/>
        </w:rPr>
      </w:pPr>
      <w:r w:rsidRPr="00B65DAA">
        <w:rPr>
          <w:rFonts w:ascii="Arial Narrow" w:hAnsi="Arial Narrow" w:cs="Arial"/>
          <w:b/>
          <w:color w:val="000000"/>
          <w:lang w:eastAsia="es-MX"/>
        </w:rPr>
        <w:t>DEMANDA EN EL JUICIO CONTENCIOSO ADMINISTRATIVO FEDERAL. SU EXAMEN NO SÓLO DEBE ATENDER A SU APARTADO DE CONCEPTOS DE ANULACIÓN, SINO A CUALQUIER PARTE DE ELLA DONDE SE ADVIERTA LA EXPOSICIÓN DE MOTIVOS ESENCIALES DE LA CAUSA DE PEDIR.</w:t>
      </w:r>
      <w:r w:rsidRPr="00B65DAA">
        <w:rPr>
          <w:rFonts w:ascii="Arial Narrow" w:hAnsi="Arial Narrow" w:cs="Arial"/>
          <w:color w:val="000000"/>
          <w:lang w:eastAsia="es-MX"/>
        </w:rPr>
        <w:t xml:space="preserve"> </w:t>
      </w:r>
      <w:r>
        <w:rPr>
          <w:rFonts w:ascii="Arial Narrow" w:hAnsi="Arial Narrow" w:cs="Arial"/>
          <w:color w:val="000000"/>
          <w:lang w:eastAsia="es-MX"/>
        </w:rPr>
        <w:t>“</w:t>
      </w:r>
      <w:r w:rsidRPr="00B65DAA">
        <w:rPr>
          <w:rFonts w:ascii="Arial Narrow" w:hAnsi="Arial Narrow" w:cs="Arial"/>
          <w:color w:val="000000"/>
          <w:lang w:eastAsia="es-MX"/>
        </w:rPr>
        <w:t xml:space="preserve">Conforme al </w:t>
      </w:r>
      <w:r w:rsidRPr="00EA0497">
        <w:rPr>
          <w:rFonts w:ascii="Arial Narrow" w:hAnsi="Arial Narrow" w:cs="Arial"/>
          <w:lang w:eastAsia="es-MX"/>
        </w:rPr>
        <w:t xml:space="preserve">artículo </w:t>
      </w:r>
      <w:hyperlink r:id="rId8" w:history="1">
        <w:r w:rsidRPr="00EA0497">
          <w:rPr>
            <w:rStyle w:val="Hipervnculo"/>
            <w:rFonts w:ascii="Arial Narrow" w:hAnsi="Arial Narrow" w:cs="Arial"/>
            <w:color w:val="auto"/>
            <w:u w:val="none"/>
            <w:lang w:eastAsia="es-MX"/>
          </w:rPr>
          <w:t>237 del Código Fiscal de la Federación</w:t>
        </w:r>
      </w:hyperlink>
      <w:r w:rsidRPr="00EA0497">
        <w:rPr>
          <w:rFonts w:ascii="Arial Narrow" w:hAnsi="Arial Narrow" w:cs="Arial"/>
          <w:lang w:eastAsia="es-MX"/>
        </w:rPr>
        <w:t xml:space="preserve">, vigente hasta el 31 de diciembre de 2005 (correlativo del precepto </w:t>
      </w:r>
      <w:hyperlink r:id="rId9" w:history="1">
        <w:r w:rsidRPr="00EA0497">
          <w:rPr>
            <w:rStyle w:val="Hipervnculo"/>
            <w:rFonts w:ascii="Arial Narrow" w:hAnsi="Arial Narrow" w:cs="Arial"/>
            <w:color w:val="auto"/>
            <w:u w:val="none"/>
            <w:lang w:eastAsia="es-MX"/>
          </w:rPr>
          <w:t>50 de la Ley Federal de Procedimiento Contencioso Administrativo</w:t>
        </w:r>
      </w:hyperlink>
      <w:r w:rsidRPr="00EA0497">
        <w:rPr>
          <w:rFonts w:ascii="Arial Narrow" w:hAnsi="Arial Narrow" w:cs="Arial"/>
          <w:lang w:eastAsia="es-MX"/>
        </w:rPr>
        <w:t xml:space="preserve">), las Salas del Tribunal Federal de Justicia Fiscal y Administrativa deben resolver la pretensión efectivamente planteada en la demanda, pudiendo invocar </w:t>
      </w:r>
      <w:r w:rsidRPr="00EA0497">
        <w:rPr>
          <w:rFonts w:ascii="Arial Narrow" w:hAnsi="Arial Narrow" w:cs="Arial"/>
          <w:color w:val="000000"/>
          <w:lang w:eastAsia="es-MX"/>
        </w:rPr>
        <w:t xml:space="preserve">hechos notorios e, incluso, </w:t>
      </w:r>
      <w:r w:rsidRPr="00EA0497">
        <w:rPr>
          <w:rFonts w:ascii="Arial Narrow" w:hAnsi="Arial Narrow" w:cs="Arial"/>
          <w:color w:val="000000"/>
          <w:lang w:eastAsia="es-MX"/>
        </w:rPr>
        <w:lastRenderedPageBreak/>
        <w:t>examinar, entre otras cosas, los agravios, causales</w:t>
      </w:r>
      <w:r w:rsidRPr="00B65DAA">
        <w:rPr>
          <w:rFonts w:ascii="Arial Narrow" w:hAnsi="Arial Narrow" w:cs="Arial"/>
          <w:color w:val="000000"/>
          <w:lang w:eastAsia="es-MX"/>
        </w:rPr>
        <w:t xml:space="preserve">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 SÉPTIMO TRIBUNAL COLEGIADO EN MATERIA ADMINISTRATIVA DEL PRIMER CIRCUITO.</w:t>
      </w:r>
    </w:p>
    <w:p w:rsidR="00C46846" w:rsidRDefault="00C46846" w:rsidP="00C46846">
      <w:pPr>
        <w:spacing w:line="240" w:lineRule="auto"/>
        <w:jc w:val="both"/>
        <w:rPr>
          <w:rFonts w:ascii="Arial" w:hAnsi="Arial" w:cs="Arial"/>
          <w:b/>
          <w:color w:val="000000"/>
          <w:sz w:val="28"/>
          <w:szCs w:val="28"/>
          <w:lang w:eastAsia="es-MX"/>
        </w:rPr>
      </w:pPr>
      <w:r>
        <w:rPr>
          <w:rFonts w:ascii="Arial Narrow" w:hAnsi="Arial Narrow" w:cs="Arial"/>
          <w:color w:val="000000"/>
          <w:lang w:val="es-ES" w:eastAsia="es-MX"/>
        </w:rPr>
        <w:t xml:space="preserve"> </w:t>
      </w:r>
    </w:p>
    <w:p w:rsidR="00C46846" w:rsidRPr="000B219F" w:rsidRDefault="00C46846" w:rsidP="00C46846">
      <w:pPr>
        <w:spacing w:line="360" w:lineRule="auto"/>
        <w:ind w:firstLine="708"/>
        <w:jc w:val="both"/>
        <w:rPr>
          <w:rFonts w:ascii="Arial Narrow" w:hAnsi="Arial Narrow" w:cs="Arial"/>
          <w:bCs/>
          <w:iCs/>
          <w:sz w:val="28"/>
          <w:szCs w:val="28"/>
        </w:rPr>
      </w:pPr>
      <w:r>
        <w:rPr>
          <w:rFonts w:ascii="Arial Narrow" w:hAnsi="Arial Narrow" w:cs="Arial"/>
          <w:b/>
          <w:sz w:val="28"/>
          <w:szCs w:val="28"/>
          <w:lang w:eastAsia="es-MX"/>
        </w:rPr>
        <w:t>SEX</w:t>
      </w:r>
      <w:r w:rsidRPr="000B219F">
        <w:rPr>
          <w:rFonts w:ascii="Arial Narrow" w:hAnsi="Arial Narrow" w:cs="Arial"/>
          <w:b/>
          <w:sz w:val="28"/>
          <w:szCs w:val="28"/>
          <w:lang w:eastAsia="es-MX"/>
        </w:rPr>
        <w:t>TO</w:t>
      </w:r>
      <w:r w:rsidRPr="000B219F">
        <w:rPr>
          <w:rFonts w:ascii="Arial Narrow" w:hAnsi="Arial Narrow" w:cs="Arial"/>
          <w:sz w:val="28"/>
          <w:szCs w:val="28"/>
          <w:lang w:eastAsia="es-MX"/>
        </w:rPr>
        <w:t>.-</w:t>
      </w:r>
      <w:r w:rsidRPr="000B219F">
        <w:rPr>
          <w:rFonts w:ascii="Arial Narrow" w:hAnsi="Arial Narrow" w:cs="Arial"/>
          <w:sz w:val="28"/>
          <w:szCs w:val="28"/>
        </w:rPr>
        <w:t xml:space="preserve"> </w:t>
      </w:r>
      <w:r w:rsidRPr="000B219F">
        <w:rPr>
          <w:rFonts w:ascii="Arial Narrow" w:hAnsi="Arial Narrow" w:cs="Arial"/>
          <w:bCs/>
          <w:iCs/>
          <w:sz w:val="28"/>
          <w:szCs w:val="28"/>
        </w:rPr>
        <w:t xml:space="preserve">Una vez analizados los conceptos de impugnación expresados por la parte actora, esta Primera Sala Unitaria considera que los mismos son </w:t>
      </w:r>
      <w:r w:rsidRPr="00190FED">
        <w:rPr>
          <w:rFonts w:ascii="Arial Narrow" w:hAnsi="Arial Narrow" w:cs="Arial"/>
          <w:bCs/>
          <w:iCs/>
          <w:sz w:val="28"/>
          <w:szCs w:val="28"/>
        </w:rPr>
        <w:t xml:space="preserve">sustancialmente </w:t>
      </w:r>
      <w:r w:rsidRPr="005F6C73">
        <w:rPr>
          <w:rFonts w:ascii="Arial Narrow" w:hAnsi="Arial Narrow" w:cs="Arial"/>
          <w:b/>
          <w:bCs/>
          <w:iCs/>
          <w:sz w:val="28"/>
          <w:szCs w:val="28"/>
        </w:rPr>
        <w:t>fundados y suficientes</w:t>
      </w:r>
      <w:r w:rsidRPr="000B219F">
        <w:rPr>
          <w:rFonts w:ascii="Arial Narrow" w:hAnsi="Arial Narrow" w:cs="Arial"/>
          <w:bCs/>
          <w:iCs/>
          <w:sz w:val="28"/>
          <w:szCs w:val="28"/>
        </w:rPr>
        <w:t xml:space="preserve"> para decretar la</w:t>
      </w:r>
      <w:r w:rsidRPr="000B219F">
        <w:rPr>
          <w:rFonts w:ascii="Arial Narrow" w:hAnsi="Arial Narrow" w:cs="Arial"/>
          <w:sz w:val="28"/>
          <w:szCs w:val="28"/>
        </w:rPr>
        <w:t xml:space="preserve"> nulidad del acto que se combate, </w:t>
      </w:r>
      <w:r w:rsidRPr="000B219F">
        <w:rPr>
          <w:rFonts w:ascii="Arial Narrow" w:hAnsi="Arial Narrow" w:cs="Arial"/>
          <w:bCs/>
          <w:iCs/>
          <w:sz w:val="28"/>
          <w:szCs w:val="28"/>
        </w:rPr>
        <w:t>de conformidad con lo siguiente</w:t>
      </w:r>
      <w:r>
        <w:rPr>
          <w:rFonts w:ascii="Arial Narrow" w:hAnsi="Arial Narrow" w:cs="Arial"/>
          <w:bCs/>
          <w:iCs/>
          <w:sz w:val="28"/>
          <w:szCs w:val="28"/>
        </w:rPr>
        <w:t xml:space="preserve"> y en la medida que se indica</w:t>
      </w:r>
      <w:r w:rsidRPr="000B219F">
        <w:rPr>
          <w:rFonts w:ascii="Arial Narrow" w:hAnsi="Arial Narrow" w:cs="Arial"/>
          <w:bCs/>
          <w:iCs/>
          <w:sz w:val="28"/>
          <w:szCs w:val="28"/>
        </w:rPr>
        <w:t>:</w:t>
      </w:r>
    </w:p>
    <w:p w:rsidR="00C46846" w:rsidRPr="007C2961" w:rsidRDefault="00C46846" w:rsidP="00C46846">
      <w:pPr>
        <w:spacing w:line="360" w:lineRule="auto"/>
        <w:ind w:firstLine="708"/>
        <w:jc w:val="both"/>
        <w:rPr>
          <w:rFonts w:ascii="Arial Narrow" w:eastAsia="Times New Roman" w:hAnsi="Arial Narrow" w:cs="Arial"/>
          <w:sz w:val="28"/>
          <w:szCs w:val="28"/>
          <w:lang w:val="es-ES" w:eastAsia="es-ES"/>
        </w:rPr>
      </w:pPr>
      <w:r w:rsidRPr="000B219F">
        <w:rPr>
          <w:rFonts w:ascii="Arial Narrow" w:hAnsi="Arial Narrow" w:cs="Arial"/>
          <w:bCs/>
          <w:iCs/>
          <w:sz w:val="28"/>
          <w:szCs w:val="28"/>
        </w:rPr>
        <w:t xml:space="preserve">Primeramente, cabe precisar, </w:t>
      </w:r>
      <w:r w:rsidRPr="000B219F">
        <w:rPr>
          <w:rFonts w:ascii="Arial Narrow" w:hAnsi="Arial Narrow" w:cs="Arial"/>
          <w:bCs/>
          <w:sz w:val="28"/>
          <w:szCs w:val="28"/>
        </w:rPr>
        <w:t xml:space="preserve">que </w:t>
      </w:r>
      <w:r w:rsidR="000F7235">
        <w:rPr>
          <w:rFonts w:ascii="Arial Narrow" w:hAnsi="Arial Narrow" w:cs="Arial"/>
          <w:bCs/>
          <w:sz w:val="28"/>
          <w:szCs w:val="28"/>
        </w:rPr>
        <w:t>el acto impugnado en el presente juicio, lo</w:t>
      </w:r>
      <w:r w:rsidRPr="000B219F">
        <w:rPr>
          <w:rFonts w:ascii="Arial Narrow" w:hAnsi="Arial Narrow" w:cs="Arial"/>
          <w:bCs/>
          <w:sz w:val="28"/>
          <w:szCs w:val="28"/>
        </w:rPr>
        <w:t xml:space="preserve"> constituye la </w:t>
      </w:r>
      <w:r>
        <w:rPr>
          <w:rFonts w:ascii="Arial Narrow" w:eastAsia="Times New Roman" w:hAnsi="Arial Narrow" w:cs="Arial"/>
          <w:sz w:val="28"/>
          <w:szCs w:val="28"/>
          <w:lang w:val="es-ES" w:eastAsia="es-ES"/>
        </w:rPr>
        <w:t xml:space="preserve">orden de baja o cese del </w:t>
      </w:r>
      <w:r w:rsidRPr="000B219F">
        <w:rPr>
          <w:rFonts w:ascii="Arial Narrow" w:eastAsia="Times New Roman" w:hAnsi="Arial Narrow" w:cs="Arial"/>
          <w:sz w:val="28"/>
          <w:szCs w:val="28"/>
          <w:lang w:val="es-ES" w:eastAsia="es-ES"/>
        </w:rPr>
        <w:t xml:space="preserve">puesto como </w:t>
      </w:r>
      <w:r w:rsidRPr="000F7235">
        <w:rPr>
          <w:rFonts w:ascii="Arial Narrow" w:eastAsia="Times New Roman" w:hAnsi="Arial Narrow" w:cs="Arial"/>
          <w:color w:val="FF0000"/>
          <w:sz w:val="28"/>
          <w:szCs w:val="28"/>
          <w:lang w:val="es-ES" w:eastAsia="es-ES"/>
        </w:rPr>
        <w:t xml:space="preserve">Policía </w:t>
      </w:r>
      <w:r w:rsidR="000F7235" w:rsidRPr="000F7235">
        <w:rPr>
          <w:rFonts w:ascii="Arial Narrow" w:eastAsia="Times New Roman" w:hAnsi="Arial Narrow" w:cs="Arial"/>
          <w:color w:val="FF0000"/>
          <w:sz w:val="28"/>
          <w:szCs w:val="28"/>
          <w:lang w:val="es-ES" w:eastAsia="es-ES"/>
        </w:rPr>
        <w:t xml:space="preserve">Municipal </w:t>
      </w:r>
      <w:r w:rsidRPr="000B219F">
        <w:rPr>
          <w:rFonts w:ascii="Arial Narrow" w:eastAsia="Times New Roman" w:hAnsi="Arial Narrow" w:cs="Arial"/>
          <w:sz w:val="28"/>
          <w:szCs w:val="28"/>
          <w:lang w:val="es-ES" w:eastAsia="es-ES"/>
        </w:rPr>
        <w:t xml:space="preserve">que </w:t>
      </w:r>
      <w:r>
        <w:rPr>
          <w:rFonts w:ascii="Arial Narrow" w:eastAsia="Times New Roman" w:hAnsi="Arial Narrow" w:cs="Arial"/>
          <w:sz w:val="28"/>
          <w:szCs w:val="28"/>
          <w:lang w:val="es-ES" w:eastAsia="es-ES"/>
        </w:rPr>
        <w:t>desempeñaba el actor en</w:t>
      </w:r>
      <w:r w:rsidRPr="000B219F">
        <w:rPr>
          <w:rFonts w:ascii="Arial Narrow" w:eastAsia="Times New Roman" w:hAnsi="Arial Narrow" w:cs="Arial"/>
          <w:sz w:val="28"/>
          <w:szCs w:val="28"/>
          <w:lang w:val="es-ES" w:eastAsia="es-ES"/>
        </w:rPr>
        <w:t xml:space="preserve"> la</w:t>
      </w:r>
      <w:r w:rsidR="007C2961" w:rsidRPr="007C2961">
        <w:rPr>
          <w:rFonts w:ascii="Arial Narrow" w:hAnsi="Arial Narrow" w:cs="Arial"/>
          <w:color w:val="FF0000"/>
          <w:sz w:val="28"/>
          <w:szCs w:val="28"/>
        </w:rPr>
        <w:t xml:space="preserve"> </w:t>
      </w:r>
      <w:r w:rsidR="007C2961" w:rsidRPr="00DB6A1B">
        <w:rPr>
          <w:rFonts w:ascii="Arial Narrow" w:hAnsi="Arial Narrow" w:cs="Arial"/>
          <w:color w:val="FF0000"/>
          <w:sz w:val="28"/>
          <w:szCs w:val="28"/>
        </w:rPr>
        <w:t>Dirección de Seguridad</w:t>
      </w:r>
      <w:r w:rsidR="000F7235">
        <w:rPr>
          <w:rFonts w:ascii="Arial Narrow" w:hAnsi="Arial Narrow" w:cs="Arial"/>
          <w:color w:val="FF0000"/>
          <w:sz w:val="28"/>
          <w:szCs w:val="28"/>
        </w:rPr>
        <w:t xml:space="preserve"> Pública</w:t>
      </w:r>
      <w:r w:rsidR="007C2961" w:rsidRPr="00DB6A1B">
        <w:rPr>
          <w:rFonts w:ascii="Arial Narrow" w:hAnsi="Arial Narrow" w:cs="Arial"/>
          <w:color w:val="FF0000"/>
          <w:sz w:val="28"/>
          <w:szCs w:val="28"/>
        </w:rPr>
        <w:t xml:space="preserve"> Municipal de </w:t>
      </w:r>
      <w:proofErr w:type="spellStart"/>
      <w:r w:rsidR="007C2961">
        <w:rPr>
          <w:rFonts w:ascii="Arial Narrow" w:hAnsi="Arial Narrow" w:cs="Arial"/>
          <w:color w:val="FF0000"/>
          <w:sz w:val="28"/>
          <w:szCs w:val="28"/>
        </w:rPr>
        <w:t>Matlapa</w:t>
      </w:r>
      <w:proofErr w:type="spellEnd"/>
      <w:r w:rsidR="007C2961">
        <w:rPr>
          <w:rFonts w:ascii="Arial Narrow" w:hAnsi="Arial Narrow" w:cs="Arial"/>
          <w:color w:val="FF0000"/>
          <w:sz w:val="28"/>
          <w:szCs w:val="28"/>
        </w:rPr>
        <w:t>, San Luis Potosí</w:t>
      </w:r>
      <w:r>
        <w:rPr>
          <w:rFonts w:ascii="Arial Narrow" w:eastAsia="Times New Roman" w:hAnsi="Arial Narrow" w:cs="Arial"/>
          <w:sz w:val="28"/>
          <w:szCs w:val="28"/>
          <w:lang w:val="es-ES" w:eastAsia="es-ES"/>
        </w:rPr>
        <w:t>, y que verbalmente se l</w:t>
      </w:r>
      <w:r w:rsidRPr="000B219F">
        <w:rPr>
          <w:rFonts w:ascii="Arial Narrow" w:eastAsia="Times New Roman" w:hAnsi="Arial Narrow" w:cs="Arial"/>
          <w:sz w:val="28"/>
          <w:szCs w:val="28"/>
          <w:lang w:val="es-ES" w:eastAsia="es-ES"/>
        </w:rPr>
        <w:t xml:space="preserve">e determinó el día </w:t>
      </w:r>
      <w:r w:rsidR="00FF4A48">
        <w:rPr>
          <w:rFonts w:ascii="Arial Narrow" w:eastAsia="Times New Roman" w:hAnsi="Arial Narrow" w:cs="Arial"/>
          <w:color w:val="FF0000"/>
          <w:sz w:val="28"/>
          <w:szCs w:val="28"/>
          <w:lang w:val="es-ES" w:eastAsia="es-ES"/>
        </w:rPr>
        <w:t>3</w:t>
      </w:r>
      <w:r w:rsidR="007C2961">
        <w:rPr>
          <w:rFonts w:ascii="Arial Narrow" w:eastAsia="Times New Roman" w:hAnsi="Arial Narrow" w:cs="Arial"/>
          <w:sz w:val="28"/>
          <w:szCs w:val="28"/>
          <w:lang w:val="es-ES" w:eastAsia="es-ES"/>
        </w:rPr>
        <w:t xml:space="preserve"> de octubre de 2024</w:t>
      </w:r>
      <w:r>
        <w:rPr>
          <w:rFonts w:ascii="Arial Narrow" w:eastAsia="Times New Roman" w:hAnsi="Arial Narrow" w:cs="Arial"/>
          <w:sz w:val="28"/>
          <w:szCs w:val="28"/>
          <w:lang w:val="es-ES" w:eastAsia="es-ES"/>
        </w:rPr>
        <w:t>.</w:t>
      </w:r>
    </w:p>
    <w:p w:rsidR="00C46846" w:rsidRPr="00DA7B56" w:rsidRDefault="00C46846" w:rsidP="00DA7B56">
      <w:pPr>
        <w:spacing w:before="240" w:after="240" w:line="360" w:lineRule="auto"/>
        <w:ind w:right="51" w:firstLine="709"/>
        <w:jc w:val="both"/>
        <w:rPr>
          <w:rFonts w:ascii="Arial Narrow" w:hAnsi="Arial Narrow" w:cs="Arial"/>
          <w:color w:val="000000"/>
          <w:sz w:val="28"/>
          <w:szCs w:val="28"/>
        </w:rPr>
      </w:pPr>
      <w:r w:rsidRPr="002E2EF0">
        <w:rPr>
          <w:rFonts w:ascii="Arial Narrow" w:hAnsi="Arial Narrow" w:cs="Arial"/>
          <w:color w:val="000000"/>
          <w:sz w:val="28"/>
          <w:szCs w:val="28"/>
        </w:rPr>
        <w:t xml:space="preserve">En efecto, el accionante, en su escrito inicial de demanda, en el capítulo denominado </w:t>
      </w:r>
      <w:r w:rsidRPr="002E2EF0">
        <w:rPr>
          <w:rFonts w:ascii="Arial Narrow" w:hAnsi="Arial Narrow" w:cs="Arial"/>
          <w:b/>
          <w:i/>
          <w:color w:val="000000"/>
          <w:sz w:val="28"/>
          <w:szCs w:val="28"/>
        </w:rPr>
        <w:t>“HECHOS</w:t>
      </w:r>
      <w:r>
        <w:rPr>
          <w:rFonts w:ascii="Arial Narrow" w:hAnsi="Arial Narrow" w:cs="Arial"/>
          <w:color w:val="000000"/>
          <w:sz w:val="28"/>
          <w:szCs w:val="28"/>
        </w:rPr>
        <w:t xml:space="preserve">”, </w:t>
      </w:r>
      <w:r w:rsidR="00DA7B56">
        <w:rPr>
          <w:rFonts w:ascii="Arial Narrow" w:hAnsi="Arial Narrow" w:cs="Arial"/>
          <w:color w:val="000000"/>
          <w:sz w:val="28"/>
          <w:szCs w:val="28"/>
        </w:rPr>
        <w:t>narró lo siguiente:</w:t>
      </w:r>
    </w:p>
    <w:p w:rsidR="00DA7B56" w:rsidRDefault="00C46846" w:rsidP="00C46846">
      <w:pPr>
        <w:spacing w:after="0" w:line="240" w:lineRule="auto"/>
        <w:ind w:firstLine="708"/>
        <w:jc w:val="both"/>
        <w:rPr>
          <w:rFonts w:ascii="Arial Narrow" w:hAnsi="Arial Narrow" w:cs="Arial"/>
          <w:i/>
          <w:sz w:val="24"/>
          <w:szCs w:val="24"/>
          <w:lang w:val="es-ES"/>
        </w:rPr>
      </w:pPr>
      <w:r w:rsidRPr="00DA7B56">
        <w:rPr>
          <w:rFonts w:ascii="Arial Narrow" w:hAnsi="Arial Narrow" w:cs="Arial"/>
          <w:i/>
          <w:sz w:val="24"/>
          <w:szCs w:val="24"/>
          <w:lang w:val="es-ES"/>
        </w:rPr>
        <w:t>“…</w:t>
      </w:r>
      <w:r w:rsidR="007C2961" w:rsidRPr="00DA7B56">
        <w:rPr>
          <w:rFonts w:ascii="Arial Narrow" w:hAnsi="Arial Narrow" w:cs="Arial"/>
          <w:i/>
          <w:sz w:val="24"/>
          <w:szCs w:val="24"/>
          <w:lang w:val="es-ES"/>
        </w:rPr>
        <w:t xml:space="preserve">el 01 de Octubre del año en curso el entonces Director…nos da indicaciones para tomar la formación reuniéndome a mí y mis demás compañeros que éramos un aproximado de 20 elementos, una vez en la formación al pasar lista antes de la entrega del mando a la administración entrante nos informa el entonces Director… que había tenido dialogo con el </w:t>
      </w:r>
      <w:r w:rsidR="007C2961" w:rsidRPr="00DA7B56">
        <w:rPr>
          <w:rFonts w:ascii="Arial Narrow" w:hAnsi="Arial Narrow" w:cs="Arial"/>
          <w:b/>
          <w:i/>
          <w:sz w:val="24"/>
          <w:szCs w:val="24"/>
          <w:lang w:val="es-ES"/>
        </w:rPr>
        <w:t xml:space="preserve">Director Entrante C. </w:t>
      </w:r>
      <w:r w:rsidR="00A90DEB">
        <w:rPr>
          <w:rFonts w:ascii="Arial Narrow" w:hAnsi="Arial Narrow"/>
          <w:color w:val="FF0000"/>
          <w:sz w:val="28"/>
          <w:szCs w:val="28"/>
        </w:rPr>
        <w:t>**********</w:t>
      </w:r>
      <w:r w:rsidR="007C2961" w:rsidRPr="00DA7B56">
        <w:rPr>
          <w:rFonts w:ascii="Arial Narrow" w:hAnsi="Arial Narrow" w:cs="Arial"/>
          <w:i/>
          <w:sz w:val="24"/>
          <w:szCs w:val="24"/>
          <w:lang w:val="es-ES"/>
        </w:rPr>
        <w:t xml:space="preserve">mismo que hace conocimiento que por </w:t>
      </w:r>
      <w:r w:rsidR="007C2961" w:rsidRPr="00DA7B56">
        <w:rPr>
          <w:rFonts w:ascii="Arial Narrow" w:hAnsi="Arial Narrow" w:cs="Arial"/>
          <w:b/>
          <w:i/>
          <w:sz w:val="24"/>
          <w:szCs w:val="24"/>
          <w:lang w:val="es-ES"/>
        </w:rPr>
        <w:t>indicaciones de la Presidenta Municipal</w:t>
      </w:r>
      <w:r w:rsidR="007C2961" w:rsidRPr="00DA7B56">
        <w:rPr>
          <w:rFonts w:ascii="Arial Narrow" w:hAnsi="Arial Narrow" w:cs="Arial"/>
          <w:i/>
          <w:sz w:val="24"/>
          <w:szCs w:val="24"/>
          <w:lang w:val="es-ES"/>
        </w:rPr>
        <w:t xml:space="preserve">…no nos presentamos a la formación en la entrega protocolaria del mando, y que nos presentemos en la comandancia municipal a las 11 horas del día 03 de octubre para darnos indicaciones, seguidamente nos presentamos varios elementos a dicha reunión donde entablamos un dialogo con el </w:t>
      </w:r>
      <w:r w:rsidR="007C2961" w:rsidRPr="00DA7B56">
        <w:rPr>
          <w:rFonts w:ascii="Arial Narrow" w:hAnsi="Arial Narrow" w:cs="Arial"/>
          <w:b/>
          <w:i/>
          <w:sz w:val="24"/>
          <w:szCs w:val="24"/>
          <w:lang w:val="es-ES"/>
        </w:rPr>
        <w:t>Director Entrante</w:t>
      </w:r>
      <w:r w:rsidR="007C2961" w:rsidRPr="00DA7B56">
        <w:rPr>
          <w:rFonts w:ascii="Arial Narrow" w:hAnsi="Arial Narrow" w:cs="Arial"/>
          <w:i/>
          <w:sz w:val="24"/>
          <w:szCs w:val="24"/>
          <w:lang w:val="es-ES"/>
        </w:rPr>
        <w:t xml:space="preserve"> </w:t>
      </w:r>
      <w:r w:rsidR="007C2961" w:rsidRPr="00DA7B56">
        <w:rPr>
          <w:rFonts w:ascii="Arial Narrow" w:hAnsi="Arial Narrow" w:cs="Arial"/>
          <w:b/>
          <w:i/>
          <w:sz w:val="24"/>
          <w:szCs w:val="24"/>
          <w:lang w:val="es-ES"/>
        </w:rPr>
        <w:t xml:space="preserve">C. </w:t>
      </w:r>
      <w:r w:rsidR="00A90DEB">
        <w:rPr>
          <w:rFonts w:ascii="Arial Narrow" w:hAnsi="Arial Narrow"/>
          <w:color w:val="FF0000"/>
          <w:sz w:val="28"/>
          <w:szCs w:val="28"/>
        </w:rPr>
        <w:t>**********</w:t>
      </w:r>
      <w:r w:rsidR="00DA7B56" w:rsidRPr="00DA7B56">
        <w:rPr>
          <w:rFonts w:ascii="Arial Narrow" w:hAnsi="Arial Narrow" w:cs="Arial"/>
          <w:i/>
          <w:sz w:val="24"/>
          <w:szCs w:val="24"/>
          <w:lang w:val="es-ES"/>
        </w:rPr>
        <w:t>en el cual nos hizo saber que por Órdenes Directas de la Presidenta Municipal… no iba a requerir de nuestros servicios…(…)</w:t>
      </w:r>
    </w:p>
    <w:p w:rsidR="00D0538B" w:rsidRPr="00DA7B56" w:rsidRDefault="00D0538B" w:rsidP="00C46846">
      <w:pPr>
        <w:spacing w:after="0" w:line="240" w:lineRule="auto"/>
        <w:ind w:firstLine="708"/>
        <w:jc w:val="both"/>
        <w:rPr>
          <w:rFonts w:ascii="Arial Narrow" w:hAnsi="Arial Narrow" w:cs="Arial"/>
          <w:i/>
          <w:sz w:val="24"/>
          <w:szCs w:val="24"/>
          <w:lang w:val="es-ES"/>
        </w:rPr>
      </w:pPr>
      <w:r>
        <w:rPr>
          <w:rFonts w:ascii="Arial Narrow" w:hAnsi="Arial Narrow" w:cs="Arial"/>
          <w:i/>
          <w:sz w:val="24"/>
          <w:szCs w:val="24"/>
          <w:lang w:val="es-ES"/>
        </w:rPr>
        <w:t>4.- Posteriormente el suscrito estuve esperando la llamada del Director de Seguridad Pública …, pero es el caso que nunca se comunicó conmigo ni tampoco nos informó nada el Titular entrante del área de Recursos Humanos, motivo por el cual el 7 de octubre de la presente anualidad el suscrito con otros compañeros nos reunimos en el salón de cabildo de la Presidencia Municipal en la cual solicitamos una audiencia con la actual presidenta….atendiéndonos ese mismo día a las 13 horas, en dicha reunión asistimos 23 elementos, audiencia en la que nos informó que actualmente tenía muchos compromisos políticos por lo que no iba a poder reinstalarnos en el puesto que desempeñábamos ya que éramos demasiados elementos y no iba a poder para tanta nómina,…</w:t>
      </w:r>
    </w:p>
    <w:p w:rsidR="00C46846" w:rsidRPr="00DA7B56" w:rsidRDefault="00D0538B" w:rsidP="00C46846">
      <w:pPr>
        <w:spacing w:after="0" w:line="240" w:lineRule="auto"/>
        <w:ind w:firstLine="708"/>
        <w:jc w:val="both"/>
        <w:rPr>
          <w:rFonts w:ascii="Arial Narrow" w:hAnsi="Arial Narrow" w:cs="Arial"/>
          <w:i/>
          <w:sz w:val="24"/>
          <w:szCs w:val="24"/>
          <w:lang w:val="es-ES"/>
        </w:rPr>
      </w:pPr>
      <w:r>
        <w:rPr>
          <w:rFonts w:ascii="Arial Narrow" w:hAnsi="Arial Narrow" w:cs="Arial"/>
          <w:i/>
          <w:sz w:val="24"/>
          <w:szCs w:val="24"/>
          <w:lang w:val="es-ES"/>
        </w:rPr>
        <w:t xml:space="preserve">5.- </w:t>
      </w:r>
      <w:r w:rsidR="00DA7B56" w:rsidRPr="00DA7B56">
        <w:rPr>
          <w:rFonts w:ascii="Arial Narrow" w:hAnsi="Arial Narrow" w:cs="Arial"/>
          <w:i/>
          <w:sz w:val="24"/>
          <w:szCs w:val="24"/>
          <w:lang w:val="es-ES"/>
        </w:rPr>
        <w:t xml:space="preserve">Es de suma importancia señalar que hasta el momento el suscrito, no ha recibido algún oficio o escrito en el cual manifieste causa o motivo en donde justifiquen de manera fundada las razones por las cuales fui cesado y/o dado de baja ilegalmente e Invalidez de la baja o cese del que fui objeto por parte de este H. Ayuntamiento de </w:t>
      </w:r>
      <w:proofErr w:type="spellStart"/>
      <w:r w:rsidR="00DA7B56" w:rsidRPr="00DA7B56">
        <w:rPr>
          <w:rFonts w:ascii="Arial Narrow" w:hAnsi="Arial Narrow" w:cs="Arial"/>
          <w:i/>
          <w:color w:val="FF0000"/>
          <w:sz w:val="24"/>
          <w:szCs w:val="24"/>
          <w:lang w:val="es-ES"/>
        </w:rPr>
        <w:t>Matlapa</w:t>
      </w:r>
      <w:proofErr w:type="spellEnd"/>
      <w:r w:rsidR="00DA7B56" w:rsidRPr="00DA7B56">
        <w:rPr>
          <w:rFonts w:ascii="Arial Narrow" w:hAnsi="Arial Narrow" w:cs="Arial"/>
          <w:i/>
          <w:sz w:val="24"/>
          <w:szCs w:val="24"/>
          <w:lang w:val="es-ES"/>
        </w:rPr>
        <w:t xml:space="preserve">, S.L.P., mediante indicaciones directas de la </w:t>
      </w:r>
      <w:r w:rsidR="00DA7B56" w:rsidRPr="00DA7B56">
        <w:rPr>
          <w:rFonts w:ascii="Arial Narrow" w:hAnsi="Arial Narrow" w:cs="Arial"/>
          <w:b/>
          <w:i/>
          <w:sz w:val="24"/>
          <w:szCs w:val="24"/>
          <w:lang w:val="es-ES"/>
        </w:rPr>
        <w:t>PRESIDENTE MUNICIPAL</w:t>
      </w:r>
      <w:r w:rsidR="00DA7B56" w:rsidRPr="00DA7B56">
        <w:rPr>
          <w:rFonts w:ascii="Arial Narrow" w:hAnsi="Arial Narrow" w:cs="Arial"/>
          <w:i/>
          <w:sz w:val="24"/>
          <w:szCs w:val="24"/>
          <w:lang w:val="es-ES"/>
        </w:rPr>
        <w:t>…”</w:t>
      </w:r>
      <w:r w:rsidR="007C2961" w:rsidRPr="00DA7B56">
        <w:rPr>
          <w:rFonts w:ascii="Arial Narrow" w:hAnsi="Arial Narrow" w:cs="Arial"/>
          <w:i/>
          <w:sz w:val="24"/>
          <w:szCs w:val="24"/>
          <w:lang w:val="es-ES"/>
        </w:rPr>
        <w:t>….”</w:t>
      </w:r>
    </w:p>
    <w:p w:rsidR="00C46846" w:rsidRDefault="00C46846" w:rsidP="00C46846">
      <w:pPr>
        <w:spacing w:after="0" w:line="240" w:lineRule="auto"/>
        <w:ind w:firstLine="708"/>
        <w:jc w:val="both"/>
        <w:rPr>
          <w:rFonts w:ascii="Arial" w:hAnsi="Arial" w:cs="Arial"/>
          <w:i/>
          <w:sz w:val="24"/>
          <w:szCs w:val="24"/>
          <w:lang w:val="es-ES"/>
        </w:rPr>
      </w:pPr>
    </w:p>
    <w:p w:rsidR="00C46846" w:rsidRPr="00E562CA" w:rsidRDefault="00C46846" w:rsidP="00C46846">
      <w:pPr>
        <w:spacing w:line="360" w:lineRule="auto"/>
        <w:ind w:firstLine="708"/>
        <w:jc w:val="both"/>
        <w:rPr>
          <w:rFonts w:ascii="Arial Narrow" w:hAnsi="Arial Narrow" w:cs="Arial"/>
          <w:sz w:val="28"/>
          <w:szCs w:val="28"/>
          <w:lang w:val="es-ES"/>
        </w:rPr>
      </w:pPr>
      <w:r>
        <w:rPr>
          <w:rFonts w:ascii="Arial Narrow" w:hAnsi="Arial Narrow" w:cs="Arial"/>
          <w:sz w:val="28"/>
          <w:szCs w:val="28"/>
        </w:rPr>
        <w:lastRenderedPageBreak/>
        <w:t>De la transcripción</w:t>
      </w:r>
      <w:r w:rsidRPr="00990564">
        <w:rPr>
          <w:rFonts w:ascii="Arial Narrow" w:hAnsi="Arial Narrow" w:cs="Arial"/>
          <w:sz w:val="28"/>
          <w:szCs w:val="28"/>
        </w:rPr>
        <w:t xml:space="preserve"> anterior, se desprende que </w:t>
      </w:r>
      <w:r>
        <w:rPr>
          <w:rFonts w:ascii="Arial Narrow" w:hAnsi="Arial Narrow" w:cs="Arial"/>
          <w:sz w:val="28"/>
          <w:szCs w:val="28"/>
        </w:rPr>
        <w:t>argumenta el actor que</w:t>
      </w:r>
      <w:r w:rsidRPr="00990564">
        <w:rPr>
          <w:rFonts w:ascii="Arial Narrow" w:hAnsi="Arial Narrow" w:cs="Arial"/>
          <w:sz w:val="28"/>
          <w:szCs w:val="28"/>
        </w:rPr>
        <w:t xml:space="preserve"> </w:t>
      </w:r>
      <w:r>
        <w:rPr>
          <w:rFonts w:ascii="Arial Narrow" w:hAnsi="Arial Narrow" w:cs="Arial"/>
          <w:sz w:val="28"/>
          <w:szCs w:val="28"/>
        </w:rPr>
        <w:t xml:space="preserve">el día </w:t>
      </w:r>
      <w:r w:rsidR="00FF4A48">
        <w:rPr>
          <w:rFonts w:ascii="Arial Narrow" w:hAnsi="Arial Narrow" w:cs="Arial"/>
          <w:color w:val="FF0000"/>
          <w:sz w:val="28"/>
          <w:szCs w:val="28"/>
        </w:rPr>
        <w:t>03</w:t>
      </w:r>
      <w:r w:rsidR="00DA7B56">
        <w:rPr>
          <w:rFonts w:ascii="Arial Narrow" w:hAnsi="Arial Narrow" w:cs="Arial"/>
          <w:sz w:val="28"/>
          <w:szCs w:val="28"/>
        </w:rPr>
        <w:t xml:space="preserve"> de octubre de 2024</w:t>
      </w:r>
      <w:r>
        <w:rPr>
          <w:rFonts w:ascii="Arial Narrow" w:hAnsi="Arial Narrow" w:cs="Arial"/>
          <w:sz w:val="28"/>
          <w:szCs w:val="28"/>
        </w:rPr>
        <w:t xml:space="preserve">,  </w:t>
      </w:r>
      <w:r>
        <w:rPr>
          <w:rFonts w:ascii="Arial Narrow" w:hAnsi="Arial Narrow" w:cs="Arial"/>
          <w:sz w:val="28"/>
          <w:szCs w:val="28"/>
          <w:lang w:val="es-ES"/>
        </w:rPr>
        <w:t xml:space="preserve">en la </w:t>
      </w:r>
      <w:r w:rsidR="00E562CA">
        <w:rPr>
          <w:rFonts w:ascii="Arial Narrow" w:hAnsi="Arial Narrow" w:cs="Arial"/>
          <w:sz w:val="28"/>
          <w:szCs w:val="28"/>
          <w:lang w:val="es-ES"/>
        </w:rPr>
        <w:t>comandancia municipal, el Director de Seguridad Pública Municipal le hizo saber que por órdenes directas de la Presidenta Municipal, no se requería ya de sus servicios</w:t>
      </w:r>
      <w:r>
        <w:rPr>
          <w:rFonts w:ascii="Arial Narrow" w:hAnsi="Arial Narrow" w:cs="Arial"/>
          <w:sz w:val="28"/>
          <w:szCs w:val="28"/>
        </w:rPr>
        <w:t>,</w:t>
      </w:r>
      <w:r w:rsidR="00E562CA">
        <w:rPr>
          <w:rFonts w:ascii="Arial Narrow" w:hAnsi="Arial Narrow" w:cs="Arial"/>
          <w:sz w:val="28"/>
          <w:szCs w:val="28"/>
        </w:rPr>
        <w:t xml:space="preserve"> por lo que</w:t>
      </w:r>
      <w:r>
        <w:rPr>
          <w:rFonts w:ascii="Arial Narrow" w:hAnsi="Arial Narrow" w:cs="Arial"/>
          <w:sz w:val="28"/>
          <w:szCs w:val="28"/>
        </w:rPr>
        <w:t xml:space="preserve"> fue dado de baja de manera verbal, por parte de </w:t>
      </w:r>
      <w:r w:rsidRPr="00990564">
        <w:rPr>
          <w:rFonts w:ascii="Arial Narrow" w:hAnsi="Arial Narrow" w:cs="Arial"/>
          <w:sz w:val="28"/>
          <w:szCs w:val="28"/>
        </w:rPr>
        <w:t xml:space="preserve">la </w:t>
      </w:r>
      <w:r w:rsidR="00E562CA">
        <w:rPr>
          <w:rFonts w:ascii="Arial Narrow" w:hAnsi="Arial Narrow" w:cs="Arial"/>
          <w:sz w:val="28"/>
          <w:szCs w:val="28"/>
          <w:lang w:val="es-ES"/>
        </w:rPr>
        <w:t>citada autoridad.</w:t>
      </w:r>
    </w:p>
    <w:p w:rsidR="00C46846" w:rsidRDefault="00C46846" w:rsidP="00C46846">
      <w:pPr>
        <w:spacing w:line="360" w:lineRule="auto"/>
        <w:ind w:firstLine="708"/>
        <w:jc w:val="both"/>
        <w:rPr>
          <w:rFonts w:ascii="Arial Narrow" w:hAnsi="Arial Narrow" w:cs="Arial"/>
          <w:sz w:val="28"/>
          <w:szCs w:val="28"/>
        </w:rPr>
      </w:pPr>
      <w:r w:rsidRPr="00990564">
        <w:rPr>
          <w:rFonts w:ascii="Arial Narrow" w:hAnsi="Arial Narrow" w:cs="Arial"/>
          <w:sz w:val="28"/>
          <w:szCs w:val="28"/>
        </w:rPr>
        <w:t>Luego, la autoridad demandada</w:t>
      </w:r>
      <w:r>
        <w:rPr>
          <w:rFonts w:ascii="Arial Narrow" w:hAnsi="Arial Narrow" w:cs="Arial"/>
          <w:sz w:val="28"/>
          <w:szCs w:val="28"/>
        </w:rPr>
        <w:t xml:space="preserve"> a quien se atribuye</w:t>
      </w:r>
      <w:r w:rsidR="00926AA4">
        <w:rPr>
          <w:rFonts w:ascii="Arial Narrow" w:hAnsi="Arial Narrow" w:cs="Arial"/>
          <w:sz w:val="28"/>
          <w:szCs w:val="28"/>
        </w:rPr>
        <w:t xml:space="preserve"> directamente</w:t>
      </w:r>
      <w:r>
        <w:rPr>
          <w:rFonts w:ascii="Arial Narrow" w:hAnsi="Arial Narrow" w:cs="Arial"/>
          <w:sz w:val="28"/>
          <w:szCs w:val="28"/>
        </w:rPr>
        <w:t xml:space="preserve"> la baja verbal (</w:t>
      </w:r>
      <w:r w:rsidR="00E562CA">
        <w:rPr>
          <w:rFonts w:ascii="Arial Narrow" w:hAnsi="Arial Narrow" w:cs="Arial"/>
          <w:sz w:val="28"/>
          <w:szCs w:val="28"/>
          <w:lang w:val="es-ES"/>
        </w:rPr>
        <w:t xml:space="preserve">Director de Seguridad Pública y Tránsito Municipal del Ayuntamiento de </w:t>
      </w:r>
      <w:proofErr w:type="spellStart"/>
      <w:r w:rsidR="00E562CA" w:rsidRPr="00E562CA">
        <w:rPr>
          <w:rFonts w:ascii="Arial Narrow" w:hAnsi="Arial Narrow" w:cs="Arial"/>
          <w:color w:val="FF0000"/>
          <w:sz w:val="28"/>
          <w:szCs w:val="28"/>
          <w:lang w:val="es-ES"/>
        </w:rPr>
        <w:t>Matlapa</w:t>
      </w:r>
      <w:proofErr w:type="spellEnd"/>
      <w:r w:rsidR="00E562CA" w:rsidRPr="00E562CA">
        <w:rPr>
          <w:rFonts w:ascii="Arial Narrow" w:hAnsi="Arial Narrow" w:cs="Arial"/>
          <w:color w:val="FF0000"/>
          <w:sz w:val="28"/>
          <w:szCs w:val="28"/>
          <w:lang w:val="es-ES"/>
        </w:rPr>
        <w:t>,</w:t>
      </w:r>
      <w:r w:rsidRPr="00E562CA">
        <w:rPr>
          <w:rFonts w:ascii="Arial Narrow" w:hAnsi="Arial Narrow" w:cs="Arial"/>
          <w:color w:val="FF0000"/>
          <w:sz w:val="28"/>
          <w:szCs w:val="28"/>
          <w:lang w:val="es-ES"/>
        </w:rPr>
        <w:t xml:space="preserve"> San Luis Potosí</w:t>
      </w:r>
      <w:r>
        <w:rPr>
          <w:rFonts w:ascii="Arial Narrow" w:hAnsi="Arial Narrow" w:cs="Arial"/>
          <w:sz w:val="28"/>
          <w:szCs w:val="28"/>
        </w:rPr>
        <w:t xml:space="preserve">) </w:t>
      </w:r>
      <w:r w:rsidRPr="00990564">
        <w:rPr>
          <w:rFonts w:ascii="Arial Narrow" w:hAnsi="Arial Narrow" w:cs="Arial"/>
          <w:sz w:val="28"/>
          <w:szCs w:val="28"/>
        </w:rPr>
        <w:t xml:space="preserve"> </w:t>
      </w:r>
      <w:r w:rsidRPr="00990564">
        <w:rPr>
          <w:rFonts w:ascii="Arial Narrow" w:hAnsi="Arial Narrow" w:cs="Arial"/>
          <w:bCs/>
          <w:sz w:val="28"/>
          <w:szCs w:val="28"/>
        </w:rPr>
        <w:t>al contestar la demanda</w:t>
      </w:r>
      <w:r w:rsidRPr="00990564">
        <w:rPr>
          <w:rFonts w:ascii="Arial Narrow" w:hAnsi="Arial Narrow" w:cs="Arial"/>
          <w:sz w:val="28"/>
          <w:szCs w:val="28"/>
        </w:rPr>
        <w:t>, en lo que interesa, sostuvo lo siguiente:</w:t>
      </w:r>
    </w:p>
    <w:p w:rsidR="00D678AA" w:rsidRDefault="00C46846" w:rsidP="00E45E49">
      <w:pPr>
        <w:spacing w:line="240" w:lineRule="auto"/>
        <w:ind w:firstLine="708"/>
        <w:jc w:val="both"/>
        <w:rPr>
          <w:rFonts w:ascii="Arial Narrow" w:hAnsi="Arial Narrow" w:cs="Arial"/>
          <w:i/>
          <w:sz w:val="24"/>
          <w:szCs w:val="24"/>
        </w:rPr>
      </w:pPr>
      <w:r w:rsidRPr="00FC3898">
        <w:rPr>
          <w:rFonts w:ascii="Arial Narrow" w:hAnsi="Arial Narrow" w:cs="Arial"/>
          <w:i/>
          <w:sz w:val="24"/>
          <w:szCs w:val="24"/>
        </w:rPr>
        <w:t>“…</w:t>
      </w:r>
      <w:r w:rsidR="00D678AA">
        <w:rPr>
          <w:rFonts w:ascii="Arial Narrow" w:hAnsi="Arial Narrow" w:cs="Arial"/>
          <w:i/>
          <w:sz w:val="24"/>
          <w:szCs w:val="24"/>
        </w:rPr>
        <w:t>Los hechos narrados y atribuidos al C</w:t>
      </w:r>
      <w:proofErr w:type="gramStart"/>
      <w:r w:rsidR="00D678AA">
        <w:rPr>
          <w:rFonts w:ascii="Arial Narrow" w:hAnsi="Arial Narrow" w:cs="Arial"/>
          <w:i/>
          <w:sz w:val="24"/>
          <w:szCs w:val="24"/>
        </w:rPr>
        <w:t xml:space="preserve">. </w:t>
      </w:r>
      <w:r w:rsidR="002E7508">
        <w:rPr>
          <w:rFonts w:ascii="Arial Narrow" w:hAnsi="Arial Narrow" w:cs="Arial"/>
          <w:i/>
          <w:sz w:val="24"/>
          <w:szCs w:val="24"/>
        </w:rPr>
        <w:t>…</w:t>
      </w:r>
      <w:proofErr w:type="gramEnd"/>
      <w:r w:rsidR="00D678AA">
        <w:rPr>
          <w:rFonts w:ascii="Arial Narrow" w:hAnsi="Arial Narrow" w:cs="Arial"/>
          <w:i/>
          <w:sz w:val="24"/>
          <w:szCs w:val="24"/>
        </w:rPr>
        <w:t xml:space="preserve">y que el actor refiere acontecieron el 30 de septiembre de 2024, </w:t>
      </w:r>
      <w:r w:rsidR="00E562CA">
        <w:rPr>
          <w:rFonts w:ascii="Arial Narrow" w:hAnsi="Arial Narrow" w:cs="Arial"/>
          <w:i/>
          <w:sz w:val="24"/>
          <w:szCs w:val="24"/>
        </w:rPr>
        <w:t>no se afirman ni se niegan…</w:t>
      </w:r>
    </w:p>
    <w:p w:rsidR="00C46846"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Lo cierto es que la baja de que se duele el actor no se llevó a cabo, no existió ya que el suscrito con el carácter y personalidad que comparezco jamás tuve diálogo con el Director… siendo inexistente el hecho de que el 01 de Octubre de 2024, hubiera tenido diálogo con el entonces Director…para hacerle de su conocimiento que por indicaciones de la Presidenta Municipal…no se presentaran </w:t>
      </w:r>
      <w:r w:rsidR="002E7508">
        <w:rPr>
          <w:rFonts w:ascii="Arial Narrow" w:hAnsi="Arial Narrow" w:cs="Arial"/>
          <w:i/>
          <w:sz w:val="24"/>
          <w:szCs w:val="24"/>
        </w:rPr>
        <w:t xml:space="preserve">a la formación en la entrega protocolaria del mando, y que se presentaran </w:t>
      </w:r>
      <w:r>
        <w:rPr>
          <w:rFonts w:ascii="Arial Narrow" w:hAnsi="Arial Narrow" w:cs="Arial"/>
          <w:i/>
          <w:sz w:val="24"/>
          <w:szCs w:val="24"/>
        </w:rPr>
        <w:t>en la comandancia municipal a las 11 horas del día 03 de octubre</w:t>
      </w:r>
      <w:r w:rsidR="002E7508">
        <w:rPr>
          <w:rFonts w:ascii="Arial Narrow" w:hAnsi="Arial Narrow" w:cs="Arial"/>
          <w:i/>
          <w:sz w:val="24"/>
          <w:szCs w:val="24"/>
        </w:rPr>
        <w:t xml:space="preserve"> para darles indicaciones, y jamás me entrevisté con el actor el 03 de octubre de 2024, </w:t>
      </w:r>
      <w:r>
        <w:rPr>
          <w:rFonts w:ascii="Arial Narrow" w:hAnsi="Arial Narrow" w:cs="Arial"/>
          <w:i/>
          <w:sz w:val="24"/>
          <w:szCs w:val="24"/>
        </w:rPr>
        <w:t xml:space="preserve">para manifestarle que por </w:t>
      </w:r>
      <w:r w:rsidR="00781646">
        <w:rPr>
          <w:rFonts w:ascii="Arial Narrow" w:hAnsi="Arial Narrow" w:cs="Arial"/>
          <w:i/>
          <w:sz w:val="24"/>
          <w:szCs w:val="24"/>
        </w:rPr>
        <w:t>órdenes</w:t>
      </w:r>
      <w:r>
        <w:rPr>
          <w:rFonts w:ascii="Arial Narrow" w:hAnsi="Arial Narrow" w:cs="Arial"/>
          <w:i/>
          <w:sz w:val="24"/>
          <w:szCs w:val="24"/>
        </w:rPr>
        <w:t xml:space="preserve"> directas de la Presidenta Municipal…no iba a requerir de sus servicios…por lo que se niegan en forma general esos hechos.</w:t>
      </w:r>
    </w:p>
    <w:p w:rsidR="00D678AA"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4.- El correlativo que se contesta se niega</w:t>
      </w:r>
      <w:r w:rsidR="00781646">
        <w:rPr>
          <w:rFonts w:ascii="Arial Narrow" w:hAnsi="Arial Narrow" w:cs="Arial"/>
          <w:i/>
          <w:sz w:val="24"/>
          <w:szCs w:val="24"/>
        </w:rPr>
        <w:t>…</w:t>
      </w:r>
    </w:p>
    <w:p w:rsidR="00E562CA" w:rsidRDefault="00D678A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…L</w:t>
      </w:r>
      <w:r w:rsidR="00781646">
        <w:rPr>
          <w:rFonts w:ascii="Arial Narrow" w:hAnsi="Arial Narrow" w:cs="Arial"/>
          <w:i/>
          <w:sz w:val="24"/>
          <w:szCs w:val="24"/>
        </w:rPr>
        <w:t xml:space="preserve">a verdad de los hechos es que el </w:t>
      </w:r>
      <w:r w:rsidR="00781646" w:rsidRPr="00781646">
        <w:rPr>
          <w:rFonts w:ascii="Arial Narrow" w:hAnsi="Arial Narrow" w:cs="Arial"/>
          <w:b/>
          <w:i/>
          <w:color w:val="FF0000"/>
          <w:sz w:val="24"/>
          <w:szCs w:val="24"/>
        </w:rPr>
        <w:t>C.</w:t>
      </w:r>
      <w:r w:rsidR="00A90DEB" w:rsidRPr="00A90DEB">
        <w:rPr>
          <w:rFonts w:ascii="Arial Narrow" w:hAnsi="Arial Narrow"/>
          <w:color w:val="FF0000"/>
          <w:sz w:val="28"/>
          <w:szCs w:val="28"/>
        </w:rPr>
        <w:t xml:space="preserve"> </w:t>
      </w:r>
      <w:r w:rsidR="00A90DEB">
        <w:rPr>
          <w:rFonts w:ascii="Arial Narrow" w:hAnsi="Arial Narrow"/>
          <w:color w:val="FF0000"/>
          <w:sz w:val="28"/>
          <w:szCs w:val="28"/>
        </w:rPr>
        <w:t>**********</w:t>
      </w:r>
      <w:r w:rsidR="00781646">
        <w:rPr>
          <w:rFonts w:ascii="Arial Narrow" w:hAnsi="Arial Narrow" w:cs="Arial"/>
          <w:i/>
          <w:sz w:val="24"/>
          <w:szCs w:val="24"/>
        </w:rPr>
        <w:t>, omitió incorporarse a su función una vez iniciada la presente administración municipal 2024-2027…por lo que corresponde a este acreditar haber regresado a desempeñar su función.</w:t>
      </w:r>
    </w:p>
    <w:p w:rsidR="00781646" w:rsidRDefault="002E7508" w:rsidP="00E45E49">
      <w:pPr>
        <w:spacing w:line="240" w:lineRule="auto"/>
        <w:ind w:firstLine="708"/>
        <w:jc w:val="both"/>
        <w:rPr>
          <w:rFonts w:ascii="Arial Narrow" w:hAnsi="Arial Narrow" w:cs="Arial"/>
          <w:i/>
          <w:sz w:val="24"/>
          <w:szCs w:val="24"/>
        </w:rPr>
      </w:pPr>
      <w:r>
        <w:rPr>
          <w:rFonts w:ascii="Arial Narrow" w:hAnsi="Arial Narrow" w:cs="Arial"/>
          <w:i/>
          <w:sz w:val="24"/>
          <w:szCs w:val="24"/>
        </w:rPr>
        <w:t>5</w:t>
      </w:r>
      <w:r w:rsidR="00781646">
        <w:rPr>
          <w:rFonts w:ascii="Arial Narrow" w:hAnsi="Arial Narrow" w:cs="Arial"/>
          <w:i/>
          <w:sz w:val="24"/>
          <w:szCs w:val="24"/>
        </w:rPr>
        <w:t xml:space="preserve">…se reitera que el actor jamás fue cesado ni dado de baja, por lo cual es material y jurídicamente imposible que se le entregara oficio o escrito alguno en los </w:t>
      </w:r>
      <w:r>
        <w:rPr>
          <w:rFonts w:ascii="Arial Narrow" w:hAnsi="Arial Narrow" w:cs="Arial"/>
          <w:i/>
          <w:sz w:val="24"/>
          <w:szCs w:val="24"/>
        </w:rPr>
        <w:t>términos</w:t>
      </w:r>
      <w:r w:rsidR="00781646">
        <w:rPr>
          <w:rFonts w:ascii="Arial Narrow" w:hAnsi="Arial Narrow" w:cs="Arial"/>
          <w:i/>
          <w:sz w:val="24"/>
          <w:szCs w:val="24"/>
        </w:rPr>
        <w:t xml:space="preserve"> que refiere, al ser inexistente la baja y/o cese de que se duele</w:t>
      </w:r>
      <w:r>
        <w:rPr>
          <w:rFonts w:ascii="Arial Narrow" w:hAnsi="Arial Narrow" w:cs="Arial"/>
          <w:i/>
          <w:sz w:val="24"/>
          <w:szCs w:val="24"/>
        </w:rPr>
        <w:t>;…</w:t>
      </w:r>
    </w:p>
    <w:p w:rsidR="00781646" w:rsidRDefault="00781646" w:rsidP="00E45E49">
      <w:pPr>
        <w:spacing w:line="240" w:lineRule="auto"/>
        <w:ind w:firstLine="708"/>
        <w:jc w:val="both"/>
        <w:rPr>
          <w:rFonts w:ascii="Arial Narrow" w:hAnsi="Arial Narrow" w:cs="Arial"/>
          <w:sz w:val="28"/>
          <w:szCs w:val="28"/>
        </w:rPr>
      </w:pPr>
      <w:r>
        <w:rPr>
          <w:rFonts w:ascii="Arial Narrow" w:hAnsi="Arial Narrow" w:cs="Arial"/>
          <w:i/>
          <w:sz w:val="24"/>
          <w:szCs w:val="24"/>
        </w:rPr>
        <w:t>…</w:t>
      </w:r>
      <w:r w:rsidR="00D678AA">
        <w:rPr>
          <w:rFonts w:ascii="Arial Narrow" w:hAnsi="Arial Narrow" w:cs="Arial"/>
          <w:i/>
          <w:sz w:val="24"/>
          <w:szCs w:val="24"/>
        </w:rPr>
        <w:t xml:space="preserve">por lo que </w:t>
      </w:r>
      <w:r>
        <w:rPr>
          <w:rFonts w:ascii="Arial Narrow" w:hAnsi="Arial Narrow" w:cs="Arial"/>
          <w:i/>
          <w:sz w:val="24"/>
          <w:szCs w:val="24"/>
        </w:rPr>
        <w:t>no había razón alguna para que se siguiera un procedimiento ante la Comisión de Honor y Justicia, cuando lo que ocurrió fue que el actor no se incorporó a su función</w:t>
      </w:r>
      <w:r w:rsidR="002E7508">
        <w:rPr>
          <w:rFonts w:ascii="Arial Narrow" w:hAnsi="Arial Narrow" w:cs="Arial"/>
          <w:i/>
          <w:sz w:val="24"/>
          <w:szCs w:val="24"/>
        </w:rPr>
        <w:t xml:space="preserve"> una vez iniciada la presente administración municipal 2024-2027,</w:t>
      </w:r>
      <w:r>
        <w:rPr>
          <w:rFonts w:ascii="Arial Narrow" w:hAnsi="Arial Narrow" w:cs="Arial"/>
          <w:i/>
          <w:sz w:val="24"/>
          <w:szCs w:val="24"/>
        </w:rPr>
        <w:t>…”</w:t>
      </w:r>
    </w:p>
    <w:p w:rsidR="00374BC2" w:rsidRDefault="00374BC2" w:rsidP="00374BC2">
      <w:pPr>
        <w:spacing w:after="0" w:line="360" w:lineRule="auto"/>
        <w:ind w:firstLine="708"/>
        <w:jc w:val="both"/>
        <w:rPr>
          <w:rFonts w:ascii="Arial Narrow" w:hAnsi="Arial Narrow" w:cs="Arial"/>
          <w:sz w:val="28"/>
          <w:szCs w:val="28"/>
        </w:rPr>
      </w:pPr>
      <w:r w:rsidRPr="00A53F6C">
        <w:rPr>
          <w:rFonts w:ascii="Arial Narrow" w:hAnsi="Arial Narrow" w:cs="Arial"/>
          <w:sz w:val="28"/>
          <w:szCs w:val="28"/>
          <w:lang w:eastAsia="es-MX"/>
        </w:rPr>
        <w:t>De lo transcrito con antelación, se advierte que la diversa enjuiciada</w:t>
      </w:r>
      <w:r w:rsidRPr="00374BC2">
        <w:rPr>
          <w:rFonts w:ascii="Arial Narrow" w:hAnsi="Arial Narrow" w:cs="Arial"/>
          <w:sz w:val="28"/>
          <w:szCs w:val="28"/>
          <w:lang w:val="es-ES"/>
        </w:rPr>
        <w:t xml:space="preserve"> </w:t>
      </w:r>
      <w:r>
        <w:rPr>
          <w:rFonts w:ascii="Arial Narrow" w:hAnsi="Arial Narrow" w:cs="Arial"/>
          <w:sz w:val="28"/>
          <w:szCs w:val="28"/>
          <w:lang w:val="es-ES"/>
        </w:rPr>
        <w:t xml:space="preserve">Director de Seguridad Pública y Tránsito Municipal del Ayuntamiento de </w:t>
      </w:r>
      <w:proofErr w:type="spellStart"/>
      <w:r w:rsidRPr="00E562CA">
        <w:rPr>
          <w:rFonts w:ascii="Arial Narrow" w:hAnsi="Arial Narrow" w:cs="Arial"/>
          <w:color w:val="FF0000"/>
          <w:sz w:val="28"/>
          <w:szCs w:val="28"/>
          <w:lang w:val="es-ES"/>
        </w:rPr>
        <w:t>Matlapa</w:t>
      </w:r>
      <w:proofErr w:type="spellEnd"/>
      <w:r w:rsidRPr="00E562CA">
        <w:rPr>
          <w:rFonts w:ascii="Arial Narrow" w:hAnsi="Arial Narrow" w:cs="Arial"/>
          <w:color w:val="FF0000"/>
          <w:sz w:val="28"/>
          <w:szCs w:val="28"/>
          <w:lang w:val="es-ES"/>
        </w:rPr>
        <w:t xml:space="preserve">, </w:t>
      </w:r>
      <w:r w:rsidRPr="00374BC2">
        <w:rPr>
          <w:rFonts w:ascii="Arial Narrow" w:hAnsi="Arial Narrow" w:cs="Arial"/>
          <w:color w:val="FF0000"/>
          <w:sz w:val="28"/>
          <w:szCs w:val="28"/>
          <w:lang w:val="es-ES"/>
        </w:rPr>
        <w:t>San Luis Potosí</w:t>
      </w:r>
      <w:r w:rsidRPr="00374BC2">
        <w:rPr>
          <w:rFonts w:ascii="Arial Narrow" w:hAnsi="Arial Narrow" w:cs="Arial"/>
          <w:sz w:val="28"/>
          <w:szCs w:val="28"/>
          <w:lang w:eastAsia="es-MX"/>
        </w:rPr>
        <w:t xml:space="preserve">, niega haber cesado al actor, señalando que fue el actor quien no se incorporó a su función una vez iniciada la </w:t>
      </w:r>
      <w:r w:rsidRPr="00374BC2">
        <w:rPr>
          <w:rFonts w:ascii="Arial Narrow" w:hAnsi="Arial Narrow" w:cs="Arial"/>
          <w:sz w:val="28"/>
          <w:szCs w:val="28"/>
        </w:rPr>
        <w:t xml:space="preserve">administración municipal 2024-2027, </w:t>
      </w:r>
      <w:r w:rsidRPr="00926AA4">
        <w:rPr>
          <w:rFonts w:ascii="Arial Narrow" w:hAnsi="Arial Narrow" w:cs="Arial"/>
          <w:i/>
          <w:sz w:val="28"/>
          <w:szCs w:val="28"/>
          <w:u w:val="single"/>
        </w:rPr>
        <w:t>por lo que consideró que no había razón alguna para que se siguiera un procedimiento ante la Comisión de Honor y Justicia</w:t>
      </w:r>
      <w:r>
        <w:rPr>
          <w:rFonts w:ascii="Arial Narrow" w:hAnsi="Arial Narrow" w:cs="Arial"/>
          <w:sz w:val="28"/>
          <w:szCs w:val="28"/>
        </w:rPr>
        <w:t>.</w:t>
      </w:r>
    </w:p>
    <w:p w:rsidR="002F73DA" w:rsidRDefault="002F73DA" w:rsidP="002F73DA">
      <w:pPr>
        <w:spacing w:line="360" w:lineRule="auto"/>
        <w:ind w:firstLine="708"/>
        <w:jc w:val="both"/>
        <w:rPr>
          <w:rFonts w:ascii="Arial Narrow" w:hAnsi="Arial Narrow" w:cs="Arial"/>
          <w:sz w:val="28"/>
          <w:szCs w:val="28"/>
        </w:rPr>
      </w:pPr>
      <w:r>
        <w:rPr>
          <w:rFonts w:ascii="Arial Narrow" w:hAnsi="Arial Narrow" w:cs="Arial"/>
          <w:sz w:val="28"/>
          <w:szCs w:val="28"/>
        </w:rPr>
        <w:t>Por otra parte</w:t>
      </w:r>
      <w:r w:rsidRPr="00990564">
        <w:rPr>
          <w:rFonts w:ascii="Arial Narrow" w:hAnsi="Arial Narrow" w:cs="Arial"/>
          <w:sz w:val="28"/>
          <w:szCs w:val="28"/>
        </w:rPr>
        <w:t xml:space="preserve">, la </w:t>
      </w:r>
      <w:r>
        <w:rPr>
          <w:rFonts w:ascii="Arial Narrow" w:hAnsi="Arial Narrow" w:cs="Arial"/>
          <w:sz w:val="28"/>
          <w:szCs w:val="28"/>
        </w:rPr>
        <w:t xml:space="preserve">diversa </w:t>
      </w:r>
      <w:r w:rsidRPr="00990564">
        <w:rPr>
          <w:rFonts w:ascii="Arial Narrow" w:hAnsi="Arial Narrow" w:cs="Arial"/>
          <w:sz w:val="28"/>
          <w:szCs w:val="28"/>
        </w:rPr>
        <w:t>autoridad demandada</w:t>
      </w:r>
      <w:r>
        <w:rPr>
          <w:rFonts w:ascii="Arial Narrow" w:hAnsi="Arial Narrow" w:cs="Arial"/>
          <w:sz w:val="28"/>
          <w:szCs w:val="28"/>
        </w:rPr>
        <w:t xml:space="preserve"> Presidenta</w:t>
      </w:r>
      <w:r>
        <w:rPr>
          <w:rFonts w:ascii="Arial Narrow" w:hAnsi="Arial Narrow" w:cs="Arial"/>
          <w:sz w:val="28"/>
          <w:szCs w:val="28"/>
          <w:lang w:val="es-ES"/>
        </w:rPr>
        <w:t xml:space="preserve"> Municipal del Ayuntamiento de </w:t>
      </w:r>
      <w:proofErr w:type="spellStart"/>
      <w:r w:rsidRPr="00E562CA">
        <w:rPr>
          <w:rFonts w:ascii="Arial Narrow" w:hAnsi="Arial Narrow" w:cs="Arial"/>
          <w:color w:val="FF0000"/>
          <w:sz w:val="28"/>
          <w:szCs w:val="28"/>
          <w:lang w:val="es-ES"/>
        </w:rPr>
        <w:t>Matlapa</w:t>
      </w:r>
      <w:proofErr w:type="spellEnd"/>
      <w:r w:rsidRPr="00E562CA">
        <w:rPr>
          <w:rFonts w:ascii="Arial Narrow" w:hAnsi="Arial Narrow" w:cs="Arial"/>
          <w:color w:val="FF0000"/>
          <w:sz w:val="28"/>
          <w:szCs w:val="28"/>
          <w:lang w:val="es-ES"/>
        </w:rPr>
        <w:t>, San Luis Potosí</w:t>
      </w:r>
      <w:r>
        <w:rPr>
          <w:rFonts w:ascii="Arial Narrow" w:hAnsi="Arial Narrow" w:cs="Arial"/>
          <w:sz w:val="28"/>
          <w:szCs w:val="28"/>
        </w:rPr>
        <w:t xml:space="preserve">, </w:t>
      </w:r>
      <w:r w:rsidRPr="00990564">
        <w:rPr>
          <w:rFonts w:ascii="Arial Narrow" w:hAnsi="Arial Narrow" w:cs="Arial"/>
          <w:sz w:val="28"/>
          <w:szCs w:val="28"/>
        </w:rPr>
        <w:t xml:space="preserve"> </w:t>
      </w:r>
      <w:r w:rsidRPr="00990564">
        <w:rPr>
          <w:rFonts w:ascii="Arial Narrow" w:hAnsi="Arial Narrow" w:cs="Arial"/>
          <w:bCs/>
          <w:sz w:val="28"/>
          <w:szCs w:val="28"/>
        </w:rPr>
        <w:t>al contestar la demanda</w:t>
      </w:r>
      <w:r w:rsidRPr="00990564">
        <w:rPr>
          <w:rFonts w:ascii="Arial Narrow" w:hAnsi="Arial Narrow" w:cs="Arial"/>
          <w:sz w:val="28"/>
          <w:szCs w:val="28"/>
        </w:rPr>
        <w:t>, en lo que interesa, sostuvo lo siguiente:</w:t>
      </w:r>
    </w:p>
    <w:p w:rsidR="002F73DA" w:rsidRDefault="002F73DA" w:rsidP="002F73DA">
      <w:pPr>
        <w:spacing w:line="240" w:lineRule="auto"/>
        <w:ind w:firstLine="708"/>
        <w:jc w:val="both"/>
        <w:rPr>
          <w:rFonts w:ascii="Arial Narrow" w:hAnsi="Arial Narrow" w:cs="Arial"/>
          <w:i/>
          <w:sz w:val="24"/>
          <w:szCs w:val="24"/>
        </w:rPr>
      </w:pPr>
      <w:r w:rsidRPr="00FC3898">
        <w:rPr>
          <w:rFonts w:ascii="Arial Narrow" w:hAnsi="Arial Narrow" w:cs="Arial"/>
          <w:i/>
          <w:sz w:val="24"/>
          <w:szCs w:val="24"/>
        </w:rPr>
        <w:lastRenderedPageBreak/>
        <w:t>“…</w:t>
      </w:r>
      <w:r>
        <w:rPr>
          <w:rFonts w:ascii="Arial Narrow" w:hAnsi="Arial Narrow" w:cs="Arial"/>
          <w:i/>
          <w:sz w:val="24"/>
          <w:szCs w:val="24"/>
        </w:rPr>
        <w:t>Lo cierto es que la baja de que se duele el actor no se llevó a cabo, no existió ya que la suscrita con el carácter y personalidad que comparezco jamás di indicaciones al C…. para que no se presentaran  a la formación en la entrega protocolaria del mando, y que se presentaran en la comandancia municipal a las 11 horas del día 03 de octubre para darles indicaciones, de igual manera jamás di órdenes directas al C… que no iba a requerir de los servicios del hoy actor y que se quedara a la espera de una llamada para reinstalarlos en el puesto que estaba desempeñando, por lo que se niegan en forma general los hechos.</w:t>
      </w:r>
    </w:p>
    <w:p w:rsidR="002F73DA" w:rsidRDefault="002F73DA" w:rsidP="002F73DA">
      <w:pPr>
        <w:spacing w:line="240" w:lineRule="auto"/>
        <w:ind w:firstLine="708"/>
        <w:jc w:val="both"/>
        <w:rPr>
          <w:rFonts w:ascii="Arial Narrow" w:hAnsi="Arial Narrow" w:cs="Arial"/>
          <w:i/>
          <w:sz w:val="24"/>
          <w:szCs w:val="24"/>
        </w:rPr>
      </w:pPr>
      <w:r>
        <w:rPr>
          <w:rFonts w:ascii="Arial Narrow" w:hAnsi="Arial Narrow" w:cs="Arial"/>
          <w:i/>
          <w:sz w:val="24"/>
          <w:szCs w:val="24"/>
        </w:rPr>
        <w:t>(…)</w:t>
      </w:r>
    </w:p>
    <w:p w:rsidR="002F73DA" w:rsidRDefault="002F73DA" w:rsidP="002F73DA">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La verdad de los hechos es que el </w:t>
      </w:r>
      <w:r w:rsidRPr="00781646">
        <w:rPr>
          <w:rFonts w:ascii="Arial Narrow" w:hAnsi="Arial Narrow" w:cs="Arial"/>
          <w:b/>
          <w:i/>
          <w:color w:val="FF0000"/>
          <w:sz w:val="24"/>
          <w:szCs w:val="24"/>
        </w:rPr>
        <w:t>C.</w:t>
      </w:r>
      <w:r w:rsidR="00A90DEB" w:rsidRPr="00A90DEB">
        <w:rPr>
          <w:rFonts w:ascii="Arial Narrow" w:hAnsi="Arial Narrow"/>
          <w:color w:val="FF0000"/>
          <w:sz w:val="28"/>
          <w:szCs w:val="28"/>
        </w:rPr>
        <w:t xml:space="preserve"> </w:t>
      </w:r>
      <w:r w:rsidR="00A90DEB">
        <w:rPr>
          <w:rFonts w:ascii="Arial Narrow" w:hAnsi="Arial Narrow"/>
          <w:color w:val="FF0000"/>
          <w:sz w:val="28"/>
          <w:szCs w:val="28"/>
        </w:rPr>
        <w:t>**********</w:t>
      </w:r>
      <w:r>
        <w:rPr>
          <w:rFonts w:ascii="Arial Narrow" w:hAnsi="Arial Narrow" w:cs="Arial"/>
          <w:i/>
          <w:sz w:val="24"/>
          <w:szCs w:val="24"/>
        </w:rPr>
        <w:t>, omitió incorporarse a su función una vez iniciada la presente administración municipal 2024-2027…por lo que corresponde a este acreditar haber regresado a desempeñar su función.</w:t>
      </w:r>
    </w:p>
    <w:p w:rsidR="002F73DA" w:rsidRDefault="002F73DA" w:rsidP="002F73DA">
      <w:pPr>
        <w:spacing w:line="240" w:lineRule="auto"/>
        <w:ind w:firstLine="708"/>
        <w:jc w:val="both"/>
        <w:rPr>
          <w:rFonts w:ascii="Arial Narrow" w:hAnsi="Arial Narrow" w:cs="Arial"/>
          <w:sz w:val="28"/>
          <w:szCs w:val="28"/>
        </w:rPr>
      </w:pPr>
      <w:r>
        <w:rPr>
          <w:rFonts w:ascii="Arial Narrow" w:hAnsi="Arial Narrow" w:cs="Arial"/>
          <w:i/>
          <w:sz w:val="24"/>
          <w:szCs w:val="24"/>
        </w:rPr>
        <w:t>…”</w:t>
      </w:r>
    </w:p>
    <w:p w:rsidR="002F73DA" w:rsidRPr="00165821" w:rsidRDefault="002F73DA" w:rsidP="002F73DA">
      <w:pPr>
        <w:spacing w:after="0" w:line="360" w:lineRule="auto"/>
        <w:ind w:firstLine="708"/>
        <w:jc w:val="both"/>
        <w:rPr>
          <w:rFonts w:ascii="Arial Narrow" w:hAnsi="Arial Narrow" w:cs="Arial"/>
          <w:sz w:val="28"/>
          <w:szCs w:val="28"/>
          <w:lang w:eastAsia="es-MX"/>
        </w:rPr>
      </w:pPr>
      <w:r w:rsidRPr="00A53F6C">
        <w:rPr>
          <w:rFonts w:ascii="Arial Narrow" w:hAnsi="Arial Narrow" w:cs="Arial"/>
          <w:sz w:val="28"/>
          <w:szCs w:val="28"/>
          <w:lang w:eastAsia="es-MX"/>
        </w:rPr>
        <w:t>De lo transcrito con antelación, se advierte que la diversa enjuiciada</w:t>
      </w:r>
      <w:r w:rsidR="00165821" w:rsidRPr="00165821">
        <w:rPr>
          <w:rFonts w:ascii="Arial Narrow" w:hAnsi="Arial Narrow" w:cs="Arial"/>
          <w:sz w:val="28"/>
          <w:szCs w:val="28"/>
        </w:rPr>
        <w:t xml:space="preserve"> </w:t>
      </w:r>
      <w:r w:rsidR="00165821">
        <w:rPr>
          <w:rFonts w:ascii="Arial Narrow" w:hAnsi="Arial Narrow" w:cs="Arial"/>
          <w:sz w:val="28"/>
          <w:szCs w:val="28"/>
        </w:rPr>
        <w:t>Presidenta</w:t>
      </w:r>
      <w:r w:rsidR="00165821">
        <w:rPr>
          <w:rFonts w:ascii="Arial Narrow" w:hAnsi="Arial Narrow" w:cs="Arial"/>
          <w:sz w:val="28"/>
          <w:szCs w:val="28"/>
          <w:lang w:val="es-ES"/>
        </w:rPr>
        <w:t xml:space="preserve"> Municipal del Ayuntamiento de </w:t>
      </w:r>
      <w:proofErr w:type="spellStart"/>
      <w:r w:rsidR="00165821" w:rsidRPr="00E562CA">
        <w:rPr>
          <w:rFonts w:ascii="Arial Narrow" w:hAnsi="Arial Narrow" w:cs="Arial"/>
          <w:color w:val="FF0000"/>
          <w:sz w:val="28"/>
          <w:szCs w:val="28"/>
          <w:lang w:val="es-ES"/>
        </w:rPr>
        <w:t>Matlapa</w:t>
      </w:r>
      <w:proofErr w:type="spellEnd"/>
      <w:r w:rsidR="00165821" w:rsidRPr="00E562CA">
        <w:rPr>
          <w:rFonts w:ascii="Arial Narrow" w:hAnsi="Arial Narrow" w:cs="Arial"/>
          <w:color w:val="FF0000"/>
          <w:sz w:val="28"/>
          <w:szCs w:val="28"/>
          <w:lang w:val="es-ES"/>
        </w:rPr>
        <w:t>, San Luis Potosí</w:t>
      </w:r>
      <w:r w:rsidR="00165821">
        <w:rPr>
          <w:rFonts w:ascii="Arial Narrow" w:hAnsi="Arial Narrow" w:cs="Arial"/>
          <w:sz w:val="28"/>
          <w:szCs w:val="28"/>
        </w:rPr>
        <w:t>,</w:t>
      </w:r>
      <w:r w:rsidRPr="00374BC2">
        <w:rPr>
          <w:rFonts w:ascii="Arial Narrow" w:hAnsi="Arial Narrow" w:cs="Arial"/>
          <w:sz w:val="28"/>
          <w:szCs w:val="28"/>
          <w:lang w:eastAsia="es-MX"/>
        </w:rPr>
        <w:t xml:space="preserve"> niega haber </w:t>
      </w:r>
      <w:r w:rsidR="00165821">
        <w:rPr>
          <w:rFonts w:ascii="Arial Narrow" w:hAnsi="Arial Narrow" w:cs="Arial"/>
          <w:sz w:val="28"/>
          <w:szCs w:val="28"/>
          <w:lang w:eastAsia="es-MX"/>
        </w:rPr>
        <w:t>dado órdenes directas al Director en el sentido de que no iba a requerir de los servicios del actor</w:t>
      </w:r>
      <w:r w:rsidRPr="00374BC2">
        <w:rPr>
          <w:rFonts w:ascii="Arial Narrow" w:hAnsi="Arial Narrow" w:cs="Arial"/>
          <w:sz w:val="28"/>
          <w:szCs w:val="28"/>
          <w:lang w:eastAsia="es-MX"/>
        </w:rPr>
        <w:t xml:space="preserve">, señalando que fue el </w:t>
      </w:r>
      <w:r w:rsidR="005F7C0A">
        <w:rPr>
          <w:rFonts w:ascii="Arial Narrow" w:hAnsi="Arial Narrow" w:cs="Arial"/>
          <w:sz w:val="28"/>
          <w:szCs w:val="28"/>
          <w:lang w:eastAsia="es-MX"/>
        </w:rPr>
        <w:t xml:space="preserve">propio </w:t>
      </w:r>
      <w:r w:rsidRPr="00374BC2">
        <w:rPr>
          <w:rFonts w:ascii="Arial Narrow" w:hAnsi="Arial Narrow" w:cs="Arial"/>
          <w:sz w:val="28"/>
          <w:szCs w:val="28"/>
          <w:lang w:eastAsia="es-MX"/>
        </w:rPr>
        <w:t xml:space="preserve">actor quien no se incorporó a su función una vez iniciada la </w:t>
      </w:r>
      <w:r w:rsidRPr="00374BC2">
        <w:rPr>
          <w:rFonts w:ascii="Arial Narrow" w:hAnsi="Arial Narrow" w:cs="Arial"/>
          <w:sz w:val="28"/>
          <w:szCs w:val="28"/>
        </w:rPr>
        <w:t xml:space="preserve">administración municipal 2024-2027, </w:t>
      </w:r>
      <w:r w:rsidRPr="00165821">
        <w:rPr>
          <w:rFonts w:ascii="Arial Narrow" w:hAnsi="Arial Narrow" w:cs="Arial"/>
          <w:sz w:val="28"/>
          <w:szCs w:val="28"/>
        </w:rPr>
        <w:t xml:space="preserve">por lo que consideró que </w:t>
      </w:r>
      <w:r w:rsidR="00165821">
        <w:rPr>
          <w:rFonts w:ascii="Arial Narrow" w:hAnsi="Arial Narrow" w:cs="Arial"/>
          <w:sz w:val="28"/>
          <w:szCs w:val="28"/>
        </w:rPr>
        <w:t>es el actor quien debe probar haber regresado a desempeñar su función en el cargo de policía.</w:t>
      </w:r>
    </w:p>
    <w:p w:rsidR="002F73DA" w:rsidRPr="00374BC2" w:rsidRDefault="002F73DA" w:rsidP="00374BC2">
      <w:pPr>
        <w:spacing w:after="0" w:line="360" w:lineRule="auto"/>
        <w:ind w:firstLine="708"/>
        <w:jc w:val="both"/>
        <w:rPr>
          <w:rFonts w:ascii="Arial Narrow" w:hAnsi="Arial Narrow" w:cs="Arial"/>
          <w:sz w:val="28"/>
          <w:szCs w:val="28"/>
          <w:lang w:eastAsia="es-MX"/>
        </w:rPr>
      </w:pPr>
    </w:p>
    <w:p w:rsidR="00374BC2" w:rsidRPr="00975862" w:rsidRDefault="00374BC2" w:rsidP="00374BC2">
      <w:pPr>
        <w:spacing w:line="360" w:lineRule="auto"/>
        <w:ind w:firstLine="708"/>
        <w:jc w:val="both"/>
        <w:rPr>
          <w:rFonts w:ascii="Arial Narrow" w:hAnsi="Arial Narrow" w:cs="Arial"/>
          <w:bCs/>
          <w:sz w:val="28"/>
          <w:szCs w:val="28"/>
        </w:rPr>
      </w:pPr>
      <w:r w:rsidRPr="00975862">
        <w:rPr>
          <w:rFonts w:ascii="Arial Narrow" w:hAnsi="Arial Narrow" w:cs="Arial"/>
          <w:bCs/>
          <w:sz w:val="28"/>
          <w:szCs w:val="28"/>
        </w:rPr>
        <w:t xml:space="preserve">Ahora bien, la </w:t>
      </w:r>
      <w:r>
        <w:rPr>
          <w:rFonts w:ascii="Arial Narrow" w:hAnsi="Arial Narrow" w:cs="Arial"/>
          <w:bCs/>
          <w:sz w:val="28"/>
          <w:szCs w:val="28"/>
        </w:rPr>
        <w:t xml:space="preserve">parte </w:t>
      </w:r>
      <w:r w:rsidRPr="00975862">
        <w:rPr>
          <w:rFonts w:ascii="Arial Narrow" w:hAnsi="Arial Narrow" w:cs="Arial"/>
          <w:bCs/>
          <w:sz w:val="28"/>
          <w:szCs w:val="28"/>
        </w:rPr>
        <w:t>actora manifestó en el escrito de ampliación a la demanda, como motivos de inconformidad sustancialmente los siguientes:</w:t>
      </w:r>
    </w:p>
    <w:p w:rsidR="00374BC2" w:rsidRPr="000574AE" w:rsidRDefault="00926AA4" w:rsidP="00B7355C">
      <w:pPr>
        <w:spacing w:line="240" w:lineRule="auto"/>
        <w:ind w:firstLine="708"/>
        <w:jc w:val="both"/>
        <w:rPr>
          <w:rFonts w:ascii="Arial Narrow" w:hAnsi="Arial Narrow" w:cs="Arial"/>
          <w:b/>
          <w:bCs/>
          <w:i/>
          <w:iCs/>
        </w:rPr>
      </w:pPr>
      <w:r w:rsidRPr="00B7355C">
        <w:rPr>
          <w:rFonts w:ascii="Arial Narrow" w:hAnsi="Arial Narrow" w:cs="Arial"/>
          <w:bCs/>
          <w:i/>
          <w:iCs/>
        </w:rPr>
        <w:t xml:space="preserve"> </w:t>
      </w:r>
      <w:r w:rsidR="006555BE" w:rsidRPr="000574AE">
        <w:rPr>
          <w:rFonts w:ascii="Arial Narrow" w:hAnsi="Arial Narrow" w:cs="Arial"/>
          <w:bCs/>
          <w:i/>
          <w:iCs/>
        </w:rPr>
        <w:t>“…</w:t>
      </w:r>
      <w:r w:rsidR="00A22A5B" w:rsidRPr="000574AE">
        <w:rPr>
          <w:rFonts w:ascii="Arial Narrow" w:hAnsi="Arial Narrow" w:cs="Arial"/>
          <w:bCs/>
          <w:i/>
          <w:iCs/>
        </w:rPr>
        <w:t xml:space="preserve">Al respecto, en vía de ampliación de demanda en este acto me permito ratificar el hecho consistente en que el suscrito sin previo desahogo y/o substanciación de procedimiento alguno fui cesado de mi puesto de Policía Preventivo Municipal por la actual administración del Ayuntamiento del Municipio de </w:t>
      </w:r>
      <w:proofErr w:type="spellStart"/>
      <w:r w:rsidR="00A22A5B" w:rsidRPr="000574AE">
        <w:rPr>
          <w:rFonts w:ascii="Arial Narrow" w:hAnsi="Arial Narrow" w:cs="Arial"/>
          <w:bCs/>
          <w:i/>
          <w:iCs/>
        </w:rPr>
        <w:t>Matlapa</w:t>
      </w:r>
      <w:proofErr w:type="spellEnd"/>
      <w:r w:rsidR="00A22A5B" w:rsidRPr="000574AE">
        <w:rPr>
          <w:rFonts w:ascii="Arial Narrow" w:hAnsi="Arial Narrow" w:cs="Arial"/>
          <w:bCs/>
          <w:i/>
          <w:iCs/>
        </w:rPr>
        <w:t xml:space="preserve">. S.L.P., </w:t>
      </w:r>
      <w:r w:rsidR="006555BE" w:rsidRPr="000574AE">
        <w:rPr>
          <w:rFonts w:ascii="Arial Narrow" w:hAnsi="Arial Narrow" w:cs="Arial"/>
          <w:bCs/>
          <w:i/>
          <w:iCs/>
        </w:rPr>
        <w:t xml:space="preserve">siendo falsas las afirmaciones que realiza la autoridad demandada respecto </w:t>
      </w:r>
      <w:r w:rsidR="00150169" w:rsidRPr="000574AE">
        <w:rPr>
          <w:rFonts w:ascii="Arial Narrow" w:hAnsi="Arial Narrow" w:cs="Arial"/>
          <w:bCs/>
          <w:i/>
          <w:iCs/>
        </w:rPr>
        <w:t xml:space="preserve">de </w:t>
      </w:r>
      <w:r w:rsidR="006555BE" w:rsidRPr="000574AE">
        <w:rPr>
          <w:rFonts w:ascii="Arial Narrow" w:hAnsi="Arial Narrow" w:cs="Arial"/>
          <w:bCs/>
          <w:i/>
          <w:iCs/>
        </w:rPr>
        <w:t xml:space="preserve">que </w:t>
      </w:r>
      <w:r w:rsidR="006555BE" w:rsidRPr="000574AE">
        <w:rPr>
          <w:rFonts w:ascii="Arial Narrow" w:hAnsi="Arial Narrow" w:cs="Arial"/>
          <w:b/>
          <w:bCs/>
          <w:i/>
          <w:iCs/>
        </w:rPr>
        <w:t>el suscrito</w:t>
      </w:r>
      <w:r w:rsidR="006555BE" w:rsidRPr="000574AE">
        <w:rPr>
          <w:rFonts w:ascii="Arial Narrow" w:hAnsi="Arial Narrow" w:cs="Arial"/>
          <w:bCs/>
          <w:i/>
          <w:iCs/>
        </w:rPr>
        <w:t xml:space="preserve"> por mutuo </w:t>
      </w:r>
      <w:r w:rsidR="00150169" w:rsidRPr="000574AE">
        <w:rPr>
          <w:rFonts w:ascii="Arial Narrow" w:hAnsi="Arial Narrow" w:cs="Arial"/>
          <w:bCs/>
          <w:i/>
          <w:iCs/>
        </w:rPr>
        <w:t>propio</w:t>
      </w:r>
      <w:r w:rsidR="00A22A5B" w:rsidRPr="000574AE">
        <w:rPr>
          <w:rFonts w:ascii="Arial Narrow" w:hAnsi="Arial Narrow" w:cs="Arial"/>
          <w:bCs/>
          <w:i/>
          <w:iCs/>
        </w:rPr>
        <w:t xml:space="preserve"> </w:t>
      </w:r>
      <w:r w:rsidR="006555BE" w:rsidRPr="000574AE">
        <w:rPr>
          <w:rFonts w:ascii="Arial Narrow" w:hAnsi="Arial Narrow" w:cs="Arial"/>
          <w:bCs/>
          <w:i/>
          <w:iCs/>
        </w:rPr>
        <w:t xml:space="preserve"> </w:t>
      </w:r>
      <w:r w:rsidR="006555BE" w:rsidRPr="000574AE">
        <w:rPr>
          <w:rFonts w:ascii="Arial Narrow" w:hAnsi="Arial Narrow" w:cs="Arial"/>
          <w:b/>
          <w:bCs/>
          <w:i/>
          <w:iCs/>
        </w:rPr>
        <w:t>dejo de asistir a laborar a partir del 2 de octubre de 2024</w:t>
      </w:r>
      <w:r w:rsidR="00A22A5B" w:rsidRPr="000574AE">
        <w:rPr>
          <w:rFonts w:ascii="Arial Narrow" w:hAnsi="Arial Narrow" w:cs="Arial"/>
          <w:b/>
          <w:bCs/>
          <w:i/>
          <w:iCs/>
        </w:rPr>
        <w:t>…</w:t>
      </w:r>
    </w:p>
    <w:p w:rsidR="0038229F" w:rsidRDefault="0038229F" w:rsidP="00B7355C">
      <w:pPr>
        <w:spacing w:line="240" w:lineRule="auto"/>
        <w:ind w:firstLine="708"/>
        <w:jc w:val="both"/>
        <w:rPr>
          <w:rFonts w:ascii="Arial Narrow" w:hAnsi="Arial Narrow" w:cs="Arial"/>
          <w:bCs/>
          <w:i/>
          <w:iCs/>
        </w:rPr>
      </w:pPr>
      <w:r w:rsidRPr="000574AE">
        <w:rPr>
          <w:rFonts w:ascii="Arial Narrow" w:hAnsi="Arial Narrow" w:cs="Arial"/>
          <w:b/>
          <w:bCs/>
          <w:i/>
          <w:iCs/>
        </w:rPr>
        <w:t>…</w:t>
      </w:r>
      <w:r w:rsidRPr="000574AE">
        <w:rPr>
          <w:rFonts w:ascii="Arial Narrow" w:hAnsi="Arial Narrow" w:cs="Arial"/>
          <w:bCs/>
          <w:i/>
          <w:iCs/>
        </w:rPr>
        <w:t>Esto es así, puesto que de resultar cierta tal afirmación la autoridad demandada debió haber atendido lo previsto por los artículos 54, 55, fracción III, 56, 57 y 58 de la Ley de los Trabajadores al Servicio de las Instituciones Públicas del Estado de San Luis Potosí,…</w:t>
      </w:r>
    </w:p>
    <w:p w:rsidR="00A22A5B" w:rsidRPr="00B7355C" w:rsidRDefault="00A22A5B" w:rsidP="00B7355C">
      <w:pPr>
        <w:spacing w:line="240" w:lineRule="auto"/>
        <w:ind w:firstLine="708"/>
        <w:jc w:val="both"/>
        <w:rPr>
          <w:rFonts w:ascii="Arial Narrow" w:hAnsi="Arial Narrow" w:cs="Arial"/>
          <w:bCs/>
          <w:i/>
          <w:iCs/>
        </w:rPr>
      </w:pPr>
      <w:r>
        <w:rPr>
          <w:rFonts w:ascii="Arial Narrow" w:hAnsi="Arial Narrow" w:cs="Arial"/>
          <w:bCs/>
          <w:i/>
          <w:iCs/>
        </w:rPr>
        <w:t>(…)</w:t>
      </w:r>
    </w:p>
    <w:p w:rsidR="00C46846"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 xml:space="preserve">…Es decir, para el caso de que el suscrito hubiera presentado más de tres faltas consecutivas, las cuales según lo narrado por la autoridad demandada así aconteció, ésta debió haber actuado en términos de los preceptos normativos antes descritos, y en consecuencia a fin de acreditar la falta de legitimación, </w:t>
      </w:r>
      <w:r w:rsidR="000B1E2E" w:rsidRPr="00B7355C">
        <w:rPr>
          <w:rFonts w:ascii="Arial Narrow" w:hAnsi="Arial Narrow" w:cs="Arial"/>
          <w:i/>
        </w:rPr>
        <w:t>acción</w:t>
      </w:r>
      <w:r w:rsidRPr="00B7355C">
        <w:rPr>
          <w:rFonts w:ascii="Arial Narrow" w:hAnsi="Arial Narrow" w:cs="Arial"/>
          <w:i/>
        </w:rPr>
        <w:t xml:space="preserve"> y derecho a que alude la misma, ésta en su contestación de demanda habría exhibido como elementos de prueba las constancias generadas para dar cuenta de las inasistencias voluntarias en que supuestamente in</w:t>
      </w:r>
      <w:r w:rsidR="00A22A5B">
        <w:rPr>
          <w:rFonts w:ascii="Arial Narrow" w:hAnsi="Arial Narrow" w:cs="Arial"/>
          <w:i/>
        </w:rPr>
        <w:t>currí y las consecuencias o</w:t>
      </w:r>
      <w:r w:rsidRPr="00B7355C">
        <w:rPr>
          <w:rFonts w:ascii="Arial Narrow" w:hAnsi="Arial Narrow" w:cs="Arial"/>
          <w:i/>
        </w:rPr>
        <w:t xml:space="preserve"> efectos jurídicos de las mismas…</w:t>
      </w:r>
    </w:p>
    <w:p w:rsidR="00A22A5B" w:rsidRPr="00B7355C" w:rsidRDefault="00A22A5B" w:rsidP="00B7355C">
      <w:pPr>
        <w:autoSpaceDE w:val="0"/>
        <w:autoSpaceDN w:val="0"/>
        <w:adjustRightInd w:val="0"/>
        <w:spacing w:after="0" w:line="240" w:lineRule="auto"/>
        <w:ind w:firstLine="708"/>
        <w:jc w:val="both"/>
        <w:rPr>
          <w:rFonts w:ascii="Arial Narrow" w:hAnsi="Arial Narrow" w:cs="Arial"/>
          <w:i/>
        </w:rPr>
      </w:pPr>
      <w:r>
        <w:rPr>
          <w:rFonts w:ascii="Arial Narrow" w:hAnsi="Arial Narrow" w:cs="Arial"/>
          <w:i/>
        </w:rPr>
        <w:t>(…)</w:t>
      </w:r>
    </w:p>
    <w:p w:rsidR="0038229F" w:rsidRPr="00B7355C"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….Luego entonces, de la armónica interpretación de los preceptos antes señalados tanto de la Ley de los Trabajadores al Servicio de las Instituciones Públicas del Estado de San Luis Potosí como de la Ley del Sistema de Seguridad Pública del Estado de San Luis Potosí, se puede concluir que las manifestaciones hechas por la autoridad demandada dentro de su contestación de demanda respecto de que el suscrito por mutuo propio deje de presentarme a laborar a partir del 2 de octubre de 2024, carece de todo sustento legal</w:t>
      </w:r>
      <w:r w:rsidR="00B7355C" w:rsidRPr="00B7355C">
        <w:rPr>
          <w:rFonts w:ascii="Arial Narrow" w:hAnsi="Arial Narrow" w:cs="Arial"/>
          <w:i/>
        </w:rPr>
        <w:t xml:space="preserve">, pues como ya se indicó en líneas que anteceden tal circunstancia debió haber sido atendida por la referida autoridad en los términos anteriormente señalado, entre otros, </w:t>
      </w:r>
      <w:r w:rsidR="00B7355C" w:rsidRPr="00B7355C">
        <w:rPr>
          <w:rFonts w:ascii="Arial Narrow" w:hAnsi="Arial Narrow" w:cs="Arial"/>
          <w:i/>
        </w:rPr>
        <w:lastRenderedPageBreak/>
        <w:t>debiéndose conceder mi garantía de audiencia para exponer las causas, motivos y/o razones por las cuales supuestamente deje de asistir a laborar…”</w:t>
      </w:r>
    </w:p>
    <w:p w:rsidR="00B7355C" w:rsidRDefault="00B7355C" w:rsidP="00C46846">
      <w:pPr>
        <w:pStyle w:val="Normal0"/>
        <w:spacing w:line="360" w:lineRule="auto"/>
        <w:ind w:firstLine="708"/>
        <w:jc w:val="both"/>
        <w:rPr>
          <w:rFonts w:ascii="Arial Narrow" w:hAnsi="Arial Narrow"/>
          <w:sz w:val="28"/>
          <w:szCs w:val="28"/>
        </w:rPr>
      </w:pPr>
    </w:p>
    <w:p w:rsidR="00AC4453" w:rsidRDefault="00AC4453" w:rsidP="00C46846">
      <w:pPr>
        <w:pStyle w:val="Normal0"/>
        <w:spacing w:line="360" w:lineRule="auto"/>
        <w:ind w:firstLine="708"/>
        <w:jc w:val="both"/>
        <w:rPr>
          <w:rFonts w:ascii="Arial Narrow" w:hAnsi="Arial Narrow"/>
          <w:sz w:val="28"/>
          <w:szCs w:val="28"/>
        </w:rPr>
      </w:pPr>
      <w:r>
        <w:rPr>
          <w:rFonts w:ascii="Arial Narrow" w:hAnsi="Arial Narrow"/>
          <w:sz w:val="28"/>
          <w:szCs w:val="28"/>
        </w:rPr>
        <w:t xml:space="preserve">La diversa autoridad demandada a quien se atribuye de manera directa la baja verbal impugnada, es decir, el Director de Seguridad Pública y Tránsito Municipal del Ayuntamiento de </w:t>
      </w:r>
      <w:proofErr w:type="spellStart"/>
      <w:r w:rsidRPr="00E562CA">
        <w:rPr>
          <w:rFonts w:ascii="Arial Narrow" w:hAnsi="Arial Narrow"/>
          <w:color w:val="FF0000"/>
          <w:sz w:val="28"/>
          <w:szCs w:val="28"/>
        </w:rPr>
        <w:t>Matlapa</w:t>
      </w:r>
      <w:proofErr w:type="spellEnd"/>
      <w:r w:rsidRPr="00E562CA">
        <w:rPr>
          <w:rFonts w:ascii="Arial Narrow" w:hAnsi="Arial Narrow"/>
          <w:color w:val="FF0000"/>
          <w:sz w:val="28"/>
          <w:szCs w:val="28"/>
        </w:rPr>
        <w:t xml:space="preserve">, </w:t>
      </w:r>
      <w:r w:rsidRPr="00374BC2">
        <w:rPr>
          <w:rFonts w:ascii="Arial Narrow" w:hAnsi="Arial Narrow"/>
          <w:color w:val="FF0000"/>
          <w:sz w:val="28"/>
          <w:szCs w:val="28"/>
        </w:rPr>
        <w:t>San Luis Potosí</w:t>
      </w:r>
      <w:r>
        <w:rPr>
          <w:rFonts w:ascii="Arial Narrow" w:hAnsi="Arial Narrow"/>
          <w:color w:val="FF0000"/>
          <w:sz w:val="28"/>
          <w:szCs w:val="28"/>
        </w:rPr>
        <w:t xml:space="preserve">, </w:t>
      </w:r>
      <w:r w:rsidRPr="00AC4453">
        <w:rPr>
          <w:rFonts w:ascii="Arial Narrow" w:hAnsi="Arial Narrow"/>
          <w:sz w:val="28"/>
          <w:szCs w:val="28"/>
        </w:rPr>
        <w:t>al producir  su contestación a la ampliación de demanda, en lo conducente señalo que:</w:t>
      </w:r>
    </w:p>
    <w:p w:rsidR="00AC4453" w:rsidRDefault="00AC4453" w:rsidP="00C46846">
      <w:pPr>
        <w:pStyle w:val="Normal0"/>
        <w:spacing w:line="360" w:lineRule="auto"/>
        <w:ind w:firstLine="708"/>
        <w:jc w:val="both"/>
        <w:rPr>
          <w:rFonts w:ascii="Arial Narrow" w:hAnsi="Arial Narrow"/>
          <w:sz w:val="28"/>
          <w:szCs w:val="28"/>
        </w:rPr>
      </w:pPr>
    </w:p>
    <w:p w:rsidR="005F37AD" w:rsidRPr="005F37AD" w:rsidRDefault="00AC4453" w:rsidP="00C46846">
      <w:pPr>
        <w:pStyle w:val="Normal0"/>
        <w:spacing w:line="360" w:lineRule="auto"/>
        <w:ind w:firstLine="708"/>
        <w:jc w:val="both"/>
        <w:rPr>
          <w:rFonts w:ascii="Arial Narrow" w:hAnsi="Arial Narrow"/>
          <w:i/>
        </w:rPr>
      </w:pPr>
      <w:r w:rsidRPr="00AC4453">
        <w:rPr>
          <w:rFonts w:ascii="Arial Narrow" w:hAnsi="Arial Narrow"/>
          <w:i/>
        </w:rPr>
        <w:t>“…</w:t>
      </w:r>
      <w:r w:rsidR="00B971FC">
        <w:rPr>
          <w:rFonts w:ascii="Arial Narrow" w:hAnsi="Arial Narrow"/>
          <w:i/>
        </w:rPr>
        <w:t xml:space="preserve">(…) </w:t>
      </w:r>
      <w:r w:rsidRPr="00AC4453">
        <w:rPr>
          <w:rFonts w:ascii="Arial Narrow" w:hAnsi="Arial Narrow"/>
          <w:i/>
        </w:rPr>
        <w:t xml:space="preserve">es cierto que el C. </w:t>
      </w:r>
      <w:r w:rsidR="00A90DEB">
        <w:rPr>
          <w:rFonts w:ascii="Arial Narrow" w:hAnsi="Arial Narrow"/>
          <w:color w:val="FF0000"/>
          <w:sz w:val="28"/>
          <w:szCs w:val="28"/>
        </w:rPr>
        <w:t>**********</w:t>
      </w:r>
      <w:r w:rsidRPr="00AC4453">
        <w:rPr>
          <w:rFonts w:ascii="Arial Narrow" w:hAnsi="Arial Narrow"/>
          <w:i/>
        </w:rPr>
        <w:t>no recibió oficio o escrito en el cual se manifieste la causa o motivo en donde se expresen las razones por las cuales fue cesado y/o dado de baja, ya que se reitera que el actor jamás fue cesado ni dado de baja, por lo cual es material y jurídicamente imposible que se le entregara oficio o escrito alguno en los términos que refiere, al ser inexistente la baja y/o cese</w:t>
      </w:r>
      <w:r w:rsidR="00B971FC">
        <w:rPr>
          <w:rFonts w:ascii="Arial Narrow" w:hAnsi="Arial Narrow"/>
          <w:i/>
        </w:rPr>
        <w:t xml:space="preserve"> de que se duele; l</w:t>
      </w:r>
      <w:r w:rsidR="005F37AD">
        <w:rPr>
          <w:rFonts w:ascii="Arial Narrow" w:hAnsi="Arial Narrow"/>
          <w:i/>
        </w:rPr>
        <w:t xml:space="preserve">o único cierto, es que el </w:t>
      </w:r>
      <w:r w:rsidR="005F37AD" w:rsidRPr="00AC4453">
        <w:rPr>
          <w:rFonts w:ascii="Arial Narrow" w:hAnsi="Arial Narrow"/>
          <w:i/>
        </w:rPr>
        <w:t>C.</w:t>
      </w:r>
      <w:r w:rsidR="00A90DEB" w:rsidRPr="00A90DEB">
        <w:rPr>
          <w:rFonts w:ascii="Arial Narrow" w:hAnsi="Arial Narrow"/>
          <w:color w:val="FF0000"/>
          <w:sz w:val="28"/>
          <w:szCs w:val="28"/>
        </w:rPr>
        <w:t xml:space="preserve"> </w:t>
      </w:r>
      <w:r w:rsidR="00A90DEB">
        <w:rPr>
          <w:rFonts w:ascii="Arial Narrow" w:hAnsi="Arial Narrow"/>
          <w:color w:val="FF0000"/>
          <w:sz w:val="28"/>
          <w:szCs w:val="28"/>
        </w:rPr>
        <w:t>**********</w:t>
      </w:r>
      <w:r w:rsidR="005F37AD">
        <w:rPr>
          <w:rFonts w:ascii="Arial Narrow" w:hAnsi="Arial Narrow"/>
          <w:i/>
          <w:color w:val="FF0000"/>
        </w:rPr>
        <w:t xml:space="preserve">, </w:t>
      </w:r>
      <w:r w:rsidR="005F37AD" w:rsidRPr="005F37AD">
        <w:rPr>
          <w:rFonts w:ascii="Arial Narrow" w:hAnsi="Arial Narrow"/>
          <w:i/>
        </w:rPr>
        <w:t>omitió reincorporarse a su función una vez iniciada la presente administración municipal 2024-2027, lo cual aconteció el 02 de octubre de 2024…</w:t>
      </w:r>
    </w:p>
    <w:p w:rsidR="002807E0" w:rsidRPr="00BA4B4E" w:rsidRDefault="00AC4453" w:rsidP="002807E0">
      <w:pPr>
        <w:pStyle w:val="Normal0"/>
        <w:spacing w:line="360" w:lineRule="auto"/>
        <w:ind w:firstLine="708"/>
        <w:jc w:val="both"/>
        <w:rPr>
          <w:rFonts w:ascii="Arial Narrow" w:hAnsi="Arial Narrow"/>
          <w:i/>
          <w:color w:val="FF0000"/>
        </w:rPr>
      </w:pPr>
      <w:r w:rsidRPr="00AC4453">
        <w:rPr>
          <w:rFonts w:ascii="Arial Narrow" w:hAnsi="Arial Narrow"/>
          <w:i/>
        </w:rPr>
        <w:t xml:space="preserve">Por tanto, no se cometió violación alguna a los derechos fundamentales del actor, toda vez que no existieron los hechos que narra en su demanda ni los expuestos en la ampliación de la misma, y jamás ocurrió el cese y/o </w:t>
      </w:r>
      <w:r w:rsidR="000574AE">
        <w:rPr>
          <w:rFonts w:ascii="Arial Narrow" w:hAnsi="Arial Narrow"/>
          <w:i/>
        </w:rPr>
        <w:t xml:space="preserve">la </w:t>
      </w:r>
      <w:r w:rsidRPr="00AC4453">
        <w:rPr>
          <w:rFonts w:ascii="Arial Narrow" w:hAnsi="Arial Narrow"/>
          <w:i/>
        </w:rPr>
        <w:t>baja verbal de la que se duele, por lo que no había razón alguna para que se siguiera un procedimiento ante la Comisión de Honor y Justicia,…”</w:t>
      </w:r>
    </w:p>
    <w:p w:rsidR="007C34A0" w:rsidRPr="004C26E0" w:rsidRDefault="00F4377A" w:rsidP="002807E0">
      <w:pPr>
        <w:pStyle w:val="Normal0"/>
        <w:spacing w:line="360" w:lineRule="auto"/>
        <w:ind w:firstLine="708"/>
        <w:jc w:val="both"/>
        <w:rPr>
          <w:rFonts w:ascii="Arial Narrow" w:hAnsi="Arial Narrow"/>
          <w:sz w:val="28"/>
          <w:szCs w:val="28"/>
        </w:rPr>
      </w:pPr>
      <w:r w:rsidRPr="002807E0">
        <w:rPr>
          <w:rFonts w:ascii="Arial Narrow" w:hAnsi="Arial Narrow"/>
          <w:sz w:val="28"/>
          <w:szCs w:val="28"/>
        </w:rPr>
        <w:t xml:space="preserve">Como </w:t>
      </w:r>
      <w:r w:rsidR="00926AA4" w:rsidRPr="002807E0">
        <w:rPr>
          <w:rFonts w:ascii="Arial Narrow" w:hAnsi="Arial Narrow"/>
          <w:sz w:val="28"/>
          <w:szCs w:val="28"/>
        </w:rPr>
        <w:t xml:space="preserve">se advierte de lo anterior, la diversa enjuiciada a quien se atribuye directamente la baja verbal, </w:t>
      </w:r>
      <w:r w:rsidRPr="002807E0">
        <w:rPr>
          <w:rFonts w:ascii="Arial Narrow" w:hAnsi="Arial Narrow"/>
          <w:sz w:val="28"/>
          <w:szCs w:val="28"/>
        </w:rPr>
        <w:t xml:space="preserve"> </w:t>
      </w:r>
      <w:r w:rsidR="00926AA4" w:rsidRPr="002807E0">
        <w:rPr>
          <w:rFonts w:ascii="Arial Narrow" w:hAnsi="Arial Narrow"/>
          <w:color w:val="000000"/>
          <w:sz w:val="28"/>
          <w:szCs w:val="28"/>
        </w:rPr>
        <w:t>refuta</w:t>
      </w:r>
      <w:r w:rsidRPr="002807E0">
        <w:rPr>
          <w:rFonts w:ascii="Arial Narrow" w:hAnsi="Arial Narrow"/>
          <w:color w:val="000000"/>
          <w:sz w:val="28"/>
          <w:szCs w:val="28"/>
        </w:rPr>
        <w:t xml:space="preserve"> </w:t>
      </w:r>
      <w:r w:rsidR="00E45E49">
        <w:rPr>
          <w:rFonts w:ascii="Arial Narrow" w:hAnsi="Arial Narrow"/>
          <w:color w:val="000000"/>
          <w:sz w:val="28"/>
          <w:szCs w:val="28"/>
        </w:rPr>
        <w:t xml:space="preserve">nuevamente </w:t>
      </w:r>
      <w:r w:rsidRPr="002807E0">
        <w:rPr>
          <w:rFonts w:ascii="Arial Narrow" w:hAnsi="Arial Narrow"/>
          <w:color w:val="000000"/>
          <w:sz w:val="28"/>
          <w:szCs w:val="28"/>
        </w:rPr>
        <w:t>el apartado de hechos, en el sentido de que el elemento nunca fue despedido, sino que fue el actor quien en forma unilateral</w:t>
      </w:r>
      <w:r w:rsidR="002807E0" w:rsidRPr="002807E0">
        <w:rPr>
          <w:rFonts w:ascii="Arial Narrow" w:hAnsi="Arial Narrow"/>
          <w:sz w:val="28"/>
          <w:szCs w:val="28"/>
        </w:rPr>
        <w:t xml:space="preserve"> omitió reincorporarse a su función una vez iniciada la presente </w:t>
      </w:r>
      <w:r w:rsidR="002807E0" w:rsidRPr="004C26E0">
        <w:rPr>
          <w:rFonts w:ascii="Arial Narrow" w:hAnsi="Arial Narrow"/>
          <w:sz w:val="28"/>
          <w:szCs w:val="28"/>
        </w:rPr>
        <w:t>administración municipal 2024-2027, lo cual aconteció el 02 de octubre de 2024.</w:t>
      </w:r>
    </w:p>
    <w:p w:rsidR="004C26E0" w:rsidRDefault="004C26E0" w:rsidP="004C26E0">
      <w:pPr>
        <w:pStyle w:val="Normal0"/>
        <w:spacing w:line="360" w:lineRule="auto"/>
        <w:ind w:firstLine="708"/>
        <w:jc w:val="both"/>
        <w:rPr>
          <w:rFonts w:ascii="Arial Narrow" w:hAnsi="Arial Narrow"/>
          <w:sz w:val="28"/>
          <w:szCs w:val="28"/>
        </w:rPr>
      </w:pPr>
      <w:r w:rsidRPr="004C26E0">
        <w:rPr>
          <w:rFonts w:ascii="Arial Narrow" w:hAnsi="Arial Narrow"/>
          <w:sz w:val="28"/>
          <w:szCs w:val="28"/>
        </w:rPr>
        <w:t>De igual manera</w:t>
      </w:r>
      <w:r>
        <w:rPr>
          <w:rFonts w:ascii="Arial Narrow" w:hAnsi="Arial Narrow"/>
          <w:sz w:val="28"/>
          <w:szCs w:val="28"/>
        </w:rPr>
        <w:t xml:space="preserve">, la Presidenta Municipal del Ayuntamiento de </w:t>
      </w:r>
      <w:proofErr w:type="spellStart"/>
      <w:r w:rsidRPr="00E562CA">
        <w:rPr>
          <w:rFonts w:ascii="Arial Narrow" w:hAnsi="Arial Narrow"/>
          <w:color w:val="FF0000"/>
          <w:sz w:val="28"/>
          <w:szCs w:val="28"/>
        </w:rPr>
        <w:t>Matlapa</w:t>
      </w:r>
      <w:proofErr w:type="spellEnd"/>
      <w:r w:rsidRPr="00E562CA">
        <w:rPr>
          <w:rFonts w:ascii="Arial Narrow" w:hAnsi="Arial Narrow"/>
          <w:color w:val="FF0000"/>
          <w:sz w:val="28"/>
          <w:szCs w:val="28"/>
        </w:rPr>
        <w:t xml:space="preserve">, </w:t>
      </w:r>
      <w:r w:rsidRPr="00374BC2">
        <w:rPr>
          <w:rFonts w:ascii="Arial Narrow" w:hAnsi="Arial Narrow"/>
          <w:color w:val="FF0000"/>
          <w:sz w:val="28"/>
          <w:szCs w:val="28"/>
        </w:rPr>
        <w:t>San Luis Potosí</w:t>
      </w:r>
      <w:r>
        <w:rPr>
          <w:rFonts w:ascii="Arial Narrow" w:hAnsi="Arial Narrow"/>
          <w:color w:val="FF0000"/>
          <w:sz w:val="28"/>
          <w:szCs w:val="28"/>
        </w:rPr>
        <w:t xml:space="preserve">, </w:t>
      </w:r>
      <w:r w:rsidRPr="00AC4453">
        <w:rPr>
          <w:rFonts w:ascii="Arial Narrow" w:hAnsi="Arial Narrow"/>
          <w:sz w:val="28"/>
          <w:szCs w:val="28"/>
        </w:rPr>
        <w:t>al producir  su contestación a la ampliación de demanda, en lo conducente señalo que:</w:t>
      </w:r>
    </w:p>
    <w:p w:rsidR="004C26E0" w:rsidRDefault="004C26E0" w:rsidP="004C26E0">
      <w:pPr>
        <w:pStyle w:val="Normal0"/>
        <w:spacing w:line="360" w:lineRule="auto"/>
        <w:ind w:firstLine="708"/>
        <w:jc w:val="both"/>
        <w:rPr>
          <w:rFonts w:ascii="Arial Narrow" w:hAnsi="Arial Narrow"/>
          <w:i/>
        </w:rPr>
      </w:pPr>
      <w:proofErr w:type="gramStart"/>
      <w:r w:rsidRPr="00AC4453">
        <w:rPr>
          <w:rFonts w:ascii="Arial Narrow" w:hAnsi="Arial Narrow"/>
          <w:i/>
        </w:rPr>
        <w:t>“…</w:t>
      </w:r>
      <w:r>
        <w:rPr>
          <w:rFonts w:ascii="Arial Narrow" w:hAnsi="Arial Narrow"/>
          <w:i/>
        </w:rPr>
        <w:t>(</w:t>
      </w:r>
      <w:proofErr w:type="gramEnd"/>
      <w:r>
        <w:rPr>
          <w:rFonts w:ascii="Arial Narrow" w:hAnsi="Arial Narrow"/>
          <w:i/>
        </w:rPr>
        <w:t xml:space="preserve">…) </w:t>
      </w:r>
      <w:r w:rsidRPr="00AC4453">
        <w:rPr>
          <w:rFonts w:ascii="Arial Narrow" w:hAnsi="Arial Narrow"/>
          <w:i/>
        </w:rPr>
        <w:t xml:space="preserve">es cierto que el C. </w:t>
      </w:r>
      <w:r w:rsidR="00A90DEB">
        <w:rPr>
          <w:rFonts w:ascii="Arial Narrow" w:hAnsi="Arial Narrow"/>
          <w:color w:val="FF0000"/>
          <w:sz w:val="28"/>
          <w:szCs w:val="28"/>
        </w:rPr>
        <w:t>**********</w:t>
      </w:r>
      <w:r w:rsidRPr="00AC4453">
        <w:rPr>
          <w:rFonts w:ascii="Arial Narrow" w:hAnsi="Arial Narrow"/>
          <w:i/>
        </w:rPr>
        <w:t>no recibió oficio o escrito en el cual se manifieste la causa o motivo en donde se expresen las razones por las cuales fue cesado y/o dado de baja, ya que se reitera que el actor jamás fue cesado ni dado de baja, por lo cual es material y jurídicamente imposible que se le entregara oficio o escrito alguno en los términos que refiere, al ser inexistente la baja y/o cese</w:t>
      </w:r>
      <w:r>
        <w:rPr>
          <w:rFonts w:ascii="Arial Narrow" w:hAnsi="Arial Narrow"/>
          <w:i/>
        </w:rPr>
        <w:t xml:space="preserve"> de que se duele.</w:t>
      </w:r>
    </w:p>
    <w:p w:rsidR="004C26E0" w:rsidRPr="00BA4B4E" w:rsidRDefault="004C26E0" w:rsidP="004C26E0">
      <w:pPr>
        <w:pStyle w:val="Normal0"/>
        <w:spacing w:line="360" w:lineRule="auto"/>
        <w:ind w:firstLine="708"/>
        <w:jc w:val="both"/>
        <w:rPr>
          <w:rFonts w:ascii="Arial Narrow" w:hAnsi="Arial Narrow"/>
          <w:i/>
          <w:color w:val="FF0000"/>
        </w:rPr>
      </w:pPr>
      <w:r w:rsidRPr="00AC4453">
        <w:rPr>
          <w:rFonts w:ascii="Arial Narrow" w:hAnsi="Arial Narrow"/>
          <w:i/>
        </w:rPr>
        <w:t xml:space="preserve">Por tanto, no se cometió violación alguna a los derechos fundamentales del actor, toda vez que no existieron los hechos que narra en su demanda ni los expuestos en la ampliación de la misma, y jamás ocurrió el cese y/o </w:t>
      </w:r>
      <w:r>
        <w:rPr>
          <w:rFonts w:ascii="Arial Narrow" w:hAnsi="Arial Narrow"/>
          <w:i/>
        </w:rPr>
        <w:t xml:space="preserve">la </w:t>
      </w:r>
      <w:r w:rsidRPr="00AC4453">
        <w:rPr>
          <w:rFonts w:ascii="Arial Narrow" w:hAnsi="Arial Narrow"/>
          <w:i/>
        </w:rPr>
        <w:t>baja verbal de la que se duele, por lo que no había razón alguna para que se siguiera un procedimiento ante la Comisión de Honor y Justicia,…”</w:t>
      </w:r>
    </w:p>
    <w:p w:rsidR="004C26E0" w:rsidRPr="00B65FB7" w:rsidRDefault="004C26E0" w:rsidP="00670574">
      <w:pPr>
        <w:spacing w:before="240" w:after="240" w:line="360" w:lineRule="auto"/>
        <w:ind w:right="51" w:firstLine="709"/>
        <w:contextualSpacing/>
        <w:jc w:val="both"/>
        <w:rPr>
          <w:rFonts w:ascii="Arial Narrow" w:hAnsi="Arial Narrow"/>
          <w:sz w:val="28"/>
          <w:szCs w:val="28"/>
        </w:rPr>
      </w:pPr>
      <w:r>
        <w:rPr>
          <w:rFonts w:ascii="Arial Narrow" w:hAnsi="Arial Narrow" w:cs="Arial"/>
          <w:sz w:val="28"/>
          <w:szCs w:val="28"/>
        </w:rPr>
        <w:lastRenderedPageBreak/>
        <w:t>Como se aprecia,</w:t>
      </w:r>
      <w:r w:rsidR="00170CF2">
        <w:rPr>
          <w:rFonts w:ascii="Arial Narrow" w:hAnsi="Arial Narrow" w:cs="Arial"/>
          <w:sz w:val="28"/>
          <w:szCs w:val="28"/>
        </w:rPr>
        <w:t xml:space="preserve"> la citada autoridad</w:t>
      </w:r>
      <w:r>
        <w:rPr>
          <w:rFonts w:ascii="Arial Narrow" w:hAnsi="Arial Narrow" w:cs="Arial"/>
          <w:sz w:val="28"/>
          <w:szCs w:val="28"/>
        </w:rPr>
        <w:t xml:space="preserve"> reitera lo</w:t>
      </w:r>
      <w:r w:rsidR="00170CF2">
        <w:rPr>
          <w:rFonts w:ascii="Arial Narrow" w:hAnsi="Arial Narrow" w:cs="Arial"/>
          <w:sz w:val="28"/>
          <w:szCs w:val="28"/>
        </w:rPr>
        <w:t xml:space="preserve"> expuesto por el </w:t>
      </w:r>
      <w:r w:rsidR="00170CF2">
        <w:rPr>
          <w:rFonts w:ascii="Arial Narrow" w:hAnsi="Arial Narrow"/>
          <w:sz w:val="28"/>
          <w:szCs w:val="28"/>
        </w:rPr>
        <w:t xml:space="preserve">Director de Seguridad Pública y Tránsito de la citada Municipalidad, </w:t>
      </w:r>
      <w:r w:rsidR="00B65FB7">
        <w:rPr>
          <w:rFonts w:ascii="Arial Narrow" w:hAnsi="Arial Narrow"/>
          <w:sz w:val="28"/>
          <w:szCs w:val="28"/>
        </w:rPr>
        <w:t xml:space="preserve">en lo relativo a que </w:t>
      </w:r>
      <w:r w:rsidR="00B65FB7" w:rsidRPr="00B65FB7">
        <w:rPr>
          <w:rFonts w:ascii="Arial Narrow" w:hAnsi="Arial Narrow"/>
          <w:sz w:val="28"/>
          <w:szCs w:val="28"/>
        </w:rPr>
        <w:t xml:space="preserve">no se cometió violación alguna a los derechos fundamentales del actor, </w:t>
      </w:r>
      <w:r w:rsidR="00B65FB7">
        <w:rPr>
          <w:rFonts w:ascii="Arial Narrow" w:hAnsi="Arial Narrow"/>
          <w:sz w:val="28"/>
          <w:szCs w:val="28"/>
        </w:rPr>
        <w:t>al no existir</w:t>
      </w:r>
      <w:r w:rsidR="00B65FB7" w:rsidRPr="00B65FB7">
        <w:rPr>
          <w:rFonts w:ascii="Arial Narrow" w:hAnsi="Arial Narrow"/>
          <w:sz w:val="28"/>
          <w:szCs w:val="28"/>
        </w:rPr>
        <w:t xml:space="preserve"> los hechos que narra en su demanda </w:t>
      </w:r>
      <w:r w:rsidR="00B65FB7">
        <w:rPr>
          <w:rFonts w:ascii="Arial Narrow" w:hAnsi="Arial Narrow"/>
          <w:sz w:val="28"/>
          <w:szCs w:val="28"/>
        </w:rPr>
        <w:t>y</w:t>
      </w:r>
      <w:r w:rsidR="00B65FB7" w:rsidRPr="00B65FB7">
        <w:rPr>
          <w:rFonts w:ascii="Arial Narrow" w:hAnsi="Arial Narrow"/>
          <w:sz w:val="28"/>
          <w:szCs w:val="28"/>
        </w:rPr>
        <w:t xml:space="preserve"> ampliación de la misma, </w:t>
      </w:r>
      <w:r w:rsidR="00B65FB7">
        <w:rPr>
          <w:rFonts w:ascii="Arial Narrow" w:hAnsi="Arial Narrow"/>
          <w:sz w:val="28"/>
          <w:szCs w:val="28"/>
        </w:rPr>
        <w:t>por lo que no</w:t>
      </w:r>
      <w:r w:rsidR="00B65FB7" w:rsidRPr="00B65FB7">
        <w:rPr>
          <w:rFonts w:ascii="Arial Narrow" w:hAnsi="Arial Narrow"/>
          <w:sz w:val="28"/>
          <w:szCs w:val="28"/>
        </w:rPr>
        <w:t xml:space="preserve"> ocurrió el cese verbal de que se duele, </w:t>
      </w:r>
      <w:r w:rsidR="00B65FB7">
        <w:rPr>
          <w:rFonts w:ascii="Arial Narrow" w:hAnsi="Arial Narrow"/>
          <w:sz w:val="28"/>
          <w:szCs w:val="28"/>
        </w:rPr>
        <w:t>de ahí</w:t>
      </w:r>
      <w:r w:rsidR="00B65FB7" w:rsidRPr="00B65FB7">
        <w:rPr>
          <w:rFonts w:ascii="Arial Narrow" w:hAnsi="Arial Narrow"/>
          <w:sz w:val="28"/>
          <w:szCs w:val="28"/>
        </w:rPr>
        <w:t xml:space="preserve"> que no había razón alguna para que se siguiera un procedimiento ante </w:t>
      </w:r>
      <w:r w:rsidR="00B65FB7">
        <w:rPr>
          <w:rFonts w:ascii="Arial Narrow" w:hAnsi="Arial Narrow"/>
          <w:sz w:val="28"/>
          <w:szCs w:val="28"/>
        </w:rPr>
        <w:t>la Comisión de Honor y Justicia.</w:t>
      </w:r>
    </w:p>
    <w:p w:rsidR="003260D4" w:rsidRDefault="003260D4" w:rsidP="00670574">
      <w:pPr>
        <w:spacing w:before="240" w:after="240" w:line="360" w:lineRule="auto"/>
        <w:ind w:right="51" w:firstLine="709"/>
        <w:jc w:val="both"/>
        <w:rPr>
          <w:rFonts w:ascii="Arial Narrow" w:hAnsi="Arial Narrow" w:cs="Arial"/>
          <w:sz w:val="28"/>
          <w:szCs w:val="28"/>
          <w:lang w:val="es-ES"/>
        </w:rPr>
      </w:pPr>
    </w:p>
    <w:p w:rsidR="007C34A0" w:rsidRDefault="007C34A0" w:rsidP="00670574">
      <w:pPr>
        <w:spacing w:before="240" w:after="240" w:line="360" w:lineRule="auto"/>
        <w:ind w:right="51" w:firstLine="709"/>
        <w:jc w:val="both"/>
        <w:rPr>
          <w:rFonts w:ascii="Arial Narrow" w:hAnsi="Arial Narrow" w:cs="Arial"/>
          <w:sz w:val="28"/>
          <w:szCs w:val="28"/>
          <w:lang w:val="es-ES"/>
        </w:rPr>
      </w:pPr>
      <w:r w:rsidRPr="004C26E0">
        <w:rPr>
          <w:rFonts w:ascii="Arial Narrow" w:hAnsi="Arial Narrow" w:cs="Arial"/>
          <w:sz w:val="28"/>
          <w:szCs w:val="28"/>
          <w:lang w:val="es-ES"/>
        </w:rPr>
        <w:t xml:space="preserve">En ese contexto, la </w:t>
      </w:r>
      <w:proofErr w:type="spellStart"/>
      <w:r w:rsidRPr="004C26E0">
        <w:rPr>
          <w:rFonts w:ascii="Arial Narrow" w:hAnsi="Arial Narrow" w:cs="Arial"/>
          <w:sz w:val="28"/>
          <w:szCs w:val="28"/>
          <w:lang w:val="es-ES"/>
        </w:rPr>
        <w:t>litis</w:t>
      </w:r>
      <w:proofErr w:type="spellEnd"/>
      <w:r w:rsidRPr="004C26E0">
        <w:rPr>
          <w:rFonts w:ascii="Arial Narrow" w:hAnsi="Arial Narrow" w:cs="Arial"/>
          <w:sz w:val="28"/>
          <w:szCs w:val="28"/>
          <w:lang w:val="es-ES"/>
        </w:rPr>
        <w:t xml:space="preserve"> consiste</w:t>
      </w:r>
      <w:r w:rsidR="00B971FC" w:rsidRPr="004C26E0">
        <w:rPr>
          <w:rFonts w:ascii="Arial Narrow" w:hAnsi="Arial Narrow" w:cs="Arial"/>
          <w:sz w:val="28"/>
          <w:szCs w:val="28"/>
          <w:lang w:val="es-ES"/>
        </w:rPr>
        <w:t xml:space="preserve"> en dilucidar, sí como lo aduce la diversa</w:t>
      </w:r>
      <w:r w:rsidR="00B971FC">
        <w:rPr>
          <w:rFonts w:ascii="Arial Narrow" w:hAnsi="Arial Narrow" w:cs="Arial"/>
          <w:sz w:val="28"/>
          <w:szCs w:val="28"/>
          <w:lang w:val="es-ES"/>
        </w:rPr>
        <w:t xml:space="preserve"> Autoridad Demandada</w:t>
      </w:r>
      <w:r w:rsidR="00B971FC" w:rsidRPr="00B971FC">
        <w:rPr>
          <w:rFonts w:ascii="Arial Narrow" w:hAnsi="Arial Narrow"/>
          <w:sz w:val="28"/>
          <w:szCs w:val="28"/>
        </w:rPr>
        <w:t xml:space="preserve"> </w:t>
      </w:r>
      <w:r w:rsidR="00B971FC">
        <w:rPr>
          <w:rFonts w:ascii="Arial Narrow" w:hAnsi="Arial Narrow"/>
          <w:sz w:val="28"/>
          <w:szCs w:val="28"/>
        </w:rPr>
        <w:t xml:space="preserve">Director de Seguridad Pública y Tránsito Municipal del Ayuntamiento de </w:t>
      </w:r>
      <w:proofErr w:type="spellStart"/>
      <w:r w:rsidR="00B971FC" w:rsidRPr="00E562CA">
        <w:rPr>
          <w:rFonts w:ascii="Arial Narrow" w:hAnsi="Arial Narrow"/>
          <w:color w:val="FF0000"/>
          <w:sz w:val="28"/>
          <w:szCs w:val="28"/>
        </w:rPr>
        <w:t>Matlapa</w:t>
      </w:r>
      <w:proofErr w:type="spellEnd"/>
      <w:r w:rsidR="00B971FC" w:rsidRPr="00E562CA">
        <w:rPr>
          <w:rFonts w:ascii="Arial Narrow" w:hAnsi="Arial Narrow"/>
          <w:color w:val="FF0000"/>
          <w:sz w:val="28"/>
          <w:szCs w:val="28"/>
        </w:rPr>
        <w:t xml:space="preserve">, </w:t>
      </w:r>
      <w:r w:rsidR="00B971FC" w:rsidRPr="00374BC2">
        <w:rPr>
          <w:rFonts w:ascii="Arial Narrow" w:hAnsi="Arial Narrow"/>
          <w:color w:val="FF0000"/>
          <w:sz w:val="28"/>
          <w:szCs w:val="28"/>
        </w:rPr>
        <w:t>San Luis Potosí</w:t>
      </w:r>
      <w:r w:rsidR="00B971FC">
        <w:rPr>
          <w:rFonts w:ascii="Arial Narrow" w:hAnsi="Arial Narrow"/>
          <w:color w:val="FF0000"/>
          <w:sz w:val="28"/>
          <w:szCs w:val="28"/>
        </w:rPr>
        <w:t>,</w:t>
      </w:r>
      <w:r w:rsidR="00B971FC">
        <w:rPr>
          <w:rFonts w:ascii="Arial Narrow" w:hAnsi="Arial Narrow" w:cs="Arial"/>
          <w:sz w:val="28"/>
          <w:szCs w:val="28"/>
          <w:lang w:val="es-ES"/>
        </w:rPr>
        <w:t xml:space="preserve"> a</w:t>
      </w:r>
      <w:r w:rsidRPr="004D5C87">
        <w:rPr>
          <w:rFonts w:ascii="Arial Narrow" w:hAnsi="Arial Narrow" w:cs="Arial"/>
          <w:sz w:val="28"/>
          <w:szCs w:val="28"/>
          <w:lang w:val="es-ES"/>
        </w:rPr>
        <w:t xml:space="preserve"> </w:t>
      </w:r>
      <w:r w:rsidR="00B971FC">
        <w:rPr>
          <w:rFonts w:ascii="Arial Narrow" w:hAnsi="Arial Narrow"/>
          <w:sz w:val="28"/>
          <w:szCs w:val="28"/>
        </w:rPr>
        <w:t xml:space="preserve">quien se atribuye de manera directa la baja verbal impugnada, es decir, el </w:t>
      </w:r>
      <w:r w:rsidRPr="004D5C87">
        <w:rPr>
          <w:rFonts w:ascii="Arial Narrow" w:hAnsi="Arial Narrow" w:cs="Arial"/>
          <w:sz w:val="28"/>
          <w:szCs w:val="28"/>
          <w:lang w:val="es-ES"/>
        </w:rPr>
        <w:t xml:space="preserve">Actor fue quien </w:t>
      </w:r>
      <w:r w:rsidR="005F6C73">
        <w:rPr>
          <w:rFonts w:ascii="Arial Narrow" w:hAnsi="Arial Narrow" w:cs="Arial"/>
          <w:sz w:val="28"/>
          <w:szCs w:val="28"/>
          <w:lang w:val="es-ES"/>
        </w:rPr>
        <w:t>dejo de asistir a su labores, al no incorporarse a su fun</w:t>
      </w:r>
      <w:r w:rsidR="007A7A06">
        <w:rPr>
          <w:rFonts w:ascii="Arial Narrow" w:hAnsi="Arial Narrow" w:cs="Arial"/>
          <w:sz w:val="28"/>
          <w:szCs w:val="28"/>
          <w:lang w:val="es-ES"/>
        </w:rPr>
        <w:t>ción una vez iniciada la administración municipal 2024-2027, esto el 02 de octubre de 2024</w:t>
      </w:r>
      <w:r w:rsidRPr="004D5C87">
        <w:rPr>
          <w:rFonts w:ascii="Arial Narrow" w:hAnsi="Arial Narrow" w:cs="Arial"/>
          <w:sz w:val="28"/>
          <w:szCs w:val="28"/>
          <w:lang w:val="es-ES"/>
        </w:rPr>
        <w:t xml:space="preserve">, o como lo aduce el demandante, el </w:t>
      </w:r>
      <w:r w:rsidR="007A7A06">
        <w:rPr>
          <w:rFonts w:ascii="Arial Narrow" w:hAnsi="Arial Narrow" w:cs="Arial"/>
          <w:sz w:val="28"/>
          <w:szCs w:val="28"/>
        </w:rPr>
        <w:t>03 de octubre de dos mil veinticuatro</w:t>
      </w:r>
      <w:r w:rsidRPr="004D5C87">
        <w:rPr>
          <w:rFonts w:ascii="Arial Narrow" w:hAnsi="Arial Narrow" w:cs="Arial"/>
          <w:sz w:val="28"/>
          <w:szCs w:val="28"/>
          <w:lang w:val="es-ES"/>
        </w:rPr>
        <w:t xml:space="preserve"> se realizó una comuni</w:t>
      </w:r>
      <w:r w:rsidR="00670574">
        <w:rPr>
          <w:rFonts w:ascii="Arial Narrow" w:hAnsi="Arial Narrow" w:cs="Arial"/>
          <w:sz w:val="28"/>
          <w:szCs w:val="28"/>
          <w:lang w:val="es-ES"/>
        </w:rPr>
        <w:t>cación de cese en forma verbal.</w:t>
      </w:r>
    </w:p>
    <w:p w:rsidR="00D46F0C" w:rsidRPr="00D46F0C" w:rsidRDefault="00D46F0C" w:rsidP="00D46F0C">
      <w:pPr>
        <w:spacing w:before="120" w:after="240" w:line="360" w:lineRule="auto"/>
        <w:ind w:firstLine="708"/>
        <w:jc w:val="both"/>
        <w:rPr>
          <w:rFonts w:ascii="Arial Narrow" w:hAnsi="Arial Narrow" w:cs="Arial"/>
          <w:sz w:val="28"/>
          <w:szCs w:val="28"/>
          <w:lang w:val="es-ES"/>
        </w:rPr>
      </w:pPr>
      <w:r w:rsidRPr="00D46F0C">
        <w:rPr>
          <w:rFonts w:ascii="Arial Narrow" w:hAnsi="Arial Narrow" w:cs="Arial"/>
          <w:sz w:val="28"/>
          <w:szCs w:val="28"/>
          <w:lang w:val="es-ES"/>
        </w:rPr>
        <w:t>En ese sen</w:t>
      </w:r>
      <w:r>
        <w:rPr>
          <w:rFonts w:ascii="Arial Narrow" w:hAnsi="Arial Narrow" w:cs="Arial"/>
          <w:sz w:val="28"/>
          <w:szCs w:val="28"/>
          <w:lang w:val="es-ES"/>
        </w:rPr>
        <w:t>tido se tiene que el artículo 217 del Código Procesal Administrativo para el Estado de San Luis Potosí</w:t>
      </w:r>
      <w:r w:rsidRPr="00D46F0C">
        <w:rPr>
          <w:rFonts w:ascii="Arial Narrow" w:hAnsi="Arial Narrow" w:cs="Arial"/>
          <w:sz w:val="28"/>
          <w:szCs w:val="28"/>
          <w:lang w:val="es-ES"/>
        </w:rPr>
        <w:t xml:space="preserve">  establece lo siguiente:</w:t>
      </w:r>
    </w:p>
    <w:p w:rsidR="00D46F0C" w:rsidRPr="00D46F0C" w:rsidRDefault="00D46F0C" w:rsidP="00D46F0C">
      <w:pPr>
        <w:autoSpaceDE w:val="0"/>
        <w:autoSpaceDN w:val="0"/>
        <w:adjustRightInd w:val="0"/>
        <w:spacing w:after="0" w:line="240" w:lineRule="auto"/>
        <w:ind w:left="709"/>
        <w:jc w:val="both"/>
        <w:rPr>
          <w:rFonts w:ascii="Arial Narrow" w:hAnsi="Arial Narrow"/>
          <w:i/>
          <w:sz w:val="24"/>
          <w:szCs w:val="24"/>
        </w:rPr>
      </w:pPr>
      <w:r w:rsidRPr="00D46F0C">
        <w:rPr>
          <w:rFonts w:ascii="Arial Narrow" w:hAnsi="Arial Narrow"/>
          <w:b/>
          <w:i/>
          <w:sz w:val="24"/>
          <w:szCs w:val="24"/>
        </w:rPr>
        <w:t>ARTÍCULO 217.</w:t>
      </w:r>
      <w:r w:rsidRPr="00D46F0C">
        <w:rPr>
          <w:rFonts w:ascii="Arial Narrow" w:hAnsi="Arial Narrow"/>
          <w:i/>
          <w:sz w:val="24"/>
          <w:szCs w:val="24"/>
        </w:rPr>
        <w:t xml:space="preserve"> “Los juicios que se promuevan ante el Tribunal, se substanciarán y resolverán de acuerdo a las disposiciones establecidas en este Código. </w:t>
      </w:r>
    </w:p>
    <w:p w:rsidR="00D46F0C" w:rsidRPr="00D46F0C" w:rsidRDefault="00D46F0C" w:rsidP="00D46F0C">
      <w:pPr>
        <w:autoSpaceDE w:val="0"/>
        <w:autoSpaceDN w:val="0"/>
        <w:adjustRightInd w:val="0"/>
        <w:spacing w:after="0" w:line="240" w:lineRule="auto"/>
        <w:ind w:left="709"/>
        <w:jc w:val="both"/>
        <w:rPr>
          <w:rFonts w:ascii="Arial Narrow" w:eastAsia="Times New Roman" w:hAnsi="Arial Narrow" w:cs="Arial"/>
          <w:i/>
          <w:sz w:val="24"/>
          <w:szCs w:val="24"/>
          <w:lang w:val="es-ES" w:eastAsia="es-ES"/>
        </w:rPr>
      </w:pPr>
      <w:r w:rsidRPr="00D46F0C">
        <w:rPr>
          <w:rFonts w:ascii="Arial Narrow" w:hAnsi="Arial Narrow"/>
          <w:i/>
          <w:sz w:val="24"/>
          <w:szCs w:val="24"/>
        </w:rPr>
        <w:t>A falta de disposición expresa, se aplicarán supletoriamente las disposiciones del Código de Procedimientos Civiles para el Estado de San Luis Potosí….”</w:t>
      </w:r>
    </w:p>
    <w:p w:rsidR="00D46F0C" w:rsidRPr="00D46F0C" w:rsidRDefault="00D46F0C" w:rsidP="00D46F0C">
      <w:pPr>
        <w:spacing w:line="360" w:lineRule="auto"/>
        <w:jc w:val="both"/>
        <w:rPr>
          <w:rFonts w:ascii="Arial Narrow" w:hAnsi="Arial Narrow"/>
          <w:color w:val="000000"/>
          <w:sz w:val="28"/>
          <w:szCs w:val="20"/>
          <w:lang w:val="es-ES"/>
        </w:rPr>
      </w:pPr>
      <w:r w:rsidRPr="00D46F0C">
        <w:rPr>
          <w:rFonts w:ascii="Arial Narrow" w:hAnsi="Arial Narrow"/>
          <w:color w:val="000000"/>
          <w:sz w:val="28"/>
          <w:szCs w:val="20"/>
          <w:lang w:val="es-ES"/>
        </w:rPr>
        <w:tab/>
      </w:r>
    </w:p>
    <w:p w:rsidR="00D46F0C" w:rsidRPr="00D46F0C" w:rsidRDefault="00D46F0C" w:rsidP="00D46F0C">
      <w:pPr>
        <w:spacing w:line="360" w:lineRule="auto"/>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ab/>
      </w:r>
      <w:r>
        <w:rPr>
          <w:rFonts w:ascii="Arial Narrow" w:hAnsi="Arial Narrow" w:cs="Arial"/>
          <w:color w:val="000000"/>
          <w:sz w:val="28"/>
          <w:szCs w:val="20"/>
          <w:lang w:val="es-ES_tradnl"/>
        </w:rPr>
        <w:t>Asimismo,</w:t>
      </w:r>
      <w:r w:rsidRPr="00D46F0C">
        <w:rPr>
          <w:rFonts w:ascii="Arial Narrow" w:hAnsi="Arial Narrow" w:cs="Arial"/>
          <w:color w:val="000000"/>
          <w:sz w:val="28"/>
          <w:szCs w:val="20"/>
          <w:lang w:val="es-ES_tradnl"/>
        </w:rPr>
        <w:t xml:space="preserve"> los artículos 273 y 274 </w:t>
      </w:r>
      <w:proofErr w:type="gramStart"/>
      <w:r w:rsidRPr="00D46F0C">
        <w:rPr>
          <w:rFonts w:ascii="Arial Narrow" w:hAnsi="Arial Narrow" w:cs="Arial"/>
          <w:color w:val="000000"/>
          <w:sz w:val="28"/>
          <w:szCs w:val="20"/>
          <w:lang w:val="es-ES_tradnl"/>
        </w:rPr>
        <w:t>fracción</w:t>
      </w:r>
      <w:proofErr w:type="gramEnd"/>
      <w:r w:rsidRPr="00D46F0C">
        <w:rPr>
          <w:rFonts w:ascii="Arial Narrow" w:hAnsi="Arial Narrow" w:cs="Arial"/>
          <w:color w:val="000000"/>
          <w:sz w:val="28"/>
          <w:szCs w:val="20"/>
          <w:lang w:val="es-ES_tradnl"/>
        </w:rPr>
        <w:t xml:space="preserve"> I, del Código de Procedimientos Civiles para el Estado de San Luis Potosí, </w:t>
      </w:r>
      <w:r>
        <w:rPr>
          <w:rFonts w:ascii="Arial Narrow" w:hAnsi="Arial Narrow" w:cs="Arial"/>
          <w:color w:val="000000"/>
          <w:sz w:val="28"/>
          <w:szCs w:val="20"/>
          <w:lang w:val="es-ES_tradnl"/>
        </w:rPr>
        <w:t>señalan lo</w:t>
      </w:r>
      <w:r w:rsidRPr="00D46F0C">
        <w:rPr>
          <w:rFonts w:ascii="Arial Narrow" w:hAnsi="Arial Narrow" w:cs="Arial"/>
          <w:color w:val="000000"/>
          <w:sz w:val="28"/>
          <w:szCs w:val="20"/>
          <w:lang w:val="es-ES_tradnl"/>
        </w:rPr>
        <w:t xml:space="preserve"> siguiente:</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t>ARTICULO. 273</w:t>
      </w:r>
      <w:r w:rsidRPr="00D46F0C">
        <w:rPr>
          <w:rFonts w:ascii="Arial Narrow" w:hAnsi="Arial Narrow" w:cs="Arial"/>
          <w:i/>
          <w:color w:val="000000"/>
          <w:sz w:val="24"/>
          <w:szCs w:val="24"/>
          <w:lang w:val="es-ES_tradnl"/>
        </w:rPr>
        <w:t>.- “El actor debe probar los hechos constitutivos de su acción y el reo los de sus excepciones</w:t>
      </w:r>
      <w:proofErr w:type="gramStart"/>
      <w:r w:rsidRPr="00D46F0C">
        <w:rPr>
          <w:rFonts w:ascii="Arial Narrow" w:hAnsi="Arial Narrow" w:cs="Arial"/>
          <w:i/>
          <w:color w:val="000000"/>
          <w:sz w:val="24"/>
          <w:szCs w:val="24"/>
          <w:lang w:val="es-ES_tradnl"/>
        </w:rPr>
        <w:t>.“</w:t>
      </w:r>
      <w:proofErr w:type="gramEnd"/>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t>ARTICULO. 274</w:t>
      </w:r>
      <w:r w:rsidRPr="00D46F0C">
        <w:rPr>
          <w:rFonts w:ascii="Arial Narrow" w:hAnsi="Arial Narrow" w:cs="Arial"/>
          <w:i/>
          <w:color w:val="000000"/>
          <w:sz w:val="24"/>
          <w:szCs w:val="24"/>
          <w:lang w:val="es-ES_tradnl"/>
        </w:rPr>
        <w:t xml:space="preserve">.- “El que niega sólo estará obligado a probar: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I.- Cuando la negación envuelva la afirmación expresa de un hecho;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Pr>
          <w:rFonts w:ascii="Arial Narrow" w:hAnsi="Arial Narrow" w:cs="Arial"/>
          <w:i/>
          <w:color w:val="000000"/>
          <w:sz w:val="24"/>
          <w:szCs w:val="24"/>
          <w:lang w:val="es-ES_tradnl"/>
        </w:rPr>
        <w:t xml:space="preserve"> …”</w:t>
      </w:r>
    </w:p>
    <w:p w:rsidR="00DD2957" w:rsidRDefault="00D46F0C" w:rsidP="00D46F0C">
      <w:pPr>
        <w:spacing w:line="360" w:lineRule="auto"/>
        <w:ind w:firstLine="708"/>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 xml:space="preserve">De los </w:t>
      </w:r>
      <w:r>
        <w:rPr>
          <w:rFonts w:ascii="Arial Narrow" w:hAnsi="Arial Narrow" w:cs="Arial"/>
          <w:color w:val="000000"/>
          <w:sz w:val="28"/>
          <w:szCs w:val="20"/>
          <w:lang w:val="es-ES_tradnl"/>
        </w:rPr>
        <w:t xml:space="preserve">preceptos legales </w:t>
      </w:r>
      <w:r w:rsidR="00DD2957">
        <w:rPr>
          <w:rFonts w:ascii="Arial Narrow" w:hAnsi="Arial Narrow" w:cs="Arial"/>
          <w:color w:val="000000"/>
          <w:sz w:val="28"/>
          <w:szCs w:val="20"/>
          <w:lang w:val="es-ES_tradnl"/>
        </w:rPr>
        <w:t>anteriormente transcritos</w:t>
      </w:r>
      <w:r w:rsidR="00DD2957" w:rsidRPr="006A3D83">
        <w:rPr>
          <w:rFonts w:ascii="Arial Narrow" w:hAnsi="Arial Narrow" w:cs="Arial"/>
          <w:sz w:val="28"/>
          <w:szCs w:val="28"/>
          <w:lang w:val="es-ES"/>
        </w:rPr>
        <w:t xml:space="preserve">, </w:t>
      </w:r>
      <w:r w:rsidR="00DD2957">
        <w:rPr>
          <w:rFonts w:ascii="Arial Narrow" w:hAnsi="Arial Narrow" w:cs="Arial"/>
          <w:sz w:val="28"/>
          <w:szCs w:val="28"/>
          <w:lang w:val="es-ES"/>
        </w:rPr>
        <w:t xml:space="preserve">se desprende que </w:t>
      </w:r>
      <w:r w:rsidR="00DD2957" w:rsidRPr="006A3D83">
        <w:rPr>
          <w:rFonts w:ascii="Arial Narrow" w:hAnsi="Arial Narrow" w:cs="Arial"/>
          <w:sz w:val="28"/>
          <w:szCs w:val="28"/>
          <w:lang w:val="es-ES"/>
        </w:rPr>
        <w:t xml:space="preserve">establecen dos reglas precisas sobre la carga de la prueba, el Actor está obligado a probar su acción, y el demandado su excepción, que quien afirma se basa en el </w:t>
      </w:r>
      <w:r w:rsidR="00DD2957" w:rsidRPr="006A3D83">
        <w:rPr>
          <w:rFonts w:ascii="Arial Narrow" w:hAnsi="Arial Narrow" w:cs="Arial"/>
          <w:sz w:val="28"/>
          <w:szCs w:val="28"/>
          <w:lang w:val="es-ES"/>
        </w:rPr>
        <w:lastRenderedPageBreak/>
        <w:t>principio de que quien afirma está obligado a probar, mientras que, el que niega, únicamente está obligado a probar en caso de que la negativa envuelva la</w:t>
      </w:r>
      <w:r w:rsidR="00013D83">
        <w:rPr>
          <w:rFonts w:ascii="Arial Narrow" w:hAnsi="Arial Narrow" w:cs="Arial"/>
          <w:sz w:val="28"/>
          <w:szCs w:val="28"/>
          <w:lang w:val="es-ES"/>
        </w:rPr>
        <w:t xml:space="preserve"> afirmación expresa de un hecho</w:t>
      </w:r>
      <w:r w:rsidR="00DD2957">
        <w:rPr>
          <w:rFonts w:ascii="Arial Narrow" w:hAnsi="Arial Narrow" w:cs="Arial"/>
          <w:sz w:val="28"/>
          <w:szCs w:val="28"/>
          <w:lang w:val="es-ES"/>
        </w:rPr>
        <w:t xml:space="preserve">. </w:t>
      </w:r>
    </w:p>
    <w:p w:rsidR="00D46F0C" w:rsidRPr="00DD2957" w:rsidRDefault="00D46F0C" w:rsidP="00D46F0C">
      <w:pPr>
        <w:spacing w:line="360" w:lineRule="auto"/>
        <w:ind w:firstLine="708"/>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En este orden de ideas se tiene que</w:t>
      </w:r>
      <w:r w:rsidR="00013D83">
        <w:rPr>
          <w:rFonts w:ascii="Arial Narrow" w:hAnsi="Arial Narrow" w:cs="Arial"/>
          <w:color w:val="000000"/>
          <w:sz w:val="28"/>
          <w:szCs w:val="20"/>
          <w:lang w:val="es-ES_tradnl"/>
        </w:rPr>
        <w:t>,</w:t>
      </w:r>
      <w:r w:rsidRPr="00D46F0C">
        <w:rPr>
          <w:rFonts w:ascii="Arial Narrow" w:hAnsi="Arial Narrow" w:cs="Arial"/>
          <w:color w:val="000000"/>
          <w:sz w:val="28"/>
          <w:szCs w:val="20"/>
          <w:lang w:val="es-ES_tradnl"/>
        </w:rPr>
        <w:t xml:space="preserve"> es la </w:t>
      </w:r>
      <w:r w:rsidR="00DD2957">
        <w:rPr>
          <w:rFonts w:ascii="Arial Narrow" w:hAnsi="Arial Narrow" w:cs="Arial"/>
          <w:color w:val="000000"/>
          <w:sz w:val="28"/>
          <w:szCs w:val="20"/>
          <w:lang w:val="es-ES_tradnl"/>
        </w:rPr>
        <w:t xml:space="preserve">diversa </w:t>
      </w:r>
      <w:r w:rsidRPr="00D46F0C">
        <w:rPr>
          <w:rFonts w:ascii="Arial Narrow" w:hAnsi="Arial Narrow" w:cs="Arial"/>
          <w:color w:val="000000"/>
          <w:sz w:val="28"/>
          <w:szCs w:val="20"/>
          <w:lang w:val="es-ES_tradnl"/>
        </w:rPr>
        <w:t xml:space="preserve">autoridad demandada </w:t>
      </w:r>
      <w:r w:rsidR="00DD2957">
        <w:rPr>
          <w:rFonts w:ascii="Arial Narrow" w:hAnsi="Arial Narrow"/>
          <w:sz w:val="28"/>
          <w:szCs w:val="28"/>
        </w:rPr>
        <w:t xml:space="preserve">Director de Seguridad Pública y Tránsito Municipal del Ayuntamiento de </w:t>
      </w:r>
      <w:proofErr w:type="spellStart"/>
      <w:r w:rsidR="00DD2957" w:rsidRPr="00E562CA">
        <w:rPr>
          <w:rFonts w:ascii="Arial Narrow" w:hAnsi="Arial Narrow"/>
          <w:color w:val="FF0000"/>
          <w:sz w:val="28"/>
          <w:szCs w:val="28"/>
        </w:rPr>
        <w:t>Matlapa</w:t>
      </w:r>
      <w:proofErr w:type="spellEnd"/>
      <w:r w:rsidR="00DD2957" w:rsidRPr="00E562CA">
        <w:rPr>
          <w:rFonts w:ascii="Arial Narrow" w:hAnsi="Arial Narrow"/>
          <w:color w:val="FF0000"/>
          <w:sz w:val="28"/>
          <w:szCs w:val="28"/>
        </w:rPr>
        <w:t xml:space="preserve">, </w:t>
      </w:r>
      <w:r w:rsidR="00DD2957" w:rsidRPr="00374BC2">
        <w:rPr>
          <w:rFonts w:ascii="Arial Narrow" w:hAnsi="Arial Narrow"/>
          <w:color w:val="FF0000"/>
          <w:sz w:val="28"/>
          <w:szCs w:val="28"/>
        </w:rPr>
        <w:t>San Luis Potosí</w:t>
      </w:r>
      <w:r w:rsidR="00DD2957">
        <w:rPr>
          <w:rFonts w:ascii="Arial Narrow" w:hAnsi="Arial Narrow" w:cs="Arial"/>
          <w:color w:val="000000"/>
          <w:sz w:val="28"/>
          <w:szCs w:val="20"/>
          <w:lang w:val="es-ES_tradnl"/>
        </w:rPr>
        <w:t xml:space="preserve">, </w:t>
      </w:r>
      <w:r w:rsidRPr="00D46F0C">
        <w:rPr>
          <w:rFonts w:ascii="Arial Narrow" w:hAnsi="Arial Narrow" w:cs="Arial"/>
          <w:color w:val="000000"/>
          <w:sz w:val="28"/>
          <w:szCs w:val="20"/>
          <w:lang w:val="es-ES_tradnl"/>
        </w:rPr>
        <w:t xml:space="preserve">la que tiene el deber de acreditar lo manifestado en su escrito de contestación de demanda, es decir, que la parte actora, </w:t>
      </w:r>
      <w:r w:rsidR="00DD2957">
        <w:rPr>
          <w:rFonts w:ascii="Arial Narrow" w:hAnsi="Arial Narrow" w:cs="Arial"/>
          <w:sz w:val="28"/>
          <w:szCs w:val="28"/>
        </w:rPr>
        <w:t>fue quien no se incorporó a su función una vez iniciada la administración municipal 2024-2027, esto a partir  del día 02 de octubre de 2024</w:t>
      </w:r>
      <w:r w:rsidRPr="00D46F0C">
        <w:rPr>
          <w:rFonts w:ascii="Arial Narrow" w:hAnsi="Arial Narrow" w:cs="Arial"/>
          <w:color w:val="000000"/>
          <w:sz w:val="28"/>
          <w:szCs w:val="20"/>
          <w:lang w:val="es-ES_tradnl"/>
        </w:rPr>
        <w:t>.</w:t>
      </w:r>
    </w:p>
    <w:p w:rsidR="007C34A0" w:rsidRPr="004C26E0" w:rsidRDefault="00D46F0C" w:rsidP="004C26E0">
      <w:pPr>
        <w:spacing w:line="360" w:lineRule="auto"/>
        <w:ind w:firstLine="708"/>
        <w:jc w:val="both"/>
        <w:rPr>
          <w:rFonts w:ascii="Arial Narrow" w:hAnsi="Arial Narrow" w:cs="Arial"/>
          <w:sz w:val="28"/>
          <w:szCs w:val="28"/>
        </w:rPr>
      </w:pPr>
      <w:r w:rsidRPr="00D46F0C">
        <w:rPr>
          <w:rFonts w:ascii="Arial Narrow" w:hAnsi="Arial Narrow" w:cs="Arial"/>
          <w:color w:val="000000"/>
          <w:sz w:val="28"/>
          <w:szCs w:val="20"/>
          <w:lang w:val="es-ES_tradnl"/>
        </w:rPr>
        <w:t xml:space="preserve"> Ello en virtud, de que la negativa respecto a la pretensión </w:t>
      </w:r>
      <w:r w:rsidRPr="00DD2957">
        <w:rPr>
          <w:rFonts w:ascii="Arial Narrow" w:hAnsi="Arial Narrow" w:cs="Arial"/>
          <w:color w:val="000000"/>
          <w:sz w:val="28"/>
          <w:szCs w:val="28"/>
          <w:lang w:val="es-ES_tradnl"/>
        </w:rPr>
        <w:t>del actor  -cese verbal-, conlleva una afirmación expresa de un hecho, al establecer q</w:t>
      </w:r>
      <w:r w:rsidRPr="00D46F0C">
        <w:rPr>
          <w:rFonts w:ascii="Arial Narrow" w:hAnsi="Arial Narrow" w:cs="Arial"/>
          <w:color w:val="000000"/>
          <w:sz w:val="28"/>
          <w:szCs w:val="20"/>
          <w:lang w:val="es-ES_tradnl"/>
        </w:rPr>
        <w:t xml:space="preserve">ue </w:t>
      </w:r>
      <w:r w:rsidR="00DD2957">
        <w:rPr>
          <w:rFonts w:ascii="Arial Narrow" w:hAnsi="Arial Narrow" w:cs="Arial"/>
          <w:color w:val="000000"/>
          <w:sz w:val="28"/>
          <w:szCs w:val="20"/>
          <w:lang w:val="es-ES_tradnl"/>
        </w:rPr>
        <w:t>fue</w:t>
      </w:r>
      <w:r w:rsidRPr="00D46F0C">
        <w:rPr>
          <w:rFonts w:ascii="Arial Narrow" w:hAnsi="Arial Narrow" w:cs="Arial"/>
          <w:color w:val="000000"/>
          <w:sz w:val="28"/>
          <w:szCs w:val="20"/>
          <w:lang w:val="es-ES_tradnl"/>
        </w:rPr>
        <w:t xml:space="preserve"> la </w:t>
      </w:r>
      <w:r w:rsidRPr="004C26E0">
        <w:rPr>
          <w:rFonts w:ascii="Arial Narrow" w:hAnsi="Arial Narrow" w:cs="Arial"/>
          <w:color w:val="000000"/>
          <w:sz w:val="28"/>
          <w:szCs w:val="20"/>
          <w:lang w:val="es-ES_tradnl"/>
        </w:rPr>
        <w:t xml:space="preserve">parte actora, </w:t>
      </w:r>
      <w:r w:rsidR="00DD2957" w:rsidRPr="004C26E0">
        <w:rPr>
          <w:rFonts w:ascii="Arial Narrow" w:hAnsi="Arial Narrow" w:cs="Arial"/>
          <w:sz w:val="28"/>
          <w:szCs w:val="28"/>
        </w:rPr>
        <w:t>quien no se incorporó a su función una vez iniciada la administración municipal 2024-2027, esto a partir  del día 02 de octubre de 2024</w:t>
      </w:r>
      <w:r w:rsidRPr="004C26E0">
        <w:rPr>
          <w:rFonts w:ascii="Arial Narrow" w:hAnsi="Arial Narrow" w:cs="Arial"/>
          <w:color w:val="000000"/>
          <w:sz w:val="28"/>
          <w:szCs w:val="20"/>
          <w:lang w:val="es-ES_tradnl"/>
        </w:rPr>
        <w:t>, situaci</w:t>
      </w:r>
      <w:r w:rsidR="00DD2957" w:rsidRPr="004C26E0">
        <w:rPr>
          <w:rFonts w:ascii="Arial Narrow" w:hAnsi="Arial Narrow" w:cs="Arial"/>
          <w:color w:val="000000"/>
          <w:sz w:val="28"/>
          <w:szCs w:val="20"/>
          <w:lang w:val="es-ES_tradnl"/>
        </w:rPr>
        <w:t>ón está que debe de acreditar</w:t>
      </w:r>
      <w:r w:rsidR="007C34A0" w:rsidRPr="004C26E0">
        <w:rPr>
          <w:rFonts w:ascii="Arial Narrow" w:hAnsi="Arial Narrow" w:cs="Arial"/>
          <w:sz w:val="28"/>
          <w:szCs w:val="28"/>
          <w:lang w:val="es-ES"/>
        </w:rPr>
        <w:t>; por lo que la carga de la prueba le corresponde a las autoridades demandadas.</w:t>
      </w:r>
      <w:r w:rsidR="007C34A0" w:rsidRPr="006A3D83">
        <w:rPr>
          <w:rFonts w:ascii="Arial Narrow" w:hAnsi="Arial Narrow" w:cs="Arial"/>
          <w:sz w:val="28"/>
          <w:szCs w:val="28"/>
          <w:lang w:val="es-ES"/>
        </w:rPr>
        <w:t xml:space="preserve"> </w:t>
      </w:r>
    </w:p>
    <w:p w:rsidR="007C34A0" w:rsidRPr="006A3D83" w:rsidRDefault="007C34A0" w:rsidP="007C34A0">
      <w:pPr>
        <w:spacing w:after="0" w:line="240" w:lineRule="auto"/>
        <w:ind w:left="993"/>
        <w:contextualSpacing/>
        <w:jc w:val="both"/>
        <w:rPr>
          <w:rFonts w:ascii="Arial Narrow" w:hAnsi="Arial Narrow" w:cs="Arial"/>
          <w:lang w:val="es-ES"/>
        </w:rPr>
      </w:pPr>
    </w:p>
    <w:p w:rsid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 xml:space="preserve">Sustenta lo anterior </w:t>
      </w:r>
      <w:r w:rsidRPr="006A3D83">
        <w:rPr>
          <w:rFonts w:ascii="Arial Narrow" w:hAnsi="Arial Narrow" w:cs="Arial"/>
          <w:sz w:val="28"/>
          <w:szCs w:val="28"/>
          <w:lang w:val="es-ES"/>
        </w:rPr>
        <w:t>la siguiente jurisprudencia, cuyos datos de localización y contenid</w:t>
      </w:r>
      <w:r w:rsidR="00B546C3">
        <w:rPr>
          <w:rFonts w:ascii="Arial Narrow" w:hAnsi="Arial Narrow" w:cs="Arial"/>
          <w:sz w:val="28"/>
          <w:szCs w:val="28"/>
          <w:lang w:val="es-ES"/>
        </w:rPr>
        <w:t>o se reproducen a continuación:</w:t>
      </w:r>
    </w:p>
    <w:p w:rsidR="00B546C3" w:rsidRDefault="007C34A0" w:rsidP="00B546C3">
      <w:pPr>
        <w:spacing w:after="0" w:line="360" w:lineRule="auto"/>
        <w:ind w:firstLine="708"/>
        <w:jc w:val="both"/>
        <w:rPr>
          <w:rFonts w:ascii="Arial Narrow" w:hAnsi="Arial Narrow" w:cs="Arial"/>
          <w:sz w:val="28"/>
          <w:szCs w:val="28"/>
          <w:lang w:val="es-ES"/>
        </w:rPr>
      </w:pPr>
      <w:r w:rsidRPr="006A3D83">
        <w:rPr>
          <w:rFonts w:ascii="Arial Narrow" w:hAnsi="Arial Narrow" w:cs="Arial"/>
          <w:sz w:val="28"/>
          <w:szCs w:val="28"/>
          <w:lang w:val="es-ES"/>
        </w:rPr>
        <w:t>Época: Décima Época, Registro: 2013078, Instancia: Segunda Sala, Tipo de Tesis: Jurisprudencia, Fuente: Gaceta del Semanario Judicial de la Federación, Libro 36, Noviembre de 2016, Tomo II, Materia(s): Administrativa, Tesis: 2a</w:t>
      </w:r>
      <w:proofErr w:type="gramStart"/>
      <w:r w:rsidRPr="006A3D83">
        <w:rPr>
          <w:rFonts w:ascii="Arial Narrow" w:hAnsi="Arial Narrow" w:cs="Arial"/>
          <w:sz w:val="28"/>
          <w:szCs w:val="28"/>
          <w:lang w:val="es-ES"/>
        </w:rPr>
        <w:t>./</w:t>
      </w:r>
      <w:proofErr w:type="gramEnd"/>
      <w:r w:rsidRPr="006A3D83">
        <w:rPr>
          <w:rFonts w:ascii="Arial Narrow" w:hAnsi="Arial Narrow" w:cs="Arial"/>
          <w:sz w:val="28"/>
          <w:szCs w:val="28"/>
          <w:lang w:val="es-ES"/>
        </w:rPr>
        <w:t>J. 166/2016 (10a.), Págin</w:t>
      </w:r>
      <w:r w:rsidR="00B546C3">
        <w:rPr>
          <w:rFonts w:ascii="Arial Narrow" w:hAnsi="Arial Narrow" w:cs="Arial"/>
          <w:sz w:val="28"/>
          <w:szCs w:val="28"/>
          <w:lang w:val="es-ES"/>
        </w:rPr>
        <w:t>a: 1282. Registro No. 2 013 078</w:t>
      </w:r>
    </w:p>
    <w:p w:rsidR="00B546C3" w:rsidRDefault="007C34A0" w:rsidP="00B546C3">
      <w:pPr>
        <w:spacing w:after="0" w:line="240" w:lineRule="auto"/>
        <w:ind w:firstLine="708"/>
        <w:jc w:val="both"/>
        <w:rPr>
          <w:rFonts w:ascii="Arial Narrow" w:hAnsi="Arial Narrow" w:cs="Arial"/>
          <w:sz w:val="28"/>
          <w:szCs w:val="28"/>
          <w:lang w:val="es-ES"/>
        </w:rPr>
      </w:pPr>
      <w:r w:rsidRPr="006A3D83">
        <w:rPr>
          <w:rFonts w:ascii="Arial Narrow" w:hAnsi="Arial Narrow" w:cs="Arial"/>
          <w:b/>
          <w:sz w:val="24"/>
          <w:szCs w:val="24"/>
          <w:lang w:val="es-ES"/>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6A3D83">
        <w:rPr>
          <w:rFonts w:ascii="Arial Narrow" w:hAnsi="Arial Narrow" w:cs="Arial"/>
          <w:sz w:val="24"/>
          <w:szCs w:val="24"/>
          <w:lang w:val="es-ES"/>
        </w:rPr>
        <w:t xml:space="preserve">.- </w:t>
      </w:r>
      <w:r w:rsidR="00B546C3">
        <w:rPr>
          <w:rFonts w:ascii="Arial Narrow" w:hAnsi="Arial Narrow" w:cs="Arial"/>
          <w:sz w:val="24"/>
          <w:szCs w:val="24"/>
          <w:lang w:val="es-ES"/>
        </w:rPr>
        <w:t>“</w:t>
      </w:r>
      <w:r w:rsidRPr="006A3D83">
        <w:rPr>
          <w:rFonts w:ascii="Arial Narrow" w:hAnsi="Arial Narrow" w:cs="Arial"/>
          <w:sz w:val="24"/>
          <w:szCs w:val="24"/>
          <w:lang w:val="es-ES"/>
        </w:rPr>
        <w:t xml:space="preserve">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fue éste quien dejó de asistir a sus labores, porque la negativa de lo primero envuelve la afirmación de lo segundo, pues implícitamente reconoce que hubo un abandono del servicio con las consecuencias jurídicas que ello 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 </w:t>
      </w:r>
      <w:r w:rsidRPr="00B8587A">
        <w:rPr>
          <w:rFonts w:ascii="Arial Narrow" w:hAnsi="Arial Narrow" w:cs="Arial"/>
          <w:sz w:val="24"/>
          <w:szCs w:val="24"/>
          <w:lang w:val="es-ES"/>
        </w:rPr>
        <w:t>porque la autoridad administrativa en los casos de abandono de las tareas de seguridad pública tiene la obligación de tomar nota de las ausencias en los registros respectivos, así como</w:t>
      </w:r>
      <w:r w:rsidRPr="00261CC5">
        <w:rPr>
          <w:rFonts w:ascii="Arial Narrow" w:hAnsi="Arial Narrow" w:cs="Arial"/>
          <w:b/>
          <w:i/>
          <w:sz w:val="24"/>
          <w:szCs w:val="24"/>
          <w:u w:val="single"/>
          <w:lang w:val="es-ES"/>
        </w:rPr>
        <w:t xml:space="preserve"> elaborar el acta correspondiente en la que haga constar el lapso del </w:t>
      </w:r>
      <w:r w:rsidRPr="00261CC5">
        <w:rPr>
          <w:rFonts w:ascii="Arial Narrow" w:hAnsi="Arial Narrow" w:cs="Arial"/>
          <w:b/>
          <w:i/>
          <w:sz w:val="24"/>
          <w:szCs w:val="24"/>
          <w:u w:val="single"/>
          <w:lang w:val="es-ES"/>
        </w:rPr>
        <w:lastRenderedPageBreak/>
        <w:t>abandono que la vincule a decretar el cese de los efectos del nombramiento a quien incumplió con el desempeño del servicio público,</w:t>
      </w:r>
      <w:r w:rsidRPr="006A3D83">
        <w:rPr>
          <w:rFonts w:ascii="Arial Narrow" w:hAnsi="Arial Narrow" w:cs="Arial"/>
          <w:sz w:val="24"/>
          <w:szCs w:val="24"/>
          <w:lang w:val="es-ES"/>
        </w:rPr>
        <w:t xml:space="preserve">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 Contradicción de tesis 174/2016.”</w:t>
      </w:r>
    </w:p>
    <w:p w:rsidR="00B546C3" w:rsidRDefault="00B546C3" w:rsidP="00B546C3">
      <w:pPr>
        <w:spacing w:after="0" w:line="240" w:lineRule="auto"/>
        <w:ind w:firstLine="708"/>
        <w:jc w:val="both"/>
        <w:rPr>
          <w:rFonts w:ascii="Arial Narrow" w:hAnsi="Arial Narrow" w:cs="Arial"/>
          <w:sz w:val="28"/>
          <w:szCs w:val="28"/>
        </w:rPr>
      </w:pPr>
    </w:p>
    <w:p w:rsidR="00B546C3" w:rsidRDefault="00B546C3" w:rsidP="00B546C3">
      <w:pPr>
        <w:spacing w:after="0" w:line="240" w:lineRule="auto"/>
        <w:ind w:firstLine="708"/>
        <w:jc w:val="both"/>
        <w:rPr>
          <w:rFonts w:ascii="Arial Narrow" w:hAnsi="Arial Narrow" w:cs="Arial"/>
          <w:sz w:val="28"/>
          <w:szCs w:val="28"/>
          <w:lang w:val="es-ES"/>
        </w:rPr>
      </w:pPr>
      <w:r>
        <w:rPr>
          <w:rFonts w:ascii="Arial Narrow" w:hAnsi="Arial Narrow" w:cs="Arial"/>
          <w:sz w:val="28"/>
          <w:szCs w:val="28"/>
        </w:rPr>
        <w:t>Lo resaltado es nuestro.</w:t>
      </w:r>
    </w:p>
    <w:p w:rsidR="00B546C3" w:rsidRDefault="00B546C3" w:rsidP="00B546C3">
      <w:pPr>
        <w:spacing w:after="0" w:line="240" w:lineRule="auto"/>
        <w:ind w:firstLine="708"/>
        <w:jc w:val="both"/>
        <w:rPr>
          <w:rFonts w:ascii="Arial Narrow" w:hAnsi="Arial Narrow" w:cs="Arial"/>
          <w:sz w:val="28"/>
          <w:szCs w:val="28"/>
          <w:lang w:val="es-ES"/>
        </w:rPr>
      </w:pPr>
    </w:p>
    <w:p w:rsidR="00B546C3" w:rsidRPr="005F37AD" w:rsidRDefault="007C34A0" w:rsidP="00B546C3">
      <w:pPr>
        <w:spacing w:after="0" w:line="360" w:lineRule="auto"/>
        <w:ind w:firstLine="708"/>
        <w:jc w:val="both"/>
        <w:rPr>
          <w:rFonts w:ascii="Arial Narrow" w:hAnsi="Arial Narrow" w:cs="Arial"/>
          <w:sz w:val="28"/>
          <w:szCs w:val="28"/>
        </w:rPr>
      </w:pPr>
      <w:r>
        <w:rPr>
          <w:rFonts w:ascii="Arial Narrow" w:hAnsi="Arial Narrow" w:cs="Arial"/>
          <w:sz w:val="28"/>
          <w:szCs w:val="28"/>
        </w:rPr>
        <w:t>Por tanto, si en el caso</w:t>
      </w:r>
      <w:r w:rsidRPr="006A3D83">
        <w:rPr>
          <w:rFonts w:ascii="Arial Narrow" w:hAnsi="Arial Narrow" w:cs="Arial"/>
          <w:sz w:val="28"/>
          <w:szCs w:val="28"/>
        </w:rPr>
        <w:t xml:space="preserve"> la </w:t>
      </w:r>
      <w:r w:rsidR="00381470">
        <w:rPr>
          <w:rFonts w:ascii="Arial Narrow" w:hAnsi="Arial Narrow" w:cs="Arial"/>
          <w:sz w:val="28"/>
          <w:szCs w:val="28"/>
        </w:rPr>
        <w:t xml:space="preserve">diversa </w:t>
      </w:r>
      <w:r w:rsidRPr="006A3D83">
        <w:rPr>
          <w:rFonts w:ascii="Arial Narrow" w:hAnsi="Arial Narrow" w:cs="Arial"/>
          <w:sz w:val="28"/>
          <w:szCs w:val="28"/>
        </w:rPr>
        <w:t>demandada</w:t>
      </w:r>
      <w:r w:rsidR="00381470" w:rsidRPr="00381470">
        <w:rPr>
          <w:rFonts w:ascii="Arial Narrow" w:hAnsi="Arial Narrow"/>
          <w:sz w:val="28"/>
          <w:szCs w:val="28"/>
        </w:rPr>
        <w:t xml:space="preserve"> </w:t>
      </w:r>
      <w:r w:rsidR="00381470">
        <w:rPr>
          <w:rFonts w:ascii="Arial Narrow" w:hAnsi="Arial Narrow"/>
          <w:sz w:val="28"/>
          <w:szCs w:val="28"/>
        </w:rPr>
        <w:t xml:space="preserve">Director de Seguridad Pública y Tránsito Municipal del Ayuntamiento de </w:t>
      </w:r>
      <w:proofErr w:type="spellStart"/>
      <w:r w:rsidR="00381470" w:rsidRPr="00E562CA">
        <w:rPr>
          <w:rFonts w:ascii="Arial Narrow" w:hAnsi="Arial Narrow"/>
          <w:color w:val="FF0000"/>
          <w:sz w:val="28"/>
          <w:szCs w:val="28"/>
        </w:rPr>
        <w:t>Matlapa</w:t>
      </w:r>
      <w:proofErr w:type="spellEnd"/>
      <w:r w:rsidR="00381470" w:rsidRPr="00E562CA">
        <w:rPr>
          <w:rFonts w:ascii="Arial Narrow" w:hAnsi="Arial Narrow"/>
          <w:color w:val="FF0000"/>
          <w:sz w:val="28"/>
          <w:szCs w:val="28"/>
        </w:rPr>
        <w:t xml:space="preserve">, </w:t>
      </w:r>
      <w:r w:rsidR="00381470" w:rsidRPr="00374BC2">
        <w:rPr>
          <w:rFonts w:ascii="Arial Narrow" w:hAnsi="Arial Narrow"/>
          <w:color w:val="FF0000"/>
          <w:sz w:val="28"/>
          <w:szCs w:val="28"/>
        </w:rPr>
        <w:t>San Luis Potosí</w:t>
      </w:r>
      <w:r w:rsidR="00381470">
        <w:rPr>
          <w:rFonts w:ascii="Arial Narrow" w:hAnsi="Arial Narrow"/>
          <w:color w:val="FF0000"/>
          <w:sz w:val="28"/>
          <w:szCs w:val="28"/>
        </w:rPr>
        <w:t xml:space="preserve">, </w:t>
      </w:r>
      <w:r w:rsidR="00381470" w:rsidRPr="00381470">
        <w:rPr>
          <w:rFonts w:ascii="Arial Narrow" w:hAnsi="Arial Narrow"/>
          <w:sz w:val="28"/>
          <w:szCs w:val="28"/>
        </w:rPr>
        <w:t>a quien se atribuye de manera directa el cese verbal</w:t>
      </w:r>
      <w:r w:rsidR="00381470">
        <w:rPr>
          <w:rFonts w:ascii="Arial Narrow" w:hAnsi="Arial Narrow"/>
          <w:sz w:val="28"/>
          <w:szCs w:val="28"/>
        </w:rPr>
        <w:t>,</w:t>
      </w:r>
      <w:r w:rsidRPr="00381470">
        <w:rPr>
          <w:rFonts w:ascii="Arial Narrow" w:hAnsi="Arial Narrow" w:cs="Arial"/>
          <w:sz w:val="28"/>
          <w:szCs w:val="28"/>
        </w:rPr>
        <w:t xml:space="preserve"> no acep</w:t>
      </w:r>
      <w:r w:rsidRPr="006A3D83">
        <w:rPr>
          <w:rFonts w:ascii="Arial Narrow" w:hAnsi="Arial Narrow" w:cs="Arial"/>
          <w:sz w:val="28"/>
          <w:szCs w:val="28"/>
        </w:rPr>
        <w:t xml:space="preserve">ta que </w:t>
      </w:r>
      <w:r w:rsidR="005F37AD">
        <w:rPr>
          <w:rFonts w:ascii="Arial Narrow" w:hAnsi="Arial Narrow" w:cs="Arial"/>
          <w:sz w:val="28"/>
          <w:szCs w:val="28"/>
        </w:rPr>
        <w:t>cesó al actor pero reconoce que: “…</w:t>
      </w:r>
      <w:r w:rsidR="005F37AD">
        <w:rPr>
          <w:rFonts w:ascii="Arial Narrow" w:hAnsi="Arial Narrow"/>
          <w:i/>
        </w:rPr>
        <w:t xml:space="preserve">el </w:t>
      </w:r>
      <w:r w:rsidR="005F37AD" w:rsidRPr="00381470">
        <w:rPr>
          <w:rFonts w:ascii="Arial Narrow" w:hAnsi="Arial Narrow"/>
          <w:i/>
        </w:rPr>
        <w:t>C</w:t>
      </w:r>
      <w:r w:rsidR="005F37AD" w:rsidRPr="00381470">
        <w:rPr>
          <w:rFonts w:ascii="Arial Narrow" w:hAnsi="Arial Narrow"/>
          <w:i/>
          <w:color w:val="FF0000"/>
        </w:rPr>
        <w:t>.</w:t>
      </w:r>
      <w:r w:rsidR="00A90DEB" w:rsidRPr="00A90DEB">
        <w:rPr>
          <w:rFonts w:ascii="Arial Narrow" w:hAnsi="Arial Narrow"/>
          <w:color w:val="FF0000"/>
          <w:sz w:val="28"/>
          <w:szCs w:val="28"/>
        </w:rPr>
        <w:t xml:space="preserve"> </w:t>
      </w:r>
      <w:r w:rsidR="00A90DEB">
        <w:rPr>
          <w:rFonts w:ascii="Arial Narrow" w:hAnsi="Arial Narrow"/>
          <w:color w:val="FF0000"/>
          <w:sz w:val="28"/>
          <w:szCs w:val="28"/>
        </w:rPr>
        <w:t>**********</w:t>
      </w:r>
      <w:r w:rsidR="005F37AD" w:rsidRPr="00381470">
        <w:rPr>
          <w:rFonts w:ascii="Arial Narrow" w:hAnsi="Arial Narrow"/>
          <w:i/>
          <w:color w:val="FF0000"/>
        </w:rPr>
        <w:t xml:space="preserve">, </w:t>
      </w:r>
      <w:r w:rsidR="005F37AD" w:rsidRPr="00381470">
        <w:rPr>
          <w:rFonts w:ascii="Arial Narrow" w:hAnsi="Arial Narrow"/>
          <w:i/>
        </w:rPr>
        <w:t>omitió reincorporarse a su función una vez iniciada la presente administración municipal 2024-2027, lo cual aconteció</w:t>
      </w:r>
      <w:r w:rsidR="005F37AD" w:rsidRPr="005F37AD">
        <w:rPr>
          <w:rFonts w:ascii="Arial Narrow" w:hAnsi="Arial Narrow"/>
          <w:i/>
        </w:rPr>
        <w:t xml:space="preserve"> el 02 de octubre de 2024…</w:t>
      </w:r>
      <w:r w:rsidR="005F37AD">
        <w:rPr>
          <w:rFonts w:ascii="Arial Narrow" w:hAnsi="Arial Narrow"/>
          <w:i/>
        </w:rPr>
        <w:t>”</w:t>
      </w:r>
      <w:r w:rsidRPr="006A3D83">
        <w:rPr>
          <w:rFonts w:ascii="Arial Narrow" w:hAnsi="Arial Narrow" w:cs="Arial"/>
          <w:sz w:val="28"/>
          <w:szCs w:val="28"/>
        </w:rPr>
        <w:t xml:space="preserve">,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sí se traduce en un hecho positivo, porque la autoridad administrativa </w:t>
      </w:r>
      <w:r w:rsidRPr="00E45E49">
        <w:rPr>
          <w:rFonts w:ascii="Arial Narrow" w:hAnsi="Arial Narrow" w:cs="Arial"/>
          <w:i/>
          <w:sz w:val="28"/>
          <w:szCs w:val="28"/>
          <w:u w:val="single"/>
        </w:rPr>
        <w:t>en los casos de abandono de las tareas de seguridad pública tiene la obligación de tomar nota de las ausencias en los registros respectivos, así como elaborar el acta correspondiente en la que haga constar el lapso del abandono que la vincule a decretar el cese del cargo a quien incumplió con el desempeño del servicio público, dada la importancia que este tipo de funciones reviste para la sociedad, cuya continuidad eficiente no es posible paralizar en aras de asegurar la paz pública</w:t>
      </w:r>
      <w:r w:rsidRPr="006A3D83">
        <w:rPr>
          <w:rFonts w:ascii="Arial Narrow" w:hAnsi="Arial Narrow" w:cs="Arial"/>
          <w:sz w:val="28"/>
          <w:szCs w:val="28"/>
        </w:rPr>
        <w:t>; es decir, la Segunda Sala de la Suprema Corte de Justicia de la Nación consideró que se podía cumplir con esa carga probatoria con las documental</w:t>
      </w:r>
      <w:r>
        <w:rPr>
          <w:rFonts w:ascii="Arial Narrow" w:hAnsi="Arial Narrow" w:cs="Arial"/>
          <w:sz w:val="28"/>
          <w:szCs w:val="28"/>
        </w:rPr>
        <w:t>es que acreditaran lo debatido.</w:t>
      </w:r>
    </w:p>
    <w:p w:rsidR="007C34A0" w:rsidRP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rPr>
        <w:t>En tal virtud</w:t>
      </w:r>
      <w:r w:rsidRPr="00E46FF0">
        <w:rPr>
          <w:rFonts w:ascii="Arial Narrow" w:hAnsi="Arial Narrow" w:cs="Arial"/>
          <w:sz w:val="28"/>
          <w:szCs w:val="28"/>
        </w:rPr>
        <w:t xml:space="preserve">, como negar la destitución del actor y enseguida atribuirle </w:t>
      </w:r>
      <w:r w:rsidR="005F37AD">
        <w:rPr>
          <w:rFonts w:ascii="Arial Narrow" w:hAnsi="Arial Narrow" w:cs="Arial"/>
          <w:sz w:val="28"/>
          <w:szCs w:val="28"/>
        </w:rPr>
        <w:t xml:space="preserve">que </w:t>
      </w:r>
      <w:r w:rsidR="00381470">
        <w:rPr>
          <w:rFonts w:ascii="Arial Narrow" w:hAnsi="Arial Narrow" w:cs="Arial"/>
          <w:sz w:val="28"/>
          <w:szCs w:val="28"/>
        </w:rPr>
        <w:t xml:space="preserve">fue el actor quien </w:t>
      </w:r>
      <w:r w:rsidR="005F37AD">
        <w:rPr>
          <w:rFonts w:ascii="Arial Narrow" w:hAnsi="Arial Narrow" w:cs="Arial"/>
          <w:sz w:val="28"/>
          <w:szCs w:val="28"/>
        </w:rPr>
        <w:t>no se incorporó a su función una vez iniciada la administración municipal 2024-2027, esto el día 02 de octubre de 2024</w:t>
      </w:r>
      <w:r w:rsidR="005F37AD" w:rsidRPr="005F37AD">
        <w:rPr>
          <w:rFonts w:ascii="Arial Narrow" w:hAnsi="Arial Narrow"/>
          <w:i/>
        </w:rPr>
        <w:t xml:space="preserve">, </w:t>
      </w:r>
      <w:r w:rsidRPr="00E46FF0">
        <w:rPr>
          <w:rFonts w:ascii="Arial Narrow" w:hAnsi="Arial Narrow" w:cs="Arial"/>
          <w:sz w:val="28"/>
          <w:szCs w:val="28"/>
        </w:rPr>
        <w:t xml:space="preserve">constituye la aceptación de que éste ya no presta sus servicios a la corporación, </w:t>
      </w:r>
      <w:r w:rsidR="005F37AD">
        <w:rPr>
          <w:rFonts w:ascii="Arial Narrow" w:hAnsi="Arial Narrow" w:cs="Arial"/>
          <w:sz w:val="28"/>
          <w:szCs w:val="28"/>
        </w:rPr>
        <w:t xml:space="preserve">por la razón señalada, por lo que </w:t>
      </w:r>
      <w:r w:rsidRPr="00E46FF0">
        <w:rPr>
          <w:rFonts w:ascii="Arial Narrow" w:hAnsi="Arial Narrow" w:cs="Arial"/>
          <w:sz w:val="28"/>
          <w:szCs w:val="28"/>
        </w:rPr>
        <w:t>se está en presencia de dos hechos de naturaleza negativa y positiva respectivamente, correspondiendo a quien afirma esto último probar sus aseveraciones.</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EA1FA2" w:rsidRDefault="007C34A0" w:rsidP="007C34A0">
      <w:pPr>
        <w:spacing w:before="240" w:after="240" w:line="360" w:lineRule="auto"/>
        <w:ind w:right="51" w:firstLine="709"/>
        <w:jc w:val="both"/>
        <w:rPr>
          <w:rFonts w:ascii="Arial Narrow" w:hAnsi="Arial Narrow" w:cs="Arial"/>
          <w:sz w:val="28"/>
          <w:szCs w:val="28"/>
          <w:lang w:val="es-ES"/>
        </w:rPr>
      </w:pPr>
      <w:r w:rsidRPr="00EA1FA2">
        <w:rPr>
          <w:rFonts w:ascii="Arial Narrow" w:hAnsi="Arial Narrow" w:cs="Arial"/>
          <w:sz w:val="28"/>
          <w:szCs w:val="28"/>
          <w:lang w:val="es-ES"/>
        </w:rPr>
        <w:lastRenderedPageBreak/>
        <w:t>En ese contexto, las autoridades demandadas deben probar, que fue el hoy actor quien “</w:t>
      </w:r>
      <w:r w:rsidR="005F37AD">
        <w:rPr>
          <w:rFonts w:ascii="Arial Narrow" w:hAnsi="Arial Narrow" w:cs="Arial"/>
          <w:sz w:val="28"/>
          <w:szCs w:val="28"/>
          <w:lang w:val="es-ES"/>
        </w:rPr>
        <w:t>…</w:t>
      </w:r>
      <w:r w:rsidR="005F37AD" w:rsidRPr="00C3799F">
        <w:rPr>
          <w:rFonts w:ascii="Arial Narrow" w:hAnsi="Arial Narrow"/>
          <w:i/>
          <w:u w:val="single"/>
        </w:rPr>
        <w:t>omitió reincorporarse a su función una vez iniciada la presente administración municipal 2024-2027, lo cual aconteció el 02 de octubre de 2024</w:t>
      </w:r>
      <w:r w:rsidR="005F37AD" w:rsidRPr="005F37AD">
        <w:rPr>
          <w:rFonts w:ascii="Arial Narrow" w:hAnsi="Arial Narrow"/>
          <w:i/>
        </w:rPr>
        <w:t>…</w:t>
      </w:r>
      <w:r w:rsidR="005F37AD">
        <w:rPr>
          <w:rFonts w:ascii="Arial Narrow" w:hAnsi="Arial Narrow"/>
          <w:i/>
        </w:rPr>
        <w:t>”</w:t>
      </w:r>
      <w:r w:rsidRPr="00EA1FA2">
        <w:rPr>
          <w:rFonts w:ascii="Arial Narrow" w:hAnsi="Arial Narrow" w:cs="Arial"/>
          <w:sz w:val="28"/>
          <w:szCs w:val="28"/>
          <w:lang w:val="es-ES"/>
        </w:rPr>
        <w:t xml:space="preserve">, es decir que dejó de asistir, </w:t>
      </w:r>
      <w:r>
        <w:rPr>
          <w:rFonts w:ascii="Arial Narrow" w:hAnsi="Arial Narrow" w:cs="Arial"/>
          <w:sz w:val="28"/>
          <w:szCs w:val="28"/>
          <w:lang w:val="es-ES"/>
        </w:rPr>
        <w:t xml:space="preserve">toda vez que </w:t>
      </w:r>
      <w:r w:rsidRPr="00EA1FA2">
        <w:rPr>
          <w:rFonts w:ascii="Arial Narrow" w:hAnsi="Arial Narrow" w:cs="Arial"/>
          <w:sz w:val="28"/>
          <w:szCs w:val="28"/>
          <w:lang w:val="es-ES"/>
        </w:rPr>
        <w:t xml:space="preserve">la manifestación de las </w:t>
      </w:r>
      <w:r>
        <w:rPr>
          <w:rFonts w:ascii="Arial Narrow" w:hAnsi="Arial Narrow" w:cs="Arial"/>
          <w:sz w:val="28"/>
          <w:szCs w:val="28"/>
          <w:lang w:val="es-ES"/>
        </w:rPr>
        <w:t>demand</w:t>
      </w:r>
      <w:r w:rsidRPr="00EA1FA2">
        <w:rPr>
          <w:rFonts w:ascii="Arial Narrow" w:hAnsi="Arial Narrow" w:cs="Arial"/>
          <w:sz w:val="28"/>
          <w:szCs w:val="28"/>
          <w:lang w:val="es-ES"/>
        </w:rPr>
        <w:t xml:space="preserve">adas no constituye una negativa lisa y llana, sino una afirmación en el sentido de que el Actor </w:t>
      </w:r>
      <w:r>
        <w:rPr>
          <w:rFonts w:ascii="Arial Narrow" w:hAnsi="Arial Narrow" w:cs="Arial"/>
          <w:sz w:val="28"/>
          <w:szCs w:val="28"/>
          <w:lang w:val="es-ES"/>
        </w:rPr>
        <w:t>no fue cesado</w:t>
      </w:r>
      <w:r w:rsidR="009534AF">
        <w:rPr>
          <w:rFonts w:ascii="Arial Narrow" w:hAnsi="Arial Narrow" w:cs="Arial"/>
          <w:sz w:val="28"/>
          <w:szCs w:val="28"/>
          <w:lang w:val="es-ES"/>
        </w:rPr>
        <w:t xml:space="preserve"> verbalmente</w:t>
      </w:r>
      <w:r>
        <w:rPr>
          <w:rFonts w:ascii="Arial Narrow" w:hAnsi="Arial Narrow" w:cs="Arial"/>
          <w:sz w:val="28"/>
          <w:szCs w:val="28"/>
          <w:lang w:val="es-ES"/>
        </w:rPr>
        <w:t>, sino que</w:t>
      </w:r>
      <w:r w:rsidRPr="00EA1FA2">
        <w:rPr>
          <w:rFonts w:ascii="Arial Narrow" w:hAnsi="Arial Narrow" w:cs="Arial"/>
          <w:sz w:val="28"/>
          <w:szCs w:val="28"/>
          <w:lang w:val="es-ES"/>
        </w:rPr>
        <w:t xml:space="preserve"> de que</w:t>
      </w:r>
      <w:r>
        <w:rPr>
          <w:rFonts w:ascii="Arial Narrow" w:hAnsi="Arial Narrow" w:cs="Arial"/>
          <w:sz w:val="28"/>
          <w:szCs w:val="28"/>
          <w:lang w:val="es-ES"/>
        </w:rPr>
        <w:t xml:space="preserve"> el actor fue</w:t>
      </w:r>
      <w:r w:rsidRPr="00EA1FA2">
        <w:rPr>
          <w:rFonts w:ascii="Arial Narrow" w:hAnsi="Arial Narrow" w:cs="Arial"/>
          <w:sz w:val="28"/>
          <w:szCs w:val="28"/>
          <w:lang w:val="es-ES"/>
        </w:rPr>
        <w:t xml:space="preserve"> él </w:t>
      </w:r>
      <w:r>
        <w:rPr>
          <w:rFonts w:ascii="Arial Narrow" w:hAnsi="Arial Narrow" w:cs="Arial"/>
          <w:sz w:val="28"/>
          <w:szCs w:val="28"/>
          <w:lang w:val="es-ES"/>
        </w:rPr>
        <w:t xml:space="preserve">que </w:t>
      </w:r>
      <w:r w:rsidRPr="00EA1FA2">
        <w:rPr>
          <w:rFonts w:ascii="Arial Narrow" w:hAnsi="Arial Narrow" w:cs="Arial"/>
          <w:sz w:val="28"/>
          <w:szCs w:val="28"/>
          <w:lang w:val="es-ES"/>
        </w:rPr>
        <w:t>abandonó el cargo.</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Por tanto, esas afirmaciones deben ser probada</w:t>
      </w:r>
      <w:r>
        <w:rPr>
          <w:rFonts w:ascii="Arial Narrow" w:hAnsi="Arial Narrow" w:cs="Arial"/>
          <w:sz w:val="28"/>
          <w:szCs w:val="28"/>
          <w:lang w:val="es-ES"/>
        </w:rPr>
        <w:t>s</w:t>
      </w:r>
      <w:r w:rsidRPr="007429C5">
        <w:rPr>
          <w:rFonts w:ascii="Arial Narrow" w:hAnsi="Arial Narrow" w:cs="Arial"/>
          <w:sz w:val="28"/>
          <w:szCs w:val="28"/>
          <w:lang w:val="es-ES"/>
        </w:rPr>
        <w:t xml:space="preserve"> con medios adecuados, como pueden ser las tarjetas de checado de asistencia, recibos de pago, listas de asistencia, nóminas, el procedimiento ante la Comisión de Honor y Justicia, así como cualquier otro medio que resulte eficaz, para probar, que el Actor no ha sido dado de baja, que está faltando y que cuando menos se han iniciado los procedimientos legales para aplicar las consecuencias legales procedentes, pues se debe tener en cuenta que en todo caso las documentales relativas a las faltas acreditarían que el demandante no se encuentra en activo dentro de la corporación.</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De resultar infundadas las aseveraciones de las Autoridades Demandadas, es decir, sí no prueban su afirmación, la negativa formulada carece de todo sustento; por lo que lo conducente es entrar al estudio de la legalidad del acto impugnado (cese verbal), ello obedece a que sí el hecho aseverado por las enjuiciadas no es probado, dicha circunstancia pone de manifiesto la existencia del cese verbal de que se duele el hoy actor, precisamente, porque</w:t>
      </w:r>
      <w:r>
        <w:rPr>
          <w:rFonts w:ascii="Arial Narrow" w:hAnsi="Arial Narrow" w:cs="Arial"/>
          <w:sz w:val="28"/>
          <w:szCs w:val="28"/>
          <w:lang w:val="es-ES"/>
        </w:rPr>
        <w:t xml:space="preserve"> el abandono al servicio </w:t>
      </w:r>
      <w:r w:rsidR="00C51EF8">
        <w:rPr>
          <w:rFonts w:ascii="Arial Narrow" w:hAnsi="Arial Narrow" w:cs="Arial"/>
          <w:sz w:val="28"/>
          <w:szCs w:val="28"/>
          <w:lang w:val="es-ES"/>
        </w:rPr>
        <w:t>que se le atribuye</w:t>
      </w:r>
      <w:r w:rsidRPr="007429C5">
        <w:rPr>
          <w:rFonts w:ascii="Arial Narrow" w:hAnsi="Arial Narrow" w:cs="Arial"/>
          <w:sz w:val="28"/>
          <w:szCs w:val="28"/>
          <w:lang w:val="es-ES"/>
        </w:rPr>
        <w:t xml:space="preserve"> solo ponen en evidencia que el </w:t>
      </w:r>
      <w:proofErr w:type="spellStart"/>
      <w:r w:rsidRPr="007429C5">
        <w:rPr>
          <w:rFonts w:ascii="Arial Narrow" w:hAnsi="Arial Narrow" w:cs="Arial"/>
          <w:sz w:val="28"/>
          <w:szCs w:val="28"/>
          <w:lang w:val="es-ES"/>
        </w:rPr>
        <w:t>enjuiciante</w:t>
      </w:r>
      <w:proofErr w:type="spellEnd"/>
      <w:r w:rsidRPr="007429C5">
        <w:rPr>
          <w:rFonts w:ascii="Arial Narrow" w:hAnsi="Arial Narrow" w:cs="Arial"/>
          <w:sz w:val="28"/>
          <w:szCs w:val="28"/>
          <w:lang w:val="es-ES"/>
        </w:rPr>
        <w:t xml:space="preserve"> no se encuentra en activo dentro de la corporación.</w:t>
      </w:r>
    </w:p>
    <w:p w:rsidR="007C34A0" w:rsidRPr="001544BF" w:rsidRDefault="007C34A0" w:rsidP="007C34A0">
      <w:pPr>
        <w:spacing w:before="240" w:after="240" w:line="240" w:lineRule="auto"/>
        <w:ind w:right="51" w:firstLine="709"/>
        <w:contextualSpacing/>
        <w:jc w:val="both"/>
        <w:rPr>
          <w:rFonts w:ascii="Arial" w:hAnsi="Arial" w:cs="Arial"/>
          <w:sz w:val="28"/>
          <w:szCs w:val="28"/>
          <w:lang w:val="es-ES"/>
        </w:rPr>
      </w:pPr>
    </w:p>
    <w:p w:rsidR="007C34A0" w:rsidRDefault="007C34A0" w:rsidP="007C34A0">
      <w:pPr>
        <w:spacing w:before="240" w:after="240" w:line="360" w:lineRule="auto"/>
        <w:ind w:right="51" w:firstLine="709"/>
        <w:jc w:val="both"/>
        <w:rPr>
          <w:rFonts w:ascii="Arial Narrow" w:hAnsi="Arial Narrow" w:cs="Arial"/>
          <w:sz w:val="28"/>
          <w:szCs w:val="28"/>
          <w:lang w:val="es-ES"/>
        </w:rPr>
      </w:pPr>
      <w:r w:rsidRPr="00461225">
        <w:rPr>
          <w:rFonts w:ascii="Arial Narrow" w:hAnsi="Arial Narrow" w:cs="Arial"/>
          <w:sz w:val="28"/>
          <w:szCs w:val="28"/>
          <w:lang w:val="es-ES"/>
        </w:rPr>
        <w:t>Para probar su afirmación, las autoridades demandadas aportaron como pruebas las</w:t>
      </w:r>
      <w:r>
        <w:rPr>
          <w:rFonts w:ascii="Arial Narrow" w:hAnsi="Arial Narrow" w:cs="Arial"/>
          <w:sz w:val="28"/>
          <w:szCs w:val="28"/>
          <w:lang w:val="es-ES"/>
        </w:rPr>
        <w:t xml:space="preserve"> siguientes:</w:t>
      </w:r>
    </w:p>
    <w:p w:rsidR="009534AF" w:rsidRP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t>“1.- PRESUNCIONAL LEGAL Y HUMANA</w:t>
      </w:r>
      <w:r w:rsidRPr="009534AF">
        <w:rPr>
          <w:rFonts w:ascii="Arial Narrow" w:hAnsi="Arial Narrow" w:cs="Arial"/>
          <w:i/>
          <w:sz w:val="24"/>
          <w:szCs w:val="24"/>
          <w:lang w:val="es-ES"/>
        </w:rPr>
        <w:t>.- Consistente en las presunciones que se desprendan del presente juicio y que favorezca los intereses de esta parte demandada.</w:t>
      </w:r>
    </w:p>
    <w:p w:rsid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t>2.- INSTRUMENTAL DE ACTUACIONES</w:t>
      </w:r>
      <w:r w:rsidRPr="009534AF">
        <w:rPr>
          <w:rFonts w:ascii="Arial Narrow" w:hAnsi="Arial Narrow" w:cs="Arial"/>
          <w:i/>
          <w:sz w:val="24"/>
          <w:szCs w:val="24"/>
          <w:lang w:val="es-ES"/>
        </w:rPr>
        <w:t>.- Consistente en todo lo que de lo actuado que beneficie los intereses de la parte que represento.”</w:t>
      </w:r>
    </w:p>
    <w:p w:rsidR="009534AF" w:rsidRDefault="009534AF" w:rsidP="009534AF">
      <w:pPr>
        <w:pStyle w:val="Normal0"/>
        <w:spacing w:line="360" w:lineRule="auto"/>
        <w:ind w:firstLine="708"/>
        <w:jc w:val="both"/>
        <w:rPr>
          <w:rFonts w:ascii="Arial Narrow" w:hAnsi="Arial Narrow" w:cs="Times New Roman"/>
          <w:sz w:val="28"/>
          <w:szCs w:val="28"/>
        </w:rPr>
      </w:pPr>
      <w:proofErr w:type="spellStart"/>
      <w:r>
        <w:rPr>
          <w:rFonts w:ascii="Arial Narrow" w:hAnsi="Arial Narrow"/>
          <w:sz w:val="28"/>
          <w:szCs w:val="28"/>
        </w:rPr>
        <w:t>Presuncional</w:t>
      </w:r>
      <w:proofErr w:type="spellEnd"/>
      <w:r>
        <w:rPr>
          <w:rFonts w:ascii="Arial Narrow" w:hAnsi="Arial Narrow"/>
          <w:sz w:val="28"/>
          <w:szCs w:val="28"/>
        </w:rPr>
        <w:t xml:space="preserve"> legal y humana, misma que no le favorece a la autoridad, ante </w:t>
      </w:r>
      <w:r>
        <w:rPr>
          <w:rFonts w:ascii="Arial Narrow" w:hAnsi="Arial Narrow"/>
          <w:sz w:val="28"/>
          <w:szCs w:val="28"/>
        </w:rPr>
        <w:lastRenderedPageBreak/>
        <w:t>la ausencia de deducciones que deriven de hechos o del derecho invocado en el presente juicio.</w:t>
      </w:r>
    </w:p>
    <w:p w:rsidR="009534AF" w:rsidRDefault="009534AF" w:rsidP="009534AF">
      <w:pPr>
        <w:pStyle w:val="Normal0"/>
        <w:spacing w:line="360" w:lineRule="auto"/>
        <w:ind w:firstLine="708"/>
        <w:jc w:val="both"/>
        <w:rPr>
          <w:rFonts w:ascii="Arial Narrow" w:hAnsi="Arial Narrow"/>
          <w:sz w:val="28"/>
          <w:szCs w:val="28"/>
        </w:rPr>
      </w:pPr>
    </w:p>
    <w:p w:rsidR="009534AF" w:rsidRDefault="009534AF" w:rsidP="009534AF">
      <w:pPr>
        <w:pStyle w:val="Normal0"/>
        <w:spacing w:line="360" w:lineRule="auto"/>
        <w:ind w:firstLine="708"/>
        <w:jc w:val="both"/>
        <w:rPr>
          <w:rFonts w:ascii="Arial Narrow" w:hAnsi="Arial Narrow"/>
          <w:sz w:val="28"/>
          <w:szCs w:val="28"/>
        </w:rPr>
      </w:pPr>
      <w:r>
        <w:rPr>
          <w:rFonts w:ascii="Arial Narrow" w:hAnsi="Arial Narrow"/>
          <w:sz w:val="28"/>
          <w:szCs w:val="28"/>
        </w:rPr>
        <w:t>Instrumental de actuaciones, misma que no produce beneficio a su ofertante, pues no hay constancia en el presente sumario que sea susceptible de hacer valor probatorio pleno y justificar los extremos de su defensa.</w:t>
      </w:r>
    </w:p>
    <w:p w:rsidR="009534AF" w:rsidRPr="009534AF" w:rsidRDefault="009534AF" w:rsidP="009534AF">
      <w:pPr>
        <w:pStyle w:val="Normal0"/>
        <w:spacing w:line="360" w:lineRule="auto"/>
        <w:ind w:firstLine="708"/>
        <w:jc w:val="both"/>
        <w:rPr>
          <w:rFonts w:ascii="Arial Narrow" w:hAnsi="Arial Narrow"/>
          <w:sz w:val="28"/>
          <w:szCs w:val="28"/>
        </w:rPr>
      </w:pPr>
    </w:p>
    <w:p w:rsidR="009534AF" w:rsidRPr="009534AF" w:rsidRDefault="009534AF" w:rsidP="009534AF">
      <w:pPr>
        <w:spacing w:line="360" w:lineRule="auto"/>
        <w:ind w:firstLine="708"/>
        <w:jc w:val="both"/>
        <w:rPr>
          <w:rFonts w:ascii="Arial Narrow" w:hAnsi="Arial Narrow" w:cs="Arial"/>
          <w:sz w:val="28"/>
          <w:szCs w:val="28"/>
        </w:rPr>
      </w:pPr>
      <w:r>
        <w:rPr>
          <w:rFonts w:ascii="Arial Narrow" w:hAnsi="Arial Narrow" w:cs="Arial"/>
          <w:sz w:val="28"/>
          <w:szCs w:val="28"/>
        </w:rPr>
        <w:t>En ese sentido, de los medios de prueba ofertados, las autoridades demandadas no demuestran en forma fehaciente que fue el actor quien no se incorporó a su función una vez iniciada la administración municipal 2024-2027, esto a partir  del día 02 de octubre de 2024</w:t>
      </w:r>
      <w:r>
        <w:rPr>
          <w:rFonts w:ascii="Arial Narrow" w:hAnsi="Arial Narrow" w:cs="Arial"/>
          <w:snapToGrid w:val="0"/>
          <w:sz w:val="28"/>
          <w:szCs w:val="28"/>
        </w:rPr>
        <w:t>.</w:t>
      </w:r>
    </w:p>
    <w:p w:rsidR="006E5258" w:rsidRPr="00F94920" w:rsidRDefault="009534AF" w:rsidP="006E5258">
      <w:pPr>
        <w:spacing w:line="360" w:lineRule="auto"/>
        <w:ind w:firstLine="709"/>
        <w:contextualSpacing/>
        <w:jc w:val="both"/>
        <w:rPr>
          <w:rFonts w:ascii="Arial Narrow" w:hAnsi="Arial Narrow" w:cs="Arial"/>
          <w:sz w:val="28"/>
          <w:szCs w:val="28"/>
          <w:lang w:val="es-ES"/>
        </w:rPr>
      </w:pPr>
      <w:r>
        <w:rPr>
          <w:rFonts w:ascii="Arial Narrow" w:hAnsi="Arial Narrow" w:cs="Arial"/>
          <w:color w:val="000000"/>
          <w:sz w:val="28"/>
          <w:szCs w:val="28"/>
        </w:rPr>
        <w:t xml:space="preserve">En conclusión, los medios de prueba ofertados por la autoridad resultan insuficientes para justificar la procedencia de su defensa, </w:t>
      </w:r>
      <w:r w:rsidR="006E5258">
        <w:rPr>
          <w:rFonts w:ascii="Arial Narrow" w:hAnsi="Arial Narrow" w:cs="Arial"/>
          <w:color w:val="000000"/>
          <w:sz w:val="28"/>
          <w:szCs w:val="28"/>
        </w:rPr>
        <w:t xml:space="preserve">pues </w:t>
      </w:r>
      <w:r w:rsidR="006E5258" w:rsidRPr="00F94920">
        <w:rPr>
          <w:rFonts w:ascii="Arial Narrow" w:hAnsi="Arial Narrow" w:cs="Arial"/>
          <w:sz w:val="28"/>
          <w:szCs w:val="28"/>
          <w:lang w:val="es-ES"/>
        </w:rPr>
        <w:t>no dan certeza o indicio de que</w:t>
      </w:r>
      <w:r w:rsidR="006E5258">
        <w:rPr>
          <w:rFonts w:ascii="Arial Narrow" w:hAnsi="Arial Narrow" w:cs="Arial"/>
          <w:sz w:val="28"/>
          <w:szCs w:val="28"/>
          <w:lang w:val="es-ES"/>
        </w:rPr>
        <w:t xml:space="preserve"> fue </w:t>
      </w:r>
      <w:r w:rsidR="006E5258" w:rsidRPr="00F94920">
        <w:rPr>
          <w:rFonts w:ascii="Arial Narrow" w:hAnsi="Arial Narrow" w:cs="Arial"/>
          <w:sz w:val="28"/>
          <w:szCs w:val="28"/>
          <w:lang w:val="es-ES"/>
        </w:rPr>
        <w:t>el actor</w:t>
      </w:r>
      <w:r w:rsidR="006E5258">
        <w:rPr>
          <w:rFonts w:ascii="Arial Narrow" w:hAnsi="Arial Narrow" w:cs="Arial"/>
          <w:sz w:val="28"/>
          <w:szCs w:val="28"/>
          <w:lang w:val="es-ES"/>
        </w:rPr>
        <w:t xml:space="preserve"> quien</w:t>
      </w:r>
      <w:r w:rsidR="006E5258" w:rsidRPr="00F94920">
        <w:rPr>
          <w:rFonts w:ascii="Arial Narrow" w:hAnsi="Arial Narrow" w:cs="Arial"/>
          <w:sz w:val="28"/>
          <w:szCs w:val="28"/>
          <w:lang w:val="es-ES"/>
        </w:rPr>
        <w:t xml:space="preserve"> </w:t>
      </w:r>
      <w:r w:rsidR="006E5258" w:rsidRPr="006A3D83">
        <w:rPr>
          <w:rFonts w:ascii="Arial Narrow" w:hAnsi="Arial Narrow" w:cs="Arial"/>
          <w:sz w:val="28"/>
          <w:szCs w:val="28"/>
          <w:lang w:val="es-ES"/>
        </w:rPr>
        <w:t xml:space="preserve">dejo </w:t>
      </w:r>
      <w:r w:rsidR="006E5258">
        <w:rPr>
          <w:rFonts w:ascii="Arial Narrow" w:hAnsi="Arial Narrow" w:cs="Arial"/>
          <w:sz w:val="28"/>
          <w:szCs w:val="28"/>
          <w:lang w:val="es-ES"/>
        </w:rPr>
        <w:t xml:space="preserve">de </w:t>
      </w:r>
      <w:r w:rsidR="006E5258" w:rsidRPr="006A3D83">
        <w:rPr>
          <w:rFonts w:ascii="Arial Narrow" w:hAnsi="Arial Narrow" w:cs="Arial"/>
          <w:sz w:val="28"/>
          <w:szCs w:val="28"/>
          <w:lang w:val="es-ES"/>
        </w:rPr>
        <w:t>presentarse a prestar sus servicios</w:t>
      </w:r>
      <w:r w:rsidR="006E5258">
        <w:rPr>
          <w:rFonts w:ascii="Arial Narrow" w:hAnsi="Arial Narrow" w:cs="Arial"/>
          <w:sz w:val="28"/>
          <w:szCs w:val="28"/>
          <w:lang w:val="es-ES"/>
        </w:rPr>
        <w:t xml:space="preserve"> </w:t>
      </w:r>
      <w:r w:rsidR="006E5258" w:rsidRPr="00F94920">
        <w:rPr>
          <w:rFonts w:ascii="Arial Narrow" w:hAnsi="Arial Narrow" w:cs="Arial"/>
          <w:sz w:val="28"/>
          <w:szCs w:val="28"/>
          <w:lang w:val="es-ES"/>
        </w:rPr>
        <w:t>–en vez del cese aludido-, siendo esto lo que afirman</w:t>
      </w:r>
      <w:r w:rsidR="006E5258">
        <w:rPr>
          <w:rFonts w:ascii="Arial Narrow" w:hAnsi="Arial Narrow" w:cs="Arial"/>
          <w:sz w:val="28"/>
          <w:szCs w:val="28"/>
          <w:lang w:val="es-ES"/>
        </w:rPr>
        <w:t xml:space="preserve"> las demandadas</w:t>
      </w:r>
      <w:r w:rsidR="006E5258" w:rsidRPr="00F94920">
        <w:rPr>
          <w:rFonts w:ascii="Arial Narrow" w:hAnsi="Arial Narrow" w:cs="Arial"/>
          <w:sz w:val="28"/>
          <w:szCs w:val="28"/>
          <w:lang w:val="es-ES"/>
        </w:rPr>
        <w:t xml:space="preserve"> en su contestación de demanda</w:t>
      </w:r>
      <w:r w:rsidR="006E5258">
        <w:rPr>
          <w:rFonts w:ascii="Arial Narrow" w:hAnsi="Arial Narrow" w:cs="Arial"/>
          <w:sz w:val="28"/>
          <w:szCs w:val="28"/>
          <w:lang w:val="es-ES"/>
        </w:rPr>
        <w:t xml:space="preserve"> y reiteran en la contestación a la ampliación de la misma</w:t>
      </w:r>
      <w:r w:rsidR="006E5258" w:rsidRPr="00F94920">
        <w:rPr>
          <w:rFonts w:ascii="Arial Narrow" w:hAnsi="Arial Narrow" w:cs="Arial"/>
          <w:sz w:val="28"/>
          <w:szCs w:val="28"/>
          <w:lang w:val="es-ES"/>
        </w:rPr>
        <w:t xml:space="preserve">; o bien, que el accionante sigue como elemento activo en la corporación, pues de esa manera se acreditaría la inexistencia del cese controvertido. </w:t>
      </w:r>
    </w:p>
    <w:p w:rsidR="007C34A0" w:rsidRDefault="007C34A0" w:rsidP="007C34A0">
      <w:pPr>
        <w:spacing w:line="360" w:lineRule="auto"/>
        <w:contextualSpacing/>
        <w:jc w:val="both"/>
        <w:rPr>
          <w:rFonts w:ascii="Arial" w:hAnsi="Arial" w:cs="Arial"/>
          <w:sz w:val="28"/>
          <w:szCs w:val="28"/>
          <w:lang w:val="es-ES"/>
        </w:rPr>
      </w:pPr>
    </w:p>
    <w:p w:rsidR="007C34A0" w:rsidRPr="00264F9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En </w:t>
      </w:r>
      <w:r>
        <w:rPr>
          <w:rFonts w:ascii="Arial Narrow" w:hAnsi="Arial Narrow" w:cs="Arial"/>
          <w:sz w:val="28"/>
          <w:szCs w:val="28"/>
          <w:lang w:val="es-ES"/>
        </w:rPr>
        <w:t>las relatadas condiciones</w:t>
      </w:r>
      <w:r w:rsidRPr="00ED6B3C">
        <w:rPr>
          <w:rFonts w:ascii="Arial Narrow" w:hAnsi="Arial Narrow" w:cs="Arial"/>
          <w:sz w:val="28"/>
          <w:szCs w:val="28"/>
          <w:lang w:val="es-ES"/>
        </w:rPr>
        <w:t xml:space="preserve">, las </w:t>
      </w:r>
      <w:r>
        <w:rPr>
          <w:rFonts w:ascii="Arial Narrow" w:hAnsi="Arial Narrow" w:cs="Arial"/>
          <w:sz w:val="28"/>
          <w:szCs w:val="28"/>
          <w:lang w:val="es-ES"/>
        </w:rPr>
        <w:t>autoridades demandadas</w:t>
      </w:r>
      <w:r w:rsidRPr="00ED6B3C">
        <w:rPr>
          <w:rFonts w:ascii="Arial Narrow" w:hAnsi="Arial Narrow" w:cs="Arial"/>
          <w:sz w:val="28"/>
          <w:szCs w:val="28"/>
          <w:lang w:val="es-ES"/>
        </w:rPr>
        <w:t xml:space="preserve"> no probaron las aseveraciones en que fundan su negativa, es decir, no acreditaron ya fuera que, no existió el cese aludido sino lo que aconteció fue que </w:t>
      </w:r>
      <w:r w:rsidR="00264F9C" w:rsidRPr="00F94920">
        <w:rPr>
          <w:rFonts w:ascii="Arial Narrow" w:hAnsi="Arial Narrow" w:cs="Arial"/>
          <w:sz w:val="28"/>
          <w:szCs w:val="28"/>
          <w:lang w:val="es-ES"/>
        </w:rPr>
        <w:t>el actor</w:t>
      </w:r>
      <w:r w:rsidR="00264F9C">
        <w:rPr>
          <w:rFonts w:ascii="Arial Narrow" w:hAnsi="Arial Narrow" w:cs="Arial"/>
          <w:sz w:val="28"/>
          <w:szCs w:val="28"/>
          <w:lang w:val="es-ES"/>
        </w:rPr>
        <w:t xml:space="preserve"> </w:t>
      </w:r>
      <w:r w:rsidR="00264F9C" w:rsidRPr="006A3D83">
        <w:rPr>
          <w:rFonts w:ascii="Arial Narrow" w:hAnsi="Arial Narrow" w:cs="Arial"/>
          <w:sz w:val="28"/>
          <w:szCs w:val="28"/>
          <w:lang w:val="es-ES"/>
        </w:rPr>
        <w:t xml:space="preserve">dejo </w:t>
      </w:r>
      <w:r w:rsidR="00264F9C">
        <w:rPr>
          <w:rFonts w:ascii="Arial Narrow" w:hAnsi="Arial Narrow" w:cs="Arial"/>
          <w:sz w:val="28"/>
          <w:szCs w:val="28"/>
          <w:lang w:val="es-ES"/>
        </w:rPr>
        <w:t xml:space="preserve">de </w:t>
      </w:r>
      <w:r w:rsidR="00264F9C" w:rsidRPr="006A3D83">
        <w:rPr>
          <w:rFonts w:ascii="Arial Narrow" w:hAnsi="Arial Narrow" w:cs="Arial"/>
          <w:sz w:val="28"/>
          <w:szCs w:val="28"/>
          <w:lang w:val="es-ES"/>
        </w:rPr>
        <w:t>presentarse a prestar sus servicios</w:t>
      </w:r>
      <w:r w:rsidRPr="00ED6B3C">
        <w:rPr>
          <w:rFonts w:ascii="Arial Narrow" w:hAnsi="Arial Narrow" w:cs="Arial"/>
          <w:sz w:val="28"/>
          <w:szCs w:val="28"/>
          <w:lang w:val="es-ES"/>
        </w:rPr>
        <w:t>; o bien, que el accionante sigue en activo en la corporación; pues con cualquiera de las dos anteriores, se acreditaría que no había acontecido el cese verbal del que se duele el actor; por lo que lo conducente es entrar al estudio de la legalidad o ilegalidad del acto impugnado.</w:t>
      </w:r>
    </w:p>
    <w:p w:rsidR="007C34A0" w:rsidRPr="00ED6B3C" w:rsidRDefault="007C34A0" w:rsidP="007C34A0">
      <w:pPr>
        <w:spacing w:before="240" w:after="240" w:line="360" w:lineRule="auto"/>
        <w:ind w:right="51"/>
        <w:contextualSpacing/>
        <w:jc w:val="both"/>
        <w:rPr>
          <w:rFonts w:ascii="Arial Narrow" w:hAnsi="Arial Narrow" w:cs="Arial"/>
          <w:sz w:val="28"/>
          <w:szCs w:val="28"/>
        </w:rPr>
      </w:pPr>
    </w:p>
    <w:p w:rsidR="006E5258"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w:t>
      </w:r>
      <w:r>
        <w:rPr>
          <w:rFonts w:ascii="Arial Narrow" w:hAnsi="Arial Narrow" w:cs="Arial"/>
          <w:sz w:val="28"/>
          <w:szCs w:val="28"/>
          <w:lang w:val="es-ES"/>
        </w:rPr>
        <w:t xml:space="preserve"> este sentido, con base en</w:t>
      </w:r>
      <w:r w:rsidRPr="00ED6B3C">
        <w:rPr>
          <w:rFonts w:ascii="Arial Narrow" w:hAnsi="Arial Narrow" w:cs="Arial"/>
          <w:sz w:val="28"/>
          <w:szCs w:val="28"/>
          <w:lang w:val="es-ES"/>
        </w:rPr>
        <w:t xml:space="preserve"> el escrito inicial de demanda, la Parte Actora aduce medularmente que la baja o cese de que fue objeto es ilegal, </w:t>
      </w:r>
      <w:r w:rsidR="006E5258">
        <w:rPr>
          <w:rFonts w:ascii="Arial Narrow" w:hAnsi="Arial Narrow" w:cs="Arial"/>
          <w:sz w:val="28"/>
          <w:szCs w:val="28"/>
          <w:lang w:val="es-ES"/>
        </w:rPr>
        <w:t>al no exist</w:t>
      </w:r>
      <w:r w:rsidR="0073091B">
        <w:rPr>
          <w:rFonts w:ascii="Arial Narrow" w:hAnsi="Arial Narrow" w:cs="Arial"/>
          <w:sz w:val="28"/>
          <w:szCs w:val="28"/>
          <w:lang w:val="es-ES"/>
        </w:rPr>
        <w:t>ir escrito alguno que manifieste</w:t>
      </w:r>
      <w:r w:rsidR="006E5258">
        <w:rPr>
          <w:rFonts w:ascii="Arial Narrow" w:hAnsi="Arial Narrow" w:cs="Arial"/>
          <w:sz w:val="28"/>
          <w:szCs w:val="28"/>
          <w:lang w:val="es-ES"/>
        </w:rPr>
        <w:t xml:space="preserve"> la causa</w:t>
      </w:r>
      <w:r w:rsidR="0073091B">
        <w:rPr>
          <w:rFonts w:ascii="Arial Narrow" w:hAnsi="Arial Narrow" w:cs="Arial"/>
          <w:sz w:val="28"/>
          <w:szCs w:val="28"/>
          <w:lang w:val="es-ES"/>
        </w:rPr>
        <w:t xml:space="preserve"> o motivo en donde se justifique de manera</w:t>
      </w:r>
      <w:r w:rsidR="006E5258">
        <w:rPr>
          <w:rFonts w:ascii="Arial Narrow" w:hAnsi="Arial Narrow" w:cs="Arial"/>
          <w:sz w:val="28"/>
          <w:szCs w:val="28"/>
          <w:lang w:val="es-ES"/>
        </w:rPr>
        <w:t xml:space="preserve"> fundada </w:t>
      </w:r>
      <w:r w:rsidR="0073091B">
        <w:rPr>
          <w:rFonts w:ascii="Arial Narrow" w:hAnsi="Arial Narrow" w:cs="Arial"/>
          <w:sz w:val="28"/>
          <w:szCs w:val="28"/>
          <w:lang w:val="es-ES"/>
        </w:rPr>
        <w:t>las razones por las cuales fue cesado</w:t>
      </w:r>
      <w:r w:rsidR="006E5258">
        <w:rPr>
          <w:rFonts w:ascii="Arial Narrow" w:hAnsi="Arial Narrow" w:cs="Arial"/>
          <w:sz w:val="28"/>
          <w:szCs w:val="28"/>
          <w:lang w:val="es-ES"/>
        </w:rPr>
        <w:t>, así mismo en vía de ampliación argumenta que la</w:t>
      </w:r>
      <w:r w:rsidR="00E009E2">
        <w:rPr>
          <w:rFonts w:ascii="Arial Narrow" w:hAnsi="Arial Narrow" w:cs="Arial"/>
          <w:sz w:val="28"/>
          <w:szCs w:val="28"/>
          <w:lang w:val="es-ES"/>
        </w:rPr>
        <w:t xml:space="preserve">s manifestaciones de la autoridad en su contestación de demanda carecen </w:t>
      </w:r>
      <w:r w:rsidR="0073091B">
        <w:rPr>
          <w:rFonts w:ascii="Arial Narrow" w:hAnsi="Arial Narrow" w:cs="Arial"/>
          <w:sz w:val="28"/>
          <w:szCs w:val="28"/>
          <w:lang w:val="es-ES"/>
        </w:rPr>
        <w:t>d</w:t>
      </w:r>
      <w:r w:rsidR="00E009E2">
        <w:rPr>
          <w:rFonts w:ascii="Arial Narrow" w:hAnsi="Arial Narrow" w:cs="Arial"/>
          <w:sz w:val="28"/>
          <w:szCs w:val="28"/>
          <w:lang w:val="es-ES"/>
        </w:rPr>
        <w:t xml:space="preserve">e sustento, pues se le debió conceder al actor la garantía de </w:t>
      </w:r>
      <w:r w:rsidR="00E009E2">
        <w:rPr>
          <w:rFonts w:ascii="Arial Narrow" w:hAnsi="Arial Narrow" w:cs="Arial"/>
          <w:sz w:val="28"/>
          <w:szCs w:val="28"/>
          <w:lang w:val="es-ES"/>
        </w:rPr>
        <w:lastRenderedPageBreak/>
        <w:t xml:space="preserve">audiencia </w:t>
      </w:r>
      <w:r w:rsidR="00EB77D7">
        <w:rPr>
          <w:rFonts w:ascii="Arial Narrow" w:hAnsi="Arial Narrow" w:cs="Arial"/>
          <w:sz w:val="28"/>
          <w:szCs w:val="28"/>
          <w:lang w:val="es-ES"/>
        </w:rPr>
        <w:t>y</w:t>
      </w:r>
      <w:r w:rsidR="00E009E2">
        <w:rPr>
          <w:rFonts w:ascii="Arial Narrow" w:hAnsi="Arial Narrow" w:cs="Arial"/>
          <w:sz w:val="28"/>
          <w:szCs w:val="28"/>
          <w:lang w:val="es-ES"/>
        </w:rPr>
        <w:t xml:space="preserve"> exponer las causas, motivos o razones por los cuales supuesta</w:t>
      </w:r>
      <w:r w:rsidR="00EB77D7">
        <w:rPr>
          <w:rFonts w:ascii="Arial Narrow" w:hAnsi="Arial Narrow" w:cs="Arial"/>
          <w:sz w:val="28"/>
          <w:szCs w:val="28"/>
          <w:lang w:val="es-ES"/>
        </w:rPr>
        <w:t>mente dejo de asistir a laborar.</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Como se adelantó </w:t>
      </w:r>
      <w:r>
        <w:rPr>
          <w:rFonts w:ascii="Arial Narrow" w:hAnsi="Arial Narrow" w:cs="Arial"/>
          <w:sz w:val="28"/>
          <w:szCs w:val="28"/>
          <w:lang w:val="es-ES"/>
        </w:rPr>
        <w:t>en párrafos anteriores,</w:t>
      </w:r>
      <w:r w:rsidRPr="00ED6B3C">
        <w:rPr>
          <w:rFonts w:ascii="Arial Narrow" w:hAnsi="Arial Narrow" w:cs="Arial"/>
          <w:sz w:val="28"/>
          <w:szCs w:val="28"/>
          <w:lang w:val="es-ES"/>
        </w:rPr>
        <w:t xml:space="preserve"> el argumento es fundado.</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efecto, los artículos 114, 119, 125 y 126 de la Ley del Sistema de Seguridad Pública del Estado de San Luis Potosí, son del tenor literal siguiente:</w:t>
      </w: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i/>
          <w:sz w:val="24"/>
          <w:szCs w:val="24"/>
          <w:lang w:val="es-ES"/>
        </w:rPr>
        <w:tab/>
      </w:r>
      <w:r w:rsidR="007C34A0" w:rsidRPr="00CC11D0">
        <w:rPr>
          <w:rFonts w:ascii="Arial Narrow" w:hAnsi="Arial Narrow" w:cs="Arial"/>
          <w:b/>
          <w:i/>
          <w:sz w:val="24"/>
          <w:szCs w:val="24"/>
          <w:lang w:val="es-ES"/>
        </w:rPr>
        <w:t>ARTICULO 114</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Las sanciones disciplinarias aplicables por la Comisión de Honor y Justicia son: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Amonestación;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Suspensión temporal de funciones hasta por noventa días,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Remoción, o destitución del cargo.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119.</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Además, evaluar el otorgamiento de reconocimientos y condecoraciones, en su caso.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125</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materia disciplinaria la Comisión de Honor y Justicia tendrá las atribuciones siguientes: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Sustanciar los procedimientos disciplinarios por incumplimiento a los deberes u obligaciones de los integrantes, preservando el derecho a la garantía de audiencia y el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Sancionar a los integrantes por incumplimiento a los deberes previstos en la presente Ley y disposiciones aplicables;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Dictar las medidas necesarias para el despacho pronto y expedito de los asuntos de su competencia;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Certificar por conducto del secretario, copias de las constancias documentales que obren en su poder con motivo de la sustanciación de los procedimientos disciplinarios;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Aplicar los medios de apremio previstos en esta Ley,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Las demás que le señalen la presente Ley y demás disposiciones legales que de ella deriven.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4311DD"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lastRenderedPageBreak/>
        <w:tab/>
      </w:r>
      <w:r w:rsidR="007C34A0" w:rsidRPr="00CC11D0">
        <w:rPr>
          <w:rFonts w:ascii="Arial Narrow" w:hAnsi="Arial Narrow" w:cs="Arial"/>
          <w:b/>
          <w:i/>
          <w:sz w:val="24"/>
          <w:szCs w:val="24"/>
          <w:lang w:val="es-ES"/>
        </w:rPr>
        <w:t>ARTICULO 126.</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cualquier supuesto que amerite sanción, se deberá respetar en todo momento las garantías de, audiencia, debido proceso, y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 Se iniciará por solicitud escrita presentada por el titular de la Unidad de Asuntos Internos de las instituciones de seguridad pública, en los términos de sus ordenamientos.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solicitud deberá contener lugar, fecha, y la imputación que se atribuye al probable infractor; pruebas que sustenten la imputación, motivación para su formulación, y fundamentación de la infracción que se imputa;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mismo acuerdo, la Comisión de Honor y Justicia, por conducto de su presidente acordará:</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Se notifique personalmente al probable infractor, y a los integrantes de la Comisión de Honor y Justicia, cuando menos con diez días de anticipación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Que en el acto de notificación, al probable infractor se le entregue copia cotejada del escrito de solicitud, así como de las constancias y actuaciones que obren en el expediente.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 Se apercibirá al probable infractor que la imputación se tendrá por consentida y aceptada, y por perdido el derecho de ofrecer pruebas, si no concurre a la audiencia por causa injustificada.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Se haga saber al presunto infractor el derecho que tiene para exponer su defensa por sí mismo; o bien, para asistirse de un abogado durante la sustanciación del procedimiento, de un abogado, así como para ofrecer las pruebas que a su derecho convenga.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La comparecencia podrá ser por escrito, la cual en todo caso, tendrá que ser ratificada durante la audiencia por el presunto infractor.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que clasifique la información como confidencial deberá estar debidamente fundada; y tal carácter no podrá ser impedimento para que dicha información sea puesta a disposición de las autoridades jurisdiccionales competentes;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IV. La notificación al probable infractor se realizará en forma personal en el domicilio oficial de la adscripción del presunto infractor, en el último que hubiera aportado, o en el lugar en el que se encuentre físicamente.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El día y hora señalados para la celebración de la audiencia a la que se refieren las fracciones II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del presente artículo, se procederá conforme a lo siguiente: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El presidente solicitará al Secretario tome lista de asistentes, para verificar el quórum para sesionar.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En caso de no haber comparecido el presunto infractor, verificándose su legal emplazamiento, de oficio se hará efectivo el apercibimiento a que se refieren las fracciones II y IV del presente artículo, y seguirá el procedimiento en rebeldía.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 A continuación se concederá el uso de la palabra al presunto infractor, para que por sí o por medio de su abogado, expongan lo que a su derecho convenga, y ofrezcan las pruebas que estimen pertinentes, o bien ratifique el contenido de su escrito de comparecencia.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g) Contra la determinación de la Comisión de Honor y Justicia, por la que se resuelva lo relativo a las pruebas, no procede medio de defensa alguno, y en todo caso, se podrá combatir dentro de los medios de defensa que procedan contra la resolución definitiva del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Si las pruebas ofrecidas admitidas requieren preparación, el presidente establecerá un término probatorio de quince días para su desahogo. En caso contrario, se declarará agotada la instrucción y dará curso al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 En la misma audiencia y una vez desahogadas las pruebas, se concederá al probable infractor el derecho de defenderse por sí o por conducto de su abogado defensor; concluida ésta se dará por terminada la audiencia, declarándose cerrada la instrucción.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Comisión de Honor y Justicia dentro de los diez días hábiles siguientes deberá emitir la resolución, la cual se notificará personalmente al interesado, por conducto del personal que la Comisión designe expresamente en la propia resolución.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Al presunto responsable declarado en rebeldía, se le notificará por estrados, surtiendo desde ese momento sus efectos.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definitiva que dicte la Comisión de Honor y Justicia deberá estar debidamente fundada y motivada; contener una relación sucinta de los hechos; así como una valoración de todas y cada una de las pruebas aportadas,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VIII. La valoración de las pruebas se hará de acuerdo con las siguientes reglas: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El valor de la pericial y testimonial, así como el de las demás pruebas, quedará a la prudente y razonada apreciación de la Comisión de Honor y Justicia.”</w:t>
      </w:r>
    </w:p>
    <w:p w:rsidR="007C34A0" w:rsidRPr="0050736B" w:rsidRDefault="007C34A0" w:rsidP="007C34A0">
      <w:pPr>
        <w:spacing w:before="240" w:after="240" w:line="240" w:lineRule="auto"/>
        <w:ind w:right="51" w:firstLine="709"/>
        <w:contextualSpacing/>
        <w:jc w:val="both"/>
        <w:rPr>
          <w:rFonts w:ascii="Arial Narrow" w:hAnsi="Arial Narrow" w:cs="Arial"/>
          <w:i/>
          <w:sz w:val="24"/>
          <w:szCs w:val="24"/>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lastRenderedPageBreak/>
        <w:t>De la lectura de los c</w:t>
      </w:r>
      <w:r w:rsidR="004311DD">
        <w:rPr>
          <w:rFonts w:ascii="Arial Narrow" w:hAnsi="Arial Narrow" w:cs="Arial"/>
          <w:sz w:val="28"/>
          <w:szCs w:val="28"/>
          <w:lang w:val="es-ES"/>
        </w:rPr>
        <w:t>itados preceptos, se desprende:</w:t>
      </w:r>
    </w:p>
    <w:p w:rsidR="004311DD" w:rsidRPr="00ED6B3C" w:rsidRDefault="004311DD"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remoción o destitución del cargo es una sanción que compete únicamente a la Comisión de Honor y Justicia;</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Comisión de Honor y Justicia es un órgano colegiado disciplinario de carácter permanente en los cuerpos de seguridad pública, encargado de conocer y resolver sobre infracciones o faltas a los deberes previstos en la Ley, los reglamentos y/o cualquiera otros ordenamientos jurídicos de la materia, cometidas por los integrantes de los cuerpos de seguridad, así como de imponer las sanciones correspondientes;</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imposición de sanciones por la Comisión de Honor y Justicia se sujeta al procedimiento seguido en forma de</w:t>
      </w:r>
      <w:r>
        <w:rPr>
          <w:rFonts w:ascii="Arial Narrow" w:hAnsi="Arial Narrow" w:cs="Arial"/>
          <w:sz w:val="28"/>
          <w:szCs w:val="28"/>
          <w:lang w:val="es-ES"/>
        </w:rPr>
        <w:t xml:space="preserve"> </w:t>
      </w:r>
      <w:r w:rsidRPr="0050736B">
        <w:rPr>
          <w:rFonts w:ascii="Arial Narrow" w:hAnsi="Arial Narrow" w:cs="Arial"/>
          <w:sz w:val="28"/>
          <w:szCs w:val="28"/>
          <w:lang w:val="es-ES"/>
        </w:rPr>
        <w:t xml:space="preserve">juicio establecido en el artículo 126 de la Ley de Seguridad Pública. </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Luego, si como es el caso las autoridades demandadas no probaron sus afirmaciones en el sentido de que el Actor abandonó el </w:t>
      </w:r>
      <w:r>
        <w:rPr>
          <w:rFonts w:ascii="Arial Narrow" w:hAnsi="Arial Narrow" w:cs="Arial"/>
          <w:sz w:val="28"/>
          <w:szCs w:val="28"/>
          <w:lang w:val="es-ES"/>
        </w:rPr>
        <w:t xml:space="preserve">servicio en el </w:t>
      </w:r>
      <w:r w:rsidRPr="00ED6B3C">
        <w:rPr>
          <w:rFonts w:ascii="Arial Narrow" w:hAnsi="Arial Narrow" w:cs="Arial"/>
          <w:sz w:val="28"/>
          <w:szCs w:val="28"/>
          <w:lang w:val="es-ES"/>
        </w:rPr>
        <w:t>cargo</w:t>
      </w:r>
      <w:r>
        <w:rPr>
          <w:rFonts w:ascii="Arial Narrow" w:hAnsi="Arial Narrow" w:cs="Arial"/>
          <w:sz w:val="28"/>
          <w:szCs w:val="28"/>
          <w:lang w:val="es-ES"/>
        </w:rPr>
        <w:t>,</w:t>
      </w:r>
      <w:r w:rsidR="00CC11D0">
        <w:rPr>
          <w:rFonts w:ascii="Arial Narrow" w:hAnsi="Arial Narrow" w:cs="Arial"/>
          <w:sz w:val="28"/>
          <w:szCs w:val="28"/>
          <w:lang w:val="es-ES"/>
        </w:rPr>
        <w:t xml:space="preserve"> o bien que</w:t>
      </w:r>
      <w:r w:rsidR="00CC11D0" w:rsidRPr="00CC11D0">
        <w:rPr>
          <w:rFonts w:ascii="Arial Narrow" w:hAnsi="Arial Narrow" w:cs="Arial"/>
          <w:sz w:val="28"/>
          <w:szCs w:val="28"/>
          <w:lang w:val="es-ES"/>
        </w:rPr>
        <w:t xml:space="preserve"> </w:t>
      </w:r>
      <w:r w:rsidR="00CC11D0" w:rsidRPr="00ED6B3C">
        <w:rPr>
          <w:rFonts w:ascii="Arial Narrow" w:hAnsi="Arial Narrow" w:cs="Arial"/>
          <w:sz w:val="28"/>
          <w:szCs w:val="28"/>
          <w:lang w:val="es-ES"/>
        </w:rPr>
        <w:t xml:space="preserve">sigue como elemento activo como Policía </w:t>
      </w:r>
      <w:r w:rsidR="00CC11D0">
        <w:rPr>
          <w:rFonts w:ascii="Arial Narrow" w:hAnsi="Arial Narrow" w:cs="Arial"/>
          <w:sz w:val="28"/>
          <w:szCs w:val="28"/>
          <w:lang w:val="es-ES"/>
        </w:rPr>
        <w:t xml:space="preserve">Municipal </w:t>
      </w:r>
      <w:r w:rsidR="00CC11D0" w:rsidRPr="00ED6B3C">
        <w:rPr>
          <w:rFonts w:ascii="Arial Narrow" w:hAnsi="Arial Narrow" w:cs="Arial"/>
          <w:sz w:val="28"/>
          <w:szCs w:val="28"/>
          <w:lang w:val="es-ES"/>
        </w:rPr>
        <w:t xml:space="preserve">adscrito a la </w:t>
      </w:r>
      <w:r w:rsidR="00CC11D0">
        <w:rPr>
          <w:rFonts w:ascii="Arial Narrow" w:hAnsi="Arial Narrow" w:cs="Arial"/>
          <w:sz w:val="28"/>
          <w:szCs w:val="28"/>
          <w:lang w:val="es-ES"/>
        </w:rPr>
        <w:t xml:space="preserve">Corporación Municipal de </w:t>
      </w:r>
      <w:proofErr w:type="spellStart"/>
      <w:r w:rsidR="00CC11D0" w:rsidRPr="00CC11D0">
        <w:rPr>
          <w:rFonts w:ascii="Arial Narrow" w:hAnsi="Arial Narrow" w:cs="Arial"/>
          <w:color w:val="FF0000"/>
          <w:sz w:val="28"/>
          <w:szCs w:val="28"/>
          <w:lang w:val="es-ES"/>
        </w:rPr>
        <w:t>Matlapa</w:t>
      </w:r>
      <w:proofErr w:type="spellEnd"/>
      <w:r w:rsidR="00CC11D0" w:rsidRPr="00CC11D0">
        <w:rPr>
          <w:rFonts w:ascii="Arial Narrow" w:hAnsi="Arial Narrow" w:cs="Arial"/>
          <w:color w:val="FF0000"/>
          <w:sz w:val="28"/>
          <w:szCs w:val="28"/>
          <w:lang w:val="es-ES"/>
        </w:rPr>
        <w:t>,</w:t>
      </w:r>
      <w:r w:rsidR="00CC11D0">
        <w:rPr>
          <w:rFonts w:ascii="Arial Narrow" w:hAnsi="Arial Narrow" w:cs="Arial"/>
          <w:sz w:val="28"/>
          <w:szCs w:val="28"/>
          <w:lang w:val="es-ES"/>
        </w:rPr>
        <w:t xml:space="preserve"> San Luis Potosí</w:t>
      </w:r>
      <w:r w:rsidRPr="00ED6B3C">
        <w:rPr>
          <w:rFonts w:ascii="Arial Narrow" w:hAnsi="Arial Narrow" w:cs="Arial"/>
          <w:sz w:val="28"/>
          <w:szCs w:val="28"/>
          <w:lang w:val="es-ES"/>
        </w:rPr>
        <w:t xml:space="preserve">; ello pone en evidencia la existencia del cese verbal impugnado, es decir de que el </w:t>
      </w:r>
      <w:r>
        <w:rPr>
          <w:rFonts w:ascii="Arial Narrow" w:hAnsi="Arial Narrow" w:cs="Arial"/>
          <w:sz w:val="28"/>
          <w:szCs w:val="28"/>
          <w:lang w:val="es-ES"/>
        </w:rPr>
        <w:t xml:space="preserve">actor </w:t>
      </w:r>
      <w:r w:rsidRPr="00ED6B3C">
        <w:rPr>
          <w:rFonts w:ascii="Arial Narrow" w:hAnsi="Arial Narrow" w:cs="Arial"/>
          <w:sz w:val="28"/>
          <w:szCs w:val="28"/>
          <w:lang w:val="es-ES"/>
        </w:rPr>
        <w:t xml:space="preserve">fue cesado como Policía adscrito a </w:t>
      </w:r>
      <w:r w:rsidR="00CC11D0">
        <w:rPr>
          <w:rFonts w:ascii="Arial Narrow" w:hAnsi="Arial Narrow" w:cs="Arial"/>
          <w:sz w:val="28"/>
          <w:szCs w:val="28"/>
          <w:lang w:val="es-ES"/>
        </w:rPr>
        <w:t>dicha Municipalidad.</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Luego entonces, la baja o cese verbal de que fue objeto el hoy actor es ilegal, porque fue dictada en contravención a lo que disponen los citados y transcritos artículos 114, 119, 125 y 126 de la Ley del Sistema de Seguridad Pública del Estado de San Luis Potosí, toda vez que al efecto la autoridad competente era la Comisión de Honor y Justicia de la </w:t>
      </w:r>
      <w:r>
        <w:rPr>
          <w:rFonts w:ascii="Arial Narrow" w:hAnsi="Arial Narrow" w:cs="Arial"/>
          <w:sz w:val="28"/>
          <w:szCs w:val="28"/>
          <w:lang w:val="es-ES"/>
        </w:rPr>
        <w:t>citada Municipalidad</w:t>
      </w:r>
      <w:r w:rsidRPr="00ED6B3C">
        <w:rPr>
          <w:rFonts w:ascii="Arial Narrow" w:hAnsi="Arial Narrow" w:cs="Arial"/>
          <w:sz w:val="28"/>
          <w:szCs w:val="28"/>
          <w:lang w:val="es-ES"/>
        </w:rPr>
        <w:t>, siguiendo el procedimiento respectivo</w:t>
      </w:r>
      <w:r w:rsidR="00CC11D0">
        <w:rPr>
          <w:rFonts w:ascii="Arial Narrow" w:hAnsi="Arial Narrow" w:cs="Arial"/>
          <w:sz w:val="28"/>
          <w:szCs w:val="28"/>
          <w:lang w:val="es-ES"/>
        </w:rPr>
        <w:t>, en el que se le otorgara además la garantía de audiencia</w:t>
      </w:r>
      <w:r w:rsidRPr="00ED6B3C">
        <w:rPr>
          <w:rFonts w:ascii="Arial Narrow" w:hAnsi="Arial Narrow" w:cs="Arial"/>
          <w:sz w:val="28"/>
          <w:szCs w:val="28"/>
          <w:lang w:val="es-ES"/>
        </w:rPr>
        <w:t>.</w:t>
      </w:r>
    </w:p>
    <w:p w:rsidR="007C34A0" w:rsidRPr="00CC11D0" w:rsidRDefault="007C34A0" w:rsidP="007C34A0">
      <w:pPr>
        <w:spacing w:after="0" w:line="360" w:lineRule="auto"/>
        <w:ind w:firstLine="708"/>
        <w:jc w:val="both"/>
        <w:rPr>
          <w:rFonts w:ascii="Arial Narrow" w:hAnsi="Arial Narrow" w:cs="Arial"/>
          <w:sz w:val="28"/>
          <w:szCs w:val="28"/>
        </w:rPr>
      </w:pPr>
      <w:r w:rsidRPr="00CC11D0">
        <w:rPr>
          <w:rFonts w:ascii="Arial Narrow" w:hAnsi="Arial Narrow" w:cs="Arial"/>
          <w:sz w:val="28"/>
          <w:szCs w:val="28"/>
        </w:rPr>
        <w:t>Sirven de apoyo a lo anterior, las tesis jurisprudenciales que a continuación se transcriben:</w:t>
      </w:r>
    </w:p>
    <w:p w:rsidR="007C34A0" w:rsidRPr="00CC11D0" w:rsidRDefault="00CC11D0" w:rsidP="007C34A0">
      <w:pPr>
        <w:spacing w:line="360" w:lineRule="auto"/>
        <w:jc w:val="both"/>
        <w:rPr>
          <w:rFonts w:ascii="Arial Narrow" w:hAnsi="Arial Narrow" w:cs="Arial"/>
          <w:sz w:val="28"/>
          <w:szCs w:val="28"/>
        </w:rPr>
      </w:pPr>
      <w:r>
        <w:rPr>
          <w:rFonts w:ascii="Arial Narrow" w:hAnsi="Arial Narrow" w:cs="Arial"/>
          <w:sz w:val="28"/>
          <w:szCs w:val="28"/>
        </w:rPr>
        <w:lastRenderedPageBreak/>
        <w:tab/>
      </w:r>
      <w:r w:rsidR="007C34A0" w:rsidRPr="00CC11D0">
        <w:rPr>
          <w:rFonts w:ascii="Arial Narrow" w:hAnsi="Arial Narrow" w:cs="Arial"/>
          <w:sz w:val="28"/>
          <w:szCs w:val="28"/>
        </w:rPr>
        <w:t>Novena Época, Instancia: Pleno, Fuente: Semanario Judicial de la Federación y su Gaceta, tomo II, Diciembre de 1995, Tesis: P./J.47/95, página 133.</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FORMALIDADES ESENCIALES DEL PROCEDIMIENTO. SON LAS QUE GARANTIZAN UNA ADECUADA Y OPORTUNA DEFENSA PREVIA AL ACTO PRIVATIVO</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w:t>
      </w:r>
      <w:r>
        <w:rPr>
          <w:rFonts w:ascii="Arial Narrow" w:hAnsi="Arial Narrow" w:cs="Arial"/>
          <w:i/>
          <w:sz w:val="24"/>
          <w:szCs w:val="24"/>
        </w:rPr>
        <w:t>r la indefensión del afectado.”</w:t>
      </w:r>
    </w:p>
    <w:p w:rsidR="007C34A0" w:rsidRPr="00CB0590" w:rsidRDefault="00CC11D0" w:rsidP="007C34A0">
      <w:pPr>
        <w:spacing w:line="360" w:lineRule="auto"/>
        <w:jc w:val="both"/>
        <w:rPr>
          <w:rFonts w:ascii="Arial Narrow" w:hAnsi="Arial Narrow" w:cs="Arial"/>
          <w:i/>
          <w:sz w:val="28"/>
          <w:szCs w:val="28"/>
        </w:rPr>
      </w:pPr>
      <w:r>
        <w:rPr>
          <w:rFonts w:ascii="Arial Narrow" w:hAnsi="Arial Narrow" w:cs="Arial"/>
          <w:i/>
          <w:sz w:val="28"/>
          <w:szCs w:val="28"/>
        </w:rPr>
        <w:tab/>
      </w:r>
      <w:r w:rsidR="007C34A0" w:rsidRPr="00CB0590">
        <w:rPr>
          <w:rFonts w:ascii="Arial Narrow" w:hAnsi="Arial Narrow" w:cs="Arial"/>
          <w:i/>
          <w:sz w:val="28"/>
          <w:szCs w:val="28"/>
        </w:rPr>
        <w:t>Época: Séptima Época, Instancia: Segunda Sala, Fuente: Informes, Informe 1974, Parte II, Materia(s): Constitucional, Tesis</w:t>
      </w:r>
      <w:proofErr w:type="gramStart"/>
      <w:r w:rsidR="007C34A0" w:rsidRPr="00CB0590">
        <w:rPr>
          <w:rFonts w:ascii="Arial Narrow" w:hAnsi="Arial Narrow" w:cs="Arial"/>
          <w:i/>
          <w:sz w:val="28"/>
          <w:szCs w:val="28"/>
        </w:rPr>
        <w:t>:,</w:t>
      </w:r>
      <w:proofErr w:type="gramEnd"/>
      <w:r w:rsidR="007C34A0" w:rsidRPr="00CB0590">
        <w:rPr>
          <w:rFonts w:ascii="Arial Narrow" w:hAnsi="Arial Narrow" w:cs="Arial"/>
          <w:i/>
          <w:sz w:val="28"/>
          <w:szCs w:val="28"/>
        </w:rPr>
        <w:t xml:space="preserve"> Página: 25 </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AUDIENCIA, ALCANCE DE LA GARANTIA DE</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En los casos en que los actos reclamados impliquen privación de derechos, existe la obligación por parte de las autoridades responsables de dar oportunidad al agraviado para que exponga todo cuanto considere conveniente en defensa de sus intereses; obligación que resulta inexcusable aun cuando la ley que rige el acto reclamado no establezca tal garantía, toda vez que el artículo 14 de la Constitución Federal impone a todas las autoridades tal obligación y, consecuentemente, su inobservancia dejaría a su arbitrio decir acerca de los intereses de los particulares, con violación de la garantía establecida por el invocado precepto constitucional.</w:t>
      </w:r>
    </w:p>
    <w:p w:rsidR="007C34A0" w:rsidRPr="00ED6B3C" w:rsidRDefault="007C34A0" w:rsidP="007C34A0">
      <w:pPr>
        <w:spacing w:before="240" w:after="240" w:line="240" w:lineRule="auto"/>
        <w:ind w:right="51"/>
        <w:contextualSpacing/>
        <w:jc w:val="both"/>
        <w:rPr>
          <w:rFonts w:ascii="Arial Narrow" w:hAnsi="Arial Narrow" w:cs="Arial"/>
          <w:sz w:val="28"/>
          <w:szCs w:val="28"/>
          <w:lang w:val="es-ES"/>
        </w:rPr>
      </w:pPr>
    </w:p>
    <w:p w:rsidR="00CC11D0" w:rsidRDefault="007C34A0" w:rsidP="00CC11D0">
      <w:pPr>
        <w:spacing w:before="240" w:after="240" w:line="360" w:lineRule="auto"/>
        <w:ind w:firstLine="708"/>
        <w:contextualSpacing/>
        <w:jc w:val="both"/>
        <w:rPr>
          <w:rFonts w:ascii="Arial Narrow" w:hAnsi="Arial Narrow" w:cs="Arial"/>
          <w:color w:val="000000"/>
          <w:sz w:val="28"/>
          <w:szCs w:val="28"/>
          <w:lang w:eastAsia="es-MX"/>
        </w:rPr>
      </w:pPr>
      <w:r w:rsidRPr="00ED6B3C">
        <w:rPr>
          <w:rFonts w:ascii="Arial Narrow" w:hAnsi="Arial Narrow" w:cs="Arial"/>
          <w:sz w:val="28"/>
          <w:szCs w:val="28"/>
          <w:lang w:val="es-ES"/>
        </w:rPr>
        <w:t xml:space="preserve">En esas condiciones, en la especie se actualiza la causa de ilegalidad prevista en el artículo </w:t>
      </w:r>
      <w:r w:rsidRPr="00ED6B3C">
        <w:rPr>
          <w:rFonts w:ascii="Arial Narrow" w:hAnsi="Arial Narrow" w:cs="Arial"/>
          <w:color w:val="000000"/>
          <w:sz w:val="28"/>
          <w:szCs w:val="28"/>
          <w:lang w:eastAsia="es-MX"/>
        </w:rPr>
        <w:t>250, fracción IV, del Código Procesal Administrativo para el Estado de San Luis Potosí, que estab</w:t>
      </w:r>
      <w:r w:rsidR="00CC11D0">
        <w:rPr>
          <w:rFonts w:ascii="Arial Narrow" w:hAnsi="Arial Narrow" w:cs="Arial"/>
          <w:color w:val="000000"/>
          <w:sz w:val="28"/>
          <w:szCs w:val="28"/>
          <w:lang w:eastAsia="es-MX"/>
        </w:rPr>
        <w:t>lece textualmente lo siguiente:</w:t>
      </w:r>
    </w:p>
    <w:p w:rsidR="00670574" w:rsidRDefault="00670574" w:rsidP="00CC11D0">
      <w:pPr>
        <w:spacing w:before="240" w:after="240" w:line="360" w:lineRule="auto"/>
        <w:ind w:firstLine="708"/>
        <w:contextualSpacing/>
        <w:jc w:val="both"/>
        <w:rPr>
          <w:rFonts w:ascii="Arial Narrow" w:hAnsi="Arial Narrow" w:cs="Arial"/>
          <w:color w:val="000000"/>
          <w:sz w:val="28"/>
          <w:szCs w:val="28"/>
          <w:lang w:eastAsia="es-MX"/>
        </w:rPr>
      </w:pPr>
    </w:p>
    <w:p w:rsidR="007C34A0" w:rsidRPr="00CC11D0" w:rsidRDefault="007C34A0" w:rsidP="00CC11D0">
      <w:pPr>
        <w:spacing w:before="240" w:after="240" w:line="360" w:lineRule="auto"/>
        <w:ind w:firstLine="708"/>
        <w:contextualSpacing/>
        <w:jc w:val="both"/>
        <w:rPr>
          <w:rFonts w:ascii="Arial Narrow" w:hAnsi="Arial Narrow" w:cs="Arial"/>
          <w:i/>
          <w:color w:val="000000"/>
          <w:sz w:val="28"/>
          <w:szCs w:val="28"/>
          <w:lang w:eastAsia="es-MX"/>
        </w:rPr>
      </w:pPr>
      <w:r w:rsidRPr="00CC11D0">
        <w:rPr>
          <w:rFonts w:ascii="Arial Narrow" w:hAnsi="Arial Narrow" w:cs="Arial"/>
          <w:b/>
          <w:i/>
          <w:color w:val="000000"/>
          <w:sz w:val="24"/>
          <w:szCs w:val="24"/>
          <w:lang w:eastAsia="es-MX"/>
        </w:rPr>
        <w:t xml:space="preserve">ARTÍCULO 250. </w:t>
      </w:r>
      <w:r w:rsidR="00CC11D0" w:rsidRPr="00CC11D0">
        <w:rPr>
          <w:rFonts w:ascii="Arial Narrow" w:hAnsi="Arial Narrow" w:cs="Arial"/>
          <w:b/>
          <w:i/>
          <w:color w:val="000000"/>
          <w:sz w:val="24"/>
          <w:szCs w:val="24"/>
          <w:lang w:eastAsia="es-MX"/>
        </w:rPr>
        <w:t>“</w:t>
      </w:r>
      <w:r w:rsidRPr="00CC11D0">
        <w:rPr>
          <w:rFonts w:ascii="Arial Narrow" w:hAnsi="Arial Narrow" w:cs="Arial"/>
          <w:i/>
          <w:color w:val="000000"/>
          <w:sz w:val="24"/>
          <w:szCs w:val="24"/>
          <w:lang w:eastAsia="es-MX"/>
        </w:rPr>
        <w:t>Se declarará que un acto administrativo es ilegal cuando se demuestre alguna de las siguientes causales:</w:t>
      </w:r>
    </w:p>
    <w:p w:rsidR="007C34A0" w:rsidRPr="00CC11D0" w:rsidRDefault="007C34A0" w:rsidP="00CC11D0">
      <w:pPr>
        <w:spacing w:before="240" w:after="240" w:line="360" w:lineRule="auto"/>
        <w:ind w:left="993"/>
        <w:contextualSpacing/>
        <w:jc w:val="both"/>
        <w:rPr>
          <w:rFonts w:ascii="Arial Narrow" w:hAnsi="Arial Narrow" w:cs="Arial"/>
          <w:i/>
          <w:color w:val="000000"/>
          <w:sz w:val="24"/>
          <w:szCs w:val="24"/>
          <w:lang w:eastAsia="es-MX"/>
        </w:rPr>
      </w:pPr>
      <w:r w:rsidRPr="00CC11D0">
        <w:rPr>
          <w:rFonts w:ascii="Arial Narrow" w:hAnsi="Arial Narrow" w:cs="Arial"/>
          <w:b/>
          <w:i/>
          <w:color w:val="000000"/>
          <w:sz w:val="24"/>
          <w:szCs w:val="24"/>
          <w:lang w:eastAsia="es-MX"/>
        </w:rPr>
        <w:t>…IV.</w:t>
      </w:r>
      <w:r w:rsidRPr="00CC11D0">
        <w:rPr>
          <w:rFonts w:ascii="Arial Narrow" w:hAnsi="Arial Narrow" w:cs="Arial"/>
          <w:i/>
          <w:color w:val="000000"/>
          <w:sz w:val="24"/>
          <w:szCs w:val="24"/>
          <w:lang w:eastAsia="es-MX"/>
        </w:rPr>
        <w:t xml:space="preserve"> Si los hechos que lo motivaron no se realizaron, fueron distintos o se apreciaron en forma equivocada, o bien si se dictó en contravención de las disposiciones aplicables o se dejaron de aplicar las debidas, y</w:t>
      </w:r>
    </w:p>
    <w:p w:rsidR="007C34A0" w:rsidRPr="00CC11D0" w:rsidRDefault="007C34A0" w:rsidP="00CC11D0">
      <w:pPr>
        <w:spacing w:before="240" w:after="240" w:line="360" w:lineRule="auto"/>
        <w:ind w:left="993"/>
        <w:contextualSpacing/>
        <w:jc w:val="both"/>
        <w:rPr>
          <w:rFonts w:ascii="Arial Narrow" w:hAnsi="Arial Narrow" w:cs="Arial"/>
          <w:i/>
          <w:color w:val="000000"/>
          <w:lang w:eastAsia="es-MX"/>
        </w:rPr>
      </w:pPr>
      <w:r w:rsidRPr="00CC11D0">
        <w:rPr>
          <w:rFonts w:ascii="Arial Narrow" w:hAnsi="Arial Narrow" w:cs="Arial"/>
          <w:i/>
          <w:color w:val="000000"/>
          <w:lang w:eastAsia="es-MX"/>
        </w:rPr>
        <w:t>…”</w:t>
      </w:r>
    </w:p>
    <w:p w:rsidR="007C34A0" w:rsidRPr="00CC11D0" w:rsidRDefault="007C34A0" w:rsidP="007C34A0">
      <w:pPr>
        <w:spacing w:before="240" w:after="240" w:line="240" w:lineRule="auto"/>
        <w:ind w:right="51" w:firstLine="709"/>
        <w:contextualSpacing/>
        <w:jc w:val="both"/>
        <w:rPr>
          <w:rFonts w:ascii="Arial Narrow" w:hAnsi="Arial Narrow" w:cs="Arial"/>
          <w:i/>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razón de que el acto impugnado se dictó en contravención a las disposiciones legales aplicables, en el caso concreto los artículos 114, 119, 125 y 126 de la Ley del Sistema de Seguridad Pública del Estado de San Luis Potosí.</w:t>
      </w:r>
    </w:p>
    <w:p w:rsidR="007C34A0" w:rsidRPr="00ED6B3C" w:rsidRDefault="007C34A0" w:rsidP="007C34A0">
      <w:pPr>
        <w:spacing w:before="240" w:after="240" w:line="240" w:lineRule="auto"/>
        <w:ind w:firstLine="709"/>
        <w:contextualSpacing/>
        <w:jc w:val="both"/>
        <w:rPr>
          <w:rFonts w:ascii="Arial Narrow" w:hAnsi="Arial Narrow" w:cs="Arial"/>
          <w:color w:val="000000"/>
          <w:sz w:val="28"/>
          <w:szCs w:val="28"/>
          <w:lang w:eastAsia="es-MX"/>
        </w:rPr>
      </w:pPr>
    </w:p>
    <w:p w:rsidR="007C34A0" w:rsidRPr="00ED6B3C" w:rsidRDefault="007C34A0" w:rsidP="007C34A0">
      <w:pPr>
        <w:spacing w:before="240" w:after="240" w:line="360" w:lineRule="auto"/>
        <w:ind w:firstLine="708"/>
        <w:contextualSpacing/>
        <w:jc w:val="both"/>
        <w:rPr>
          <w:rFonts w:ascii="Arial Narrow" w:hAnsi="Arial Narrow" w:cs="Arial"/>
          <w:sz w:val="28"/>
          <w:szCs w:val="28"/>
        </w:rPr>
      </w:pPr>
      <w:r w:rsidRPr="00ED6B3C">
        <w:rPr>
          <w:rFonts w:ascii="Arial Narrow" w:hAnsi="Arial Narrow" w:cs="Arial"/>
          <w:sz w:val="28"/>
          <w:szCs w:val="28"/>
        </w:rPr>
        <w:t xml:space="preserve">Por consiguiente, con fundamento en los artículos 250, fracción IV, 251 y 252, del Código Procesal Administrativo para el Estado de San Luis Potosí, se declara la nulidad lisa y llana del </w:t>
      </w:r>
      <w:r w:rsidRPr="00ED6B3C">
        <w:rPr>
          <w:rFonts w:ascii="Arial Narrow" w:hAnsi="Arial Narrow" w:cs="Arial"/>
          <w:sz w:val="28"/>
          <w:szCs w:val="28"/>
          <w:lang w:val="es-ES"/>
        </w:rPr>
        <w:t>cese verbal acontecido el</w:t>
      </w:r>
      <w:r w:rsidR="00CC11D0">
        <w:rPr>
          <w:rFonts w:ascii="Arial Narrow" w:hAnsi="Arial Narrow" w:cs="Arial"/>
          <w:sz w:val="28"/>
          <w:szCs w:val="28"/>
          <w:lang w:val="es-ES"/>
        </w:rPr>
        <w:t xml:space="preserve"> </w:t>
      </w:r>
      <w:r w:rsidR="00CC11D0" w:rsidRPr="00CC11D0">
        <w:rPr>
          <w:rFonts w:ascii="Arial Narrow" w:hAnsi="Arial Narrow" w:cs="Arial"/>
          <w:color w:val="FF0000"/>
          <w:sz w:val="28"/>
          <w:szCs w:val="28"/>
          <w:lang w:val="es-ES"/>
        </w:rPr>
        <w:t>tres de octubre de dos mil veinticuatro</w:t>
      </w:r>
      <w:r w:rsidRPr="00ED6B3C">
        <w:rPr>
          <w:rFonts w:ascii="Arial Narrow" w:hAnsi="Arial Narrow" w:cs="Arial"/>
          <w:sz w:val="28"/>
          <w:szCs w:val="28"/>
          <w:lang w:val="es-ES"/>
        </w:rPr>
        <w:t xml:space="preserve">, por el que se separó al hoy actor, del puesto de que desempeñaba como Policía </w:t>
      </w:r>
      <w:r>
        <w:rPr>
          <w:rFonts w:ascii="Arial Narrow" w:hAnsi="Arial Narrow" w:cs="Arial"/>
          <w:sz w:val="28"/>
          <w:szCs w:val="28"/>
          <w:lang w:val="es-ES"/>
        </w:rPr>
        <w:t>Municipal</w:t>
      </w:r>
      <w:r w:rsidRPr="00ED6B3C">
        <w:rPr>
          <w:rFonts w:ascii="Arial Narrow" w:hAnsi="Arial Narrow" w:cs="Arial"/>
          <w:sz w:val="28"/>
          <w:szCs w:val="28"/>
          <w:lang w:val="es-ES"/>
        </w:rPr>
        <w:t xml:space="preserve"> adscrito a la</w:t>
      </w:r>
      <w:r>
        <w:rPr>
          <w:rFonts w:ascii="Arial Narrow" w:hAnsi="Arial Narrow" w:cs="Arial"/>
          <w:sz w:val="28"/>
          <w:szCs w:val="28"/>
          <w:lang w:val="es-ES"/>
        </w:rPr>
        <w:t xml:space="preserve"> Dirección de Seguridad Pública y Tránsito Municipal</w:t>
      </w:r>
      <w:r w:rsidRPr="00ED6B3C">
        <w:rPr>
          <w:rFonts w:ascii="Arial Narrow" w:hAnsi="Arial Narrow" w:cs="Arial"/>
          <w:sz w:val="28"/>
          <w:szCs w:val="28"/>
        </w:rPr>
        <w:t>, por lo que se declara su invalidez y se le deja sin efecto legal alguno.</w:t>
      </w:r>
    </w:p>
    <w:p w:rsidR="007C34A0" w:rsidRPr="00ED6B3C" w:rsidRDefault="007C34A0" w:rsidP="007C34A0">
      <w:pPr>
        <w:spacing w:before="240" w:after="240" w:line="240" w:lineRule="auto"/>
        <w:ind w:firstLine="709"/>
        <w:contextualSpacing/>
        <w:jc w:val="both"/>
        <w:rPr>
          <w:rFonts w:ascii="Arial Narrow" w:eastAsia="Times New Roman" w:hAnsi="Arial Narrow" w:cs="Arial"/>
          <w:color w:val="000000"/>
          <w:sz w:val="28"/>
          <w:szCs w:val="28"/>
          <w:lang w:eastAsia="es-ES"/>
        </w:rPr>
      </w:pPr>
    </w:p>
    <w:p w:rsidR="002214B8" w:rsidRPr="004311DD" w:rsidRDefault="007C34A0" w:rsidP="004311DD">
      <w:pPr>
        <w:spacing w:after="0" w:line="360" w:lineRule="auto"/>
        <w:ind w:firstLine="709"/>
        <w:contextualSpacing/>
        <w:jc w:val="both"/>
        <w:rPr>
          <w:rFonts w:ascii="Arial Narrow" w:eastAsia="Times New Roman" w:hAnsi="Arial Narrow" w:cs="Arial"/>
          <w:color w:val="000000"/>
          <w:sz w:val="28"/>
          <w:szCs w:val="28"/>
          <w:lang w:eastAsia="es-ES"/>
        </w:rPr>
      </w:pPr>
      <w:r w:rsidRPr="00ED6B3C">
        <w:rPr>
          <w:rFonts w:ascii="Arial Narrow" w:eastAsia="Times New Roman" w:hAnsi="Arial Narrow" w:cs="Arial"/>
          <w:color w:val="000000"/>
          <w:sz w:val="28"/>
          <w:szCs w:val="28"/>
          <w:lang w:eastAsia="es-ES"/>
        </w:rPr>
        <w:t xml:space="preserve">Finalmente, toda vez que conforme a lo previsto por el artículo 252, </w:t>
      </w:r>
      <w:r w:rsidRPr="00ED6B3C">
        <w:rPr>
          <w:rFonts w:ascii="Arial Narrow" w:eastAsia="Times New Roman" w:hAnsi="Arial Narrow" w:cs="Arial"/>
          <w:color w:val="000000"/>
          <w:sz w:val="28"/>
          <w:szCs w:val="28"/>
          <w:lang w:val="es-ES" w:eastAsia="es-ES"/>
        </w:rPr>
        <w:t>del Código Procesal Administrativo para el Estado de San Luis Potosí,</w:t>
      </w:r>
      <w:r w:rsidRPr="00ED6B3C">
        <w:rPr>
          <w:rFonts w:ascii="Arial Narrow" w:eastAsia="Times New Roman" w:hAnsi="Arial Narrow"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en virtud de la naturaleza del presente juicio contencioso administrativo, se desarrollará todo lo conducente en el siguiente Considerando.</w:t>
      </w:r>
    </w:p>
    <w:p w:rsidR="002214B8" w:rsidRPr="00662240" w:rsidRDefault="00670574" w:rsidP="00662240">
      <w:pPr>
        <w:spacing w:after="0" w:line="360" w:lineRule="auto"/>
        <w:ind w:firstLine="708"/>
        <w:jc w:val="both"/>
        <w:rPr>
          <w:rFonts w:ascii="Arial Narrow" w:hAnsi="Arial Narrow" w:cs="Arial"/>
          <w:sz w:val="28"/>
          <w:szCs w:val="28"/>
        </w:rPr>
      </w:pPr>
      <w:r>
        <w:rPr>
          <w:rFonts w:ascii="Arial Narrow" w:hAnsi="Arial Narrow" w:cs="Arial"/>
          <w:b/>
          <w:sz w:val="28"/>
          <w:szCs w:val="28"/>
        </w:rPr>
        <w:t>SEPTIM</w:t>
      </w:r>
      <w:r w:rsidR="002214B8" w:rsidRPr="00886192">
        <w:rPr>
          <w:rFonts w:ascii="Arial Narrow" w:hAnsi="Arial Narrow" w:cs="Arial"/>
          <w:b/>
          <w:sz w:val="28"/>
          <w:szCs w:val="28"/>
        </w:rPr>
        <w:t>O.-</w:t>
      </w:r>
      <w:r w:rsidR="002214B8" w:rsidRPr="00886192">
        <w:rPr>
          <w:rFonts w:ascii="Arial Narrow" w:hAnsi="Arial Narrow" w:cs="Arial"/>
          <w:sz w:val="28"/>
          <w:szCs w:val="28"/>
        </w:rPr>
        <w:t xml:space="preserve"> En este orden de ideas, el artículo 252 del Código Procesal Administrativo para el Estado de San Luis Potosí, establece que: </w:t>
      </w:r>
    </w:p>
    <w:p w:rsidR="002214B8" w:rsidRPr="00662240" w:rsidRDefault="002214B8" w:rsidP="00662240">
      <w:pPr>
        <w:spacing w:after="0" w:line="360" w:lineRule="auto"/>
        <w:ind w:firstLine="709"/>
        <w:jc w:val="both"/>
        <w:rPr>
          <w:rFonts w:ascii="Arial Narrow" w:hAnsi="Arial Narrow" w:cs="Arial"/>
          <w:i/>
          <w:sz w:val="24"/>
          <w:szCs w:val="24"/>
        </w:rPr>
      </w:pPr>
      <w:proofErr w:type="gramStart"/>
      <w:r w:rsidRPr="00886192">
        <w:rPr>
          <w:rFonts w:ascii="Arial Narrow" w:hAnsi="Arial Narrow" w:cs="Arial"/>
          <w:b/>
          <w:i/>
          <w:sz w:val="24"/>
          <w:szCs w:val="24"/>
        </w:rPr>
        <w:t>"</w:t>
      </w:r>
      <w:r w:rsidRPr="00886192">
        <w:rPr>
          <w:rFonts w:ascii="Arial Narrow" w:hAnsi="Arial Narrow" w:cs="Arial"/>
          <w:i/>
          <w:sz w:val="24"/>
          <w:szCs w:val="24"/>
        </w:rPr>
        <w:t xml:space="preserve"> </w:t>
      </w:r>
      <w:r w:rsidRPr="00886192">
        <w:rPr>
          <w:rFonts w:ascii="Arial Narrow" w:hAnsi="Arial Narrow" w:cs="Arial"/>
          <w:b/>
          <w:sz w:val="24"/>
          <w:szCs w:val="24"/>
        </w:rPr>
        <w:t>ARTÍCULO</w:t>
      </w:r>
      <w:proofErr w:type="gramEnd"/>
      <w:r w:rsidR="00A65B38">
        <w:rPr>
          <w:rFonts w:ascii="Arial Narrow" w:hAnsi="Arial Narrow" w:cs="Arial"/>
          <w:b/>
          <w:sz w:val="24"/>
          <w:szCs w:val="24"/>
        </w:rPr>
        <w:t xml:space="preserve"> </w:t>
      </w:r>
      <w:r w:rsidRPr="00886192">
        <w:rPr>
          <w:rFonts w:ascii="Arial Narrow" w:hAnsi="Arial Narrow" w:cs="Arial"/>
          <w:b/>
          <w:sz w:val="24"/>
          <w:szCs w:val="24"/>
        </w:rPr>
        <w:t>252</w:t>
      </w:r>
      <w:r w:rsidRPr="00886192">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886192">
        <w:rPr>
          <w:rFonts w:ascii="Arial Narrow" w:hAnsi="Arial Narrow" w:cs="Arial"/>
          <w:i/>
          <w:sz w:val="24"/>
          <w:szCs w:val="24"/>
        </w:rPr>
        <w:t xml:space="preserve"> (…)”.</w:t>
      </w:r>
    </w:p>
    <w:p w:rsidR="00A65B38" w:rsidRDefault="00A65B38" w:rsidP="002214B8">
      <w:pPr>
        <w:tabs>
          <w:tab w:val="left" w:pos="2640"/>
        </w:tabs>
        <w:spacing w:after="0" w:line="360" w:lineRule="auto"/>
        <w:ind w:firstLine="708"/>
        <w:jc w:val="both"/>
        <w:rPr>
          <w:rFonts w:ascii="Arial Narrow" w:hAnsi="Arial Narrow" w:cs="Arial"/>
          <w:color w:val="000000"/>
          <w:sz w:val="28"/>
          <w:szCs w:val="28"/>
        </w:rPr>
      </w:pPr>
    </w:p>
    <w:p w:rsidR="002214B8" w:rsidRDefault="002214B8" w:rsidP="002214B8">
      <w:pPr>
        <w:tabs>
          <w:tab w:val="left" w:pos="2640"/>
        </w:tabs>
        <w:spacing w:after="0" w:line="360" w:lineRule="auto"/>
        <w:ind w:firstLine="708"/>
        <w:jc w:val="both"/>
        <w:rPr>
          <w:rFonts w:ascii="Arial Narrow" w:hAnsi="Arial Narrow" w:cs="Arial"/>
          <w:sz w:val="28"/>
          <w:szCs w:val="28"/>
        </w:rPr>
      </w:pPr>
      <w:r w:rsidRPr="00886192">
        <w:rPr>
          <w:rFonts w:ascii="Arial Narrow" w:hAnsi="Arial Narrow" w:cs="Arial"/>
          <w:color w:val="000000"/>
          <w:sz w:val="28"/>
          <w:szCs w:val="28"/>
        </w:rPr>
        <w:t xml:space="preserve">A ese respecto debe señalarse  que en el </w:t>
      </w:r>
      <w:r w:rsidRPr="00886192">
        <w:rPr>
          <w:rFonts w:ascii="Arial Narrow" w:hAnsi="Arial Narrow" w:cs="Arial"/>
          <w:sz w:val="28"/>
          <w:szCs w:val="28"/>
        </w:rPr>
        <w:t xml:space="preserve">caso que nos ocupa se trata de un elemento de seguridad pública de la </w:t>
      </w:r>
      <w:r w:rsidRPr="00DB6A1B">
        <w:rPr>
          <w:rFonts w:ascii="Arial Narrow" w:hAnsi="Arial Narrow" w:cs="Arial"/>
          <w:color w:val="FF0000"/>
          <w:sz w:val="28"/>
          <w:szCs w:val="28"/>
        </w:rPr>
        <w:t xml:space="preserve">Dirección de Seguridad Municipal de </w:t>
      </w:r>
      <w:proofErr w:type="spellStart"/>
      <w:r w:rsidR="003F2CB3">
        <w:rPr>
          <w:rFonts w:ascii="Arial Narrow" w:hAnsi="Arial Narrow" w:cs="Arial"/>
          <w:color w:val="FF0000"/>
          <w:sz w:val="28"/>
          <w:szCs w:val="28"/>
        </w:rPr>
        <w:t>Matlapa</w:t>
      </w:r>
      <w:proofErr w:type="spellEnd"/>
      <w:r w:rsidR="00B1698D">
        <w:rPr>
          <w:rFonts w:ascii="Arial Narrow" w:hAnsi="Arial Narrow" w:cs="Arial"/>
          <w:color w:val="FF0000"/>
          <w:sz w:val="28"/>
          <w:szCs w:val="28"/>
        </w:rPr>
        <w:t>, San Luis Potosí</w:t>
      </w:r>
      <w:r w:rsidRPr="00DB6A1B">
        <w:rPr>
          <w:rFonts w:ascii="Arial Narrow" w:hAnsi="Arial Narrow" w:cs="Arial"/>
          <w:color w:val="FF0000"/>
          <w:sz w:val="28"/>
          <w:szCs w:val="28"/>
        </w:rPr>
        <w:t>,</w:t>
      </w:r>
      <w:r w:rsidRPr="00886192">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886192">
        <w:rPr>
          <w:rFonts w:ascii="Arial Narrow" w:hAnsi="Arial Narrow" w:cs="Arial"/>
          <w:b/>
          <w:i/>
          <w:sz w:val="28"/>
          <w:szCs w:val="28"/>
          <w:u w:val="single"/>
        </w:rPr>
        <w:t xml:space="preserve">conforme al cual, </w:t>
      </w:r>
      <w:r w:rsidRPr="00886192">
        <w:rPr>
          <w:rFonts w:ascii="Arial Narrow" w:hAnsi="Arial Narrow" w:cs="Arial"/>
          <w:b/>
          <w:i/>
          <w:sz w:val="28"/>
          <w:szCs w:val="28"/>
          <w:u w:val="single"/>
          <w:lang w:eastAsia="es-MX"/>
        </w:rPr>
        <w:t xml:space="preserve">en ningún caso procede su </w:t>
      </w:r>
      <w:r w:rsidRPr="00886192">
        <w:rPr>
          <w:rFonts w:ascii="Arial Narrow" w:hAnsi="Arial Narrow" w:cs="Arial"/>
          <w:b/>
          <w:i/>
          <w:sz w:val="28"/>
          <w:szCs w:val="28"/>
          <w:u w:val="single"/>
          <w:lang w:eastAsia="es-MX"/>
        </w:rPr>
        <w:lastRenderedPageBreak/>
        <w:t>reincorporación al servicio, cualquiera que sea el resultado del juicio o medio de defensa que se hubiere promovido</w:t>
      </w:r>
      <w:r w:rsidRPr="00886192">
        <w:rPr>
          <w:rFonts w:ascii="Arial Narrow" w:hAnsi="Arial Narrow" w:cs="Arial"/>
          <w:sz w:val="28"/>
          <w:szCs w:val="28"/>
          <w:lang w:eastAsia="es-MX"/>
        </w:rPr>
        <w:t>,</w:t>
      </w:r>
      <w:r w:rsidRPr="00886192">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0E2552"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Para efectos de una mejor claridad en lo anterior, se hace necesario transcribir el citado artículo 123 que establece:</w:t>
      </w:r>
    </w:p>
    <w:p w:rsidR="000E2552" w:rsidRPr="0023158E" w:rsidRDefault="000E2552" w:rsidP="000E2552">
      <w:pPr>
        <w:spacing w:after="0" w:line="360" w:lineRule="auto"/>
        <w:ind w:firstLine="709"/>
        <w:jc w:val="both"/>
        <w:rPr>
          <w:rFonts w:ascii="Arial Narrow" w:hAnsi="Arial Narrow" w:cs="Arial"/>
          <w:sz w:val="28"/>
          <w:szCs w:val="28"/>
        </w:rPr>
      </w:pP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“Artículo 123. …</w:t>
      </w: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“…B</w:t>
      </w:r>
      <w:proofErr w:type="gramStart"/>
      <w:r w:rsidRPr="00CD613E">
        <w:rPr>
          <w:rFonts w:ascii="Arial Narrow" w:hAnsi="Arial Narrow" w:cs="Arial"/>
          <w:b/>
          <w:i/>
        </w:rPr>
        <w:t>. …</w:t>
      </w:r>
      <w:proofErr w:type="gramEnd"/>
    </w:p>
    <w:p w:rsidR="000E2552" w:rsidRPr="00CD613E" w:rsidRDefault="000E2552" w:rsidP="000E2552">
      <w:pPr>
        <w:spacing w:after="0" w:line="240" w:lineRule="auto"/>
        <w:ind w:firstLine="709"/>
        <w:jc w:val="both"/>
        <w:rPr>
          <w:rFonts w:ascii="Arial Narrow" w:hAnsi="Arial Narrow" w:cs="Arial"/>
          <w:i/>
        </w:rPr>
      </w:pPr>
      <w:r w:rsidRPr="00CD613E">
        <w:rPr>
          <w:rFonts w:ascii="Arial Narrow" w:hAnsi="Arial Narrow" w:cs="Arial"/>
          <w:i/>
        </w:rPr>
        <w:t xml:space="preserve">“… XIII. Los militares, marinos, </w:t>
      </w:r>
      <w:proofErr w:type="gramStart"/>
      <w:r w:rsidRPr="00CD613E">
        <w:rPr>
          <w:rFonts w:ascii="Arial Narrow" w:hAnsi="Arial Narrow" w:cs="Arial"/>
          <w:i/>
        </w:rPr>
        <w:t>personal del servicio exterior, agentes del Ministerio Público, peritos</w:t>
      </w:r>
      <w:proofErr w:type="gramEnd"/>
      <w:r w:rsidRPr="00CD613E">
        <w:rPr>
          <w:rFonts w:ascii="Arial Narrow" w:hAnsi="Arial Narrow" w:cs="Arial"/>
          <w:i/>
        </w:rPr>
        <w:t xml:space="preserve"> y los miembros de las instituciones policiales, se regirán por sus propias leyes.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0E2552" w:rsidRPr="0023158E" w:rsidRDefault="000E2552" w:rsidP="000E2552">
      <w:pPr>
        <w:spacing w:after="0" w:line="360" w:lineRule="auto"/>
        <w:ind w:firstLine="709"/>
        <w:jc w:val="both"/>
        <w:rPr>
          <w:rFonts w:ascii="Arial Narrow" w:hAnsi="Arial Narrow" w:cs="Arial"/>
          <w:sz w:val="24"/>
          <w:szCs w:val="24"/>
        </w:rPr>
      </w:pPr>
    </w:p>
    <w:p w:rsidR="000E2552" w:rsidRPr="0023158E" w:rsidRDefault="000E2552" w:rsidP="00662240">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Por consiguiente, atendiendo al dispositivo Constitucional en mención, esta Sala Unitaria </w:t>
      </w:r>
      <w:r w:rsidRPr="0023158E">
        <w:rPr>
          <w:rFonts w:ascii="Arial Narrow" w:hAnsi="Arial Narrow" w:cs="Arial"/>
          <w:b/>
          <w:sz w:val="28"/>
          <w:szCs w:val="28"/>
        </w:rPr>
        <w:t xml:space="preserve">no puede ordenar la reinstalación en el cargo que ostentaba </w:t>
      </w:r>
      <w:r>
        <w:rPr>
          <w:rFonts w:ascii="Arial Narrow" w:hAnsi="Arial Narrow" w:cs="Arial"/>
          <w:b/>
          <w:sz w:val="28"/>
          <w:szCs w:val="28"/>
        </w:rPr>
        <w:t>el</w:t>
      </w:r>
      <w:r w:rsidRPr="0023158E">
        <w:rPr>
          <w:rFonts w:ascii="Arial Narrow" w:hAnsi="Arial Narrow" w:cs="Arial"/>
          <w:b/>
          <w:sz w:val="28"/>
          <w:szCs w:val="28"/>
        </w:rPr>
        <w:t xml:space="preserve"> actor, </w:t>
      </w:r>
      <w:r w:rsidRPr="0023158E">
        <w:rPr>
          <w:rFonts w:ascii="Arial Narrow" w:hAnsi="Arial Narrow" w:cs="Arial"/>
          <w:sz w:val="28"/>
          <w:szCs w:val="28"/>
        </w:rPr>
        <w:t>pues de hacerlo se contravendría el precepto 123 apartado B fracción XIII de nuestra Carta Magna; por lo que en el caso, con fundamento en esa disposición legal, lo procedente es que las autoridades</w:t>
      </w:r>
      <w:r>
        <w:rPr>
          <w:rFonts w:ascii="Arial Narrow" w:hAnsi="Arial Narrow" w:cs="Arial"/>
          <w:sz w:val="28"/>
          <w:szCs w:val="28"/>
        </w:rPr>
        <w:t xml:space="preserve"> demandadas restituyan al </w:t>
      </w:r>
      <w:proofErr w:type="spellStart"/>
      <w:r w:rsidRPr="0023158E">
        <w:rPr>
          <w:rFonts w:ascii="Arial Narrow" w:hAnsi="Arial Narrow" w:cs="Arial"/>
          <w:sz w:val="28"/>
          <w:szCs w:val="28"/>
        </w:rPr>
        <w:t>promovente</w:t>
      </w:r>
      <w:proofErr w:type="spellEnd"/>
      <w:r w:rsidRPr="0023158E">
        <w:rPr>
          <w:rFonts w:ascii="Arial Narrow" w:hAnsi="Arial Narrow" w:cs="Arial"/>
          <w:sz w:val="28"/>
          <w:szCs w:val="28"/>
        </w:rPr>
        <w:t xml:space="preserve"> en los derechos que les fueron indebidamente privados, mediante la ilegal baja, cuya ilegalidad y nulidad se ha determinado, a fin de que proceda al pago de la indemnización y el  pago de la remuneración </w:t>
      </w:r>
      <w:r w:rsidRPr="00C96721">
        <w:rPr>
          <w:rFonts w:ascii="Arial Narrow" w:hAnsi="Arial Narrow" w:cs="Arial"/>
          <w:sz w:val="28"/>
          <w:szCs w:val="28"/>
        </w:rPr>
        <w:t xml:space="preserve">diaria ordinaria que percibía la </w:t>
      </w:r>
      <w:r>
        <w:rPr>
          <w:rFonts w:ascii="Arial Narrow" w:hAnsi="Arial Narrow" w:cs="Arial"/>
          <w:sz w:val="28"/>
          <w:szCs w:val="28"/>
        </w:rPr>
        <w:t xml:space="preserve">parte </w:t>
      </w:r>
      <w:r w:rsidRPr="00C96721">
        <w:rPr>
          <w:rFonts w:ascii="Arial Narrow" w:hAnsi="Arial Narrow" w:cs="Arial"/>
          <w:sz w:val="28"/>
          <w:szCs w:val="28"/>
        </w:rPr>
        <w:t xml:space="preserve">actora, por la prestación de su servicio, hasta por un periodo máximo de seis meses, en términos de lo previsto en el numeral 54 de la </w:t>
      </w:r>
      <w:r>
        <w:rPr>
          <w:rFonts w:ascii="Arial Narrow" w:hAnsi="Arial Narrow" w:cs="Arial"/>
          <w:sz w:val="28"/>
          <w:szCs w:val="28"/>
        </w:rPr>
        <w:t>actual</w:t>
      </w:r>
      <w:r w:rsidRPr="00C96721">
        <w:rPr>
          <w:rFonts w:ascii="Arial Narrow" w:hAnsi="Arial Narrow" w:cs="Arial"/>
          <w:sz w:val="28"/>
          <w:szCs w:val="28"/>
        </w:rPr>
        <w:t xml:space="preserve"> Ley del Sistema de Seguridad Pública del Estado, normativa aplicable vigente al momento en que se ejerció la acción, </w:t>
      </w:r>
      <w:r>
        <w:rPr>
          <w:rFonts w:ascii="Arial Narrow" w:hAnsi="Arial Narrow" w:cs="Arial"/>
          <w:sz w:val="28"/>
          <w:szCs w:val="28"/>
        </w:rPr>
        <w:t xml:space="preserve">el que </w:t>
      </w:r>
      <w:r w:rsidRPr="0023158E">
        <w:rPr>
          <w:rFonts w:ascii="Arial Narrow" w:hAnsi="Arial Narrow" w:cs="Arial"/>
          <w:sz w:val="28"/>
          <w:szCs w:val="28"/>
        </w:rPr>
        <w:t>dispone:</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b/>
          <w:i/>
          <w:sz w:val="24"/>
          <w:szCs w:val="24"/>
        </w:rPr>
        <w:t>ARTÍCULO 54</w:t>
      </w:r>
      <w:r w:rsidRPr="0023158E">
        <w:rPr>
          <w:rFonts w:ascii="Arial Narrow" w:hAnsi="Arial Narrow" w:cs="Arial"/>
          <w:i/>
          <w:sz w:val="24"/>
          <w:szCs w:val="24"/>
        </w:rPr>
        <w:t xml:space="preserve">. “Los integrantes de las instituciones de seguridad pública podrán ser separados de su cargo si no cumplen con los requisitos de las leyes vigentes, que en el momento de la separación señalen para permanecer en dichas Instituciones, sin que en ningún caso proceda su reinstalación al servicio.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 xml:space="preserve">(REFORMADO, P.O. 23 DE FEBRERO DE 2023)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 xml:space="preserve">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w:t>
      </w:r>
      <w:r w:rsidRPr="0023158E">
        <w:rPr>
          <w:rFonts w:ascii="Arial Narrow" w:hAnsi="Arial Narrow" w:cs="Arial"/>
          <w:i/>
          <w:sz w:val="24"/>
          <w:szCs w:val="24"/>
        </w:rPr>
        <w:lastRenderedPageBreak/>
        <w:t>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hasta por un periodo máximo de seis meses.”</w:t>
      </w:r>
    </w:p>
    <w:p w:rsidR="000E2552" w:rsidRPr="0023158E" w:rsidRDefault="000E2552" w:rsidP="000E2552">
      <w:pPr>
        <w:spacing w:after="0" w:line="360" w:lineRule="auto"/>
        <w:ind w:firstLine="708"/>
        <w:jc w:val="both"/>
        <w:rPr>
          <w:rFonts w:ascii="Arial Narrow" w:hAnsi="Arial Narrow" w:cs="Arial"/>
          <w:sz w:val="28"/>
          <w:szCs w:val="28"/>
        </w:rPr>
      </w:pP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Lo anterior, deberá hacerse conforme a las leyes especiales administrativas bajo las cuales se rige su relación con el Estado, ello derivado de que tal determinación se ha dejado sin efectos.</w:t>
      </w:r>
    </w:p>
    <w:p w:rsidR="000E2552" w:rsidRPr="004220F9" w:rsidRDefault="000E2552" w:rsidP="000E2552">
      <w:pPr>
        <w:spacing w:after="0" w:line="360" w:lineRule="auto"/>
        <w:ind w:firstLine="709"/>
        <w:jc w:val="both"/>
        <w:rPr>
          <w:rFonts w:ascii="Arial Narrow" w:hAnsi="Arial Narrow" w:cs="Arial"/>
          <w:color w:val="000000"/>
          <w:sz w:val="28"/>
          <w:szCs w:val="28"/>
          <w:lang w:eastAsia="es-MX"/>
        </w:rPr>
      </w:pPr>
      <w:r w:rsidRPr="0023158E">
        <w:rPr>
          <w:rFonts w:ascii="Arial Narrow" w:hAnsi="Arial Narrow" w:cs="Arial"/>
          <w:sz w:val="28"/>
          <w:szCs w:val="28"/>
        </w:rPr>
        <w:t xml:space="preserve">Sirve de apoyo a lo anterior, la Jurisprudencia localizable conforme a los datos y rubro siguientes: </w:t>
      </w:r>
      <w:r w:rsidRPr="0023158E">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23158E">
        <w:rPr>
          <w:rFonts w:ascii="Arial Narrow" w:hAnsi="Arial Narrow" w:cs="Arial"/>
          <w:color w:val="000000"/>
          <w:sz w:val="28"/>
          <w:szCs w:val="28"/>
          <w:lang w:eastAsia="es-MX"/>
        </w:rPr>
        <w:t>./</w:t>
      </w:r>
      <w:proofErr w:type="gramEnd"/>
      <w:r w:rsidRPr="0023158E">
        <w:rPr>
          <w:rFonts w:ascii="Arial Narrow" w:hAnsi="Arial Narrow" w:cs="Arial"/>
          <w:color w:val="000000"/>
          <w:sz w:val="28"/>
          <w:szCs w:val="28"/>
          <w:lang w:eastAsia="es-MX"/>
        </w:rPr>
        <w:t>J. 103/2010, Página: 310.</w:t>
      </w:r>
    </w:p>
    <w:p w:rsidR="000E2552" w:rsidRPr="0023158E" w:rsidRDefault="000E2552" w:rsidP="000E2552">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23158E">
        <w:rPr>
          <w:rFonts w:ascii="Arial Narrow" w:hAnsi="Arial Narrow"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23158E">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0E2552" w:rsidRPr="0023158E" w:rsidRDefault="000E2552" w:rsidP="000E2552">
      <w:pPr>
        <w:autoSpaceDE w:val="0"/>
        <w:autoSpaceDN w:val="0"/>
        <w:adjustRightInd w:val="0"/>
        <w:spacing w:after="0" w:line="240" w:lineRule="auto"/>
        <w:jc w:val="both"/>
        <w:rPr>
          <w:rFonts w:ascii="Arial Narrow" w:hAnsi="Arial Narrow" w:cs="Arial"/>
          <w:color w:val="000000"/>
          <w:lang w:eastAsia="es-MX"/>
        </w:rPr>
      </w:pP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23158E">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0E2552" w:rsidRPr="0023158E" w:rsidRDefault="000E2552" w:rsidP="000E2552">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23158E">
        <w:rPr>
          <w:rFonts w:ascii="Arial Narrow" w:hAnsi="Arial Narrow" w:cs="Arial"/>
          <w:b/>
          <w:i/>
          <w:color w:val="000000"/>
          <w:sz w:val="24"/>
          <w:szCs w:val="24"/>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w:t>
      </w:r>
      <w:r w:rsidRPr="0023158E">
        <w:rPr>
          <w:rFonts w:ascii="Arial Narrow" w:hAnsi="Arial Narrow" w:cs="Arial"/>
          <w:b/>
          <w:i/>
          <w:color w:val="000000"/>
          <w:sz w:val="24"/>
          <w:szCs w:val="24"/>
          <w:lang w:eastAsia="es-MX"/>
        </w:rPr>
        <w:lastRenderedPageBreak/>
        <w:t xml:space="preserve">INDICADA PORCIÓN NORMATIVA. </w:t>
      </w:r>
      <w:r w:rsidRPr="0023158E">
        <w:rPr>
          <w:rFonts w:ascii="Arial Narrow" w:hAnsi="Arial Narrow" w:cs="Arial"/>
          <w:i/>
          <w:color w:val="000000"/>
          <w:sz w:val="24"/>
          <w:szCs w:val="24"/>
          <w:lang w:eastAsia="es-MX"/>
        </w:rPr>
        <w:t>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0E2552" w:rsidRPr="0023158E" w:rsidRDefault="000E2552" w:rsidP="000E2552">
      <w:pPr>
        <w:rPr>
          <w:rFonts w:ascii="Arial Narrow" w:hAnsi="Arial Narrow" w:cs="Arial"/>
          <w:sz w:val="24"/>
          <w:szCs w:val="24"/>
        </w:rPr>
      </w:pPr>
    </w:p>
    <w:p w:rsidR="000E2552" w:rsidRPr="0023158E" w:rsidRDefault="000E2552" w:rsidP="000E2552">
      <w:pPr>
        <w:spacing w:line="360" w:lineRule="auto"/>
        <w:jc w:val="both"/>
        <w:rPr>
          <w:rFonts w:ascii="Arial Narrow" w:hAnsi="Arial Narrow" w:cs="Arial"/>
          <w:sz w:val="28"/>
          <w:szCs w:val="28"/>
        </w:rPr>
      </w:pPr>
      <w:r w:rsidRPr="0023158E">
        <w:rPr>
          <w:rFonts w:ascii="Arial Narrow" w:hAnsi="Arial Narrow" w:cs="Arial"/>
          <w:sz w:val="24"/>
          <w:szCs w:val="24"/>
        </w:rPr>
        <w:tab/>
      </w:r>
      <w:r w:rsidRPr="0023158E">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tres meses de salario; y por su parte, en la vigente Ley del Sistema de Seguridad Pública del Estado de San Luis Potosí, se establece en el segundo párrafo del artículo 54, que e</w:t>
      </w:r>
      <w:r w:rsidRPr="0023158E">
        <w:rPr>
          <w:rFonts w:ascii="Arial Narrow" w:hAnsi="Arial Narrow" w:cs="Arial"/>
          <w:i/>
          <w:sz w:val="28"/>
          <w:szCs w:val="28"/>
        </w:rPr>
        <w:t xml:space="preserve">n caso de que la autoridad jurisdiccional resolviere que la separación, remoción, baja, cese o cualquier forma de terminación del servicio fue injustificada, las instituciones de seguridad pública deberán pagar a los cuerpos </w:t>
      </w:r>
      <w:r w:rsidRPr="0023158E">
        <w:rPr>
          <w:rFonts w:ascii="Arial Narrow" w:hAnsi="Arial Narrow" w:cs="Arial"/>
          <w:i/>
          <w:sz w:val="28"/>
          <w:szCs w:val="28"/>
        </w:rPr>
        <w:lastRenderedPageBreak/>
        <w:t xml:space="preserve">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5305DB">
        <w:rPr>
          <w:rFonts w:ascii="Arial Narrow" w:hAnsi="Arial Narrow" w:cs="Arial"/>
          <w:b/>
          <w:i/>
          <w:sz w:val="28"/>
          <w:szCs w:val="28"/>
          <w:u w:val="single"/>
        </w:rPr>
        <w:t>hasta por un periodo máximo de seis meses</w:t>
      </w:r>
      <w:r w:rsidRPr="0023158E">
        <w:rPr>
          <w:rFonts w:ascii="Arial Narrow" w:hAnsi="Arial Narrow" w:cs="Arial"/>
          <w:sz w:val="28"/>
          <w:szCs w:val="28"/>
        </w:rPr>
        <w:t xml:space="preserve">;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0E2552" w:rsidRPr="0023158E" w:rsidRDefault="000E2552" w:rsidP="000E2552">
      <w:pPr>
        <w:spacing w:line="360" w:lineRule="auto"/>
        <w:ind w:firstLine="708"/>
        <w:jc w:val="both"/>
        <w:rPr>
          <w:rFonts w:ascii="Arial Narrow" w:hAnsi="Arial Narrow" w:cs="Arial"/>
          <w:i/>
          <w:sz w:val="28"/>
          <w:szCs w:val="28"/>
        </w:rPr>
      </w:pPr>
      <w:r w:rsidRPr="0023158E">
        <w:rPr>
          <w:rFonts w:ascii="Arial Narrow" w:hAnsi="Arial Narrow" w:cs="Arial"/>
          <w:sz w:val="28"/>
          <w:szCs w:val="28"/>
        </w:rPr>
        <w:t xml:space="preserve">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w:t>
      </w:r>
      <w:r w:rsidRPr="0023158E">
        <w:rPr>
          <w:rFonts w:ascii="Arial Narrow" w:hAnsi="Arial Narrow" w:cs="Arial"/>
          <w:i/>
          <w:sz w:val="28"/>
          <w:szCs w:val="28"/>
        </w:rPr>
        <w:t>los parámetros a los que el propio Constituyente refirió al permitir fuese la normatividad secundaria la que los delimitara.</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tal virtud, la indemnización engloba el pago de </w:t>
      </w:r>
      <w:r w:rsidRPr="0023158E">
        <w:rPr>
          <w:rFonts w:ascii="Arial Narrow" w:hAnsi="Arial Narrow" w:cs="Arial"/>
          <w:b/>
          <w:sz w:val="28"/>
          <w:szCs w:val="28"/>
        </w:rPr>
        <w:t>tres meses de salario o haberes</w:t>
      </w:r>
      <w:r w:rsidRPr="0023158E">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23158E">
        <w:rPr>
          <w:rFonts w:ascii="Arial Narrow" w:hAnsi="Arial Narrow" w:cs="Arial"/>
          <w:b/>
          <w:sz w:val="28"/>
          <w:szCs w:val="28"/>
        </w:rPr>
        <w:t>veinte días de salario o haberes</w:t>
      </w:r>
      <w:r w:rsidRPr="0023158E">
        <w:rPr>
          <w:rFonts w:ascii="Arial Narrow" w:hAnsi="Arial Narrow" w:cs="Arial"/>
          <w:sz w:val="28"/>
          <w:szCs w:val="28"/>
        </w:rPr>
        <w:t xml:space="preserve"> debidamente integrados, por cada año de servicios que tenga reconocido la accionante ante la autoridad demandada. </w:t>
      </w:r>
    </w:p>
    <w:p w:rsidR="000E2552" w:rsidRPr="0023158E" w:rsidRDefault="000E2552" w:rsidP="000E2552">
      <w:pPr>
        <w:spacing w:line="360" w:lineRule="auto"/>
        <w:ind w:firstLine="708"/>
        <w:jc w:val="both"/>
        <w:rPr>
          <w:rFonts w:ascii="Arial Narrow" w:hAnsi="Arial Narrow" w:cs="Arial"/>
          <w:color w:val="000000"/>
          <w:sz w:val="28"/>
          <w:szCs w:val="28"/>
        </w:rPr>
      </w:pPr>
      <w:r w:rsidRPr="0023158E">
        <w:rPr>
          <w:rFonts w:ascii="Arial Narrow" w:hAnsi="Arial Narrow" w:cs="Arial"/>
          <w:color w:val="000000"/>
          <w:sz w:val="28"/>
          <w:szCs w:val="28"/>
        </w:rPr>
        <w:t xml:space="preserve">Sirve de apoyo a lo anterior, la Tesis de Jurisprudencia en materia Constitucional, del Primer Tribunal Colegiado en Materia Administrativa del Décimo Sexto Circuito, Registro 2012129, Décima Época, Gaceta del Semanario </w:t>
      </w:r>
      <w:r w:rsidRPr="0023158E">
        <w:rPr>
          <w:rFonts w:ascii="Arial Narrow" w:hAnsi="Arial Narrow" w:cs="Arial"/>
          <w:color w:val="000000"/>
          <w:sz w:val="28"/>
          <w:szCs w:val="28"/>
        </w:rPr>
        <w:lastRenderedPageBreak/>
        <w:t>Judicial de la Federación, Tesis XVI.1o.A.J/31 (10a.), del 15 de julio de 2016, que a la letra dice:</w:t>
      </w:r>
    </w:p>
    <w:p w:rsidR="000E2552" w:rsidRPr="0023158E" w:rsidRDefault="000E2552" w:rsidP="000E2552">
      <w:pPr>
        <w:spacing w:after="0" w:line="240" w:lineRule="auto"/>
        <w:ind w:firstLine="708"/>
        <w:jc w:val="both"/>
        <w:rPr>
          <w:rFonts w:ascii="Arial Narrow" w:eastAsia="Times New Roman" w:hAnsi="Arial Narrow" w:cs="Arial"/>
          <w:i/>
          <w:color w:val="000000"/>
          <w:sz w:val="24"/>
          <w:szCs w:val="24"/>
          <w:lang w:eastAsia="es-MX"/>
        </w:rPr>
      </w:pPr>
      <w:r w:rsidRPr="0023158E">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23158E">
        <w:rPr>
          <w:rFonts w:ascii="Arial Narrow" w:eastAsia="Times New Roman" w:hAnsi="Arial Narrow" w:cs="Arial"/>
          <w:b/>
          <w:bCs/>
          <w:i/>
          <w:sz w:val="24"/>
          <w:szCs w:val="24"/>
          <w:lang w:eastAsia="es-MX"/>
        </w:rPr>
        <w:t xml:space="preserve">VEINTE DÍAS POR AÑO </w:t>
      </w:r>
      <w:r w:rsidRPr="0023158E">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23158E">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color w:val="000000"/>
          <w:sz w:val="24"/>
          <w:szCs w:val="24"/>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23158E">
        <w:rPr>
          <w:rFonts w:ascii="Arial Narrow" w:eastAsia="Times New Roman" w:hAnsi="Arial Narrow" w:cs="Arial"/>
          <w:i/>
          <w:sz w:val="24"/>
          <w:szCs w:val="24"/>
          <w:lang w:eastAsia="es-MX"/>
        </w:rPr>
        <w:t xml:space="preserv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disposición legal, tres meses de salario y </w:t>
      </w:r>
      <w:r w:rsidRPr="0023158E">
        <w:rPr>
          <w:rFonts w:ascii="Arial Narrow" w:eastAsia="Times New Roman" w:hAnsi="Arial Narrow" w:cs="Arial"/>
          <w:bCs/>
          <w:i/>
          <w:sz w:val="24"/>
          <w:szCs w:val="24"/>
          <w:lang w:eastAsia="es-MX"/>
        </w:rPr>
        <w:t>veinte días por</w:t>
      </w:r>
      <w:r w:rsidRPr="0023158E">
        <w:rPr>
          <w:rFonts w:ascii="Arial Narrow" w:eastAsia="Times New Roman" w:hAnsi="Arial Narrow" w:cs="Arial"/>
          <w:i/>
          <w:sz w:val="24"/>
          <w:szCs w:val="24"/>
          <w:lang w:eastAsia="es-MX"/>
        </w:rPr>
        <w:t xml:space="preserve"> cada </w:t>
      </w:r>
      <w:r w:rsidRPr="0023158E">
        <w:rPr>
          <w:rFonts w:ascii="Arial Narrow" w:eastAsia="Times New Roman" w:hAnsi="Arial Narrow" w:cs="Arial"/>
          <w:bCs/>
          <w:i/>
          <w:sz w:val="24"/>
          <w:szCs w:val="24"/>
          <w:lang w:eastAsia="es-MX"/>
        </w:rPr>
        <w:t xml:space="preserve">año </w:t>
      </w:r>
      <w:r w:rsidRPr="0023158E">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la reinstalación debe aplicarse,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23158E">
        <w:rPr>
          <w:rFonts w:ascii="Arial Narrow" w:eastAsia="Times New Roman" w:hAnsi="Arial Narrow" w:cs="Arial"/>
          <w:bCs/>
          <w:i/>
          <w:sz w:val="24"/>
          <w:szCs w:val="24"/>
          <w:lang w:eastAsia="es-MX"/>
        </w:rPr>
        <w:t>veinte días por año</w:t>
      </w:r>
      <w:r w:rsidRPr="0023158E">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23158E">
        <w:rPr>
          <w:rFonts w:ascii="Arial Narrow" w:eastAsia="Times New Roman" w:hAnsi="Arial Narrow" w:cs="Arial"/>
          <w:i/>
          <w:color w:val="000000"/>
          <w:sz w:val="24"/>
          <w:szCs w:val="24"/>
          <w:lang w:eastAsia="es-MX"/>
        </w:rPr>
        <w:t>a, que estatuya una indemnización mayor. ...”</w:t>
      </w:r>
    </w:p>
    <w:p w:rsidR="000E2552" w:rsidRPr="0023158E" w:rsidRDefault="000E2552" w:rsidP="000E2552">
      <w:pPr>
        <w:spacing w:after="0" w:line="240" w:lineRule="auto"/>
        <w:ind w:firstLine="708"/>
        <w:jc w:val="both"/>
        <w:rPr>
          <w:rFonts w:ascii="Arial Narrow" w:eastAsia="Times New Roman" w:hAnsi="Arial Narrow" w:cs="Arial"/>
          <w:b/>
          <w:bCs/>
          <w:i/>
          <w:color w:val="000000"/>
          <w:sz w:val="24"/>
          <w:szCs w:val="24"/>
          <w:lang w:eastAsia="es-MX"/>
        </w:rPr>
      </w:pPr>
    </w:p>
    <w:p w:rsidR="000E2552" w:rsidRPr="0023158E"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 xml:space="preserve">En consecuencia, se ordena la restitución al actor en los derechos que le fueron indebidamente privados con el acto impugnado, mediante el </w:t>
      </w:r>
      <w:r w:rsidRPr="0023158E">
        <w:rPr>
          <w:rFonts w:ascii="Arial Narrow" w:hAnsi="Arial Narrow" w:cs="Arial"/>
          <w:b/>
          <w:sz w:val="28"/>
          <w:szCs w:val="28"/>
        </w:rPr>
        <w:t xml:space="preserve">pago de la indemnización descrita y el pago de la remuneración diaria </w:t>
      </w:r>
      <w:r w:rsidRPr="000E2552">
        <w:rPr>
          <w:rFonts w:ascii="Arial Narrow" w:hAnsi="Arial Narrow" w:cs="Arial"/>
          <w:b/>
          <w:sz w:val="28"/>
          <w:szCs w:val="28"/>
        </w:rPr>
        <w:t>ordinaria que percibía por la prestación de su servicios,</w:t>
      </w:r>
      <w:r w:rsidRPr="0023158E">
        <w:rPr>
          <w:rFonts w:ascii="Arial Narrow" w:hAnsi="Arial Narrow" w:cs="Arial"/>
          <w:sz w:val="28"/>
          <w:szCs w:val="28"/>
        </w:rPr>
        <w:t xml:space="preserve"> </w:t>
      </w:r>
      <w:r w:rsidRPr="0023158E">
        <w:rPr>
          <w:rFonts w:ascii="Arial Narrow" w:hAnsi="Arial Narrow" w:cs="Arial"/>
          <w:bCs/>
          <w:iCs/>
          <w:color w:val="000000"/>
          <w:sz w:val="28"/>
          <w:szCs w:val="28"/>
        </w:rPr>
        <w:t xml:space="preserve">en cumplimiento de esta sentencia, </w:t>
      </w:r>
      <w:r w:rsidRPr="0023158E">
        <w:rPr>
          <w:rFonts w:ascii="Arial Narrow" w:hAnsi="Arial Narrow" w:cs="Arial"/>
          <w:sz w:val="28"/>
          <w:szCs w:val="28"/>
        </w:rPr>
        <w:t>lo que deberá hacerse conforme a las disposiciones constitucionales y legales descritas.</w:t>
      </w:r>
    </w:p>
    <w:p w:rsidR="000E2552" w:rsidRPr="0023158E" w:rsidRDefault="000E2552" w:rsidP="000E2552">
      <w:pPr>
        <w:spacing w:after="0"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que, con fundamento en los artículos 251 y 252 Del Código Procesal Administrativo para el Estado de San Luis Potosí; concatenados con el precepto 123, apartado A fracción XXII, y apartado B fracción XIII, de la Constitución Política </w:t>
      </w:r>
      <w:r w:rsidRPr="0023158E">
        <w:rPr>
          <w:rFonts w:ascii="Arial Narrow" w:hAnsi="Arial Narrow" w:cs="Arial"/>
          <w:sz w:val="28"/>
          <w:szCs w:val="28"/>
        </w:rPr>
        <w:lastRenderedPageBreak/>
        <w:t xml:space="preserve">de los Estados Unidos Mexicanos; y artículo 54, de la Ley del Sistema de Seguridad Pública del Estado de San Luis Potosí; </w:t>
      </w:r>
      <w:r w:rsidRPr="0023158E">
        <w:rPr>
          <w:rFonts w:ascii="Arial Narrow" w:hAnsi="Arial Narrow" w:cs="Arial"/>
          <w:b/>
          <w:sz w:val="28"/>
          <w:szCs w:val="28"/>
        </w:rPr>
        <w:t xml:space="preserve">se ordena a las autoridades demandadas </w:t>
      </w:r>
      <w:r w:rsidRPr="0023158E">
        <w:rPr>
          <w:rFonts w:ascii="Arial Narrow" w:hAnsi="Arial Narrow" w:cs="Arial"/>
          <w:b/>
          <w:sz w:val="28"/>
          <w:szCs w:val="28"/>
          <w:u w:val="single"/>
        </w:rPr>
        <w:t>pagar a la parte actora</w:t>
      </w:r>
      <w:r w:rsidRPr="0023158E">
        <w:rPr>
          <w:rFonts w:ascii="Arial Narrow" w:hAnsi="Arial Narrow" w:cs="Arial"/>
          <w:b/>
          <w:sz w:val="28"/>
          <w:szCs w:val="28"/>
        </w:rPr>
        <w:t>:</w:t>
      </w:r>
    </w:p>
    <w:p w:rsidR="000E2552" w:rsidRPr="0023158E" w:rsidRDefault="000E2552" w:rsidP="000E2552">
      <w:pPr>
        <w:spacing w:after="0" w:line="360" w:lineRule="auto"/>
        <w:ind w:firstLine="709"/>
        <w:jc w:val="both"/>
        <w:rPr>
          <w:rFonts w:ascii="Arial Narrow" w:hAnsi="Arial Narrow" w:cs="Arial"/>
          <w:b/>
          <w:sz w:val="28"/>
          <w:szCs w:val="28"/>
        </w:rPr>
      </w:pPr>
      <w:r w:rsidRPr="0023158E">
        <w:rPr>
          <w:rFonts w:ascii="Arial Narrow" w:hAnsi="Arial Narrow" w:cs="Arial"/>
          <w:b/>
          <w:sz w:val="28"/>
          <w:szCs w:val="28"/>
        </w:rPr>
        <w:t xml:space="preserve">a) La </w:t>
      </w:r>
      <w:r w:rsidRPr="0023158E">
        <w:rPr>
          <w:rFonts w:ascii="Arial Narrow" w:hAnsi="Arial Narrow" w:cs="Arial"/>
          <w:b/>
          <w:sz w:val="28"/>
          <w:szCs w:val="28"/>
          <w:u w:val="single"/>
        </w:rPr>
        <w:t>indemnización</w:t>
      </w:r>
      <w:r w:rsidRPr="0023158E">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23158E">
        <w:rPr>
          <w:rFonts w:ascii="Arial Narrow" w:hAnsi="Arial Narrow" w:cs="Arial"/>
          <w:b/>
          <w:sz w:val="28"/>
          <w:szCs w:val="28"/>
        </w:rPr>
        <w:t xml:space="preserve"> importe de </w:t>
      </w:r>
      <w:r w:rsidRPr="0023158E">
        <w:rPr>
          <w:rFonts w:ascii="Arial Narrow" w:hAnsi="Arial Narrow" w:cs="Arial"/>
          <w:b/>
          <w:sz w:val="28"/>
          <w:szCs w:val="28"/>
          <w:u w:val="single"/>
        </w:rPr>
        <w:t>tres meses</w:t>
      </w:r>
      <w:r w:rsidRPr="0023158E">
        <w:rPr>
          <w:rFonts w:ascii="Arial Narrow" w:hAnsi="Arial Narrow" w:cs="Arial"/>
          <w:b/>
          <w:sz w:val="28"/>
          <w:szCs w:val="28"/>
        </w:rPr>
        <w:t xml:space="preserve"> de los últimos haberes percibidos, debidamente integrados; más </w:t>
      </w:r>
      <w:r w:rsidRPr="0023158E">
        <w:rPr>
          <w:rFonts w:ascii="Arial Narrow" w:hAnsi="Arial Narrow" w:cs="Arial"/>
          <w:b/>
          <w:sz w:val="28"/>
          <w:szCs w:val="28"/>
          <w:u w:val="single"/>
        </w:rPr>
        <w:t>veinte días</w:t>
      </w:r>
      <w:r w:rsidRPr="0023158E">
        <w:rPr>
          <w:rFonts w:ascii="Arial Narrow" w:hAnsi="Arial Narrow" w:cs="Arial"/>
          <w:b/>
          <w:sz w:val="28"/>
          <w:szCs w:val="28"/>
        </w:rPr>
        <w:t xml:space="preserve"> de los últimos haberes percibidos, debidamente integrados, por cada año de servicio.</w:t>
      </w:r>
    </w:p>
    <w:p w:rsidR="000E2552" w:rsidRPr="004220F9" w:rsidRDefault="000E2552" w:rsidP="000E2552">
      <w:pPr>
        <w:spacing w:after="0" w:line="360" w:lineRule="auto"/>
        <w:ind w:firstLine="709"/>
        <w:jc w:val="both"/>
        <w:rPr>
          <w:rFonts w:ascii="Arial Narrow" w:hAnsi="Arial Narrow" w:cs="Arial"/>
          <w:color w:val="FF0000"/>
          <w:sz w:val="28"/>
          <w:szCs w:val="28"/>
        </w:rPr>
      </w:pPr>
      <w:r w:rsidRPr="0023158E">
        <w:rPr>
          <w:rFonts w:ascii="Arial Narrow" w:hAnsi="Arial Narrow" w:cs="Arial"/>
          <w:b/>
          <w:sz w:val="28"/>
          <w:szCs w:val="28"/>
        </w:rPr>
        <w:t>b) L</w:t>
      </w:r>
      <w:r w:rsidRPr="0023158E">
        <w:rPr>
          <w:rFonts w:ascii="Arial Narrow" w:hAnsi="Arial Narrow" w:cs="Arial"/>
          <w:b/>
          <w:color w:val="000000"/>
          <w:sz w:val="28"/>
          <w:szCs w:val="28"/>
        </w:rPr>
        <w:t xml:space="preserve">as </w:t>
      </w:r>
      <w:r w:rsidRPr="0023158E">
        <w:rPr>
          <w:rFonts w:ascii="Arial Narrow" w:hAnsi="Arial Narrow" w:cs="Arial"/>
          <w:b/>
          <w:bCs/>
          <w:color w:val="000000"/>
          <w:sz w:val="28"/>
          <w:szCs w:val="28"/>
          <w:u w:val="single"/>
        </w:rPr>
        <w:t>prestaciones a que tiene derecho</w:t>
      </w:r>
      <w:r w:rsidRPr="0023158E">
        <w:rPr>
          <w:rFonts w:ascii="Arial Narrow" w:hAnsi="Arial Narrow" w:cs="Arial"/>
          <w:b/>
          <w:bCs/>
          <w:color w:val="000000"/>
          <w:sz w:val="28"/>
          <w:szCs w:val="28"/>
        </w:rPr>
        <w:t xml:space="preserve">, </w:t>
      </w:r>
      <w:r w:rsidRPr="0023158E">
        <w:rPr>
          <w:rFonts w:ascii="Arial Narrow" w:hAnsi="Arial Narrow" w:cs="Arial"/>
          <w:color w:val="000000"/>
          <w:sz w:val="28"/>
          <w:szCs w:val="28"/>
        </w:rPr>
        <w:t>consistentes en el</w:t>
      </w:r>
      <w:r w:rsidRPr="0023158E">
        <w:rPr>
          <w:rFonts w:ascii="Arial Narrow" w:hAnsi="Arial Narrow" w:cs="Arial"/>
          <w:b/>
          <w:color w:val="000000"/>
          <w:sz w:val="28"/>
          <w:szCs w:val="28"/>
        </w:rPr>
        <w:t xml:space="preserve"> pago de aquéllas que se generaron con motivo de la relación administrativa entre el actor y la demandada, como son </w:t>
      </w:r>
      <w:r w:rsidRPr="0023158E">
        <w:rPr>
          <w:rFonts w:ascii="Arial Narrow" w:hAnsi="Arial Narrow" w:cs="Arial"/>
          <w:b/>
          <w:color w:val="000000"/>
          <w:sz w:val="28"/>
          <w:szCs w:val="28"/>
          <w:u w:val="single"/>
        </w:rPr>
        <w:t>aguinaldo, vacaciones y prima vacacional</w:t>
      </w:r>
      <w:r w:rsidRPr="0023158E">
        <w:rPr>
          <w:rFonts w:ascii="Arial Narrow" w:hAnsi="Arial Narrow" w:cs="Arial"/>
          <w:b/>
          <w:color w:val="000000"/>
          <w:sz w:val="28"/>
          <w:szCs w:val="28"/>
        </w:rPr>
        <w:t xml:space="preserve">, proporcionales al último año de servicios prestados; así como el </w:t>
      </w:r>
      <w:r w:rsidRPr="0023158E">
        <w:rPr>
          <w:rFonts w:ascii="Arial Narrow" w:hAnsi="Arial Narrow" w:cs="Arial"/>
          <w:b/>
          <w:color w:val="000000"/>
          <w:sz w:val="28"/>
          <w:szCs w:val="28"/>
          <w:u w:val="single"/>
        </w:rPr>
        <w:t>pago de haberes</w:t>
      </w:r>
      <w:r w:rsidRPr="0023158E">
        <w:rPr>
          <w:rFonts w:ascii="Arial Narrow" w:hAnsi="Arial Narrow" w:cs="Arial"/>
          <w:b/>
          <w:color w:val="000000"/>
          <w:sz w:val="28"/>
          <w:szCs w:val="28"/>
        </w:rPr>
        <w:t xml:space="preserve">, consistente en </w:t>
      </w:r>
      <w:r w:rsidRPr="0023158E">
        <w:rPr>
          <w:rFonts w:ascii="Arial Narrow" w:hAnsi="Arial Narrow" w:cs="Arial"/>
          <w:b/>
          <w:bCs/>
          <w:iCs/>
          <w:color w:val="000000"/>
          <w:sz w:val="28"/>
          <w:szCs w:val="28"/>
        </w:rPr>
        <w:t>la remuneración diaria ordinaria que percibía el actor,</w:t>
      </w:r>
      <w:r w:rsidRPr="0023158E">
        <w:rPr>
          <w:rFonts w:ascii="Arial Narrow" w:hAnsi="Arial Narrow" w:cs="Arial"/>
          <w:bCs/>
          <w:iCs/>
          <w:color w:val="000000"/>
          <w:sz w:val="28"/>
          <w:szCs w:val="28"/>
        </w:rPr>
        <w:t xml:space="preserve"> por la prestación de sus servicios </w:t>
      </w:r>
      <w:r w:rsidRPr="0023158E">
        <w:rPr>
          <w:rFonts w:ascii="Arial Narrow" w:hAnsi="Arial Narrow" w:cs="Arial"/>
          <w:sz w:val="28"/>
          <w:szCs w:val="28"/>
        </w:rPr>
        <w:t xml:space="preserve">en el puesto de </w:t>
      </w:r>
      <w:r w:rsidR="003F2CB3">
        <w:rPr>
          <w:rFonts w:ascii="Arial Narrow" w:hAnsi="Arial Narrow" w:cs="Arial"/>
          <w:color w:val="FF0000"/>
          <w:sz w:val="28"/>
          <w:szCs w:val="28"/>
        </w:rPr>
        <w:t>Policía</w:t>
      </w:r>
      <w:r w:rsidRPr="0023158E">
        <w:rPr>
          <w:rFonts w:ascii="Arial Narrow" w:hAnsi="Arial Narrow" w:cs="Arial"/>
          <w:color w:val="FF0000"/>
          <w:sz w:val="28"/>
          <w:szCs w:val="28"/>
        </w:rPr>
        <w:t xml:space="preserve"> de la Corporación de Seguridad Pública anotada</w:t>
      </w:r>
      <w:r w:rsidRPr="0023158E">
        <w:rPr>
          <w:rFonts w:ascii="Arial Narrow" w:hAnsi="Arial Narrow" w:cs="Arial"/>
          <w:sz w:val="28"/>
          <w:szCs w:val="28"/>
        </w:rPr>
        <w:t xml:space="preserve">, cuantificables </w:t>
      </w:r>
      <w:r w:rsidRPr="004220F9">
        <w:rPr>
          <w:rFonts w:ascii="Arial Narrow" w:hAnsi="Arial Narrow" w:cs="Arial"/>
          <w:i/>
          <w:color w:val="FF0000"/>
          <w:sz w:val="28"/>
          <w:szCs w:val="28"/>
        </w:rPr>
        <w:t>hasta por un periodo máximo de seis meses</w:t>
      </w:r>
      <w:r w:rsidRPr="004220F9">
        <w:rPr>
          <w:rFonts w:ascii="Arial Narrow" w:hAnsi="Arial Narrow" w:cs="Arial"/>
          <w:color w:val="FF0000"/>
          <w:sz w:val="28"/>
          <w:szCs w:val="28"/>
        </w:rPr>
        <w:t>.</w:t>
      </w: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23158E">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23158E">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0E2552" w:rsidRPr="0023158E" w:rsidRDefault="000E2552" w:rsidP="000E2552">
      <w:pPr>
        <w:autoSpaceDE w:val="0"/>
        <w:autoSpaceDN w:val="0"/>
        <w:adjustRightInd w:val="0"/>
        <w:spacing w:after="0" w:line="360" w:lineRule="auto"/>
        <w:ind w:firstLine="708"/>
        <w:jc w:val="both"/>
        <w:rPr>
          <w:rFonts w:ascii="Arial Narrow" w:hAnsi="Arial Narrow" w:cs="Arial"/>
          <w:bCs/>
          <w:iCs/>
          <w:color w:val="000000"/>
          <w:sz w:val="28"/>
          <w:szCs w:val="28"/>
        </w:rPr>
      </w:pPr>
      <w:r w:rsidRPr="0023158E">
        <w:rPr>
          <w:rFonts w:ascii="Arial Narrow" w:hAnsi="Arial Narrow" w:cs="Arial"/>
          <w:color w:val="000000"/>
          <w:sz w:val="28"/>
          <w:szCs w:val="28"/>
        </w:rPr>
        <w:t xml:space="preserve">El criterio que antecede, queda sustentado legalmente en la Jurisprudencia emitida por la Segunda Sala de la Suprema Corte de Justicia de la Nación, Décima Época, Registro: 2001770, Instancia: Segunda Sala, Fuente: Semanario Judicial </w:t>
      </w:r>
      <w:r w:rsidRPr="0023158E">
        <w:rPr>
          <w:rFonts w:ascii="Arial Narrow" w:hAnsi="Arial Narrow" w:cs="Arial"/>
          <w:color w:val="000000"/>
          <w:sz w:val="28"/>
          <w:szCs w:val="28"/>
        </w:rPr>
        <w:lastRenderedPageBreak/>
        <w:t xml:space="preserve">de la Federación y su Gaceta, </w:t>
      </w:r>
      <w:r w:rsidRPr="0023158E">
        <w:rPr>
          <w:rFonts w:ascii="Arial Narrow" w:hAnsi="Arial Narrow" w:cs="Arial"/>
          <w:bCs/>
          <w:iCs/>
          <w:color w:val="000000"/>
          <w:sz w:val="28"/>
          <w:szCs w:val="28"/>
        </w:rPr>
        <w:t>Libro XII, Septiembre de 2012, Tomo 2, Materias(s): Constitucional, Laboral</w:t>
      </w:r>
      <w:r w:rsidRPr="0023158E">
        <w:rPr>
          <w:rFonts w:ascii="Arial Narrow" w:hAnsi="Arial Narrow" w:cs="Arial"/>
          <w:color w:val="000000"/>
          <w:sz w:val="28"/>
          <w:szCs w:val="28"/>
        </w:rPr>
        <w:t>, Tesis:</w:t>
      </w:r>
      <w:r w:rsidRPr="0023158E">
        <w:rPr>
          <w:rFonts w:ascii="Arial Narrow" w:hAnsi="Arial Narrow" w:cs="Arial"/>
          <w:bCs/>
          <w:iCs/>
          <w:color w:val="000000"/>
          <w:sz w:val="28"/>
          <w:szCs w:val="28"/>
        </w:rPr>
        <w:t xml:space="preserve"> 2a</w:t>
      </w:r>
      <w:proofErr w:type="gramStart"/>
      <w:r w:rsidRPr="0023158E">
        <w:rPr>
          <w:rFonts w:ascii="Arial Narrow" w:hAnsi="Arial Narrow" w:cs="Arial"/>
          <w:bCs/>
          <w:iCs/>
          <w:color w:val="000000"/>
          <w:sz w:val="28"/>
          <w:szCs w:val="28"/>
        </w:rPr>
        <w:t>./</w:t>
      </w:r>
      <w:proofErr w:type="gramEnd"/>
      <w:r w:rsidRPr="0023158E">
        <w:rPr>
          <w:rFonts w:ascii="Arial Narrow" w:hAnsi="Arial Narrow" w:cs="Arial"/>
          <w:bCs/>
          <w:iCs/>
          <w:color w:val="000000"/>
          <w:sz w:val="28"/>
          <w:szCs w:val="28"/>
        </w:rPr>
        <w:t>J. 110/2012 (10a.)</w:t>
      </w:r>
      <w:r w:rsidRPr="0023158E">
        <w:rPr>
          <w:rFonts w:ascii="Arial Narrow" w:hAnsi="Arial Narrow" w:cs="Arial"/>
          <w:color w:val="000000"/>
          <w:sz w:val="28"/>
          <w:szCs w:val="28"/>
        </w:rPr>
        <w:t>, Página: 617; que en lo particular establece lo siguiente:</w:t>
      </w:r>
    </w:p>
    <w:p w:rsidR="000E2552" w:rsidRPr="0023158E" w:rsidRDefault="000E2552" w:rsidP="000E2552">
      <w:pPr>
        <w:autoSpaceDE w:val="0"/>
        <w:autoSpaceDN w:val="0"/>
        <w:adjustRightInd w:val="0"/>
        <w:spacing w:after="0" w:line="240" w:lineRule="auto"/>
        <w:jc w:val="both"/>
        <w:rPr>
          <w:rFonts w:ascii="Arial Narrow" w:hAnsi="Arial Narrow" w:cs="Arial"/>
          <w:bCs/>
          <w:i/>
          <w:iCs/>
          <w:color w:val="000000"/>
          <w:sz w:val="24"/>
          <w:szCs w:val="24"/>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
          <w:bCs/>
          <w:i/>
          <w:iCs/>
          <w:color w:val="000000"/>
        </w:rPr>
      </w:pPr>
      <w:r w:rsidRPr="0023158E">
        <w:rPr>
          <w:rFonts w:ascii="Arial Narrow" w:hAnsi="Arial Narrow" w:cs="Arial"/>
          <w:b/>
          <w:bCs/>
          <w:i/>
          <w:iCs/>
          <w:color w:val="000000"/>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 “</w:t>
      </w:r>
      <w:r w:rsidRPr="0023158E">
        <w:rPr>
          <w:rFonts w:ascii="Arial Narrow" w:hAnsi="Arial Narrow" w:cs="Arial"/>
          <w:bCs/>
          <w:i/>
          <w:iCs/>
          <w:color w:val="000000"/>
        </w:rPr>
        <w:t>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correspondiente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remoción, baja, cese o cualquier otra forma de terminación del servicio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ha de llevarse al extremo de permitir que las entidades policiales cometan actos ilegales en perjuicio de los derechos de los servidores públicos, sin la correspondiente responsabilidad administrativa del Estado.”</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Amparo directo en revisión 2300/2011. Karla Carolina Flores Bautista. 23 de noviembre de 2011. Cinco votos. Ponente: Luis María Aguilar Morales. Secretaria: Laura Montes López.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Amparo directo en revisión 651/2012. Román Antonio Arenas Cortés. 18 de abril de 2012. Cinco votos. Ponente: José Fernando Franco González Salas. Secretaria: Ileana Moreno Ramírez.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617/2012. Erick Gabriel Mejía </w:t>
      </w:r>
      <w:proofErr w:type="spellStart"/>
      <w:r w:rsidRPr="0023158E">
        <w:rPr>
          <w:rFonts w:ascii="Arial Narrow" w:hAnsi="Arial Narrow" w:cs="Arial"/>
          <w:bCs/>
          <w:i/>
          <w:iCs/>
          <w:color w:val="000000"/>
        </w:rPr>
        <w:t>Fascio</w:t>
      </w:r>
      <w:proofErr w:type="spellEnd"/>
      <w:r w:rsidRPr="0023158E">
        <w:rPr>
          <w:rFonts w:ascii="Arial Narrow" w:hAnsi="Arial Narrow" w:cs="Arial"/>
          <w:bCs/>
          <w:i/>
          <w:iCs/>
          <w:color w:val="000000"/>
        </w:rPr>
        <w:t>. 25 de abril de 2012. Unanimidad de cuatro votos. Ausente: Sergio A. Valls Hernández. Ponente: Luis María Aguilar Morales. Secretario: Jaime Núñez Sandoval.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685/2012. Miguel Ángel </w:t>
      </w:r>
      <w:proofErr w:type="spellStart"/>
      <w:r w:rsidRPr="0023158E">
        <w:rPr>
          <w:rFonts w:ascii="Arial Narrow" w:hAnsi="Arial Narrow" w:cs="Arial"/>
          <w:bCs/>
          <w:i/>
          <w:iCs/>
          <w:color w:val="000000"/>
        </w:rPr>
        <w:t>Rossell</w:t>
      </w:r>
      <w:proofErr w:type="spellEnd"/>
      <w:r w:rsidRPr="0023158E">
        <w:rPr>
          <w:rFonts w:ascii="Arial Narrow" w:hAnsi="Arial Narrow" w:cs="Arial"/>
          <w:bCs/>
          <w:i/>
          <w:iCs/>
          <w:color w:val="000000"/>
        </w:rPr>
        <w:t xml:space="preserve"> Hernández. 9 de mayo de 2012. Unanimidad de cuatro votos. Ausente: José Fernando Franco González Salas. Ponente: Sergio Salvador Aguirre Anguiano. Secretaria: Erika Francesca Luce Carral.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1344/2012. Israel Rodríguez Ochoa. 11 de julio de 2012. Unanimidad de cuatro votos; votó con salvedad José Fernando Franco González Salas. Ausente: Margarita Beatriz Luna Ramos. Ponente: Luis María Aguilar Morales. Secretaria: Úrsula Hernández </w:t>
      </w:r>
      <w:proofErr w:type="spellStart"/>
      <w:r w:rsidRPr="0023158E">
        <w:rPr>
          <w:rFonts w:ascii="Arial Narrow" w:hAnsi="Arial Narrow" w:cs="Arial"/>
          <w:bCs/>
          <w:i/>
          <w:iCs/>
          <w:color w:val="000000"/>
        </w:rPr>
        <w:t>Maquívar</w:t>
      </w:r>
      <w:proofErr w:type="spellEnd"/>
      <w:r w:rsidRPr="0023158E">
        <w:rPr>
          <w:rFonts w:ascii="Arial Narrow" w:hAnsi="Arial Narrow" w:cs="Arial"/>
          <w:bCs/>
          <w:i/>
          <w:iCs/>
          <w:color w:val="000000"/>
        </w:rPr>
        <w:t>.</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Tesis de jurisprudencia 110/2012 (10a.). Aprobada por la Segunda Sala de este Alto Tribunal, en sesión privada del veintinueve de agosto de dos mil doce.</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sz w:val="24"/>
          <w:szCs w:val="24"/>
        </w:rPr>
      </w:pPr>
    </w:p>
    <w:p w:rsidR="000E2552" w:rsidRPr="0023158E" w:rsidRDefault="000E2552" w:rsidP="000E2552">
      <w:pPr>
        <w:pStyle w:val="Sinespaciado"/>
        <w:spacing w:line="360" w:lineRule="auto"/>
        <w:ind w:firstLine="709"/>
        <w:jc w:val="both"/>
        <w:rPr>
          <w:rFonts w:ascii="Arial Narrow" w:hAnsi="Arial Narrow" w:cs="Arial"/>
          <w:color w:val="000000"/>
          <w:sz w:val="28"/>
          <w:szCs w:val="28"/>
        </w:rPr>
      </w:pPr>
      <w:r w:rsidRPr="0023158E">
        <w:rPr>
          <w:rFonts w:ascii="Arial Narrow" w:hAnsi="Arial Narrow" w:cs="Arial"/>
          <w:sz w:val="28"/>
          <w:szCs w:val="28"/>
        </w:rPr>
        <w:t>Con fundamento en lo dispuesto por el artículo 256</w:t>
      </w:r>
      <w:r w:rsidRPr="0023158E">
        <w:rPr>
          <w:rFonts w:ascii="Arial Narrow" w:hAnsi="Arial Narrow"/>
          <w:sz w:val="28"/>
          <w:szCs w:val="28"/>
        </w:rPr>
        <w:t xml:space="preserve"> del Código Procesal Administrativo del Estado de San Luis Potosí</w:t>
      </w:r>
      <w:r w:rsidRPr="0023158E">
        <w:rPr>
          <w:rFonts w:ascii="Arial Narrow" w:hAnsi="Arial Narrow" w:cs="Arial"/>
          <w:sz w:val="28"/>
          <w:szCs w:val="28"/>
        </w:rPr>
        <w:t xml:space="preserve">, que establece los supuestos en que causan ejecutoria las sentencias definitivas, y con sustento en lo previsto por el </w:t>
      </w:r>
      <w:r w:rsidRPr="0023158E">
        <w:rPr>
          <w:rFonts w:ascii="Arial Narrow" w:hAnsi="Arial Narrow" w:cs="Arial"/>
          <w:sz w:val="28"/>
          <w:szCs w:val="28"/>
        </w:rPr>
        <w:lastRenderedPageBreak/>
        <w:t xml:space="preserve">numeral 256 de la citada Codificación legal, </w:t>
      </w:r>
      <w:r w:rsidRPr="0023158E">
        <w:rPr>
          <w:rFonts w:ascii="Arial Narrow" w:hAnsi="Arial Narrow" w:cs="Arial"/>
          <w:b/>
          <w:i/>
          <w:sz w:val="28"/>
          <w:szCs w:val="28"/>
        </w:rPr>
        <w:t>una vez que cause ejecutoria la presente sentencia</w:t>
      </w:r>
      <w:r w:rsidRPr="0023158E">
        <w:rPr>
          <w:rFonts w:ascii="Arial Narrow" w:hAnsi="Arial Narrow" w:cs="Arial"/>
          <w:sz w:val="28"/>
          <w:szCs w:val="28"/>
        </w:rPr>
        <w:t xml:space="preserve">, se previene a las autoridades demandadas, para que dentro de los diez días siguientes al en que reciba el oficio de notificación de la presente sentencia favorable a la Parte Actora, informen a esta </w:t>
      </w:r>
      <w:r>
        <w:rPr>
          <w:rFonts w:ascii="Arial Narrow" w:hAnsi="Arial Narrow" w:cs="Arial"/>
          <w:sz w:val="28"/>
          <w:szCs w:val="28"/>
        </w:rPr>
        <w:t xml:space="preserve">Primera </w:t>
      </w:r>
      <w:r w:rsidRPr="0023158E">
        <w:rPr>
          <w:rFonts w:ascii="Arial Narrow" w:hAnsi="Arial Narrow" w:cs="Arial"/>
          <w:sz w:val="28"/>
          <w:szCs w:val="28"/>
        </w:rPr>
        <w:t>Sala Unitaria sobre su cumplimiento, acompañando para acreditarlo las copias certificadas de los documentos correspondientes, inclusive las constancias de notificación a la Parte Actora de lo proveído para su cumplimiento</w:t>
      </w:r>
      <w:r w:rsidRPr="0023158E">
        <w:rPr>
          <w:rFonts w:ascii="Arial Narrow" w:hAnsi="Arial Narrow" w:cs="Arial"/>
          <w:color w:val="000000"/>
          <w:sz w:val="28"/>
          <w:szCs w:val="28"/>
        </w:rPr>
        <w:t xml:space="preserve">, así como los </w:t>
      </w:r>
      <w:r w:rsidRPr="0023158E">
        <w:rPr>
          <w:rFonts w:ascii="Arial Narrow" w:hAnsi="Arial Narrow" w:cs="Arial"/>
          <w:b/>
          <w:color w:val="000000"/>
          <w:sz w:val="28"/>
          <w:szCs w:val="28"/>
        </w:rPr>
        <w:t>informes detallados de los cálculos y operaciones</w:t>
      </w:r>
      <w:r w:rsidRPr="0023158E">
        <w:rPr>
          <w:rFonts w:ascii="Arial Narrow" w:hAnsi="Arial Narrow" w:cs="Arial"/>
          <w:color w:val="000000"/>
          <w:sz w:val="28"/>
          <w:szCs w:val="28"/>
        </w:rPr>
        <w:t xml:space="preserve"> que se tomen en cuenta para determinar los montos susceptibles de pago a la parte actora.</w:t>
      </w:r>
    </w:p>
    <w:p w:rsidR="000E2552" w:rsidRPr="0023158E" w:rsidRDefault="000E2552" w:rsidP="000E2552">
      <w:pPr>
        <w:spacing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w:t>
      </w:r>
      <w:r w:rsidR="001E611E">
        <w:rPr>
          <w:rFonts w:ascii="Arial Narrow" w:hAnsi="Arial Narrow" w:cs="Arial"/>
          <w:sz w:val="28"/>
          <w:szCs w:val="28"/>
        </w:rPr>
        <w:t xml:space="preserve">Luis Potosí y 248, 250 fracciones I y </w:t>
      </w:r>
      <w:r w:rsidRPr="0023158E">
        <w:rPr>
          <w:rFonts w:ascii="Arial Narrow" w:hAnsi="Arial Narrow" w:cs="Arial"/>
          <w:sz w:val="28"/>
          <w:szCs w:val="28"/>
        </w:rPr>
        <w:t xml:space="preserve">IV, 251 primer párrafo del Código Procesal Administrativo para el Estado de San Luis Potosí, es de resolverse y se, </w:t>
      </w:r>
      <w:r w:rsidRPr="0023158E">
        <w:rPr>
          <w:rFonts w:ascii="Arial Narrow" w:hAnsi="Arial Narrow" w:cs="Arial"/>
          <w:b/>
          <w:sz w:val="28"/>
          <w:szCs w:val="28"/>
        </w:rPr>
        <w:t>RESUELVE:</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t>PRIMERO.-</w:t>
      </w:r>
      <w:r w:rsidRPr="0023158E">
        <w:rPr>
          <w:rFonts w:ascii="Arial Narrow" w:hAnsi="Arial Narrow" w:cs="Arial"/>
          <w:color w:val="000000"/>
          <w:sz w:val="28"/>
          <w:szCs w:val="28"/>
        </w:rPr>
        <w:t xml:space="preserve"> Esta </w:t>
      </w:r>
      <w:r>
        <w:rPr>
          <w:rFonts w:ascii="Arial Narrow" w:hAnsi="Arial Narrow" w:cs="Arial"/>
          <w:color w:val="000000"/>
          <w:sz w:val="28"/>
          <w:szCs w:val="28"/>
        </w:rPr>
        <w:t xml:space="preserve">Primera </w:t>
      </w:r>
      <w:r w:rsidRPr="0023158E">
        <w:rPr>
          <w:rFonts w:ascii="Arial Narrow" w:hAnsi="Arial Narrow" w:cs="Arial"/>
          <w:color w:val="000000"/>
          <w:sz w:val="28"/>
          <w:szCs w:val="28"/>
        </w:rPr>
        <w:t>Sala Unitaria es competente para conocer y resolver la presente controversia.</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t>SEGUNDO</w:t>
      </w:r>
      <w:r w:rsidRPr="0023158E">
        <w:rPr>
          <w:rFonts w:ascii="Arial Narrow" w:hAnsi="Arial Narrow" w:cs="Arial"/>
          <w:color w:val="000000"/>
          <w:sz w:val="28"/>
          <w:szCs w:val="28"/>
        </w:rPr>
        <w:t xml:space="preserve">.- La parte actora acreditó su acción y en consecuencia se decreta la </w:t>
      </w:r>
      <w:r w:rsidRPr="0023158E">
        <w:rPr>
          <w:rFonts w:ascii="Arial Narrow" w:hAnsi="Arial Narrow" w:cs="Arial"/>
          <w:b/>
          <w:color w:val="000000"/>
          <w:sz w:val="28"/>
          <w:szCs w:val="28"/>
        </w:rPr>
        <w:t>ILEGALIDAD e INVALIDEZ</w:t>
      </w:r>
      <w:r w:rsidRPr="0023158E">
        <w:rPr>
          <w:rFonts w:ascii="Arial Narrow" w:hAnsi="Arial Narrow" w:cs="Arial"/>
          <w:color w:val="000000"/>
          <w:sz w:val="28"/>
          <w:szCs w:val="28"/>
        </w:rPr>
        <w:t xml:space="preserve"> del acto impugnado, y por consecuencia se decreta su </w:t>
      </w:r>
      <w:r w:rsidRPr="0023158E">
        <w:rPr>
          <w:rFonts w:ascii="Arial Narrow" w:hAnsi="Arial Narrow" w:cs="Arial"/>
          <w:b/>
          <w:color w:val="000000"/>
          <w:sz w:val="28"/>
          <w:szCs w:val="28"/>
        </w:rPr>
        <w:t>NULIDAD</w:t>
      </w:r>
      <w:r w:rsidRPr="0023158E">
        <w:rPr>
          <w:rFonts w:ascii="Arial Narrow" w:hAnsi="Arial Narrow" w:cs="Arial"/>
          <w:color w:val="000000"/>
          <w:sz w:val="28"/>
          <w:szCs w:val="28"/>
        </w:rPr>
        <w:t xml:space="preserve">, de acuerdo a los razonamientos y para los efectos precisados en los considerandos </w:t>
      </w:r>
      <w:r w:rsidRPr="005F168C">
        <w:rPr>
          <w:rFonts w:ascii="Arial Narrow" w:hAnsi="Arial Narrow" w:cs="Arial"/>
          <w:color w:val="000000"/>
          <w:sz w:val="28"/>
          <w:szCs w:val="28"/>
        </w:rPr>
        <w:t>Sexto</w:t>
      </w:r>
      <w:r w:rsidRPr="0023158E">
        <w:rPr>
          <w:rFonts w:ascii="Arial Narrow" w:hAnsi="Arial Narrow" w:cs="Arial"/>
          <w:color w:val="000000"/>
          <w:sz w:val="28"/>
          <w:szCs w:val="28"/>
        </w:rPr>
        <w:t xml:space="preserve"> </w:t>
      </w:r>
      <w:r w:rsidR="00A65B38">
        <w:rPr>
          <w:rFonts w:ascii="Arial Narrow" w:hAnsi="Arial Narrow" w:cs="Arial"/>
          <w:color w:val="000000"/>
          <w:sz w:val="28"/>
          <w:szCs w:val="28"/>
        </w:rPr>
        <w:t xml:space="preserve">y Séptimo </w:t>
      </w:r>
      <w:r w:rsidRPr="0023158E">
        <w:rPr>
          <w:rFonts w:ascii="Arial Narrow" w:hAnsi="Arial Narrow" w:cs="Arial"/>
          <w:color w:val="000000"/>
          <w:sz w:val="28"/>
          <w:szCs w:val="28"/>
        </w:rPr>
        <w:t>de la presente resolución.</w:t>
      </w:r>
    </w:p>
    <w:p w:rsidR="000E2552" w:rsidRPr="0023158E" w:rsidRDefault="000E2552" w:rsidP="000E2552">
      <w:pPr>
        <w:spacing w:line="360" w:lineRule="auto"/>
        <w:ind w:firstLine="709"/>
        <w:jc w:val="both"/>
        <w:rPr>
          <w:rFonts w:ascii="Arial Narrow" w:hAnsi="Arial Narrow" w:cs="Arial"/>
          <w:sz w:val="28"/>
          <w:szCs w:val="28"/>
        </w:rPr>
      </w:pPr>
      <w:r w:rsidRPr="0023158E">
        <w:rPr>
          <w:rFonts w:ascii="Arial Narrow" w:hAnsi="Arial Narrow" w:cs="Arial"/>
          <w:b/>
          <w:bCs/>
          <w:color w:val="000000"/>
          <w:sz w:val="28"/>
          <w:szCs w:val="28"/>
        </w:rPr>
        <w:t xml:space="preserve">TERCERO.- </w:t>
      </w:r>
      <w:r w:rsidRPr="0023158E">
        <w:rPr>
          <w:rFonts w:ascii="Arial Narrow" w:hAnsi="Arial Narrow" w:cs="Arial"/>
          <w:sz w:val="28"/>
          <w:szCs w:val="28"/>
        </w:rPr>
        <w:t>Notifíquese personalmente a la Parte Actora; y por oficio a las Autoridades Demandadas, con copia autorizada de esta resolución.</w:t>
      </w:r>
    </w:p>
    <w:p w:rsidR="00A90DEB" w:rsidRDefault="000E2552" w:rsidP="00A90DEB">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Así lo resolvió y firma, la Magistrada Titular de la Primera Sala Unitaria del Tribunal Estatal de Justicia Administrativa, </w:t>
      </w:r>
      <w:r w:rsidRPr="0023158E">
        <w:rPr>
          <w:rFonts w:ascii="Arial Narrow" w:hAnsi="Arial Narrow" w:cs="Arial"/>
          <w:b/>
          <w:sz w:val="28"/>
          <w:szCs w:val="28"/>
        </w:rPr>
        <w:t xml:space="preserve">Licenciada Ma. Eugenia Reyna </w:t>
      </w:r>
      <w:proofErr w:type="spellStart"/>
      <w:r w:rsidRPr="0023158E">
        <w:rPr>
          <w:rFonts w:ascii="Arial Narrow" w:hAnsi="Arial Narrow" w:cs="Arial"/>
          <w:b/>
          <w:sz w:val="28"/>
          <w:szCs w:val="28"/>
        </w:rPr>
        <w:t>Mascorro</w:t>
      </w:r>
      <w:proofErr w:type="spellEnd"/>
      <w:r w:rsidRPr="0023158E">
        <w:rPr>
          <w:rFonts w:ascii="Arial Narrow" w:hAnsi="Arial Narrow" w:cs="Arial"/>
          <w:b/>
          <w:sz w:val="28"/>
          <w:szCs w:val="28"/>
        </w:rPr>
        <w:t>,</w:t>
      </w:r>
      <w:r w:rsidRPr="0023158E">
        <w:rPr>
          <w:rFonts w:ascii="Arial Narrow" w:hAnsi="Arial Narrow" w:cs="Arial"/>
          <w:sz w:val="28"/>
          <w:szCs w:val="28"/>
        </w:rPr>
        <w:t xml:space="preserve"> quien actúa con Secretario de Acuerdos, </w:t>
      </w:r>
      <w:r w:rsidRPr="0023158E">
        <w:rPr>
          <w:rFonts w:ascii="Arial Narrow" w:hAnsi="Arial Narrow" w:cs="Arial"/>
          <w:b/>
          <w:sz w:val="28"/>
          <w:szCs w:val="28"/>
        </w:rPr>
        <w:t xml:space="preserve">Licenciado </w:t>
      </w:r>
      <w:r>
        <w:rPr>
          <w:rFonts w:ascii="Arial Narrow" w:hAnsi="Arial Narrow" w:cs="Arial"/>
          <w:b/>
          <w:sz w:val="28"/>
          <w:szCs w:val="28"/>
        </w:rPr>
        <w:t>Eduardo Peredo Gómez</w:t>
      </w:r>
      <w:r w:rsidRPr="0023158E">
        <w:rPr>
          <w:rFonts w:ascii="Arial Narrow" w:hAnsi="Arial Narrow" w:cs="Arial"/>
          <w:b/>
          <w:sz w:val="28"/>
          <w:szCs w:val="28"/>
        </w:rPr>
        <w:t>,</w:t>
      </w:r>
      <w:r w:rsidRPr="0023158E">
        <w:rPr>
          <w:rFonts w:ascii="Arial Narrow" w:hAnsi="Arial Narrow" w:cs="Arial"/>
          <w:sz w:val="28"/>
          <w:szCs w:val="28"/>
        </w:rPr>
        <w:t xml:space="preserve"> que autoriza y da fe.-</w:t>
      </w:r>
      <w:r w:rsidR="00A90DEB" w:rsidRPr="00A90DEB">
        <w:rPr>
          <w:rFonts w:ascii="Arial Narrow" w:hAnsi="Arial Narrow" w:cs="Arial"/>
          <w:sz w:val="28"/>
          <w:szCs w:val="28"/>
        </w:rPr>
        <w:t xml:space="preserve"> </w:t>
      </w:r>
      <w:r w:rsidR="00A90DEB" w:rsidRPr="00D84167">
        <w:rPr>
          <w:rFonts w:ascii="Arial Narrow" w:hAnsi="Arial Narrow" w:cs="Arial"/>
          <w:sz w:val="28"/>
          <w:szCs w:val="28"/>
        </w:rPr>
        <w:t>(rúbricas)</w:t>
      </w:r>
    </w:p>
    <w:p w:rsidR="00A90DEB" w:rsidRDefault="00A90DEB" w:rsidP="00A90DEB">
      <w:pPr>
        <w:spacing w:line="360" w:lineRule="auto"/>
        <w:ind w:firstLine="709"/>
        <w:jc w:val="both"/>
        <w:rPr>
          <w:rFonts w:ascii="Arial Narrow" w:hAnsi="Arial Narrow" w:cs="Arial"/>
          <w:sz w:val="28"/>
          <w:szCs w:val="28"/>
        </w:rPr>
      </w:pPr>
      <w:r>
        <w:rPr>
          <w:b/>
          <w:i/>
        </w:rPr>
        <w:t xml:space="preserve">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w:t>
      </w:r>
      <w:r>
        <w:rPr>
          <w:b/>
          <w:i/>
        </w:rPr>
        <w:lastRenderedPageBreak/>
        <w:t>noveno transitorio de la Ley de Transparencia y Acceso a la Información Pública del Estado de San Luis Potosí.</w:t>
      </w:r>
    </w:p>
    <w:p w:rsidR="00A90DEB" w:rsidRDefault="00A90DEB" w:rsidP="00A90DEB">
      <w:pPr>
        <w:autoSpaceDE w:val="0"/>
        <w:autoSpaceDN w:val="0"/>
        <w:adjustRightInd w:val="0"/>
        <w:spacing w:after="0" w:line="360" w:lineRule="auto"/>
        <w:ind w:firstLine="709"/>
        <w:jc w:val="both"/>
        <w:rPr>
          <w:rFonts w:ascii="Arial Narrow" w:hAnsi="Arial Narrow" w:cs="Arial"/>
          <w:sz w:val="24"/>
          <w:szCs w:val="24"/>
        </w:rPr>
      </w:pPr>
    </w:p>
    <w:p w:rsidR="00A90DEB" w:rsidRDefault="00A90DEB" w:rsidP="00A90DEB">
      <w:pPr>
        <w:autoSpaceDE w:val="0"/>
        <w:autoSpaceDN w:val="0"/>
        <w:adjustRightInd w:val="0"/>
        <w:spacing w:after="0" w:line="360" w:lineRule="auto"/>
        <w:ind w:firstLine="709"/>
        <w:jc w:val="both"/>
        <w:rPr>
          <w:rFonts w:ascii="Arial Narrow" w:hAnsi="Arial Narrow" w:cs="Arial"/>
          <w:sz w:val="24"/>
          <w:szCs w:val="24"/>
        </w:rPr>
      </w:pPr>
    </w:p>
    <w:p w:rsidR="000E2552" w:rsidRPr="0023158E" w:rsidRDefault="000E2552" w:rsidP="000E2552">
      <w:pPr>
        <w:spacing w:line="360" w:lineRule="auto"/>
        <w:ind w:firstLine="709"/>
        <w:jc w:val="both"/>
        <w:rPr>
          <w:rFonts w:ascii="Arial Narrow" w:hAnsi="Arial Narrow" w:cs="Arial"/>
          <w:sz w:val="28"/>
          <w:szCs w:val="28"/>
        </w:rPr>
      </w:pPr>
      <w:bookmarkStart w:id="0" w:name="_GoBack"/>
      <w:bookmarkEnd w:id="0"/>
    </w:p>
    <w:tbl>
      <w:tblPr>
        <w:tblW w:w="0" w:type="auto"/>
        <w:tblLook w:val="04A0" w:firstRow="1" w:lastRow="0" w:firstColumn="1" w:lastColumn="0" w:noHBand="0" w:noVBand="1"/>
      </w:tblPr>
      <w:tblGrid>
        <w:gridCol w:w="8273"/>
      </w:tblGrid>
      <w:tr w:rsidR="000E2552" w:rsidRPr="0023158E" w:rsidTr="005305DB">
        <w:tc>
          <w:tcPr>
            <w:tcW w:w="8413" w:type="dxa"/>
          </w:tcPr>
          <w:p w:rsidR="000E2552" w:rsidRPr="0023158E" w:rsidRDefault="000E2552" w:rsidP="005305DB">
            <w:pPr>
              <w:spacing w:line="240" w:lineRule="auto"/>
              <w:jc w:val="center"/>
              <w:rPr>
                <w:rFonts w:ascii="Arial Narrow" w:hAnsi="Arial Narrow" w:cs="Arial"/>
                <w:b/>
              </w:rPr>
            </w:pPr>
          </w:p>
        </w:tc>
      </w:tr>
      <w:tr w:rsidR="000E2552" w:rsidRPr="0023158E" w:rsidTr="005305DB">
        <w:tc>
          <w:tcPr>
            <w:tcW w:w="8413" w:type="dxa"/>
          </w:tcPr>
          <w:p w:rsidR="000E2552" w:rsidRPr="0023158E" w:rsidRDefault="000E2552" w:rsidP="005305DB">
            <w:pPr>
              <w:tabs>
                <w:tab w:val="left" w:pos="2268"/>
                <w:tab w:val="left" w:pos="2552"/>
              </w:tabs>
              <w:spacing w:line="240" w:lineRule="auto"/>
              <w:rPr>
                <w:rFonts w:ascii="Arial Narrow" w:hAnsi="Arial Narrow" w:cs="Arial"/>
                <w:b/>
              </w:rPr>
            </w:pPr>
          </w:p>
        </w:tc>
      </w:tr>
    </w:tbl>
    <w:p w:rsidR="000E2552" w:rsidRPr="0023158E" w:rsidRDefault="000E2552" w:rsidP="00B239F7">
      <w:pPr>
        <w:autoSpaceDE w:val="0"/>
        <w:autoSpaceDN w:val="0"/>
        <w:adjustRightInd w:val="0"/>
        <w:spacing w:line="360" w:lineRule="auto"/>
        <w:jc w:val="both"/>
        <w:rPr>
          <w:rFonts w:ascii="Arial Narrow" w:hAnsi="Arial Narrow" w:cs="Arial"/>
          <w:sz w:val="28"/>
          <w:szCs w:val="28"/>
        </w:rPr>
      </w:pPr>
    </w:p>
    <w:sectPr w:rsidR="000E2552" w:rsidRPr="0023158E" w:rsidSect="00AA66F7">
      <w:headerReference w:type="even" r:id="rId10"/>
      <w:headerReference w:type="default" r:id="rId11"/>
      <w:headerReference w:type="first" r:id="rId12"/>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5821" w:rsidRDefault="00165821" w:rsidP="00E40D22">
      <w:pPr>
        <w:spacing w:after="0" w:line="240" w:lineRule="auto"/>
      </w:pPr>
      <w:r>
        <w:separator/>
      </w:r>
    </w:p>
  </w:endnote>
  <w:endnote w:type="continuationSeparator" w:id="0">
    <w:p w:rsidR="00165821" w:rsidRDefault="00165821"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5821" w:rsidRDefault="00165821" w:rsidP="00E40D22">
      <w:pPr>
        <w:spacing w:after="0" w:line="240" w:lineRule="auto"/>
      </w:pPr>
      <w:r>
        <w:separator/>
      </w:r>
    </w:p>
  </w:footnote>
  <w:footnote w:type="continuationSeparator" w:id="0">
    <w:p w:rsidR="00165821" w:rsidRDefault="00165821" w:rsidP="00E40D22">
      <w:pPr>
        <w:spacing w:after="0" w:line="240" w:lineRule="auto"/>
      </w:pPr>
      <w:r>
        <w:continuationSeparator/>
      </w:r>
    </w:p>
  </w:footnote>
  <w:footnote w:id="1">
    <w:p w:rsidR="00165821" w:rsidRPr="00974DEB" w:rsidRDefault="00165821"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821" w:rsidRDefault="00165821"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65821" w:rsidRPr="006C0427" w:rsidRDefault="00165821"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77956">
      <w:rPr>
        <w:rStyle w:val="Nmerodepgina"/>
        <w:noProof/>
        <w:color w:val="FFFFFF"/>
      </w:rPr>
      <w:t>21</w:t>
    </w:r>
    <w:r w:rsidRPr="006C0427">
      <w:rPr>
        <w:rStyle w:val="Nmerodepgina"/>
        <w:color w:val="FFFFFF"/>
      </w:rPr>
      <w:fldChar w:fldCharType="end"/>
    </w:r>
    <w:bookmarkEnd w:id="1"/>
  </w:p>
  <w:p w:rsidR="00165821" w:rsidRPr="00364AFE" w:rsidRDefault="00165821"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77956">
      <w:rPr>
        <w:rFonts w:ascii="Arial Narrow" w:hAnsi="Arial Narrow"/>
        <w:noProof/>
      </w:rPr>
      <w:t>11</w:t>
    </w:r>
    <w:r w:rsidRPr="00364AFE">
      <w:rPr>
        <w:rFonts w:ascii="Arial Narrow" w:hAnsi="Arial Narrow"/>
      </w:rPr>
      <w:fldChar w:fldCharType="end"/>
    </w:r>
  </w:p>
  <w:p w:rsidR="00165821" w:rsidRPr="00E47A61" w:rsidRDefault="00165821"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2A05D8D0" wp14:editId="3D5B6174">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5821" w:rsidRPr="00AA6DA7" w:rsidRDefault="00165821"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65821" w:rsidRDefault="00165821" w:rsidP="00254BE2">
                          <w:pPr>
                            <w:pStyle w:val="Sinespaciado"/>
                            <w:jc w:val="center"/>
                            <w:rPr>
                              <w:rFonts w:ascii="Microsoft Sans Serif" w:hAnsi="Microsoft Sans Serif" w:cs="Microsoft Sans Serif"/>
                              <w:sz w:val="14"/>
                              <w:szCs w:val="14"/>
                            </w:rPr>
                          </w:pPr>
                        </w:p>
                        <w:p w:rsidR="00165821" w:rsidRPr="00AF006C" w:rsidRDefault="00165821"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65821" w:rsidRPr="00AF006C" w:rsidRDefault="00165821" w:rsidP="00254BE2">
                          <w:pPr>
                            <w:pStyle w:val="Sinespaciado"/>
                            <w:jc w:val="center"/>
                            <w:rPr>
                              <w:rFonts w:ascii="Microsoft Sans Serif" w:hAnsi="Microsoft Sans Serif" w:cs="Microsoft Sans Serif"/>
                              <w:b/>
                              <w:sz w:val="16"/>
                              <w:szCs w:val="16"/>
                            </w:rPr>
                          </w:pPr>
                        </w:p>
                        <w:p w:rsidR="00165821" w:rsidRPr="00AF006C" w:rsidRDefault="00165821"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A05D8D0"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165821" w:rsidRPr="00AA6DA7" w:rsidRDefault="00165821"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65821" w:rsidRDefault="00165821" w:rsidP="00254BE2">
                    <w:pPr>
                      <w:pStyle w:val="Sinespaciado"/>
                      <w:jc w:val="center"/>
                      <w:rPr>
                        <w:rFonts w:ascii="Microsoft Sans Serif" w:hAnsi="Microsoft Sans Serif" w:cs="Microsoft Sans Serif"/>
                        <w:sz w:val="14"/>
                        <w:szCs w:val="14"/>
                      </w:rPr>
                    </w:pPr>
                  </w:p>
                  <w:p w:rsidR="00165821" w:rsidRPr="00AF006C" w:rsidRDefault="00165821"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65821" w:rsidRPr="00AF006C" w:rsidRDefault="00165821" w:rsidP="00254BE2">
                    <w:pPr>
                      <w:pStyle w:val="Sinespaciado"/>
                      <w:jc w:val="center"/>
                      <w:rPr>
                        <w:rFonts w:ascii="Microsoft Sans Serif" w:hAnsi="Microsoft Sans Serif" w:cs="Microsoft Sans Serif"/>
                        <w:b/>
                        <w:sz w:val="16"/>
                        <w:szCs w:val="16"/>
                      </w:rPr>
                    </w:pPr>
                  </w:p>
                  <w:p w:rsidR="00165821" w:rsidRPr="00AF006C" w:rsidRDefault="00165821"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821" w:rsidRPr="004A456E" w:rsidRDefault="00165821"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75B67A53" wp14:editId="747FC48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5821" w:rsidRPr="00AA6DA7" w:rsidRDefault="00165821"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65821" w:rsidRDefault="00165821" w:rsidP="00251D3B">
                          <w:pPr>
                            <w:pStyle w:val="Sinespaciado"/>
                            <w:jc w:val="center"/>
                            <w:rPr>
                              <w:rFonts w:ascii="Microsoft Sans Serif" w:hAnsi="Microsoft Sans Serif" w:cs="Microsoft Sans Serif"/>
                              <w:sz w:val="14"/>
                              <w:szCs w:val="14"/>
                            </w:rPr>
                          </w:pPr>
                        </w:p>
                        <w:p w:rsidR="00165821" w:rsidRPr="00AF006C" w:rsidRDefault="00165821"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65821" w:rsidRPr="00AF006C" w:rsidRDefault="00165821" w:rsidP="00251D3B">
                          <w:pPr>
                            <w:pStyle w:val="Sinespaciado"/>
                            <w:jc w:val="center"/>
                            <w:rPr>
                              <w:rFonts w:ascii="Microsoft Sans Serif" w:hAnsi="Microsoft Sans Serif" w:cs="Microsoft Sans Serif"/>
                              <w:b/>
                              <w:sz w:val="16"/>
                              <w:szCs w:val="16"/>
                            </w:rPr>
                          </w:pPr>
                        </w:p>
                        <w:p w:rsidR="00165821" w:rsidRPr="00AF006C" w:rsidRDefault="00165821"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B67A53"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165821" w:rsidRPr="00AA6DA7" w:rsidRDefault="00165821"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65821" w:rsidRDefault="00165821" w:rsidP="00251D3B">
                    <w:pPr>
                      <w:pStyle w:val="Sinespaciado"/>
                      <w:jc w:val="center"/>
                      <w:rPr>
                        <w:rFonts w:ascii="Microsoft Sans Serif" w:hAnsi="Microsoft Sans Serif" w:cs="Microsoft Sans Serif"/>
                        <w:sz w:val="14"/>
                        <w:szCs w:val="14"/>
                      </w:rPr>
                    </w:pPr>
                  </w:p>
                  <w:p w:rsidR="00165821" w:rsidRPr="00AF006C" w:rsidRDefault="00165821"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65821" w:rsidRPr="00AF006C" w:rsidRDefault="00165821" w:rsidP="00251D3B">
                    <w:pPr>
                      <w:pStyle w:val="Sinespaciado"/>
                      <w:jc w:val="center"/>
                      <w:rPr>
                        <w:rFonts w:ascii="Microsoft Sans Serif" w:hAnsi="Microsoft Sans Serif" w:cs="Microsoft Sans Serif"/>
                        <w:b/>
                        <w:sz w:val="16"/>
                        <w:szCs w:val="16"/>
                      </w:rPr>
                    </w:pPr>
                  </w:p>
                  <w:p w:rsidR="00165821" w:rsidRPr="00AF006C" w:rsidRDefault="00165821"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FE7FF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3">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6">
    <w:nsid w:val="3770772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BB8085C"/>
    <w:multiLevelType w:val="hybridMultilevel"/>
    <w:tmpl w:val="C09CACE2"/>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9">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6D5058FA"/>
    <w:multiLevelType w:val="hybridMultilevel"/>
    <w:tmpl w:val="8490FB3E"/>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2"/>
  </w:num>
  <w:num w:numId="2">
    <w:abstractNumId w:val="13"/>
  </w:num>
  <w:num w:numId="3">
    <w:abstractNumId w:val="4"/>
  </w:num>
  <w:num w:numId="4">
    <w:abstractNumId w:val="11"/>
  </w:num>
  <w:num w:numId="5">
    <w:abstractNumId w:val="0"/>
  </w:num>
  <w:num w:numId="6">
    <w:abstractNumId w:val="7"/>
  </w:num>
  <w:num w:numId="7">
    <w:abstractNumId w:val="16"/>
  </w:num>
  <w:num w:numId="8">
    <w:abstractNumId w:val="5"/>
  </w:num>
  <w:num w:numId="9">
    <w:abstractNumId w:val="15"/>
  </w:num>
  <w:num w:numId="10">
    <w:abstractNumId w:val="3"/>
  </w:num>
  <w:num w:numId="11">
    <w:abstractNumId w:val="9"/>
  </w:num>
  <w:num w:numId="12">
    <w:abstractNumId w:val="2"/>
  </w:num>
  <w:num w:numId="13">
    <w:abstractNumId w:val="10"/>
  </w:num>
  <w:num w:numId="14">
    <w:abstractNumId w:val="6"/>
  </w:num>
  <w:num w:numId="15">
    <w:abstractNumId w:val="1"/>
  </w:num>
  <w:num w:numId="16">
    <w:abstractNumId w:val="1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2A27"/>
    <w:rsid w:val="000045A4"/>
    <w:rsid w:val="00006D60"/>
    <w:rsid w:val="00007B8E"/>
    <w:rsid w:val="000138F7"/>
    <w:rsid w:val="00013D83"/>
    <w:rsid w:val="0001487B"/>
    <w:rsid w:val="00017108"/>
    <w:rsid w:val="000200BA"/>
    <w:rsid w:val="000213CC"/>
    <w:rsid w:val="00021DF2"/>
    <w:rsid w:val="0002502F"/>
    <w:rsid w:val="00027008"/>
    <w:rsid w:val="0003181B"/>
    <w:rsid w:val="00037F86"/>
    <w:rsid w:val="00041165"/>
    <w:rsid w:val="000431DD"/>
    <w:rsid w:val="00044F28"/>
    <w:rsid w:val="00045C34"/>
    <w:rsid w:val="000478E7"/>
    <w:rsid w:val="000574AE"/>
    <w:rsid w:val="00057BB4"/>
    <w:rsid w:val="0006223D"/>
    <w:rsid w:val="00062A44"/>
    <w:rsid w:val="0006416E"/>
    <w:rsid w:val="0006785C"/>
    <w:rsid w:val="00072E7F"/>
    <w:rsid w:val="00074979"/>
    <w:rsid w:val="00082D21"/>
    <w:rsid w:val="00084026"/>
    <w:rsid w:val="00085D86"/>
    <w:rsid w:val="00086C14"/>
    <w:rsid w:val="0009278C"/>
    <w:rsid w:val="00093C0D"/>
    <w:rsid w:val="000946EB"/>
    <w:rsid w:val="000951F5"/>
    <w:rsid w:val="00095ED6"/>
    <w:rsid w:val="00097F0B"/>
    <w:rsid w:val="000A3065"/>
    <w:rsid w:val="000A3FF8"/>
    <w:rsid w:val="000A6B9B"/>
    <w:rsid w:val="000B0E04"/>
    <w:rsid w:val="000B1E2E"/>
    <w:rsid w:val="000B27B3"/>
    <w:rsid w:val="000B2CB8"/>
    <w:rsid w:val="000B69C6"/>
    <w:rsid w:val="000C04A3"/>
    <w:rsid w:val="000C0E75"/>
    <w:rsid w:val="000C1F0C"/>
    <w:rsid w:val="000C6772"/>
    <w:rsid w:val="000D05FE"/>
    <w:rsid w:val="000D729A"/>
    <w:rsid w:val="000E0925"/>
    <w:rsid w:val="000E0FFD"/>
    <w:rsid w:val="000E2552"/>
    <w:rsid w:val="000E45F3"/>
    <w:rsid w:val="000E5FDB"/>
    <w:rsid w:val="000F0C79"/>
    <w:rsid w:val="000F2C86"/>
    <w:rsid w:val="000F49E4"/>
    <w:rsid w:val="000F5894"/>
    <w:rsid w:val="000F5A33"/>
    <w:rsid w:val="000F7235"/>
    <w:rsid w:val="00100DE7"/>
    <w:rsid w:val="001068E7"/>
    <w:rsid w:val="00107FFA"/>
    <w:rsid w:val="00113670"/>
    <w:rsid w:val="00113EA5"/>
    <w:rsid w:val="00117F5C"/>
    <w:rsid w:val="00121E8A"/>
    <w:rsid w:val="00126B0B"/>
    <w:rsid w:val="00126FF2"/>
    <w:rsid w:val="00134DE5"/>
    <w:rsid w:val="0014011F"/>
    <w:rsid w:val="00142BD0"/>
    <w:rsid w:val="0014739C"/>
    <w:rsid w:val="00147722"/>
    <w:rsid w:val="00147E26"/>
    <w:rsid w:val="00150169"/>
    <w:rsid w:val="001506E1"/>
    <w:rsid w:val="00150A89"/>
    <w:rsid w:val="0015270B"/>
    <w:rsid w:val="00153244"/>
    <w:rsid w:val="001552CF"/>
    <w:rsid w:val="001568C2"/>
    <w:rsid w:val="0015786A"/>
    <w:rsid w:val="001649EB"/>
    <w:rsid w:val="00165821"/>
    <w:rsid w:val="00170CF2"/>
    <w:rsid w:val="001722AE"/>
    <w:rsid w:val="001726CF"/>
    <w:rsid w:val="00172F31"/>
    <w:rsid w:val="00174BB6"/>
    <w:rsid w:val="001751D8"/>
    <w:rsid w:val="00176BBE"/>
    <w:rsid w:val="00181787"/>
    <w:rsid w:val="00181ADD"/>
    <w:rsid w:val="00182622"/>
    <w:rsid w:val="00183BC7"/>
    <w:rsid w:val="00186B9D"/>
    <w:rsid w:val="00193EDD"/>
    <w:rsid w:val="00196191"/>
    <w:rsid w:val="001A0E18"/>
    <w:rsid w:val="001A27AA"/>
    <w:rsid w:val="001A5534"/>
    <w:rsid w:val="001A5C9B"/>
    <w:rsid w:val="001A72CE"/>
    <w:rsid w:val="001A7515"/>
    <w:rsid w:val="001B0C05"/>
    <w:rsid w:val="001B1507"/>
    <w:rsid w:val="001B2454"/>
    <w:rsid w:val="001B271F"/>
    <w:rsid w:val="001C187C"/>
    <w:rsid w:val="001C1F4D"/>
    <w:rsid w:val="001C2B97"/>
    <w:rsid w:val="001C42AC"/>
    <w:rsid w:val="001C5DC5"/>
    <w:rsid w:val="001C6966"/>
    <w:rsid w:val="001C738A"/>
    <w:rsid w:val="001D0B85"/>
    <w:rsid w:val="001D324F"/>
    <w:rsid w:val="001D38D6"/>
    <w:rsid w:val="001D7B7C"/>
    <w:rsid w:val="001E4BAD"/>
    <w:rsid w:val="001E611E"/>
    <w:rsid w:val="001F15F9"/>
    <w:rsid w:val="001F1899"/>
    <w:rsid w:val="00204D52"/>
    <w:rsid w:val="002059C8"/>
    <w:rsid w:val="00211CED"/>
    <w:rsid w:val="0021259D"/>
    <w:rsid w:val="002151C7"/>
    <w:rsid w:val="00217D7E"/>
    <w:rsid w:val="002214B8"/>
    <w:rsid w:val="002250BA"/>
    <w:rsid w:val="0022654C"/>
    <w:rsid w:val="00226DF1"/>
    <w:rsid w:val="0022717B"/>
    <w:rsid w:val="00227FB5"/>
    <w:rsid w:val="002304F2"/>
    <w:rsid w:val="00230AD1"/>
    <w:rsid w:val="00230B4F"/>
    <w:rsid w:val="002369C4"/>
    <w:rsid w:val="00237FFA"/>
    <w:rsid w:val="002414DD"/>
    <w:rsid w:val="0024283C"/>
    <w:rsid w:val="00244779"/>
    <w:rsid w:val="00247048"/>
    <w:rsid w:val="00251121"/>
    <w:rsid w:val="002514F5"/>
    <w:rsid w:val="00251D3B"/>
    <w:rsid w:val="00251DE6"/>
    <w:rsid w:val="00252675"/>
    <w:rsid w:val="00253621"/>
    <w:rsid w:val="0025480F"/>
    <w:rsid w:val="00254BE2"/>
    <w:rsid w:val="00255C6D"/>
    <w:rsid w:val="00256E04"/>
    <w:rsid w:val="00264F9C"/>
    <w:rsid w:val="00266123"/>
    <w:rsid w:val="0027244A"/>
    <w:rsid w:val="00274ECA"/>
    <w:rsid w:val="00275753"/>
    <w:rsid w:val="002807E0"/>
    <w:rsid w:val="002815C9"/>
    <w:rsid w:val="00281C95"/>
    <w:rsid w:val="00282257"/>
    <w:rsid w:val="00283526"/>
    <w:rsid w:val="0028485F"/>
    <w:rsid w:val="00291793"/>
    <w:rsid w:val="0029624A"/>
    <w:rsid w:val="002A3839"/>
    <w:rsid w:val="002A531A"/>
    <w:rsid w:val="002A5498"/>
    <w:rsid w:val="002A5AB3"/>
    <w:rsid w:val="002A5F33"/>
    <w:rsid w:val="002A6077"/>
    <w:rsid w:val="002B230A"/>
    <w:rsid w:val="002B779A"/>
    <w:rsid w:val="002C1403"/>
    <w:rsid w:val="002C35BD"/>
    <w:rsid w:val="002C7470"/>
    <w:rsid w:val="002D35F4"/>
    <w:rsid w:val="002D6C69"/>
    <w:rsid w:val="002D7676"/>
    <w:rsid w:val="002E0D72"/>
    <w:rsid w:val="002E1160"/>
    <w:rsid w:val="002E1C7D"/>
    <w:rsid w:val="002E3208"/>
    <w:rsid w:val="002E48BC"/>
    <w:rsid w:val="002E7508"/>
    <w:rsid w:val="002F0102"/>
    <w:rsid w:val="002F1EB5"/>
    <w:rsid w:val="002F21DC"/>
    <w:rsid w:val="002F39D1"/>
    <w:rsid w:val="002F73DA"/>
    <w:rsid w:val="003029AB"/>
    <w:rsid w:val="003041CA"/>
    <w:rsid w:val="00307A89"/>
    <w:rsid w:val="00313DA2"/>
    <w:rsid w:val="00314E60"/>
    <w:rsid w:val="00316A9F"/>
    <w:rsid w:val="00317CC4"/>
    <w:rsid w:val="0032084E"/>
    <w:rsid w:val="00322953"/>
    <w:rsid w:val="00323A07"/>
    <w:rsid w:val="00323F73"/>
    <w:rsid w:val="003260D4"/>
    <w:rsid w:val="00326A71"/>
    <w:rsid w:val="00326D60"/>
    <w:rsid w:val="00340393"/>
    <w:rsid w:val="00340989"/>
    <w:rsid w:val="00342A90"/>
    <w:rsid w:val="003456E6"/>
    <w:rsid w:val="00345713"/>
    <w:rsid w:val="00345C36"/>
    <w:rsid w:val="003470F2"/>
    <w:rsid w:val="003471E6"/>
    <w:rsid w:val="003540E8"/>
    <w:rsid w:val="00363079"/>
    <w:rsid w:val="00364269"/>
    <w:rsid w:val="00371529"/>
    <w:rsid w:val="0037381C"/>
    <w:rsid w:val="00374BC2"/>
    <w:rsid w:val="00380039"/>
    <w:rsid w:val="0038070D"/>
    <w:rsid w:val="00381470"/>
    <w:rsid w:val="00381C7A"/>
    <w:rsid w:val="0038229F"/>
    <w:rsid w:val="0038615C"/>
    <w:rsid w:val="00386183"/>
    <w:rsid w:val="003978CC"/>
    <w:rsid w:val="003A551B"/>
    <w:rsid w:val="003A770C"/>
    <w:rsid w:val="003B1984"/>
    <w:rsid w:val="003B4579"/>
    <w:rsid w:val="003B70B0"/>
    <w:rsid w:val="003B7B22"/>
    <w:rsid w:val="003C1814"/>
    <w:rsid w:val="003D1134"/>
    <w:rsid w:val="003D44C2"/>
    <w:rsid w:val="003D50A8"/>
    <w:rsid w:val="003D56A2"/>
    <w:rsid w:val="003D68C6"/>
    <w:rsid w:val="003E2F8A"/>
    <w:rsid w:val="003E3FD7"/>
    <w:rsid w:val="003F0AAA"/>
    <w:rsid w:val="003F2CB3"/>
    <w:rsid w:val="00400B74"/>
    <w:rsid w:val="00401BC7"/>
    <w:rsid w:val="004023F2"/>
    <w:rsid w:val="00404189"/>
    <w:rsid w:val="00405D0D"/>
    <w:rsid w:val="00416A2A"/>
    <w:rsid w:val="0042071D"/>
    <w:rsid w:val="00420862"/>
    <w:rsid w:val="0042268E"/>
    <w:rsid w:val="00422938"/>
    <w:rsid w:val="004231E3"/>
    <w:rsid w:val="004311DD"/>
    <w:rsid w:val="00432BE9"/>
    <w:rsid w:val="00434081"/>
    <w:rsid w:val="00435506"/>
    <w:rsid w:val="00443245"/>
    <w:rsid w:val="00447B47"/>
    <w:rsid w:val="004507C2"/>
    <w:rsid w:val="00453E37"/>
    <w:rsid w:val="00463B36"/>
    <w:rsid w:val="00464070"/>
    <w:rsid w:val="00464B85"/>
    <w:rsid w:val="00466707"/>
    <w:rsid w:val="004703C5"/>
    <w:rsid w:val="00470749"/>
    <w:rsid w:val="0047098E"/>
    <w:rsid w:val="00471481"/>
    <w:rsid w:val="0047265A"/>
    <w:rsid w:val="0047632F"/>
    <w:rsid w:val="00477144"/>
    <w:rsid w:val="004848A2"/>
    <w:rsid w:val="00485455"/>
    <w:rsid w:val="004904D4"/>
    <w:rsid w:val="00490853"/>
    <w:rsid w:val="004913A3"/>
    <w:rsid w:val="00491F44"/>
    <w:rsid w:val="00493CAE"/>
    <w:rsid w:val="004948AD"/>
    <w:rsid w:val="0049694F"/>
    <w:rsid w:val="004977CB"/>
    <w:rsid w:val="004A01EA"/>
    <w:rsid w:val="004A032B"/>
    <w:rsid w:val="004A0DFF"/>
    <w:rsid w:val="004A2BCD"/>
    <w:rsid w:val="004A42B0"/>
    <w:rsid w:val="004B25B1"/>
    <w:rsid w:val="004B25C1"/>
    <w:rsid w:val="004B2B64"/>
    <w:rsid w:val="004B3120"/>
    <w:rsid w:val="004B4809"/>
    <w:rsid w:val="004B4DA1"/>
    <w:rsid w:val="004B5F98"/>
    <w:rsid w:val="004B7505"/>
    <w:rsid w:val="004B7E30"/>
    <w:rsid w:val="004C1FB0"/>
    <w:rsid w:val="004C26E0"/>
    <w:rsid w:val="004C4174"/>
    <w:rsid w:val="004C6FC4"/>
    <w:rsid w:val="004C7716"/>
    <w:rsid w:val="004D0B59"/>
    <w:rsid w:val="004D0B5E"/>
    <w:rsid w:val="004D4B50"/>
    <w:rsid w:val="004D4CAB"/>
    <w:rsid w:val="004E2E73"/>
    <w:rsid w:val="004E3D4D"/>
    <w:rsid w:val="004E5C2E"/>
    <w:rsid w:val="00506A8E"/>
    <w:rsid w:val="00506B23"/>
    <w:rsid w:val="00506E15"/>
    <w:rsid w:val="00510BFC"/>
    <w:rsid w:val="00515BBC"/>
    <w:rsid w:val="00515BF5"/>
    <w:rsid w:val="00515CAC"/>
    <w:rsid w:val="00517362"/>
    <w:rsid w:val="00521DFB"/>
    <w:rsid w:val="005225DB"/>
    <w:rsid w:val="005238E9"/>
    <w:rsid w:val="005252E7"/>
    <w:rsid w:val="00527176"/>
    <w:rsid w:val="005305DB"/>
    <w:rsid w:val="00531282"/>
    <w:rsid w:val="00533C69"/>
    <w:rsid w:val="005359E3"/>
    <w:rsid w:val="00540849"/>
    <w:rsid w:val="0055786E"/>
    <w:rsid w:val="00557AAB"/>
    <w:rsid w:val="00565BFC"/>
    <w:rsid w:val="0056738F"/>
    <w:rsid w:val="00571DF7"/>
    <w:rsid w:val="00576829"/>
    <w:rsid w:val="00576DCD"/>
    <w:rsid w:val="005804E2"/>
    <w:rsid w:val="00582B9C"/>
    <w:rsid w:val="005852D6"/>
    <w:rsid w:val="00586E87"/>
    <w:rsid w:val="0059064E"/>
    <w:rsid w:val="00591ABE"/>
    <w:rsid w:val="005940F2"/>
    <w:rsid w:val="0059415D"/>
    <w:rsid w:val="00597D20"/>
    <w:rsid w:val="005A03D0"/>
    <w:rsid w:val="005A3324"/>
    <w:rsid w:val="005A55FF"/>
    <w:rsid w:val="005A56B3"/>
    <w:rsid w:val="005A7F98"/>
    <w:rsid w:val="005B22DD"/>
    <w:rsid w:val="005B4D13"/>
    <w:rsid w:val="005B697D"/>
    <w:rsid w:val="005B6B29"/>
    <w:rsid w:val="005B724F"/>
    <w:rsid w:val="005C33EC"/>
    <w:rsid w:val="005C4DAB"/>
    <w:rsid w:val="005C6A10"/>
    <w:rsid w:val="005D0222"/>
    <w:rsid w:val="005D6984"/>
    <w:rsid w:val="005D7C1C"/>
    <w:rsid w:val="005E0DD0"/>
    <w:rsid w:val="005E30D6"/>
    <w:rsid w:val="005F168C"/>
    <w:rsid w:val="005F1B69"/>
    <w:rsid w:val="005F37AD"/>
    <w:rsid w:val="005F49F3"/>
    <w:rsid w:val="005F6C73"/>
    <w:rsid w:val="005F7190"/>
    <w:rsid w:val="005F7C0A"/>
    <w:rsid w:val="00600AE3"/>
    <w:rsid w:val="00604798"/>
    <w:rsid w:val="00605F4E"/>
    <w:rsid w:val="00610B81"/>
    <w:rsid w:val="0061256A"/>
    <w:rsid w:val="00615F7E"/>
    <w:rsid w:val="006258D9"/>
    <w:rsid w:val="00630378"/>
    <w:rsid w:val="00631591"/>
    <w:rsid w:val="006401AE"/>
    <w:rsid w:val="0064349D"/>
    <w:rsid w:val="0064536D"/>
    <w:rsid w:val="00651583"/>
    <w:rsid w:val="0065495F"/>
    <w:rsid w:val="006555BE"/>
    <w:rsid w:val="00662240"/>
    <w:rsid w:val="00665356"/>
    <w:rsid w:val="0066597D"/>
    <w:rsid w:val="006672F8"/>
    <w:rsid w:val="00667CA9"/>
    <w:rsid w:val="00670574"/>
    <w:rsid w:val="0067430B"/>
    <w:rsid w:val="0067658F"/>
    <w:rsid w:val="00676EC4"/>
    <w:rsid w:val="0068025B"/>
    <w:rsid w:val="00684D97"/>
    <w:rsid w:val="0069273C"/>
    <w:rsid w:val="00695347"/>
    <w:rsid w:val="00696B5F"/>
    <w:rsid w:val="006A3193"/>
    <w:rsid w:val="006A6753"/>
    <w:rsid w:val="006A71BE"/>
    <w:rsid w:val="006A74FC"/>
    <w:rsid w:val="006B0F13"/>
    <w:rsid w:val="006B2CA6"/>
    <w:rsid w:val="006B5C5D"/>
    <w:rsid w:val="006B6467"/>
    <w:rsid w:val="006B7E33"/>
    <w:rsid w:val="006C1622"/>
    <w:rsid w:val="006C4B45"/>
    <w:rsid w:val="006C51C1"/>
    <w:rsid w:val="006C546F"/>
    <w:rsid w:val="006C5B81"/>
    <w:rsid w:val="006C617E"/>
    <w:rsid w:val="006C6C41"/>
    <w:rsid w:val="006D515A"/>
    <w:rsid w:val="006D75BB"/>
    <w:rsid w:val="006D7DE6"/>
    <w:rsid w:val="006E2F96"/>
    <w:rsid w:val="006E5258"/>
    <w:rsid w:val="006E5489"/>
    <w:rsid w:val="006E5950"/>
    <w:rsid w:val="006E6F6C"/>
    <w:rsid w:val="006E7705"/>
    <w:rsid w:val="006F147F"/>
    <w:rsid w:val="006F1FAB"/>
    <w:rsid w:val="006F25D4"/>
    <w:rsid w:val="0070122D"/>
    <w:rsid w:val="007030E5"/>
    <w:rsid w:val="007037B3"/>
    <w:rsid w:val="00704407"/>
    <w:rsid w:val="0071043D"/>
    <w:rsid w:val="0071526C"/>
    <w:rsid w:val="00715367"/>
    <w:rsid w:val="00723CD9"/>
    <w:rsid w:val="0073091B"/>
    <w:rsid w:val="00733B2B"/>
    <w:rsid w:val="0073610B"/>
    <w:rsid w:val="00737680"/>
    <w:rsid w:val="00740942"/>
    <w:rsid w:val="00742D45"/>
    <w:rsid w:val="00743A48"/>
    <w:rsid w:val="00743E4C"/>
    <w:rsid w:val="00744005"/>
    <w:rsid w:val="0074610D"/>
    <w:rsid w:val="00746FC1"/>
    <w:rsid w:val="00747151"/>
    <w:rsid w:val="00755CD1"/>
    <w:rsid w:val="00756FAF"/>
    <w:rsid w:val="0076129E"/>
    <w:rsid w:val="00762703"/>
    <w:rsid w:val="0076322F"/>
    <w:rsid w:val="00764C60"/>
    <w:rsid w:val="00766A53"/>
    <w:rsid w:val="00773073"/>
    <w:rsid w:val="00774E5F"/>
    <w:rsid w:val="00775966"/>
    <w:rsid w:val="00775995"/>
    <w:rsid w:val="0077787D"/>
    <w:rsid w:val="00781646"/>
    <w:rsid w:val="00781C4A"/>
    <w:rsid w:val="00784197"/>
    <w:rsid w:val="0078603F"/>
    <w:rsid w:val="00786B19"/>
    <w:rsid w:val="00793597"/>
    <w:rsid w:val="00794821"/>
    <w:rsid w:val="007A2CDB"/>
    <w:rsid w:val="007A59FF"/>
    <w:rsid w:val="007A769D"/>
    <w:rsid w:val="007A7A06"/>
    <w:rsid w:val="007B35F8"/>
    <w:rsid w:val="007B39AD"/>
    <w:rsid w:val="007B3A11"/>
    <w:rsid w:val="007B3EBA"/>
    <w:rsid w:val="007B4908"/>
    <w:rsid w:val="007B4D03"/>
    <w:rsid w:val="007B566D"/>
    <w:rsid w:val="007C2961"/>
    <w:rsid w:val="007C34A0"/>
    <w:rsid w:val="007C3CD6"/>
    <w:rsid w:val="007C422A"/>
    <w:rsid w:val="007C5C37"/>
    <w:rsid w:val="007C6274"/>
    <w:rsid w:val="007D120F"/>
    <w:rsid w:val="007D128C"/>
    <w:rsid w:val="007D4ECA"/>
    <w:rsid w:val="007D4FB0"/>
    <w:rsid w:val="007D670F"/>
    <w:rsid w:val="007D7474"/>
    <w:rsid w:val="007E0684"/>
    <w:rsid w:val="007E1387"/>
    <w:rsid w:val="007E22BB"/>
    <w:rsid w:val="007E3717"/>
    <w:rsid w:val="007E4FCA"/>
    <w:rsid w:val="007E5B15"/>
    <w:rsid w:val="007E76B2"/>
    <w:rsid w:val="007F0368"/>
    <w:rsid w:val="007F0792"/>
    <w:rsid w:val="007F1682"/>
    <w:rsid w:val="007F40D0"/>
    <w:rsid w:val="007F674E"/>
    <w:rsid w:val="0080049D"/>
    <w:rsid w:val="008055D1"/>
    <w:rsid w:val="008066C8"/>
    <w:rsid w:val="0080705A"/>
    <w:rsid w:val="00807C4F"/>
    <w:rsid w:val="00813966"/>
    <w:rsid w:val="00814335"/>
    <w:rsid w:val="008169DC"/>
    <w:rsid w:val="00817DC9"/>
    <w:rsid w:val="00820BC9"/>
    <w:rsid w:val="00821CFA"/>
    <w:rsid w:val="00823074"/>
    <w:rsid w:val="008233F7"/>
    <w:rsid w:val="00824BC7"/>
    <w:rsid w:val="00825F29"/>
    <w:rsid w:val="00830211"/>
    <w:rsid w:val="008315A2"/>
    <w:rsid w:val="008471D5"/>
    <w:rsid w:val="00850D1B"/>
    <w:rsid w:val="008514E0"/>
    <w:rsid w:val="00851C26"/>
    <w:rsid w:val="008535FE"/>
    <w:rsid w:val="00856FCC"/>
    <w:rsid w:val="0085727E"/>
    <w:rsid w:val="00861C2C"/>
    <w:rsid w:val="0086225B"/>
    <w:rsid w:val="00865F89"/>
    <w:rsid w:val="00867F49"/>
    <w:rsid w:val="00877956"/>
    <w:rsid w:val="008819F1"/>
    <w:rsid w:val="00886192"/>
    <w:rsid w:val="00886802"/>
    <w:rsid w:val="0089025C"/>
    <w:rsid w:val="008905B8"/>
    <w:rsid w:val="008923E6"/>
    <w:rsid w:val="00894EA3"/>
    <w:rsid w:val="008952D9"/>
    <w:rsid w:val="00895962"/>
    <w:rsid w:val="008964A0"/>
    <w:rsid w:val="008A06B5"/>
    <w:rsid w:val="008A1267"/>
    <w:rsid w:val="008A2D84"/>
    <w:rsid w:val="008A4487"/>
    <w:rsid w:val="008A5E88"/>
    <w:rsid w:val="008A6BCD"/>
    <w:rsid w:val="008A7CF6"/>
    <w:rsid w:val="008B287F"/>
    <w:rsid w:val="008B2B4E"/>
    <w:rsid w:val="008B4049"/>
    <w:rsid w:val="008B5F26"/>
    <w:rsid w:val="008C1061"/>
    <w:rsid w:val="008D1422"/>
    <w:rsid w:val="008D4C35"/>
    <w:rsid w:val="008D7273"/>
    <w:rsid w:val="008E256B"/>
    <w:rsid w:val="008E7F24"/>
    <w:rsid w:val="008F13E0"/>
    <w:rsid w:val="008F29A2"/>
    <w:rsid w:val="008F4814"/>
    <w:rsid w:val="009002CF"/>
    <w:rsid w:val="00904C2D"/>
    <w:rsid w:val="00911B15"/>
    <w:rsid w:val="00915E14"/>
    <w:rsid w:val="0092243A"/>
    <w:rsid w:val="00925239"/>
    <w:rsid w:val="009257DE"/>
    <w:rsid w:val="00926AA4"/>
    <w:rsid w:val="00931632"/>
    <w:rsid w:val="009323BE"/>
    <w:rsid w:val="00932A6A"/>
    <w:rsid w:val="0093521C"/>
    <w:rsid w:val="009356B6"/>
    <w:rsid w:val="00935B8A"/>
    <w:rsid w:val="00936068"/>
    <w:rsid w:val="00940379"/>
    <w:rsid w:val="009408BA"/>
    <w:rsid w:val="00942CDA"/>
    <w:rsid w:val="00942F52"/>
    <w:rsid w:val="00943545"/>
    <w:rsid w:val="00944A02"/>
    <w:rsid w:val="00945258"/>
    <w:rsid w:val="00951347"/>
    <w:rsid w:val="009534AF"/>
    <w:rsid w:val="00953EEA"/>
    <w:rsid w:val="00954D65"/>
    <w:rsid w:val="00957DC9"/>
    <w:rsid w:val="00961B5A"/>
    <w:rsid w:val="00963746"/>
    <w:rsid w:val="00963EAA"/>
    <w:rsid w:val="0096698B"/>
    <w:rsid w:val="00971296"/>
    <w:rsid w:val="0097392F"/>
    <w:rsid w:val="00975C07"/>
    <w:rsid w:val="00990092"/>
    <w:rsid w:val="00997A13"/>
    <w:rsid w:val="00997C06"/>
    <w:rsid w:val="009A0E31"/>
    <w:rsid w:val="009A126A"/>
    <w:rsid w:val="009A1E13"/>
    <w:rsid w:val="009A2806"/>
    <w:rsid w:val="009A3CEB"/>
    <w:rsid w:val="009A5182"/>
    <w:rsid w:val="009A5F68"/>
    <w:rsid w:val="009A71C6"/>
    <w:rsid w:val="009B0966"/>
    <w:rsid w:val="009B12DB"/>
    <w:rsid w:val="009B38B4"/>
    <w:rsid w:val="009B3B53"/>
    <w:rsid w:val="009B43FC"/>
    <w:rsid w:val="009B45F5"/>
    <w:rsid w:val="009B5358"/>
    <w:rsid w:val="009B7738"/>
    <w:rsid w:val="009C6444"/>
    <w:rsid w:val="009C688D"/>
    <w:rsid w:val="009D01D0"/>
    <w:rsid w:val="009D073D"/>
    <w:rsid w:val="009D200B"/>
    <w:rsid w:val="009D3062"/>
    <w:rsid w:val="009D3759"/>
    <w:rsid w:val="009D727C"/>
    <w:rsid w:val="009E0A74"/>
    <w:rsid w:val="009E382A"/>
    <w:rsid w:val="009E39A6"/>
    <w:rsid w:val="009E5A79"/>
    <w:rsid w:val="009F1E8B"/>
    <w:rsid w:val="009F2144"/>
    <w:rsid w:val="009F3252"/>
    <w:rsid w:val="009F7A5B"/>
    <w:rsid w:val="00A0218C"/>
    <w:rsid w:val="00A03433"/>
    <w:rsid w:val="00A04BE9"/>
    <w:rsid w:val="00A059CB"/>
    <w:rsid w:val="00A11D28"/>
    <w:rsid w:val="00A16B9B"/>
    <w:rsid w:val="00A2065A"/>
    <w:rsid w:val="00A20858"/>
    <w:rsid w:val="00A22A5B"/>
    <w:rsid w:val="00A234EA"/>
    <w:rsid w:val="00A25D87"/>
    <w:rsid w:val="00A31BF5"/>
    <w:rsid w:val="00A32D1D"/>
    <w:rsid w:val="00A40FBA"/>
    <w:rsid w:val="00A423D3"/>
    <w:rsid w:val="00A4587E"/>
    <w:rsid w:val="00A51DF0"/>
    <w:rsid w:val="00A54F0F"/>
    <w:rsid w:val="00A55743"/>
    <w:rsid w:val="00A55F80"/>
    <w:rsid w:val="00A57C73"/>
    <w:rsid w:val="00A6361D"/>
    <w:rsid w:val="00A65B38"/>
    <w:rsid w:val="00A672A0"/>
    <w:rsid w:val="00A7262A"/>
    <w:rsid w:val="00A72BD6"/>
    <w:rsid w:val="00A72E40"/>
    <w:rsid w:val="00A74295"/>
    <w:rsid w:val="00A743C8"/>
    <w:rsid w:val="00A76718"/>
    <w:rsid w:val="00A8697B"/>
    <w:rsid w:val="00A86E0D"/>
    <w:rsid w:val="00A90DEB"/>
    <w:rsid w:val="00A91A55"/>
    <w:rsid w:val="00A92F29"/>
    <w:rsid w:val="00A97867"/>
    <w:rsid w:val="00AA3CF5"/>
    <w:rsid w:val="00AA506A"/>
    <w:rsid w:val="00AA66F7"/>
    <w:rsid w:val="00AB3116"/>
    <w:rsid w:val="00AC4453"/>
    <w:rsid w:val="00AC6707"/>
    <w:rsid w:val="00AD0188"/>
    <w:rsid w:val="00AD11DE"/>
    <w:rsid w:val="00AD6B77"/>
    <w:rsid w:val="00AD74A5"/>
    <w:rsid w:val="00AE182C"/>
    <w:rsid w:val="00AF086C"/>
    <w:rsid w:val="00AF61B8"/>
    <w:rsid w:val="00B04CCF"/>
    <w:rsid w:val="00B11DD1"/>
    <w:rsid w:val="00B13FB0"/>
    <w:rsid w:val="00B1698D"/>
    <w:rsid w:val="00B212E3"/>
    <w:rsid w:val="00B239F7"/>
    <w:rsid w:val="00B23EEA"/>
    <w:rsid w:val="00B320C0"/>
    <w:rsid w:val="00B3282F"/>
    <w:rsid w:val="00B33340"/>
    <w:rsid w:val="00B441D8"/>
    <w:rsid w:val="00B45F57"/>
    <w:rsid w:val="00B47034"/>
    <w:rsid w:val="00B5090D"/>
    <w:rsid w:val="00B54665"/>
    <w:rsid w:val="00B546C3"/>
    <w:rsid w:val="00B55515"/>
    <w:rsid w:val="00B641FA"/>
    <w:rsid w:val="00B65F8B"/>
    <w:rsid w:val="00B65FB7"/>
    <w:rsid w:val="00B66532"/>
    <w:rsid w:val="00B709D1"/>
    <w:rsid w:val="00B7355C"/>
    <w:rsid w:val="00B739A5"/>
    <w:rsid w:val="00B8033B"/>
    <w:rsid w:val="00B80655"/>
    <w:rsid w:val="00B83CB1"/>
    <w:rsid w:val="00B95B9C"/>
    <w:rsid w:val="00B96054"/>
    <w:rsid w:val="00B9619F"/>
    <w:rsid w:val="00B965E4"/>
    <w:rsid w:val="00B96691"/>
    <w:rsid w:val="00B96DDC"/>
    <w:rsid w:val="00B971FC"/>
    <w:rsid w:val="00BA24D4"/>
    <w:rsid w:val="00BA2DE1"/>
    <w:rsid w:val="00BA3F52"/>
    <w:rsid w:val="00BA3FFF"/>
    <w:rsid w:val="00BA4B4E"/>
    <w:rsid w:val="00BA5F38"/>
    <w:rsid w:val="00BB0ABC"/>
    <w:rsid w:val="00BB5860"/>
    <w:rsid w:val="00BB63D5"/>
    <w:rsid w:val="00BB6F23"/>
    <w:rsid w:val="00BB761D"/>
    <w:rsid w:val="00BC27B9"/>
    <w:rsid w:val="00BC4922"/>
    <w:rsid w:val="00BC73D2"/>
    <w:rsid w:val="00BD539C"/>
    <w:rsid w:val="00BD58A7"/>
    <w:rsid w:val="00BE0CF5"/>
    <w:rsid w:val="00BE13E6"/>
    <w:rsid w:val="00C04CFB"/>
    <w:rsid w:val="00C0516B"/>
    <w:rsid w:val="00C10D36"/>
    <w:rsid w:val="00C11046"/>
    <w:rsid w:val="00C1110B"/>
    <w:rsid w:val="00C13C62"/>
    <w:rsid w:val="00C14B43"/>
    <w:rsid w:val="00C154AA"/>
    <w:rsid w:val="00C164EC"/>
    <w:rsid w:val="00C17CED"/>
    <w:rsid w:val="00C22716"/>
    <w:rsid w:val="00C24803"/>
    <w:rsid w:val="00C25FA0"/>
    <w:rsid w:val="00C304B0"/>
    <w:rsid w:val="00C3082E"/>
    <w:rsid w:val="00C33637"/>
    <w:rsid w:val="00C3799F"/>
    <w:rsid w:val="00C41E21"/>
    <w:rsid w:val="00C423B2"/>
    <w:rsid w:val="00C43A63"/>
    <w:rsid w:val="00C4457A"/>
    <w:rsid w:val="00C46707"/>
    <w:rsid w:val="00C46846"/>
    <w:rsid w:val="00C472FF"/>
    <w:rsid w:val="00C51EF8"/>
    <w:rsid w:val="00C53CC6"/>
    <w:rsid w:val="00C56043"/>
    <w:rsid w:val="00C6432C"/>
    <w:rsid w:val="00C65616"/>
    <w:rsid w:val="00C7085A"/>
    <w:rsid w:val="00C709D9"/>
    <w:rsid w:val="00C711E1"/>
    <w:rsid w:val="00C72B81"/>
    <w:rsid w:val="00C7595E"/>
    <w:rsid w:val="00C75A76"/>
    <w:rsid w:val="00C91477"/>
    <w:rsid w:val="00C96A40"/>
    <w:rsid w:val="00C975B6"/>
    <w:rsid w:val="00CA32FD"/>
    <w:rsid w:val="00CA5608"/>
    <w:rsid w:val="00CA6009"/>
    <w:rsid w:val="00CB0D27"/>
    <w:rsid w:val="00CB2043"/>
    <w:rsid w:val="00CB7598"/>
    <w:rsid w:val="00CB797B"/>
    <w:rsid w:val="00CB7B70"/>
    <w:rsid w:val="00CC11D0"/>
    <w:rsid w:val="00CC1725"/>
    <w:rsid w:val="00CC1978"/>
    <w:rsid w:val="00CC4A77"/>
    <w:rsid w:val="00CC58BD"/>
    <w:rsid w:val="00CC73D5"/>
    <w:rsid w:val="00CC78D8"/>
    <w:rsid w:val="00CD316A"/>
    <w:rsid w:val="00CE3C1E"/>
    <w:rsid w:val="00CF2916"/>
    <w:rsid w:val="00CF29F2"/>
    <w:rsid w:val="00CF4BAE"/>
    <w:rsid w:val="00D00F00"/>
    <w:rsid w:val="00D02B88"/>
    <w:rsid w:val="00D02D3A"/>
    <w:rsid w:val="00D03BB2"/>
    <w:rsid w:val="00D0538B"/>
    <w:rsid w:val="00D05404"/>
    <w:rsid w:val="00D07AFE"/>
    <w:rsid w:val="00D102B2"/>
    <w:rsid w:val="00D2025D"/>
    <w:rsid w:val="00D21E0E"/>
    <w:rsid w:val="00D21E7B"/>
    <w:rsid w:val="00D2280B"/>
    <w:rsid w:val="00D24281"/>
    <w:rsid w:val="00D24996"/>
    <w:rsid w:val="00D26A48"/>
    <w:rsid w:val="00D2724E"/>
    <w:rsid w:val="00D2748E"/>
    <w:rsid w:val="00D27AA9"/>
    <w:rsid w:val="00D27E6D"/>
    <w:rsid w:val="00D31110"/>
    <w:rsid w:val="00D403FC"/>
    <w:rsid w:val="00D419D3"/>
    <w:rsid w:val="00D42861"/>
    <w:rsid w:val="00D430CD"/>
    <w:rsid w:val="00D43297"/>
    <w:rsid w:val="00D46F0C"/>
    <w:rsid w:val="00D50C4C"/>
    <w:rsid w:val="00D51AC6"/>
    <w:rsid w:val="00D6134D"/>
    <w:rsid w:val="00D631A0"/>
    <w:rsid w:val="00D6323C"/>
    <w:rsid w:val="00D64D3E"/>
    <w:rsid w:val="00D652F4"/>
    <w:rsid w:val="00D662C4"/>
    <w:rsid w:val="00D67612"/>
    <w:rsid w:val="00D678AA"/>
    <w:rsid w:val="00D7284E"/>
    <w:rsid w:val="00D75002"/>
    <w:rsid w:val="00D76045"/>
    <w:rsid w:val="00D80FF3"/>
    <w:rsid w:val="00D812B6"/>
    <w:rsid w:val="00D81760"/>
    <w:rsid w:val="00D83904"/>
    <w:rsid w:val="00D852F9"/>
    <w:rsid w:val="00D87C6A"/>
    <w:rsid w:val="00D90D72"/>
    <w:rsid w:val="00D90F34"/>
    <w:rsid w:val="00D94844"/>
    <w:rsid w:val="00D95949"/>
    <w:rsid w:val="00DA0522"/>
    <w:rsid w:val="00DA6167"/>
    <w:rsid w:val="00DA7B56"/>
    <w:rsid w:val="00DA7F28"/>
    <w:rsid w:val="00DB024D"/>
    <w:rsid w:val="00DB3A7B"/>
    <w:rsid w:val="00DB4348"/>
    <w:rsid w:val="00DB4D49"/>
    <w:rsid w:val="00DB511E"/>
    <w:rsid w:val="00DB6A1B"/>
    <w:rsid w:val="00DD22F0"/>
    <w:rsid w:val="00DD2957"/>
    <w:rsid w:val="00DD42BC"/>
    <w:rsid w:val="00DD4870"/>
    <w:rsid w:val="00DE367D"/>
    <w:rsid w:val="00DE479E"/>
    <w:rsid w:val="00DE5757"/>
    <w:rsid w:val="00E009E2"/>
    <w:rsid w:val="00E0395D"/>
    <w:rsid w:val="00E04F74"/>
    <w:rsid w:val="00E125D0"/>
    <w:rsid w:val="00E167B2"/>
    <w:rsid w:val="00E226D3"/>
    <w:rsid w:val="00E25A16"/>
    <w:rsid w:val="00E27021"/>
    <w:rsid w:val="00E2712A"/>
    <w:rsid w:val="00E30E30"/>
    <w:rsid w:val="00E31C50"/>
    <w:rsid w:val="00E3262B"/>
    <w:rsid w:val="00E32710"/>
    <w:rsid w:val="00E40AC9"/>
    <w:rsid w:val="00E40D22"/>
    <w:rsid w:val="00E41FD4"/>
    <w:rsid w:val="00E43BBA"/>
    <w:rsid w:val="00E44C8D"/>
    <w:rsid w:val="00E451C8"/>
    <w:rsid w:val="00E45E49"/>
    <w:rsid w:val="00E46987"/>
    <w:rsid w:val="00E47CB8"/>
    <w:rsid w:val="00E513FC"/>
    <w:rsid w:val="00E53C0E"/>
    <w:rsid w:val="00E55919"/>
    <w:rsid w:val="00E562CA"/>
    <w:rsid w:val="00E56B2B"/>
    <w:rsid w:val="00E57342"/>
    <w:rsid w:val="00E612A8"/>
    <w:rsid w:val="00E61948"/>
    <w:rsid w:val="00E636C4"/>
    <w:rsid w:val="00E64773"/>
    <w:rsid w:val="00E67524"/>
    <w:rsid w:val="00E67E54"/>
    <w:rsid w:val="00E70351"/>
    <w:rsid w:val="00E7117C"/>
    <w:rsid w:val="00E7146E"/>
    <w:rsid w:val="00E720D3"/>
    <w:rsid w:val="00E72991"/>
    <w:rsid w:val="00E73135"/>
    <w:rsid w:val="00E73AC1"/>
    <w:rsid w:val="00E81313"/>
    <w:rsid w:val="00E82B4E"/>
    <w:rsid w:val="00E8519B"/>
    <w:rsid w:val="00E86080"/>
    <w:rsid w:val="00E86CA2"/>
    <w:rsid w:val="00E90659"/>
    <w:rsid w:val="00E9534D"/>
    <w:rsid w:val="00E95F28"/>
    <w:rsid w:val="00E97251"/>
    <w:rsid w:val="00EA18AC"/>
    <w:rsid w:val="00EA5ED8"/>
    <w:rsid w:val="00EA6C18"/>
    <w:rsid w:val="00EA7E06"/>
    <w:rsid w:val="00EB4416"/>
    <w:rsid w:val="00EB46E0"/>
    <w:rsid w:val="00EB4FC0"/>
    <w:rsid w:val="00EB5E20"/>
    <w:rsid w:val="00EB5E93"/>
    <w:rsid w:val="00EB77D7"/>
    <w:rsid w:val="00EC4AF9"/>
    <w:rsid w:val="00EC4B94"/>
    <w:rsid w:val="00EC4BA8"/>
    <w:rsid w:val="00ED5F45"/>
    <w:rsid w:val="00ED6437"/>
    <w:rsid w:val="00EE7B7D"/>
    <w:rsid w:val="00EF1C3E"/>
    <w:rsid w:val="00EF29C2"/>
    <w:rsid w:val="00EF356A"/>
    <w:rsid w:val="00EF4026"/>
    <w:rsid w:val="00EF7D63"/>
    <w:rsid w:val="00F00F46"/>
    <w:rsid w:val="00F02B82"/>
    <w:rsid w:val="00F05C22"/>
    <w:rsid w:val="00F0623D"/>
    <w:rsid w:val="00F06E71"/>
    <w:rsid w:val="00F075D9"/>
    <w:rsid w:val="00F11415"/>
    <w:rsid w:val="00F11D54"/>
    <w:rsid w:val="00F13344"/>
    <w:rsid w:val="00F14455"/>
    <w:rsid w:val="00F14ADB"/>
    <w:rsid w:val="00F1508D"/>
    <w:rsid w:val="00F17BA3"/>
    <w:rsid w:val="00F24328"/>
    <w:rsid w:val="00F31A44"/>
    <w:rsid w:val="00F339E0"/>
    <w:rsid w:val="00F340E9"/>
    <w:rsid w:val="00F40051"/>
    <w:rsid w:val="00F414D6"/>
    <w:rsid w:val="00F42F63"/>
    <w:rsid w:val="00F4377A"/>
    <w:rsid w:val="00F445B6"/>
    <w:rsid w:val="00F44F59"/>
    <w:rsid w:val="00F54BE4"/>
    <w:rsid w:val="00F55D6B"/>
    <w:rsid w:val="00F5616A"/>
    <w:rsid w:val="00F56EEB"/>
    <w:rsid w:val="00F60554"/>
    <w:rsid w:val="00F61FDC"/>
    <w:rsid w:val="00F63354"/>
    <w:rsid w:val="00F63468"/>
    <w:rsid w:val="00F64540"/>
    <w:rsid w:val="00F65C43"/>
    <w:rsid w:val="00F675A5"/>
    <w:rsid w:val="00F77155"/>
    <w:rsid w:val="00F823AF"/>
    <w:rsid w:val="00F829BE"/>
    <w:rsid w:val="00F8367C"/>
    <w:rsid w:val="00F84049"/>
    <w:rsid w:val="00F84A76"/>
    <w:rsid w:val="00F86118"/>
    <w:rsid w:val="00F9139D"/>
    <w:rsid w:val="00FA0484"/>
    <w:rsid w:val="00FA0E07"/>
    <w:rsid w:val="00FA7226"/>
    <w:rsid w:val="00FA74C4"/>
    <w:rsid w:val="00FB2D1A"/>
    <w:rsid w:val="00FB39BC"/>
    <w:rsid w:val="00FB4175"/>
    <w:rsid w:val="00FB60FF"/>
    <w:rsid w:val="00FC0857"/>
    <w:rsid w:val="00FC5EF1"/>
    <w:rsid w:val="00FC67D2"/>
    <w:rsid w:val="00FC7480"/>
    <w:rsid w:val="00FC7C76"/>
    <w:rsid w:val="00FD3768"/>
    <w:rsid w:val="00FD4BAD"/>
    <w:rsid w:val="00FD4C00"/>
    <w:rsid w:val="00FD6ADA"/>
    <w:rsid w:val="00FE2308"/>
    <w:rsid w:val="00FE4EC7"/>
    <w:rsid w:val="00FF007B"/>
    <w:rsid w:val="00FF315C"/>
    <w:rsid w:val="00FF3740"/>
    <w:rsid w:val="00FF3E17"/>
    <w:rsid w:val="00FF4A48"/>
    <w:rsid w:val="00FF4CB5"/>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75F17730-4069-4899-B775-F67E3A44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customStyle="1" w:styleId="Style2">
    <w:name w:val="Style 2"/>
    <w:basedOn w:val="Normal"/>
    <w:uiPriority w:val="99"/>
    <w:rsid w:val="000045A4"/>
    <w:pPr>
      <w:widowControl w:val="0"/>
      <w:autoSpaceDE w:val="0"/>
      <w:autoSpaceDN w:val="0"/>
      <w:spacing w:before="216" w:after="0" w:line="271" w:lineRule="auto"/>
      <w:ind w:firstLine="72"/>
    </w:pPr>
    <w:rPr>
      <w:rFonts w:ascii="Times New Roman" w:eastAsiaTheme="minorEastAsia" w:hAnsi="Times New Roman"/>
      <w:sz w:val="20"/>
      <w:szCs w:val="20"/>
      <w:lang w:val="en-US" w:eastAsia="es-MX"/>
    </w:rPr>
  </w:style>
  <w:style w:type="character" w:customStyle="1" w:styleId="CharacterStyle2">
    <w:name w:val="Character Style 2"/>
    <w:uiPriority w:val="99"/>
    <w:rsid w:val="000045A4"/>
    <w:rPr>
      <w:sz w:val="20"/>
      <w:szCs w:val="20"/>
    </w:rPr>
  </w:style>
  <w:style w:type="paragraph" w:styleId="NormalWeb">
    <w:name w:val="Normal (Web)"/>
    <w:basedOn w:val="Normal"/>
    <w:uiPriority w:val="99"/>
    <w:unhideWhenUsed/>
    <w:rsid w:val="00FA0484"/>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FA0484"/>
    <w:pPr>
      <w:spacing w:before="100" w:beforeAutospacing="1" w:after="100" w:afterAutospacing="1" w:line="240" w:lineRule="auto"/>
    </w:pPr>
    <w:rPr>
      <w:rFonts w:ascii="Arial" w:eastAsia="Times New Roman" w:hAnsi="Arial" w:cs="Arial"/>
      <w:b/>
      <w:bCs/>
      <w:sz w:val="18"/>
      <w:szCs w:val="18"/>
      <w:lang w:eastAsia="es-MX"/>
    </w:rPr>
  </w:style>
  <w:style w:type="paragraph" w:customStyle="1" w:styleId="precedente">
    <w:name w:val="precedente"/>
    <w:basedOn w:val="Normal"/>
    <w:rsid w:val="00FA0484"/>
    <w:pPr>
      <w:spacing w:before="100" w:beforeAutospacing="1" w:after="100" w:afterAutospacing="1" w:line="240" w:lineRule="auto"/>
      <w:jc w:val="both"/>
    </w:pPr>
    <w:rPr>
      <w:rFonts w:ascii="Arial" w:eastAsia="Times New Roman" w:hAnsi="Arial" w:cs="Arial"/>
      <w:i/>
      <w:iCs/>
      <w:sz w:val="20"/>
      <w:szCs w:val="20"/>
      <w:lang w:eastAsia="es-MX"/>
    </w:rPr>
  </w:style>
  <w:style w:type="character" w:styleId="Hipervnculo">
    <w:name w:val="Hyperlink"/>
    <w:uiPriority w:val="99"/>
    <w:unhideWhenUsed/>
    <w:rsid w:val="00C468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915934">
      <w:bodyDiv w:val="1"/>
      <w:marLeft w:val="0"/>
      <w:marRight w:val="0"/>
      <w:marTop w:val="0"/>
      <w:marBottom w:val="0"/>
      <w:divBdr>
        <w:top w:val="none" w:sz="0" w:space="0" w:color="auto"/>
        <w:left w:val="none" w:sz="0" w:space="0" w:color="auto"/>
        <w:bottom w:val="none" w:sz="0" w:space="0" w:color="auto"/>
        <w:right w:val="none" w:sz="0" w:space="0" w:color="auto"/>
      </w:divBdr>
    </w:div>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AbrirModal(2)"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9D569C-9D48-4BF4-B162-74DECE8A4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32</Pages>
  <Words>12982</Words>
  <Characters>71404</Characters>
  <Application>Microsoft Office Word</Application>
  <DocSecurity>0</DocSecurity>
  <Lines>595</Lines>
  <Paragraphs>168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84218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4</cp:revision>
  <cp:lastPrinted>2025-10-14T15:18:00Z</cp:lastPrinted>
  <dcterms:created xsi:type="dcterms:W3CDTF">2025-11-07T17:04:00Z</dcterms:created>
  <dcterms:modified xsi:type="dcterms:W3CDTF">2025-11-07T17:15:00Z</dcterms:modified>
</cp:coreProperties>
</file>