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023E703E" w:rsidR="008A52E5" w:rsidRPr="000617D2" w:rsidRDefault="008A52E5" w:rsidP="00B1671A">
      <w:pPr>
        <w:pStyle w:val="Ttulo1"/>
        <w:tabs>
          <w:tab w:val="left" w:pos="5529"/>
        </w:tabs>
        <w:spacing w:line="504" w:lineRule="auto"/>
        <w:ind w:left="5529" w:hanging="5529"/>
      </w:pPr>
      <w:r w:rsidRPr="000617D2">
        <w:rPr>
          <w:b w:val="0"/>
        </w:rPr>
        <w:t>ACTA NÚMERO</w:t>
      </w:r>
      <w:r w:rsidR="002737C2">
        <w:rPr>
          <w:b w:val="0"/>
        </w:rPr>
        <w:t xml:space="preserve"> </w:t>
      </w:r>
      <w:r w:rsidR="007454B6" w:rsidRPr="007454B6">
        <w:rPr>
          <w:b w:val="0"/>
        </w:rPr>
        <w:t>VEINTINUEVE</w:t>
      </w:r>
      <w:r w:rsidRPr="007454B6">
        <w:rPr>
          <w:b w:val="0"/>
        </w:rPr>
        <w:t>.</w:t>
      </w:r>
    </w:p>
    <w:p w14:paraId="620EE189" w14:textId="75559229" w:rsidR="008A52E5" w:rsidRPr="003052F6" w:rsidRDefault="008A52E5" w:rsidP="003052F6">
      <w:pPr>
        <w:spacing w:line="504" w:lineRule="auto"/>
        <w:jc w:val="both"/>
        <w:rPr>
          <w:rFonts w:ascii="Century Gothic" w:hAnsi="Century Gothic"/>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3D7464">
        <w:rPr>
          <w:rFonts w:ascii="Century Gothic" w:hAnsi="Century Gothic" w:cs="Century Gothic"/>
        </w:rPr>
        <w:t>1</w:t>
      </w:r>
      <w:r w:rsidR="007454B6">
        <w:rPr>
          <w:rFonts w:ascii="Century Gothic" w:hAnsi="Century Gothic" w:cs="Century Gothic"/>
        </w:rPr>
        <w:t>2</w:t>
      </w:r>
      <w:r w:rsidR="00192A01">
        <w:rPr>
          <w:rFonts w:ascii="Century Gothic" w:hAnsi="Century Gothic" w:cs="Century Gothic"/>
        </w:rPr>
        <w:t>:</w:t>
      </w:r>
      <w:r w:rsidR="007454B6">
        <w:rPr>
          <w:rFonts w:ascii="Century Gothic" w:hAnsi="Century Gothic" w:cs="Century Gothic"/>
        </w:rPr>
        <w:t>15 doce</w:t>
      </w:r>
      <w:r w:rsidRPr="00804CD7">
        <w:rPr>
          <w:rFonts w:ascii="Century Gothic" w:hAnsi="Century Gothic" w:cs="Century Gothic"/>
        </w:rPr>
        <w:t xml:space="preserve"> horas</w:t>
      </w:r>
      <w:r w:rsidR="007454B6">
        <w:rPr>
          <w:rFonts w:ascii="Century Gothic" w:hAnsi="Century Gothic" w:cs="Century Gothic"/>
        </w:rPr>
        <w:t xml:space="preserve"> con quince minutos</w:t>
      </w:r>
      <w:r w:rsidR="00072F6D">
        <w:rPr>
          <w:rFonts w:ascii="Century Gothic" w:hAnsi="Century Gothic" w:cs="Century Gothic"/>
        </w:rPr>
        <w:t xml:space="preserve"> </w:t>
      </w:r>
      <w:r w:rsidRPr="00470474">
        <w:rPr>
          <w:rFonts w:ascii="Century Gothic" w:hAnsi="Century Gothic" w:cs="Century Gothic"/>
        </w:rPr>
        <w:t xml:space="preserve">del </w:t>
      </w:r>
      <w:r w:rsidR="00B1671A">
        <w:rPr>
          <w:rFonts w:ascii="Century Gothic" w:hAnsi="Century Gothic" w:cs="Century Gothic"/>
        </w:rPr>
        <w:t xml:space="preserve">17 diecisiete </w:t>
      </w:r>
      <w:r w:rsidR="003D7464">
        <w:rPr>
          <w:rFonts w:ascii="Century Gothic" w:hAnsi="Century Gothic" w:cs="Century Gothic"/>
        </w:rPr>
        <w:t>de julio</w:t>
      </w:r>
      <w:r w:rsidR="000E7CF2">
        <w:rPr>
          <w:rFonts w:ascii="Century Gothic" w:hAnsi="Century Gothic" w:cs="Century Gothic"/>
        </w:rPr>
        <w:t xml:space="preserve"> </w:t>
      </w:r>
      <w:r w:rsidRPr="00470474">
        <w:rPr>
          <w:rFonts w:ascii="Century Gothic" w:hAnsi="Century Gothic" w:cs="Century Gothic"/>
        </w:rPr>
        <w:t>de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002C085A">
        <w:rPr>
          <w:rFonts w:ascii="Century Gothic" w:hAnsi="Century Gothic" w:cs="Century Gothic"/>
          <w:b/>
        </w:rPr>
        <w:t>Santiago</w:t>
      </w:r>
      <w:r w:rsidRPr="00B40A41">
        <w:rPr>
          <w:rFonts w:ascii="Century Gothic" w:hAnsi="Century Gothic" w:cs="Century Gothic"/>
          <w:b/>
        </w:rPr>
        <w:t>,</w:t>
      </w:r>
      <w:r w:rsidR="00086D06">
        <w:rPr>
          <w:rFonts w:ascii="Century Gothic" w:hAnsi="Century Gothic" w:cs="Century Gothic"/>
          <w:b/>
        </w:rPr>
        <w:t xml:space="preserve"> José Armando Martínez Vázquez,</w:t>
      </w:r>
      <w:r w:rsidRPr="00B40A41">
        <w:rPr>
          <w:rFonts w:ascii="Century Gothic" w:hAnsi="Century Gothic" w:cs="Century Gothic"/>
          <w:b/>
        </w:rPr>
        <w:t xml:space="preserve"> </w:t>
      </w:r>
      <w:r w:rsidR="006E3453">
        <w:rPr>
          <w:rFonts w:ascii="Century Gothic" w:hAnsi="Century Gothic" w:cs="Century Gothic"/>
          <w:b/>
        </w:rPr>
        <w:t xml:space="preserve">Luz María Enriqueta Cabrero Romero, </w:t>
      </w:r>
      <w:r w:rsidRPr="00B40A41">
        <w:rPr>
          <w:rFonts w:ascii="Century Gothic" w:hAnsi="Century Gothic" w:cs="Century Gothic"/>
          <w:b/>
        </w:rPr>
        <w:t>Olga Regina García Ló</w:t>
      </w:r>
      <w:r w:rsidR="00072F6D">
        <w:rPr>
          <w:rFonts w:ascii="Century Gothic" w:hAnsi="Century Gothic" w:cs="Century Gothic"/>
          <w:b/>
        </w:rPr>
        <w:t>pez</w:t>
      </w:r>
      <w:r w:rsidRPr="00B40A41">
        <w:rPr>
          <w:rFonts w:ascii="Century Gothic" w:hAnsi="Century Gothic" w:cs="Century Gothic"/>
          <w:b/>
        </w:rPr>
        <w:t>,</w:t>
      </w:r>
      <w:r w:rsidR="000A3B1B">
        <w:rPr>
          <w:rFonts w:ascii="Century Gothic" w:hAnsi="Century Gothic" w:cs="Century Gothic"/>
          <w:b/>
        </w:rPr>
        <w:t xml:space="preserve"> </w:t>
      </w:r>
      <w:r w:rsidR="00192A01">
        <w:rPr>
          <w:rFonts w:ascii="Century Gothic" w:hAnsi="Century Gothic" w:cs="Century Gothic"/>
          <w:b/>
        </w:rPr>
        <w:t xml:space="preserve">Graciela González Centeno, </w:t>
      </w:r>
      <w:r w:rsidR="00E66154">
        <w:rPr>
          <w:rFonts w:ascii="Century Gothic" w:hAnsi="Century Gothic" w:cs="Century Gothic"/>
          <w:b/>
        </w:rPr>
        <w:t xml:space="preserve">Rebeca Anastacia Medina García, </w:t>
      </w:r>
      <w:r w:rsidRPr="00B40A41">
        <w:rPr>
          <w:rFonts w:ascii="Century Gothic" w:hAnsi="Century Gothic" w:cs="Century Gothic"/>
          <w:b/>
        </w:rPr>
        <w:t>Juan Paulo Almazán Cue,</w:t>
      </w:r>
      <w:r>
        <w:rPr>
          <w:rFonts w:ascii="Century Gothic" w:hAnsi="Century Gothic" w:cs="Century Gothic"/>
          <w:b/>
        </w:rPr>
        <w:t xml:space="preserv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Pr="00B40A41">
        <w:rPr>
          <w:rFonts w:ascii="Century Gothic" w:hAnsi="Century Gothic" w:cs="Century Gothic"/>
          <w:b/>
        </w:rPr>
        <w:t xml:space="preserve">Silvia Torres Sánchez, </w:t>
      </w:r>
      <w:r w:rsidR="00AE7776">
        <w:rPr>
          <w:rFonts w:ascii="Century Gothic" w:hAnsi="Century Gothic" w:cs="Century Gothic"/>
          <w:b/>
        </w:rPr>
        <w:t>L</w:t>
      </w:r>
      <w:r w:rsidR="0071030A">
        <w:rPr>
          <w:rFonts w:ascii="Century Gothic" w:hAnsi="Century Gothic" w:cs="Century Gothic"/>
          <w:b/>
        </w:rPr>
        <w:t>iliana Elizabeth Aguilar Gómez</w:t>
      </w:r>
      <w:r w:rsidR="00E66154">
        <w:rPr>
          <w:rFonts w:ascii="Century Gothic" w:hAnsi="Century Gothic" w:cs="Century Gothic"/>
          <w:b/>
        </w:rPr>
        <w:t xml:space="preserve"> y</w:t>
      </w:r>
      <w:r w:rsidR="00192A01">
        <w:rPr>
          <w:rFonts w:ascii="Century Gothic" w:hAnsi="Century Gothic" w:cs="Century Gothic"/>
          <w:b/>
        </w:rPr>
        <w:t xml:space="preserve"> </w:t>
      </w:r>
      <w:r w:rsidRPr="00B40A41">
        <w:rPr>
          <w:rFonts w:ascii="Century Gothic" w:hAnsi="Century Gothic" w:cs="Century Gothic"/>
          <w:b/>
        </w:rPr>
        <w:t>Juan David Ramos Ruiz</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B1671A">
        <w:rPr>
          <w:rFonts w:ascii="Century Gothic" w:hAnsi="Century Gothic" w:cs="Century Gothic"/>
        </w:rPr>
        <w:t>16</w:t>
      </w:r>
      <w:r w:rsidR="003D7464">
        <w:rPr>
          <w:rFonts w:ascii="Century Gothic" w:hAnsi="Century Gothic" w:cs="Century Gothic"/>
        </w:rPr>
        <w:t xml:space="preserve"> </w:t>
      </w:r>
      <w:r w:rsidR="00B1671A">
        <w:rPr>
          <w:rFonts w:ascii="Century Gothic" w:hAnsi="Century Gothic" w:cs="Century Gothic"/>
        </w:rPr>
        <w:t xml:space="preserve">dieciséis </w:t>
      </w:r>
      <w:r w:rsidR="003D7464">
        <w:rPr>
          <w:rFonts w:ascii="Century Gothic" w:hAnsi="Century Gothic" w:cs="Century Gothic"/>
        </w:rPr>
        <w:t xml:space="preserve"> de julio</w:t>
      </w:r>
      <w:r>
        <w:rPr>
          <w:rFonts w:ascii="Century Gothic" w:hAnsi="Century Gothic" w:cs="Century Gothic"/>
        </w:rPr>
        <w:t xml:space="preserve"> de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B1671A" w:rsidRPr="00B1671A">
        <w:rPr>
          <w:rFonts w:ascii="Century Gothic" w:hAnsi="Century Gothic"/>
        </w:rPr>
        <w:t xml:space="preserve">Se somete a consideración del Honorable Pleno y en su caso aprobación el acta correspondiente a la sesión pública ordinaria celebrada el 10 diez de julio de 2025 dos mil veinticinco.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B1671A" w:rsidRPr="00B1671A">
        <w:rPr>
          <w:rFonts w:ascii="Century Gothic" w:hAnsi="Century Gothic"/>
          <w:bCs/>
          <w:lang w:val="es-ES_tradnl"/>
        </w:rPr>
        <w:t xml:space="preserve">Se somete a consideración, discusión y en su caso aprobación, la </w:t>
      </w:r>
      <w:r w:rsidR="00B1671A" w:rsidRPr="00B1671A">
        <w:rPr>
          <w:rFonts w:ascii="Century Gothic" w:hAnsi="Century Gothic"/>
          <w:bCs/>
          <w:lang w:val="es-ES_tradnl"/>
        </w:rPr>
        <w:lastRenderedPageBreak/>
        <w:t>propuesta de acuerdo, presentada por el Magistrado Arturo Morales Silva, Presidente de este Supremo Tribunal de Justicia y del Consejo de la Judicatura del Estado, sobre la suspensión temporal del turno de quejas y apelaciones en materia civil, familiar, mercantil, penal tradicional y del sistema de justicia penal acusatorio, con motivo del cambio de integración del Pleno del Supremo Tribunal de Justicia del Estado.</w:t>
      </w:r>
      <w:r w:rsidR="00B1671A">
        <w:rPr>
          <w:rFonts w:ascii="Century Gothic" w:hAnsi="Century Gothic"/>
          <w:bCs/>
          <w:lang w:val="es-ES_tradnl"/>
        </w:rPr>
        <w:t xml:space="preserve"> </w:t>
      </w:r>
      <w:r w:rsidR="00B1671A">
        <w:rPr>
          <w:rFonts w:ascii="Century Gothic" w:hAnsi="Century Gothic"/>
          <w:b/>
          <w:bCs/>
        </w:rPr>
        <w:t>Q</w:t>
      </w:r>
      <w:r w:rsidR="00B1671A" w:rsidRPr="00B1671A">
        <w:rPr>
          <w:rFonts w:ascii="Century Gothic" w:hAnsi="Century Gothic"/>
          <w:b/>
          <w:bCs/>
        </w:rPr>
        <w:t>uinto</w:t>
      </w:r>
      <w:r w:rsidR="00B1671A" w:rsidRPr="00B1671A">
        <w:rPr>
          <w:rFonts w:ascii="Century Gothic" w:hAnsi="Century Gothic"/>
          <w:bCs/>
        </w:rPr>
        <w:t>:</w:t>
      </w:r>
      <w:r w:rsidR="00B1671A">
        <w:rPr>
          <w:rFonts w:ascii="Century Gothic" w:hAnsi="Century Gothic"/>
          <w:bCs/>
        </w:rPr>
        <w:t xml:space="preserve"> </w:t>
      </w:r>
      <w:r w:rsidR="00B1671A" w:rsidRPr="00B1671A">
        <w:rPr>
          <w:rFonts w:ascii="Century Gothic" w:hAnsi="Century Gothic"/>
          <w:bCs/>
        </w:rPr>
        <w:t>Se someten a consideración, discusión y en su caso aprobación, las ponencias presentadas por las Magistradas y el Magistrado siguientes:</w:t>
      </w:r>
      <w:r w:rsidR="00B1671A">
        <w:rPr>
          <w:rFonts w:ascii="Century Gothic" w:hAnsi="Century Gothic"/>
          <w:bCs/>
        </w:rPr>
        <w:t xml:space="preserve"> </w:t>
      </w:r>
      <w:r w:rsidR="00B1671A" w:rsidRPr="00B1671A">
        <w:rPr>
          <w:rFonts w:ascii="Century Gothic" w:hAnsi="Century Gothic"/>
          <w:b/>
          <w:bCs/>
        </w:rPr>
        <w:t xml:space="preserve">A) </w:t>
      </w:r>
      <w:r w:rsidR="00B1671A" w:rsidRPr="00B1671A">
        <w:rPr>
          <w:rFonts w:ascii="Century Gothic" w:hAnsi="Century Gothic"/>
          <w:bCs/>
        </w:rPr>
        <w:t xml:space="preserve">La que presenta la </w:t>
      </w:r>
      <w:r w:rsidR="00B1671A" w:rsidRPr="00B1671A">
        <w:rPr>
          <w:rFonts w:ascii="Century Gothic" w:hAnsi="Century Gothic"/>
          <w:b/>
          <w:bCs/>
        </w:rPr>
        <w:t xml:space="preserve">Magistrada Ma. Guadalupe Orozco Santiago, </w:t>
      </w:r>
      <w:r w:rsidR="00B1671A" w:rsidRPr="00B1671A">
        <w:rPr>
          <w:rFonts w:ascii="Century Gothic" w:hAnsi="Century Gothic"/>
          <w:bCs/>
        </w:rPr>
        <w:t xml:space="preserve">para resolver el toca 195-2024, formado con motivo del Recurso de Queja interpuesto por la demandada </w:t>
      </w:r>
      <w:r w:rsidR="002D1CBB">
        <w:rPr>
          <w:rFonts w:ascii="Century Gothic" w:hAnsi="Century Gothic"/>
          <w:bCs/>
          <w:i/>
        </w:rPr>
        <w:t>ELIMINADO</w:t>
      </w:r>
      <w:r w:rsidR="00B1671A" w:rsidRPr="00B1671A">
        <w:rPr>
          <w:rFonts w:ascii="Century Gothic" w:hAnsi="Century Gothic"/>
          <w:bCs/>
        </w:rPr>
        <w:t xml:space="preserve">, en contra del auto de fecha 04 cuatro de diciembre de 2024, dos mil veinticuatro, que negó la admisión del recurso de apelación, dictado por el Juez Civil del Segundo Distrito Judicial del Estado con sede en Matehuala, S.L.P., dentro del expediente 222/2022, relativo al Juicio Ordinario Civil Reivindicatorio, promovido por </w:t>
      </w:r>
      <w:r w:rsidR="002D1CBB">
        <w:rPr>
          <w:rFonts w:ascii="Century Gothic" w:hAnsi="Century Gothic"/>
          <w:bCs/>
          <w:i/>
        </w:rPr>
        <w:t>ELIMINADO</w:t>
      </w:r>
      <w:r w:rsidR="00B1671A" w:rsidRPr="00B1671A">
        <w:rPr>
          <w:rFonts w:ascii="Century Gothic" w:hAnsi="Century Gothic"/>
          <w:bCs/>
        </w:rPr>
        <w:t xml:space="preserve"> en su carácter de apoderada de </w:t>
      </w:r>
      <w:r w:rsidR="002D1CBB">
        <w:rPr>
          <w:rFonts w:ascii="Century Gothic" w:hAnsi="Century Gothic"/>
          <w:bCs/>
          <w:i/>
        </w:rPr>
        <w:t>ELIMINADO</w:t>
      </w:r>
      <w:r w:rsidR="00B1671A" w:rsidRPr="00B1671A">
        <w:rPr>
          <w:rFonts w:ascii="Century Gothic" w:hAnsi="Century Gothic"/>
          <w:bCs/>
        </w:rPr>
        <w:t xml:space="preserve">, en contra de </w:t>
      </w:r>
      <w:r w:rsidR="002D1CBB">
        <w:rPr>
          <w:rFonts w:ascii="Century Gothic" w:hAnsi="Century Gothic"/>
          <w:bCs/>
          <w:i/>
        </w:rPr>
        <w:t>ELIMINADO</w:t>
      </w:r>
      <w:r w:rsidR="00B1671A" w:rsidRPr="00B1671A">
        <w:rPr>
          <w:rFonts w:ascii="Century Gothic" w:hAnsi="Century Gothic"/>
          <w:bCs/>
        </w:rPr>
        <w:t xml:space="preserve"> y como litisconsorte pasivo </w:t>
      </w:r>
      <w:r w:rsidR="002D1CBB">
        <w:rPr>
          <w:rFonts w:ascii="Century Gothic" w:hAnsi="Century Gothic"/>
          <w:bCs/>
          <w:i/>
        </w:rPr>
        <w:t>ELIMINADO</w:t>
      </w:r>
      <w:r w:rsidR="00B1671A" w:rsidRPr="00B1671A">
        <w:rPr>
          <w:rFonts w:ascii="Century Gothic" w:hAnsi="Century Gothic"/>
          <w:bCs/>
        </w:rPr>
        <w:t>.</w:t>
      </w:r>
      <w:r w:rsidR="00B1671A">
        <w:rPr>
          <w:rFonts w:ascii="Century Gothic" w:hAnsi="Century Gothic"/>
          <w:bCs/>
        </w:rPr>
        <w:t xml:space="preserve"> </w:t>
      </w:r>
      <w:r w:rsidR="004C50E8">
        <w:rPr>
          <w:rFonts w:ascii="Century Gothic" w:hAnsi="Century Gothic"/>
          <w:bCs/>
        </w:rPr>
        <w:t xml:space="preserve">              </w:t>
      </w:r>
      <w:r w:rsidR="00B1671A" w:rsidRPr="00B1671A">
        <w:rPr>
          <w:rFonts w:ascii="Century Gothic" w:hAnsi="Century Gothic"/>
          <w:b/>
          <w:bCs/>
        </w:rPr>
        <w:t xml:space="preserve">B) </w:t>
      </w:r>
      <w:r w:rsidR="00B1671A" w:rsidRPr="00B1671A">
        <w:rPr>
          <w:rFonts w:ascii="Century Gothic" w:hAnsi="Century Gothic"/>
          <w:bCs/>
        </w:rPr>
        <w:t xml:space="preserve">La que plantea el </w:t>
      </w:r>
      <w:r w:rsidR="00B1671A" w:rsidRPr="00B1671A">
        <w:rPr>
          <w:rFonts w:ascii="Century Gothic" w:hAnsi="Century Gothic"/>
          <w:b/>
          <w:bCs/>
        </w:rPr>
        <w:t>Magistrado José Armando Martínez Vázquez,</w:t>
      </w:r>
      <w:r w:rsidR="00B1671A" w:rsidRPr="00B1671A">
        <w:rPr>
          <w:rFonts w:ascii="Century Gothic" w:hAnsi="Century Gothic"/>
          <w:bCs/>
        </w:rPr>
        <w:t xml:space="preserve"> para resolver el toca 82-2025, relativo al Recurso de Queja interpuesto por </w:t>
      </w:r>
      <w:r w:rsidR="002D1CBB">
        <w:rPr>
          <w:rFonts w:ascii="Century Gothic" w:hAnsi="Century Gothic"/>
          <w:bCs/>
          <w:i/>
        </w:rPr>
        <w:t>ELIMINADO</w:t>
      </w:r>
      <w:r w:rsidR="00B1671A" w:rsidRPr="00B1671A">
        <w:rPr>
          <w:rFonts w:ascii="Century Gothic" w:hAnsi="Century Gothic"/>
          <w:bCs/>
        </w:rPr>
        <w:t xml:space="preserve">, en contra del auto de 6 seis de junio del 2025 dos mil veinticinco, que negó la admisión del recurso de apelación en contra de la resolución dictada el 20 veinte de mayo del año en curso, por el Secretario de Acuerdos facultado para desempeñar las funciones inherentes al cargo de Juez del Juzgado </w:t>
      </w:r>
      <w:r w:rsidR="00B1671A" w:rsidRPr="00B1671A">
        <w:rPr>
          <w:rFonts w:ascii="Century Gothic" w:hAnsi="Century Gothic"/>
          <w:bCs/>
        </w:rPr>
        <w:lastRenderedPageBreak/>
        <w:t xml:space="preserve">Segundo del Ramo Civil de esta capital, en el expediente 87/2023, correspondiente al Juicio Extraordinario Civil por División de Cosa Común, promovido por </w:t>
      </w:r>
      <w:r w:rsidR="002D1CBB">
        <w:rPr>
          <w:rFonts w:ascii="Century Gothic" w:hAnsi="Century Gothic"/>
          <w:bCs/>
          <w:i/>
        </w:rPr>
        <w:t>ELIMINADO</w:t>
      </w:r>
      <w:r w:rsidR="00B1671A" w:rsidRPr="00B1671A">
        <w:rPr>
          <w:rFonts w:ascii="Century Gothic" w:hAnsi="Century Gothic"/>
          <w:bCs/>
        </w:rPr>
        <w:t xml:space="preserve">, en contra de </w:t>
      </w:r>
      <w:r w:rsidR="002D1CBB">
        <w:rPr>
          <w:rFonts w:ascii="Century Gothic" w:hAnsi="Century Gothic"/>
          <w:bCs/>
          <w:i/>
        </w:rPr>
        <w:t>ELIMINADO</w:t>
      </w:r>
      <w:r w:rsidR="00B1671A" w:rsidRPr="00B1671A">
        <w:rPr>
          <w:rFonts w:ascii="Century Gothic" w:hAnsi="Century Gothic"/>
          <w:bCs/>
        </w:rPr>
        <w:t>.</w:t>
      </w:r>
      <w:r w:rsidR="00B1671A">
        <w:rPr>
          <w:rFonts w:ascii="Century Gothic" w:hAnsi="Century Gothic"/>
          <w:bCs/>
        </w:rPr>
        <w:t xml:space="preserve"> </w:t>
      </w:r>
      <w:r w:rsidR="00B1671A" w:rsidRPr="00B1671A">
        <w:rPr>
          <w:rFonts w:ascii="Century Gothic" w:hAnsi="Century Gothic"/>
          <w:b/>
          <w:bCs/>
        </w:rPr>
        <w:t xml:space="preserve">C) </w:t>
      </w:r>
      <w:r w:rsidR="00B1671A" w:rsidRPr="00B1671A">
        <w:rPr>
          <w:rFonts w:ascii="Century Gothic" w:hAnsi="Century Gothic"/>
          <w:bCs/>
        </w:rPr>
        <w:t xml:space="preserve">La que proyecta la </w:t>
      </w:r>
      <w:r w:rsidR="00B1671A" w:rsidRPr="00B1671A">
        <w:rPr>
          <w:rFonts w:ascii="Century Gothic" w:hAnsi="Century Gothic"/>
          <w:b/>
          <w:bCs/>
        </w:rPr>
        <w:t xml:space="preserve">Magistrada Luz María Enriqueta Cabrero Romero, </w:t>
      </w:r>
      <w:r w:rsidR="00B1671A" w:rsidRPr="00B1671A">
        <w:rPr>
          <w:rFonts w:ascii="Century Gothic" w:hAnsi="Century Gothic"/>
          <w:bCs/>
        </w:rPr>
        <w:t xml:space="preserve">para resolver el toca 44/2025, formado con motivo del recurso de queja interpuesto por el licenciado </w:t>
      </w:r>
      <w:r w:rsidR="002D1CBB">
        <w:rPr>
          <w:rFonts w:ascii="Century Gothic" w:hAnsi="Century Gothic"/>
          <w:bCs/>
          <w:i/>
        </w:rPr>
        <w:t>ELIMINADO</w:t>
      </w:r>
      <w:r w:rsidR="00B1671A" w:rsidRPr="00B1671A">
        <w:rPr>
          <w:rFonts w:ascii="Century Gothic" w:hAnsi="Century Gothic"/>
          <w:bCs/>
        </w:rPr>
        <w:t xml:space="preserve">, abogado de la demandada </w:t>
      </w:r>
      <w:r w:rsidR="002D1CBB">
        <w:rPr>
          <w:rFonts w:ascii="Century Gothic" w:hAnsi="Century Gothic"/>
          <w:bCs/>
          <w:i/>
        </w:rPr>
        <w:t>ELIMINADO</w:t>
      </w:r>
      <w:r w:rsidR="00B1671A" w:rsidRPr="00B1671A">
        <w:rPr>
          <w:rFonts w:ascii="Century Gothic" w:hAnsi="Century Gothic"/>
          <w:bCs/>
        </w:rPr>
        <w:t xml:space="preserve">, en contra de la sentencia interlocutoria de veinticuatro de marzo de dos mil veinticinco, dictada por el Secretario de Acuerdos del Juzgado Segundo del Ramo Civil de esta capital, facultado para desempeñar las funciones inherentes al cargo de juez, en la que resolvió el incidente de prescripción de ejecución de convenio; dentro del expediente 1370/2005, relativo al juicio ordinario civil por vencimiento anticipado de contrato, promovido por el Instituto del Fondo Nacional de la Vivienda para los Trabajadores en contra de </w:t>
      </w:r>
      <w:r w:rsidR="002D1CBB">
        <w:rPr>
          <w:rFonts w:ascii="Century Gothic" w:hAnsi="Century Gothic"/>
          <w:bCs/>
          <w:i/>
        </w:rPr>
        <w:t>ELIMINADO</w:t>
      </w:r>
      <w:r w:rsidR="00B1671A" w:rsidRPr="00B1671A">
        <w:rPr>
          <w:rFonts w:ascii="Century Gothic" w:hAnsi="Century Gothic"/>
          <w:bCs/>
        </w:rPr>
        <w:t>.</w:t>
      </w:r>
      <w:r w:rsidR="00B1671A">
        <w:rPr>
          <w:rFonts w:ascii="Century Gothic" w:hAnsi="Century Gothic"/>
          <w:bCs/>
        </w:rPr>
        <w:t xml:space="preserve"> </w:t>
      </w:r>
      <w:r w:rsidR="00B1671A">
        <w:rPr>
          <w:rFonts w:ascii="Century Gothic" w:hAnsi="Century Gothic"/>
          <w:b/>
          <w:bCs/>
        </w:rPr>
        <w:t>Sexto:</w:t>
      </w:r>
      <w:r w:rsidR="00821E7B">
        <w:rPr>
          <w:rFonts w:ascii="Century Gothic" w:hAnsi="Century Gothic"/>
          <w:b/>
          <w:bCs/>
        </w:rPr>
        <w:t xml:space="preserve"> </w:t>
      </w:r>
      <w:r w:rsidR="003D7464" w:rsidRPr="003D7464">
        <w:rPr>
          <w:rFonts w:ascii="Century Gothic" w:hAnsi="Century Gothic"/>
          <w:bCs/>
        </w:rPr>
        <w:t xml:space="preserve">Se informa al Honorable Pleno de la recepción por parte de la Presidencia de los siguientes documentos: </w:t>
      </w:r>
      <w:r w:rsidR="003D7464" w:rsidRPr="003D7464">
        <w:rPr>
          <w:rFonts w:ascii="Century Gothic" w:hAnsi="Century Gothic"/>
          <w:b/>
          <w:bCs/>
        </w:rPr>
        <w:t>1)</w:t>
      </w:r>
      <w:r w:rsidR="00B1671A" w:rsidRPr="00B1671A">
        <w:rPr>
          <w:rFonts w:ascii="Century Gothic" w:hAnsi="Century Gothic"/>
          <w:bCs/>
        </w:rPr>
        <w:t xml:space="preserve"> Oficios 28113/2025 y 28184/2025, enviados por la Juez Sexto de Distrito en el Estado, Aracely del Rocío Hernández Castillo, adjuntando copia simple de la demanda de amparo 1005/2025-III, promovida por </w:t>
      </w:r>
      <w:r w:rsidR="002D1CBB">
        <w:rPr>
          <w:rFonts w:ascii="Century Gothic" w:hAnsi="Century Gothic"/>
          <w:bCs/>
          <w:i/>
        </w:rPr>
        <w:t>ELIMINADO</w:t>
      </w:r>
      <w:r w:rsidR="00B1671A" w:rsidRPr="00B1671A">
        <w:rPr>
          <w:rFonts w:ascii="Century Gothic" w:hAnsi="Century Gothic"/>
          <w:bCs/>
        </w:rPr>
        <w:t>, contra actos del Pleno del Supremo Tribunal de Justicia del Estado, comunicando que admite la demanda de amparo; tramitándose por separado el incidente de suspensión, el cual concede la suspensión provisional al quejoso, para efecto de que: “…</w:t>
      </w:r>
      <w:r w:rsidR="00B1671A">
        <w:rPr>
          <w:rFonts w:ascii="Century Gothic" w:hAnsi="Century Gothic"/>
          <w:bCs/>
        </w:rPr>
        <w:t xml:space="preserve"> </w:t>
      </w:r>
      <w:r w:rsidR="00B1671A" w:rsidRPr="00B1671A">
        <w:rPr>
          <w:rFonts w:ascii="Century Gothic" w:hAnsi="Century Gothic"/>
          <w:bCs/>
        </w:rPr>
        <w:t xml:space="preserve">sin suspender el procedimiento respectivo en el juicio extraordinario civil 73/2021,  y de rematarse bienes inmuebles propiedad del quejoso, no se ordene su </w:t>
      </w:r>
      <w:r w:rsidR="00B1671A" w:rsidRPr="00B1671A">
        <w:rPr>
          <w:rFonts w:ascii="Century Gothic" w:hAnsi="Century Gothic"/>
          <w:bCs/>
        </w:rPr>
        <w:lastRenderedPageBreak/>
        <w:t>escrituración y entrega al adjudicatario, o bien, tratándose de bienes muebles, no se entreguen materialmente al adjudicatario; siempre y cuando aquello no haya ocurrido, y hasta en tanto se notifique a las autoridades responsables la determinación que se emitan al resolver sobre la suspensión definitiva…”</w:t>
      </w:r>
      <w:r w:rsidR="004C50E8">
        <w:rPr>
          <w:rFonts w:ascii="Century Gothic" w:hAnsi="Century Gothic"/>
          <w:bCs/>
        </w:rPr>
        <w:t>.</w:t>
      </w:r>
      <w:r w:rsidR="003D7464" w:rsidRPr="003D7464">
        <w:rPr>
          <w:rFonts w:ascii="Century Gothic" w:hAnsi="Century Gothic"/>
          <w:bCs/>
        </w:rPr>
        <w:t xml:space="preserve"> </w:t>
      </w:r>
      <w:r w:rsidR="003D7464" w:rsidRPr="00B323E4">
        <w:rPr>
          <w:rFonts w:ascii="Century Gothic" w:hAnsi="Century Gothic"/>
          <w:b/>
          <w:bCs/>
        </w:rPr>
        <w:t>2</w:t>
      </w:r>
      <w:r w:rsidR="004C50E8">
        <w:rPr>
          <w:rFonts w:ascii="Century Gothic" w:hAnsi="Century Gothic"/>
          <w:b/>
          <w:bCs/>
        </w:rPr>
        <w:t>)</w:t>
      </w:r>
      <w:r w:rsidR="003052F6" w:rsidRPr="003052F6">
        <w:rPr>
          <w:rFonts w:ascii="Century Gothic" w:hAnsi="Century Gothic"/>
          <w:szCs w:val="22"/>
        </w:rPr>
        <w:t xml:space="preserve"> </w:t>
      </w:r>
      <w:r w:rsidR="003052F6">
        <w:rPr>
          <w:rFonts w:ascii="Century Gothic" w:hAnsi="Century Gothic"/>
          <w:szCs w:val="22"/>
        </w:rPr>
        <w:t xml:space="preserve">Oficio </w:t>
      </w:r>
      <w:r w:rsidR="003052F6" w:rsidRPr="00F60452">
        <w:rPr>
          <w:rFonts w:ascii="Century Gothic" w:hAnsi="Century Gothic"/>
          <w:szCs w:val="22"/>
        </w:rPr>
        <w:t>7792/2025, enviado por la Segundo Tribunal Colegiado en Materias Civil y Admi</w:t>
      </w:r>
      <w:r w:rsidR="003052F6">
        <w:rPr>
          <w:rFonts w:ascii="Century Gothic" w:hAnsi="Century Gothic"/>
          <w:szCs w:val="22"/>
        </w:rPr>
        <w:t xml:space="preserve">nistrativa del Noveno Circuito, </w:t>
      </w:r>
      <w:r w:rsidR="003052F6" w:rsidRPr="00F60452">
        <w:rPr>
          <w:rFonts w:ascii="Century Gothic" w:hAnsi="Century Gothic"/>
          <w:szCs w:val="22"/>
        </w:rPr>
        <w:t xml:space="preserve">comunicando que por encontrarse satisfechos los requisitos que establecen los artículos 34, 170, fracción I, 175, de la Ley de Amparo y 181 del mismo ordenamiento legal, fue admitida la demanda de amparo promovida por </w:t>
      </w:r>
      <w:r w:rsidR="002D1CBB">
        <w:rPr>
          <w:rFonts w:ascii="Century Gothic" w:hAnsi="Century Gothic"/>
          <w:i/>
          <w:szCs w:val="22"/>
        </w:rPr>
        <w:t>ELIMINADO</w:t>
      </w:r>
      <w:r w:rsidR="003052F6" w:rsidRPr="00F60452">
        <w:rPr>
          <w:rFonts w:ascii="Century Gothic" w:hAnsi="Century Gothic"/>
          <w:szCs w:val="22"/>
        </w:rPr>
        <w:t xml:space="preserve"> contra el acto atribuido al Pleno del Supremo Tribunal de Justicia del Estado, radicándola bajo el consecutivo</w:t>
      </w:r>
      <w:r w:rsidR="003052F6">
        <w:rPr>
          <w:rFonts w:ascii="Century Gothic" w:hAnsi="Century Gothic"/>
          <w:szCs w:val="22"/>
        </w:rPr>
        <w:t xml:space="preserve"> 422/2025. </w:t>
      </w:r>
      <w:r w:rsidR="003052F6" w:rsidRPr="00F60452">
        <w:rPr>
          <w:rFonts w:ascii="Century Gothic" w:hAnsi="Century Gothic"/>
          <w:szCs w:val="22"/>
        </w:rPr>
        <w:t>Igualmente, informa que, en su oportunidad, turnará el asunto al Magistrado relator.</w:t>
      </w:r>
      <w:r w:rsidR="003052F6">
        <w:rPr>
          <w:rFonts w:ascii="Century Gothic" w:hAnsi="Century Gothic"/>
          <w:szCs w:val="22"/>
        </w:rPr>
        <w:t xml:space="preserve"> </w:t>
      </w:r>
      <w:r w:rsidR="003D7464" w:rsidRPr="00B323E4">
        <w:rPr>
          <w:rFonts w:ascii="Century Gothic" w:hAnsi="Century Gothic"/>
          <w:b/>
          <w:bCs/>
        </w:rPr>
        <w:t>3)</w:t>
      </w:r>
      <w:r w:rsidR="003D7464" w:rsidRPr="003D7464">
        <w:rPr>
          <w:rFonts w:ascii="Century Gothic" w:hAnsi="Century Gothic"/>
          <w:bCs/>
        </w:rPr>
        <w:t xml:space="preserve"> </w:t>
      </w:r>
      <w:r w:rsidR="003052F6" w:rsidRPr="003052F6">
        <w:rPr>
          <w:rFonts w:ascii="Century Gothic" w:hAnsi="Century Gothic"/>
          <w:bCs/>
        </w:rPr>
        <w:t xml:space="preserve">Oficio 8478/2025, enviado por la Jueza Quinto de Distrito en el Estado, licenciada Marcela Guadalupe Castro Núñez, remitiendo copia autorizada de la interlocutoria dictada en tres de julio de dos mil veinticinco, en el incidente de suspensión relativo al juicio de amparo 318/2025, promovido por </w:t>
      </w:r>
      <w:r w:rsidR="002D1CBB">
        <w:rPr>
          <w:rFonts w:ascii="Century Gothic" w:hAnsi="Century Gothic"/>
          <w:bCs/>
          <w:i/>
        </w:rPr>
        <w:t>ELIMINADO</w:t>
      </w:r>
      <w:r w:rsidR="003052F6" w:rsidRPr="003052F6">
        <w:rPr>
          <w:rFonts w:ascii="Century Gothic" w:hAnsi="Century Gothic"/>
          <w:bCs/>
        </w:rPr>
        <w:t>, en la que determinó negar la suspensión definitiva solicitada, en contra del acto reclamado a esta autoridad responsable, señalada y precisada en el resultando primero, por las razones expuestas en los considerandos tercero y cuarto.</w:t>
      </w:r>
      <w:r w:rsidR="003D7464" w:rsidRPr="003052F6">
        <w:rPr>
          <w:rFonts w:ascii="Century Gothic" w:hAnsi="Century Gothic"/>
          <w:bCs/>
        </w:rPr>
        <w:t>”</w:t>
      </w:r>
      <w:r w:rsidR="004C50E8">
        <w:rPr>
          <w:rFonts w:ascii="Century Gothic" w:hAnsi="Century Gothic"/>
          <w:bCs/>
        </w:rPr>
        <w:t>.</w:t>
      </w:r>
      <w:r w:rsidR="003052F6">
        <w:rPr>
          <w:rFonts w:ascii="Century Gothic" w:hAnsi="Century Gothic"/>
          <w:bCs/>
        </w:rPr>
        <w:t xml:space="preserve"> </w:t>
      </w:r>
      <w:r w:rsidR="003052F6" w:rsidRPr="003052F6">
        <w:rPr>
          <w:rFonts w:ascii="Century Gothic" w:hAnsi="Century Gothic"/>
          <w:b/>
          <w:bCs/>
        </w:rPr>
        <w:t>4)</w:t>
      </w:r>
      <w:r w:rsidR="003052F6" w:rsidRPr="003052F6">
        <w:rPr>
          <w:rFonts w:ascii="Century Gothic" w:hAnsi="Century Gothic"/>
          <w:bCs/>
        </w:rPr>
        <w:t xml:space="preserve"> Oficio 22411/2025, enviados por la Jueza Primero de Distrito en el Estado, licenciada Ana Ley Flores Sánchez, comunicando que, visto el estado que guardan los autos del presente juicio de amparo, se desprende que, en 03 tres de julio del </w:t>
      </w:r>
      <w:r w:rsidR="003052F6" w:rsidRPr="003052F6">
        <w:rPr>
          <w:rFonts w:ascii="Century Gothic" w:hAnsi="Century Gothic"/>
          <w:bCs/>
        </w:rPr>
        <w:lastRenderedPageBreak/>
        <w:t>año en curso, se tenía fijada la audiencia constitucional y que de las constancias que remitió dentro de su informe justificado esta autoridad responsable, advirtió se interpuso un recurso de revisión en contra del acuerdo de veintitrés de abril de dos mil veinticinco en el Procedimiento de Responsabilidad Administrativa 37/2021, del cual refiere se encuentra pendiente de resolver la petición del</w:t>
      </w:r>
      <w:r w:rsidR="00E9287C">
        <w:rPr>
          <w:rFonts w:ascii="Century Gothic" w:hAnsi="Century Gothic"/>
          <w:bCs/>
        </w:rPr>
        <w:t xml:space="preserve"> </w:t>
      </w:r>
      <w:r w:rsidR="002D1CBB">
        <w:rPr>
          <w:rFonts w:ascii="Century Gothic" w:hAnsi="Century Gothic"/>
          <w:bCs/>
          <w:i/>
        </w:rPr>
        <w:t>ELIMINADO</w:t>
      </w:r>
      <w:r w:rsidR="003052F6" w:rsidRPr="003052F6">
        <w:rPr>
          <w:rFonts w:ascii="Century Gothic" w:hAnsi="Century Gothic"/>
          <w:bCs/>
        </w:rPr>
        <w:t>, relativa a la existencia de un litisconsorcio pasivo. En tal virtud, requiere a las autoridades responsables, para que, dentro del término de tres días, se informe el estado procesal del recurso de revisión interpuesto en contra del acuerdo de veintitrés de abril de dos mil veinticinco y se remita adjunto a la misma copia certificada de las consta</w:t>
      </w:r>
      <w:r w:rsidR="003052F6">
        <w:rPr>
          <w:rFonts w:ascii="Century Gothic" w:hAnsi="Century Gothic"/>
          <w:bCs/>
        </w:rPr>
        <w:t>ncias con que acredite su dicho</w:t>
      </w:r>
      <w:r w:rsidR="003D7464" w:rsidRPr="003D7464">
        <w:rPr>
          <w:rFonts w:ascii="Century Gothic" w:hAnsi="Century Gothic"/>
          <w:bCs/>
        </w:rPr>
        <w:t>.</w:t>
      </w:r>
      <w:r w:rsidR="00B323E4">
        <w:rPr>
          <w:rFonts w:ascii="Century Gothic" w:hAnsi="Century Gothic"/>
          <w:bCs/>
        </w:rPr>
        <w:t xml:space="preserve"> </w:t>
      </w:r>
      <w:r w:rsidR="0070726E">
        <w:rPr>
          <w:rFonts w:ascii="Century Gothic" w:hAnsi="Century Gothic"/>
          <w:bCs/>
        </w:rPr>
        <w:t xml:space="preserve">                 </w:t>
      </w:r>
      <w:r w:rsidR="003052F6" w:rsidRPr="003052F6">
        <w:rPr>
          <w:rFonts w:ascii="Century Gothic" w:hAnsi="Century Gothic"/>
          <w:b/>
          <w:bCs/>
        </w:rPr>
        <w:t>5)</w:t>
      </w:r>
      <w:r w:rsidR="003052F6" w:rsidRPr="003052F6">
        <w:rPr>
          <w:rFonts w:ascii="Century Gothic" w:hAnsi="Century Gothic"/>
          <w:bCs/>
        </w:rPr>
        <w:t xml:space="preserve"> Oficio 19665/2024, enviado por la Jueza Octavo de Distrito en el Estado, licenciada Norma Angélica Ávila Veyna, remitiendo copia autorizada de la resolución dictada el 11 once de julio de 2025 dos mil veinticinco, en el juicio de amparo 328/2025, promovido por </w:t>
      </w:r>
      <w:r w:rsidR="002D1CBB">
        <w:rPr>
          <w:rFonts w:ascii="Century Gothic" w:hAnsi="Century Gothic"/>
          <w:bCs/>
          <w:i/>
        </w:rPr>
        <w:t>ELIMINADO</w:t>
      </w:r>
      <w:r w:rsidR="003052F6" w:rsidRPr="003052F6">
        <w:rPr>
          <w:rFonts w:ascii="Century Gothic" w:hAnsi="Century Gothic"/>
          <w:bCs/>
        </w:rPr>
        <w:t xml:space="preserve">, contra actos de esta autoridad, mediante la cual resolvió: “ÚNICO. La Justicia de la Unión no ampara ni protege a </w:t>
      </w:r>
      <w:r w:rsidR="002D1CBB">
        <w:rPr>
          <w:rFonts w:ascii="Century Gothic" w:hAnsi="Century Gothic"/>
          <w:bCs/>
          <w:i/>
        </w:rPr>
        <w:t>ELIMINADO</w:t>
      </w:r>
      <w:r w:rsidR="003052F6" w:rsidRPr="003052F6">
        <w:rPr>
          <w:rFonts w:ascii="Century Gothic" w:hAnsi="Century Gothic"/>
          <w:bCs/>
        </w:rPr>
        <w:t xml:space="preserve"> por derecho propio, en contra de los actos reclamados precisados en el considerando segundo, por los fundamentos y motivos expuestos en el diverso quinto de esta sentencia…”</w:t>
      </w:r>
      <w:r w:rsidR="004C50E8">
        <w:rPr>
          <w:rFonts w:ascii="Century Gothic" w:hAnsi="Century Gothic"/>
          <w:bCs/>
        </w:rPr>
        <w:t>.</w:t>
      </w:r>
      <w:r w:rsidR="003052F6">
        <w:rPr>
          <w:rFonts w:ascii="Century Gothic" w:hAnsi="Century Gothic"/>
          <w:b/>
          <w:bCs/>
        </w:rPr>
        <w:t xml:space="preserve"> Séptimo</w:t>
      </w:r>
      <w:r w:rsidR="0006576C">
        <w:rPr>
          <w:rFonts w:ascii="Century Gothic" w:hAnsi="Century Gothic"/>
          <w:b/>
          <w:bCs/>
        </w:rPr>
        <w:t xml:space="preserve">: </w:t>
      </w:r>
      <w:r w:rsidR="0006576C" w:rsidRPr="0006576C">
        <w:rPr>
          <w:rFonts w:ascii="Century Gothic" w:hAnsi="Century Gothic"/>
          <w:bCs/>
        </w:rPr>
        <w:t>Asuntos Generales, los que hagan mención tanto el Magistrado Arturo Morales Silva, Presidente de este Supremo Tribunal de Justicia y del Consejo de la Judicatura del Estado, como las y los Magistrados que integran este Cuerpo Colegiado.</w:t>
      </w:r>
      <w:r>
        <w:rPr>
          <w:rFonts w:ascii="Century Gothic" w:hAnsi="Century Gothic" w:cs="Tahoma"/>
        </w:rPr>
        <w:t xml:space="preserve"> - - - </w:t>
      </w:r>
      <w:r w:rsidR="0083731D">
        <w:rPr>
          <w:rFonts w:ascii="Century Gothic" w:hAnsi="Century Gothic" w:cs="Tahoma"/>
        </w:rPr>
        <w:t>- - - - -</w:t>
      </w:r>
      <w:r w:rsidR="0013034D">
        <w:rPr>
          <w:rFonts w:ascii="Century Gothic" w:hAnsi="Century Gothic" w:cs="Tahoma"/>
        </w:rPr>
        <w:t xml:space="preserve"> </w:t>
      </w:r>
      <w:r w:rsidRPr="00026B78">
        <w:rPr>
          <w:rFonts w:ascii="Century Gothic" w:hAnsi="Century Gothic"/>
        </w:rPr>
        <w:t xml:space="preserve">Acto continuo, atento a lo dispuesto por el artículo 5, fracción I del Reglamento Interior del </w:t>
      </w:r>
      <w:r w:rsidRPr="00026B78">
        <w:rPr>
          <w:rFonts w:ascii="Century Gothic" w:hAnsi="Century Gothic"/>
        </w:rPr>
        <w:lastRenderedPageBreak/>
        <w:t>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conforman este Honorable Pleno</w:t>
      </w:r>
      <w:r w:rsidR="00946F61">
        <w:rPr>
          <w:rFonts w:ascii="Century Gothic" w:hAnsi="Century Gothic"/>
        </w:rPr>
        <w:t xml:space="preserve">, </w:t>
      </w:r>
      <w:r w:rsidR="00E10EE9">
        <w:rPr>
          <w:rFonts w:ascii="Century Gothic" w:hAnsi="Century Gothic"/>
          <w:lang w:val="es-MX"/>
        </w:rPr>
        <w:t>con ausencia justificada de la M</w:t>
      </w:r>
      <w:r w:rsidR="003E3457" w:rsidRPr="003E3457">
        <w:rPr>
          <w:rFonts w:ascii="Century Gothic" w:hAnsi="Century Gothic"/>
          <w:lang w:val="es-MX"/>
        </w:rPr>
        <w:t>agistrada Alma</w:t>
      </w:r>
      <w:r w:rsidR="001A2B75">
        <w:rPr>
          <w:rFonts w:ascii="Century Gothic" w:hAnsi="Century Gothic"/>
          <w:lang w:val="es-MX"/>
        </w:rPr>
        <w:t xml:space="preserve"> D</w:t>
      </w:r>
      <w:r w:rsidR="003E3457" w:rsidRPr="003E3457">
        <w:rPr>
          <w:rFonts w:ascii="Century Gothic" w:hAnsi="Century Gothic"/>
          <w:lang w:val="es-MX"/>
        </w:rPr>
        <w:t>elia González Centeno</w:t>
      </w:r>
      <w:r w:rsidR="00F73EBF">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quórum para celebrar esta sesión, el Magistrado Presidente, la declara válida, al igual que los acuerdos que en ella se tomen</w:t>
      </w:r>
      <w:r w:rsidRPr="006A6915">
        <w:rPr>
          <w:rFonts w:ascii="Century Gothic" w:hAnsi="Century Gothic"/>
          <w:lang w:val="es-MX"/>
        </w:rPr>
        <w:t>.</w:t>
      </w:r>
      <w:r w:rsidRPr="006A6915">
        <w:rPr>
          <w:rFonts w:ascii="Century Gothic" w:hAnsi="Century Gothic"/>
        </w:rPr>
        <w:t xml:space="preserve"> - - - - </w:t>
      </w:r>
      <w:r w:rsidR="007B1F62" w:rsidRPr="006A6915">
        <w:rPr>
          <w:rFonts w:ascii="Century Gothic" w:hAnsi="Century Gothic"/>
        </w:rPr>
        <w:t>- - - - - - -</w:t>
      </w:r>
      <w:r w:rsidR="00EB0821" w:rsidRPr="006A6915">
        <w:rPr>
          <w:rFonts w:ascii="Century Gothic" w:hAnsi="Century Gothic"/>
        </w:rPr>
        <w:t xml:space="preserve"> </w:t>
      </w:r>
      <w:r w:rsidR="00334666">
        <w:rPr>
          <w:rFonts w:ascii="Century Gothic" w:hAnsi="Century Gothic"/>
        </w:rPr>
        <w:t xml:space="preserve">- - - - - - - - - - - - - - - - - - - - - - - - - - </w:t>
      </w:r>
      <w:r w:rsidR="001A2B75">
        <w:rPr>
          <w:rFonts w:ascii="Century Gothic" w:hAnsi="Century Gothic"/>
        </w:rPr>
        <w:t xml:space="preserve">- - - - - - - - - - - - </w:t>
      </w: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E94C9E" w:rsidRPr="00E94C9E">
        <w:rPr>
          <w:rFonts w:ascii="Century Gothic" w:hAnsi="Century Gothic"/>
        </w:rPr>
        <w:t xml:space="preserve">El orden del día se encuentra a su consideración. Si </w:t>
      </w:r>
      <w:r w:rsidR="003A3766" w:rsidRPr="003A3766">
        <w:rPr>
          <w:rFonts w:ascii="Century Gothic" w:hAnsi="Century Gothic"/>
          <w:lang w:val="es-MX"/>
        </w:rPr>
        <w:t xml:space="preserve">existe </w:t>
      </w:r>
      <w:r w:rsidR="00E94C9E" w:rsidRPr="00E94C9E">
        <w:rPr>
          <w:rFonts w:ascii="Century Gothic" w:hAnsi="Century Gothic"/>
        </w:rPr>
        <w:t>alguna intervenci</w:t>
      </w:r>
      <w:r w:rsidR="00287429">
        <w:rPr>
          <w:rFonts w:ascii="Century Gothic" w:hAnsi="Century Gothic"/>
        </w:rPr>
        <w:t>ón, es el momento para hacerlo</w:t>
      </w:r>
      <w:r w:rsidR="00A743F4">
        <w:rPr>
          <w:rFonts w:ascii="Century Gothic" w:hAnsi="Century Gothic"/>
        </w:rPr>
        <w:t>, d</w:t>
      </w:r>
      <w:r w:rsidR="00A743F4" w:rsidRPr="00A743F4">
        <w:rPr>
          <w:rFonts w:ascii="Century Gothic" w:hAnsi="Century Gothic"/>
        </w:rPr>
        <w:t>e lo contrario, quien esté a favor, sírvase manifes</w:t>
      </w:r>
      <w:r w:rsidR="00A743F4">
        <w:rPr>
          <w:rFonts w:ascii="Century Gothic" w:hAnsi="Century Gothic"/>
        </w:rPr>
        <w:t>tarlo de la forma acostumbrada, ¿resultado de la votación?”</w:t>
      </w:r>
      <w:r w:rsidR="0038331E">
        <w:rPr>
          <w:rFonts w:ascii="Century Gothic" w:hAnsi="Century Gothic"/>
          <w:bCs/>
          <w:lang w:val="es-MX"/>
        </w:rPr>
        <w:t xml:space="preserve">, indica el </w:t>
      </w:r>
      <w:r w:rsidR="0038331E">
        <w:rPr>
          <w:rFonts w:ascii="Century Gothic" w:hAnsi="Century Gothic"/>
          <w:b/>
          <w:bCs/>
          <w:lang w:val="es-MX"/>
        </w:rPr>
        <w:t>Magistrado Arturo Morales Silva.</w:t>
      </w:r>
      <w:r w:rsidR="00A743F4">
        <w:rPr>
          <w:rFonts w:ascii="Century Gothic" w:hAnsi="Century Gothic"/>
          <w:b/>
          <w:bCs/>
          <w:lang w:val="es-MX"/>
        </w:rPr>
        <w:t xml:space="preserve"> </w:t>
      </w:r>
      <w:r w:rsidR="000E3D88">
        <w:rPr>
          <w:rFonts w:ascii="Century Gothic" w:hAnsi="Century Gothic"/>
          <w:bCs/>
          <w:lang w:val="es-MX"/>
        </w:rPr>
        <w:t>“</w:t>
      </w:r>
      <w:r w:rsidR="003052F6">
        <w:rPr>
          <w:rFonts w:ascii="Century Gothic" w:hAnsi="Century Gothic"/>
          <w:bCs/>
          <w:lang w:val="es-MX"/>
        </w:rPr>
        <w:t>13</w:t>
      </w:r>
      <w:r w:rsidR="00A743F4">
        <w:rPr>
          <w:rFonts w:ascii="Century Gothic" w:hAnsi="Century Gothic"/>
          <w:bCs/>
          <w:lang w:val="es-MX"/>
        </w:rPr>
        <w:t xml:space="preserve"> </w:t>
      </w:r>
      <w:r w:rsidR="003052F6">
        <w:rPr>
          <w:rFonts w:ascii="Century Gothic" w:hAnsi="Century Gothic"/>
          <w:bCs/>
          <w:lang w:val="es-MX"/>
        </w:rPr>
        <w:t>trece</w:t>
      </w:r>
      <w:r w:rsidR="00A743F4">
        <w:rPr>
          <w:rFonts w:ascii="Century Gothic" w:hAnsi="Century Gothic"/>
          <w:bCs/>
          <w:lang w:val="es-MX"/>
        </w:rPr>
        <w:t xml:space="preserve"> votos a favor</w:t>
      </w:r>
      <w:r w:rsidR="000E3D88">
        <w:rPr>
          <w:rFonts w:ascii="Century Gothic" w:hAnsi="Century Gothic"/>
        </w:rPr>
        <w:t>”</w:t>
      </w:r>
      <w:r w:rsidR="0038331E">
        <w:rPr>
          <w:rFonts w:ascii="Century Gothic" w:hAnsi="Century Gothic"/>
        </w:rPr>
        <w:t>,</w:t>
      </w:r>
      <w:r>
        <w:rPr>
          <w:rFonts w:ascii="Century Gothic" w:hAnsi="Century Gothic"/>
        </w:rPr>
        <w:t xml:space="preserve"> </w:t>
      </w:r>
      <w:r w:rsidR="00A743F4">
        <w:rPr>
          <w:rFonts w:ascii="Century Gothic" w:hAnsi="Century Gothic"/>
        </w:rPr>
        <w:t>dice</w:t>
      </w:r>
      <w:r w:rsidR="000E3D88">
        <w:rPr>
          <w:rFonts w:ascii="Century Gothic" w:hAnsi="Century Gothic"/>
        </w:rPr>
        <w:t xml:space="preserve"> </w:t>
      </w:r>
      <w:r w:rsidR="00A743F4">
        <w:rPr>
          <w:rFonts w:ascii="Century Gothic" w:hAnsi="Century Gothic"/>
        </w:rPr>
        <w:t>la</w:t>
      </w:r>
      <w:r>
        <w:rPr>
          <w:rFonts w:ascii="Century Gothic" w:hAnsi="Century Gothic"/>
        </w:rPr>
        <w:t xml:space="preserve"> </w:t>
      </w:r>
      <w:r w:rsidR="00A743F4">
        <w:rPr>
          <w:rFonts w:ascii="Century Gothic" w:hAnsi="Century Gothic"/>
          <w:b/>
        </w:rPr>
        <w:t>licenciada Graciela Treviño Rodríguez.</w:t>
      </w:r>
      <w:r>
        <w:rPr>
          <w:rFonts w:ascii="Century Gothic" w:hAnsi="Century Gothic"/>
          <w:b/>
          <w:bCs/>
        </w:rPr>
        <w:t xml:space="preserve"> </w:t>
      </w:r>
      <w:r>
        <w:rPr>
          <w:rFonts w:ascii="Century Gothic" w:hAnsi="Century Gothic"/>
          <w:bCs/>
        </w:rPr>
        <w:t>“</w:t>
      </w:r>
      <w:r w:rsidR="000E3D88" w:rsidRPr="000E3D88">
        <w:rPr>
          <w:rFonts w:ascii="Century Gothic" w:hAnsi="Century Gothic"/>
          <w:bCs/>
          <w:lang w:val="es-MX"/>
        </w:rPr>
        <w:t>Se aprueba por unanimidad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BF06D8">
        <w:rPr>
          <w:rFonts w:ascii="Century Gothic" w:hAnsi="Century Gothic"/>
          <w:b/>
        </w:rPr>
        <w:t>Atento a lo cual,</w:t>
      </w:r>
      <w:r w:rsidR="00D73F71" w:rsidRPr="00BF06D8">
        <w:rPr>
          <w:rFonts w:ascii="Century Gothic" w:hAnsi="Century Gothic"/>
          <w:b/>
        </w:rPr>
        <w:t xml:space="preserve"> el </w:t>
      </w:r>
      <w:r w:rsidR="00D73F71" w:rsidRPr="00BF06D8">
        <w:rPr>
          <w:rFonts w:ascii="Century Gothic" w:hAnsi="Century Gothic"/>
          <w:b/>
          <w:bCs/>
        </w:rPr>
        <w:t xml:space="preserve">orden del día es aprobado en sus términos, </w:t>
      </w:r>
      <w:r w:rsidR="00D33F5D" w:rsidRPr="00BF06D8">
        <w:rPr>
          <w:rFonts w:ascii="Century Gothic" w:hAnsi="Century Gothic"/>
          <w:b/>
          <w:bCs/>
        </w:rPr>
        <w:t xml:space="preserve">por </w:t>
      </w:r>
      <w:r w:rsidR="00D73F71" w:rsidRPr="00BF06D8">
        <w:rPr>
          <w:rFonts w:ascii="Century Gothic" w:hAnsi="Century Gothic"/>
          <w:b/>
          <w:bCs/>
        </w:rPr>
        <w:t>unanimidad de votos</w:t>
      </w:r>
      <w:r w:rsidR="00BF06D8" w:rsidRPr="00BF06D8">
        <w:rPr>
          <w:rFonts w:ascii="Century Gothic" w:hAnsi="Century Gothic"/>
          <w:b/>
          <w:bCs/>
        </w:rPr>
        <w:t xml:space="preserve">, con ausencia justificada de la Magistrada </w:t>
      </w:r>
      <w:r w:rsidR="006377D6">
        <w:rPr>
          <w:rFonts w:ascii="Century Gothic" w:hAnsi="Century Gothic"/>
          <w:b/>
          <w:bCs/>
        </w:rPr>
        <w:t>Alma Delia González Centeno</w:t>
      </w:r>
      <w:r w:rsidR="00D34B9B" w:rsidRPr="00BF06D8">
        <w:rPr>
          <w:rFonts w:ascii="Century Gothic" w:hAnsi="Century Gothic"/>
          <w:b/>
          <w:bCs/>
        </w:rPr>
        <w:t>.</w:t>
      </w:r>
      <w:r w:rsidR="00811608" w:rsidRPr="00BF06D8">
        <w:rPr>
          <w:rFonts w:ascii="Century Gothic" w:hAnsi="Century Gothic"/>
          <w:b/>
          <w:bCs/>
        </w:rPr>
        <w:t xml:space="preserve"> - - - - - - -</w:t>
      </w:r>
      <w:r w:rsidR="008E129E">
        <w:rPr>
          <w:rFonts w:ascii="Century Gothic" w:hAnsi="Century Gothic"/>
          <w:b/>
          <w:bCs/>
        </w:rPr>
        <w:t xml:space="preserve"> - - - - - - -</w:t>
      </w:r>
      <w:r w:rsidR="00A743F4">
        <w:rPr>
          <w:rFonts w:ascii="Century Gothic" w:hAnsi="Century Gothic"/>
          <w:b/>
          <w:bCs/>
        </w:rPr>
        <w:t xml:space="preserve"> - - - - - - - - - - - - - - - - - - - - </w:t>
      </w: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008E129E">
        <w:rPr>
          <w:rFonts w:ascii="Century Gothic" w:hAnsi="Century Gothic"/>
          <w:b/>
          <w:bCs/>
        </w:rPr>
        <w:t xml:space="preserve"> </w:t>
      </w:r>
      <w:r w:rsidR="008E129E" w:rsidRPr="008F2986">
        <w:rPr>
          <w:rFonts w:ascii="Century Gothic" w:hAnsi="Century Gothic"/>
          <w:b/>
          <w:bCs/>
        </w:rPr>
        <w:t>Arturo Morales Silva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 xml:space="preserve">tercer </w:t>
      </w:r>
      <w:r w:rsidRPr="008676B7">
        <w:rPr>
          <w:rFonts w:ascii="Century Gothic" w:hAnsi="Century Gothic"/>
          <w:b/>
          <w:bCs/>
        </w:rPr>
        <w:lastRenderedPageBreak/>
        <w:t>punto</w:t>
      </w:r>
      <w:r w:rsidRPr="008676B7">
        <w:rPr>
          <w:rFonts w:ascii="Century Gothic" w:hAnsi="Century Gothic"/>
        </w:rPr>
        <w:t>; quien, atendiendo la instrucción, procedió a leer</w:t>
      </w:r>
      <w:r w:rsidRPr="00FB0B92">
        <w:rPr>
          <w:rFonts w:ascii="Century Gothic" w:hAnsi="Century Gothic"/>
          <w:b/>
        </w:rPr>
        <w:t xml:space="preserve">: </w:t>
      </w:r>
      <w:r w:rsidRPr="006377D6">
        <w:rPr>
          <w:rFonts w:ascii="Century Gothic" w:hAnsi="Century Gothic"/>
          <w:b/>
        </w:rPr>
        <w:t>“</w:t>
      </w:r>
      <w:r w:rsidR="00185A50" w:rsidRPr="00185A50">
        <w:rPr>
          <w:rFonts w:ascii="Century Gothic" w:hAnsi="Century Gothic"/>
          <w:b/>
          <w:szCs w:val="22"/>
        </w:rPr>
        <w:t xml:space="preserve">Se somete a consideración del Honorable Pleno y en su caso aprobación el acta correspondiente a la sesión pública </w:t>
      </w:r>
      <w:r w:rsidR="00474119">
        <w:rPr>
          <w:rFonts w:ascii="Century Gothic" w:hAnsi="Century Gothic"/>
          <w:b/>
          <w:szCs w:val="22"/>
        </w:rPr>
        <w:t>extra</w:t>
      </w:r>
      <w:r w:rsidR="00185A50" w:rsidRPr="00185A50">
        <w:rPr>
          <w:rFonts w:ascii="Century Gothic" w:hAnsi="Century Gothic"/>
          <w:b/>
          <w:szCs w:val="22"/>
        </w:rPr>
        <w:t xml:space="preserve">ordinaria celebrada el </w:t>
      </w:r>
      <w:r w:rsidR="003052F6">
        <w:rPr>
          <w:rFonts w:ascii="Century Gothic" w:hAnsi="Century Gothic"/>
          <w:b/>
          <w:szCs w:val="22"/>
        </w:rPr>
        <w:t>10 diez</w:t>
      </w:r>
      <w:r w:rsidR="00474119">
        <w:rPr>
          <w:rFonts w:ascii="Century Gothic" w:hAnsi="Century Gothic"/>
          <w:b/>
          <w:szCs w:val="22"/>
        </w:rPr>
        <w:t xml:space="preserve"> de julio</w:t>
      </w:r>
      <w:r w:rsidR="00185A50" w:rsidRPr="00185A50">
        <w:rPr>
          <w:rFonts w:ascii="Century Gothic" w:hAnsi="Century Gothic"/>
          <w:b/>
          <w:szCs w:val="22"/>
        </w:rPr>
        <w:t xml:space="preserve"> de 2025 dos mil veinticinco.</w:t>
      </w:r>
      <w:r w:rsidR="00B62F72" w:rsidRPr="000E3D88">
        <w:rPr>
          <w:rFonts w:ascii="Century Gothic" w:hAnsi="Century Gothic"/>
          <w:b/>
          <w:szCs w:val="22"/>
          <w:lang w:val="es-MX"/>
        </w:rPr>
        <w:t>”</w:t>
      </w:r>
      <w:r w:rsidR="00B62F72" w:rsidRPr="006377D6">
        <w:rPr>
          <w:rFonts w:ascii="Century Gothic" w:hAnsi="Century Gothic"/>
          <w:b/>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3052F6" w:rsidRPr="003052F6">
        <w:rPr>
          <w:rFonts w:ascii="Century Gothic" w:hAnsi="Century Gothic"/>
          <w:lang w:val="es-MX"/>
        </w:rPr>
        <w:t xml:space="preserve">. Está a su consideración el acta número </w:t>
      </w:r>
      <w:r w:rsidR="004C50E8">
        <w:rPr>
          <w:rFonts w:ascii="Century Gothic" w:hAnsi="Century Gothic"/>
          <w:lang w:val="es-MX"/>
        </w:rPr>
        <w:t>veintisiete</w:t>
      </w:r>
      <w:r w:rsidR="003052F6" w:rsidRPr="003052F6">
        <w:rPr>
          <w:rFonts w:ascii="Century Gothic" w:hAnsi="Century Gothic"/>
          <w:lang w:val="es-MX"/>
        </w:rPr>
        <w:t xml:space="preserve"> de fecha 10 de julio de este año. Si existe algún comentario al respecto, por favor, manifiéstenlo.</w:t>
      </w:r>
      <w:r w:rsidR="003052F6">
        <w:rPr>
          <w:rFonts w:ascii="Century Gothic" w:hAnsi="Century Gothic"/>
          <w:lang w:val="es-MX"/>
        </w:rPr>
        <w:t xml:space="preserve"> </w:t>
      </w:r>
      <w:r w:rsidR="003052F6" w:rsidRPr="003052F6">
        <w:rPr>
          <w:rFonts w:ascii="Century Gothic" w:hAnsi="Century Gothic"/>
          <w:lang w:val="es-MX"/>
        </w:rPr>
        <w:t>Vamos a proceder a su votación. Quien esté a favor del acta antes referida, a favor de levantar l</w:t>
      </w:r>
      <w:r w:rsidR="003052F6">
        <w:rPr>
          <w:rFonts w:ascii="Century Gothic" w:hAnsi="Century Gothic"/>
          <w:lang w:val="es-MX"/>
        </w:rPr>
        <w:t xml:space="preserve">a mano en la forma acostumbrada, </w:t>
      </w:r>
      <w:r w:rsidR="00690C48">
        <w:rPr>
          <w:rFonts w:ascii="Century Gothic" w:hAnsi="Century Gothic"/>
        </w:rPr>
        <w:t>¿resultado de la votación?”</w:t>
      </w:r>
      <w:r w:rsidR="00690C48">
        <w:rPr>
          <w:rFonts w:ascii="Century Gothic" w:hAnsi="Century Gothic"/>
          <w:bCs/>
          <w:lang w:val="es-MX"/>
        </w:rPr>
        <w:t xml:space="preserve">, pregunta el </w:t>
      </w:r>
      <w:r w:rsidR="00690C48">
        <w:rPr>
          <w:rFonts w:ascii="Century Gothic" w:hAnsi="Century Gothic"/>
          <w:b/>
          <w:bCs/>
          <w:lang w:val="es-MX"/>
        </w:rPr>
        <w:t xml:space="preserve">Magistrado Arturo Morales Silva. </w:t>
      </w:r>
      <w:r w:rsidR="003052F6">
        <w:rPr>
          <w:rFonts w:ascii="Century Gothic" w:hAnsi="Century Gothic"/>
          <w:bCs/>
          <w:lang w:val="es-MX"/>
        </w:rPr>
        <w:t>“13 trece</w:t>
      </w:r>
      <w:r w:rsidR="00690C48">
        <w:rPr>
          <w:rFonts w:ascii="Century Gothic" w:hAnsi="Century Gothic"/>
          <w:bCs/>
          <w:lang w:val="es-MX"/>
        </w:rPr>
        <w:t xml:space="preserve"> votos a favor</w:t>
      </w:r>
      <w:r w:rsidR="00690C48">
        <w:rPr>
          <w:rFonts w:ascii="Century Gothic" w:hAnsi="Century Gothic"/>
        </w:rPr>
        <w:t xml:space="preserve">”, dice la </w:t>
      </w:r>
      <w:r w:rsidR="00690C48">
        <w:rPr>
          <w:rFonts w:ascii="Century Gothic" w:hAnsi="Century Gothic"/>
          <w:b/>
        </w:rPr>
        <w:t>licenciada Graciela Treviño Rodríguez.</w:t>
      </w:r>
      <w:r w:rsidR="000E3D88">
        <w:rPr>
          <w:rFonts w:ascii="Century Gothic" w:hAnsi="Century Gothic"/>
          <w:bCs/>
        </w:rPr>
        <w:t xml:space="preserve"> </w:t>
      </w:r>
      <w:r w:rsidR="003A3766" w:rsidRPr="003A3766">
        <w:rPr>
          <w:rFonts w:ascii="Century Gothic" w:hAnsi="Century Gothic"/>
          <w:bCs/>
        </w:rPr>
        <w:t>Se aprueba por unanimidad de votos.</w:t>
      </w:r>
      <w:r w:rsidR="006D27FE" w:rsidRPr="003A3766">
        <w:rPr>
          <w:rFonts w:ascii="Century Gothic" w:hAnsi="Century Gothic"/>
          <w:bCs/>
        </w:rPr>
        <w:t>”</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Magistrado Arturo Morales Silva</w:t>
      </w:r>
      <w:r w:rsidR="006D27FE" w:rsidRPr="008F2986">
        <w:rPr>
          <w:rFonts w:ascii="Century Gothic" w:hAnsi="Century Gothic"/>
        </w:rPr>
        <w:t>.</w:t>
      </w:r>
      <w:r w:rsidR="006D27FE">
        <w:rPr>
          <w:rFonts w:ascii="Century Gothic" w:hAnsi="Century Gothic"/>
        </w:rPr>
        <w:t xml:space="preserve"> </w:t>
      </w:r>
      <w:r w:rsidR="003D1020" w:rsidRPr="004E52D0">
        <w:rPr>
          <w:rFonts w:ascii="Century Gothic" w:hAnsi="Century Gothic"/>
          <w:b/>
        </w:rPr>
        <w:t xml:space="preserve">Atento a ello, </w:t>
      </w:r>
      <w:r w:rsidR="003D1020" w:rsidRPr="004E52D0">
        <w:rPr>
          <w:rFonts w:ascii="Century Gothic" w:hAnsi="Century Gothic"/>
          <w:b/>
          <w:bCs/>
        </w:rPr>
        <w:t xml:space="preserve">el acta de cuenta es aprobada en sus términos por </w:t>
      </w:r>
      <w:r w:rsidR="00ED49F8" w:rsidRPr="004E52D0">
        <w:rPr>
          <w:rFonts w:ascii="Century Gothic" w:hAnsi="Century Gothic"/>
          <w:b/>
        </w:rPr>
        <w:t xml:space="preserve">unanimidad de </w:t>
      </w:r>
      <w:r w:rsidR="00D33F5D" w:rsidRPr="004E52D0">
        <w:rPr>
          <w:rFonts w:ascii="Century Gothic" w:hAnsi="Century Gothic"/>
          <w:b/>
        </w:rPr>
        <w:t>votos</w:t>
      </w:r>
      <w:r w:rsidR="004E52D0" w:rsidRPr="00BF06D8">
        <w:rPr>
          <w:rFonts w:ascii="Century Gothic" w:hAnsi="Century Gothic"/>
          <w:b/>
          <w:bCs/>
        </w:rPr>
        <w:t>.</w:t>
      </w:r>
      <w:r w:rsidR="00C20A61">
        <w:rPr>
          <w:rFonts w:ascii="Century Gothic" w:hAnsi="Century Gothic"/>
          <w:b/>
          <w:bCs/>
        </w:rPr>
        <w:t xml:space="preserve"> - - - - </w:t>
      </w:r>
      <w:r w:rsidR="007B6A34">
        <w:rPr>
          <w:rFonts w:ascii="Century Gothic" w:hAnsi="Century Gothic"/>
          <w:b/>
          <w:bCs/>
        </w:rPr>
        <w:t>- - - - - - -</w:t>
      </w:r>
      <w:r w:rsidR="008E129E">
        <w:rPr>
          <w:rFonts w:ascii="Century Gothic" w:hAnsi="Century Gothic"/>
          <w:b/>
          <w:bCs/>
        </w:rPr>
        <w:t xml:space="preserve"> - - - - - - - - - - - -</w:t>
      </w:r>
      <w:r w:rsidR="003052F6">
        <w:rPr>
          <w:rFonts w:ascii="Century Gothic" w:hAnsi="Century Gothic"/>
          <w:b/>
          <w:bCs/>
        </w:rPr>
        <w:t xml:space="preserve"> </w:t>
      </w:r>
    </w:p>
    <w:p w14:paraId="3AE57943" w14:textId="39541EDB" w:rsidR="001522DE" w:rsidRPr="006E6F38" w:rsidRDefault="00495ED2" w:rsidP="00E2083A">
      <w:pPr>
        <w:spacing w:line="528" w:lineRule="auto"/>
        <w:jc w:val="both"/>
        <w:rPr>
          <w:rFonts w:ascii="Century Gothic" w:hAnsi="Century Gothic"/>
          <w:lang w:val="es-MX"/>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Pr="00946F61">
        <w:rPr>
          <w:rFonts w:ascii="Century Gothic" w:hAnsi="Century Gothic"/>
          <w:b/>
        </w:rPr>
        <w:t>“</w:t>
      </w:r>
      <w:r w:rsidR="005F10A7" w:rsidRPr="005F10A7">
        <w:rPr>
          <w:rFonts w:ascii="Century Gothic" w:hAnsi="Century Gothic"/>
          <w:b/>
          <w:lang w:val="es-MX"/>
        </w:rPr>
        <w:t>Se somete a consideración, discusión y en su caso aprobación, la propuesta de acuerdo, presentada por el Magistrado Arturo Morales Silva, Presidente de este Supremo Tribunal de Justicia y del Consejo de la Judicatura del Estado, sobre la suspensión temporal del turno de quejas y apelaciones en materia civil, familiar, mercantil, penal tradicional y del sistema de justicia penal acusatorio, con motivo del cambio de integración del Pleno del Supremo Tribunal de Justicia del Estado.</w:t>
      </w:r>
      <w:r w:rsidR="003052F6" w:rsidRPr="003052F6">
        <w:rPr>
          <w:rFonts w:ascii="Century Gothic" w:hAnsi="Century Gothic"/>
          <w:b/>
          <w:lang w:val="es-MX"/>
        </w:rPr>
        <w:t>.</w:t>
      </w:r>
      <w:r w:rsidR="003A3766">
        <w:rPr>
          <w:rFonts w:ascii="Century Gothic" w:hAnsi="Century Gothic"/>
          <w:b/>
          <w:bCs/>
        </w:rPr>
        <w:t>”</w:t>
      </w:r>
      <w:r w:rsidR="00B41F1C">
        <w:rPr>
          <w:rFonts w:ascii="Century Gothic" w:hAnsi="Century Gothic"/>
          <w:b/>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1522DE">
        <w:rPr>
          <w:rFonts w:ascii="Century Gothic" w:hAnsi="Century Gothic"/>
          <w:lang w:val="es-MX"/>
        </w:rPr>
        <w:lastRenderedPageBreak/>
        <w:t>“</w:t>
      </w:r>
      <w:r w:rsidR="003052F6" w:rsidRPr="003052F6">
        <w:rPr>
          <w:rFonts w:ascii="Century Gothic" w:hAnsi="Century Gothic"/>
          <w:lang w:val="es-MX"/>
        </w:rPr>
        <w:t xml:space="preserve">Previo a someter a consideración de este </w:t>
      </w:r>
      <w:r w:rsidR="005F10A7" w:rsidRPr="003052F6">
        <w:rPr>
          <w:rFonts w:ascii="Century Gothic" w:hAnsi="Century Gothic"/>
          <w:lang w:val="es-MX"/>
        </w:rPr>
        <w:t xml:space="preserve">Honorable Pleno </w:t>
      </w:r>
      <w:r w:rsidR="003052F6" w:rsidRPr="003052F6">
        <w:rPr>
          <w:rFonts w:ascii="Century Gothic" w:hAnsi="Century Gothic"/>
          <w:lang w:val="es-MX"/>
        </w:rPr>
        <w:t xml:space="preserve">el acuerdo propuesto, le pido a la </w:t>
      </w:r>
      <w:r w:rsidR="005F10A7" w:rsidRPr="003052F6">
        <w:rPr>
          <w:rFonts w:ascii="Century Gothic" w:hAnsi="Century Gothic"/>
          <w:lang w:val="es-MX"/>
        </w:rPr>
        <w:t xml:space="preserve">Secretaria General </w:t>
      </w:r>
      <w:r w:rsidR="003052F6" w:rsidRPr="003052F6">
        <w:rPr>
          <w:rFonts w:ascii="Century Gothic" w:hAnsi="Century Gothic"/>
          <w:lang w:val="es-MX"/>
        </w:rPr>
        <w:t>de lectura a la parte considerativa del proyecto de acuerdo, así como propiamente al acuerdo.</w:t>
      </w:r>
      <w:r w:rsidR="00000747">
        <w:rPr>
          <w:rFonts w:ascii="Century Gothic" w:hAnsi="Century Gothic"/>
          <w:lang w:val="es-MX"/>
        </w:rPr>
        <w:t xml:space="preserve">”, indica el </w:t>
      </w:r>
      <w:r w:rsidR="00000747" w:rsidRPr="00026B78">
        <w:rPr>
          <w:rFonts w:ascii="Century Gothic" w:hAnsi="Century Gothic"/>
          <w:b/>
          <w:bCs/>
        </w:rPr>
        <w:t>Magistrad</w:t>
      </w:r>
      <w:r w:rsidR="00000747">
        <w:rPr>
          <w:rFonts w:ascii="Century Gothic" w:hAnsi="Century Gothic"/>
          <w:b/>
          <w:bCs/>
        </w:rPr>
        <w:t>o Arturo Morales Silva.</w:t>
      </w:r>
      <w:r w:rsidR="003052F6">
        <w:rPr>
          <w:rFonts w:ascii="Century Gothic" w:hAnsi="Century Gothic"/>
          <w:b/>
          <w:bCs/>
        </w:rPr>
        <w:t xml:space="preserve"> </w:t>
      </w:r>
      <w:r w:rsidR="003052F6">
        <w:rPr>
          <w:rFonts w:ascii="Century Gothic" w:hAnsi="Century Gothic"/>
          <w:bCs/>
        </w:rPr>
        <w:t>“</w:t>
      </w:r>
      <w:r w:rsidR="003052F6" w:rsidRPr="003052F6">
        <w:rPr>
          <w:rFonts w:ascii="Century Gothic" w:hAnsi="Century Gothic"/>
          <w:bCs/>
          <w:lang w:val="es-MX"/>
        </w:rPr>
        <w:t>Con gusto, presidente.</w:t>
      </w:r>
      <w:r w:rsidR="003052F6">
        <w:rPr>
          <w:rFonts w:ascii="Century Gothic" w:hAnsi="Century Gothic"/>
          <w:bCs/>
          <w:lang w:val="es-MX"/>
        </w:rPr>
        <w:t xml:space="preserve">” Responde la </w:t>
      </w:r>
      <w:r w:rsidR="006E6F38" w:rsidRPr="006E6F38">
        <w:rPr>
          <w:rFonts w:ascii="Century Gothic" w:hAnsi="Century Gothic"/>
          <w:b/>
          <w:bCs/>
        </w:rPr>
        <w:t>licenciada Graciela Treviño Rodríguez</w:t>
      </w:r>
      <w:r w:rsidR="006E6F38">
        <w:rPr>
          <w:rFonts w:ascii="Century Gothic" w:hAnsi="Century Gothic"/>
          <w:b/>
          <w:bCs/>
        </w:rPr>
        <w:t xml:space="preserve">. </w:t>
      </w:r>
      <w:r w:rsidR="006E6F38">
        <w:rPr>
          <w:rFonts w:ascii="Century Gothic" w:hAnsi="Century Gothic"/>
          <w:bCs/>
        </w:rPr>
        <w:t>“</w:t>
      </w:r>
      <w:r w:rsidR="00E2083A" w:rsidRPr="00E2083A">
        <w:rPr>
          <w:rFonts w:ascii="Century Gothic" w:hAnsi="Century Gothic"/>
          <w:bCs/>
          <w:lang w:val="es-MX"/>
        </w:rPr>
        <w:t>PROYECTO DE ACUERDO:</w:t>
      </w:r>
      <w:r w:rsidR="000A310F">
        <w:rPr>
          <w:rFonts w:ascii="Century Gothic" w:hAnsi="Century Gothic"/>
          <w:bCs/>
          <w:lang w:val="es-MX"/>
        </w:rPr>
        <w:t xml:space="preserve"> </w:t>
      </w:r>
      <w:r w:rsidR="00E2083A" w:rsidRPr="00E2083A">
        <w:rPr>
          <w:rFonts w:ascii="Century Gothic" w:hAnsi="Century Gothic"/>
          <w:bCs/>
          <w:lang w:val="es-MX"/>
        </w:rPr>
        <w:t>SOBRE LA SUSPENSIÓN TEMPORAL DEL TURNO DE QUEJAS Y APELACIONES EN MATERIA CIVIL, FAMILIAR, MERCANTIL, PENAL TRADICIONAL Y DEL SISTEMA DE JUSTICIA PENAL ACUSATORIO, CON MOTIVO DEL CAMBIO DE INTEGRACIÓN DEL PLENO DEL SUPREMO TRIBUNAL DE JUSTICIA DEL ESTADO.</w:t>
      </w:r>
      <w:r w:rsidR="000A310F">
        <w:rPr>
          <w:rFonts w:ascii="Century Gothic" w:hAnsi="Century Gothic"/>
          <w:bCs/>
          <w:lang w:val="es-MX"/>
        </w:rPr>
        <w:t xml:space="preserve"> </w:t>
      </w:r>
      <w:r w:rsidR="00E2083A" w:rsidRPr="00E2083A">
        <w:rPr>
          <w:rFonts w:ascii="Century Gothic" w:hAnsi="Century Gothic"/>
          <w:bCs/>
          <w:lang w:val="es-MX"/>
        </w:rPr>
        <w:t>VISTOS, los asuntos que se encuentran en estado de ser turnados a las Magistradas y Magistrados integrantes de este Pleno, para su estudio y resolución, en los recursos de queja y apelación interpuestos en las materias civil, familiar, mercantil, penal del sistema tradicional y del sistema de justicia penal acusatorio, y</w:t>
      </w:r>
      <w:r w:rsidR="000A310F">
        <w:rPr>
          <w:rFonts w:ascii="Century Gothic" w:hAnsi="Century Gothic"/>
          <w:bCs/>
          <w:lang w:val="es-MX"/>
        </w:rPr>
        <w:t xml:space="preserve"> </w:t>
      </w:r>
      <w:r w:rsidR="00E2083A" w:rsidRPr="00E2083A">
        <w:rPr>
          <w:rFonts w:ascii="Century Gothic" w:hAnsi="Century Gothic"/>
          <w:bCs/>
          <w:lang w:val="es-MX"/>
        </w:rPr>
        <w:t>CONSIDERANDO:</w:t>
      </w:r>
      <w:r w:rsidR="000A310F">
        <w:rPr>
          <w:rFonts w:ascii="Century Gothic" w:hAnsi="Century Gothic"/>
          <w:bCs/>
          <w:lang w:val="es-MX"/>
        </w:rPr>
        <w:t xml:space="preserve"> </w:t>
      </w:r>
      <w:r w:rsidR="00E2083A" w:rsidRPr="00E2083A">
        <w:rPr>
          <w:rFonts w:ascii="Century Gothic" w:hAnsi="Century Gothic"/>
          <w:bCs/>
          <w:lang w:val="es-MX"/>
        </w:rPr>
        <w:t>PRIMERO. Que el Supremo Tribunal de Justicia del Estado de San Luis Potosí, en Pleno o Salas, conforme a lo establecido por la Ley Orgánica del Poder Judicial del Estado, así como por los Códigos de Procedimientos Civiles, Mercantiles y Penales, tiene a su cargo la resolución de los recursos mencionados, en los términos previstos por la legislación aplicable.</w:t>
      </w:r>
      <w:r w:rsidR="000A310F">
        <w:rPr>
          <w:rFonts w:ascii="Century Gothic" w:hAnsi="Century Gothic"/>
          <w:bCs/>
          <w:lang w:val="es-MX"/>
        </w:rPr>
        <w:t xml:space="preserve"> </w:t>
      </w:r>
      <w:r w:rsidR="00E2083A" w:rsidRPr="00E2083A">
        <w:rPr>
          <w:rFonts w:ascii="Century Gothic" w:hAnsi="Century Gothic"/>
          <w:bCs/>
          <w:lang w:val="es-MX"/>
        </w:rPr>
        <w:t xml:space="preserve">SEGUNDO. Que, como resultado del Proceso Electoral Extraordinario 2025 para personas juzgadoras, se verificará un cambio en la integración del Pleno con la entrada en funciones de nuevas Magistradas y Magistrados a partir del día 15 quince de </w:t>
      </w:r>
      <w:r w:rsidR="00E2083A" w:rsidRPr="00E2083A">
        <w:rPr>
          <w:rFonts w:ascii="Century Gothic" w:hAnsi="Century Gothic"/>
          <w:bCs/>
          <w:lang w:val="es-MX"/>
        </w:rPr>
        <w:lastRenderedPageBreak/>
        <w:t>septiembre de 2025 dos mil veinticinco.</w:t>
      </w:r>
      <w:r w:rsidR="000A310F">
        <w:rPr>
          <w:rFonts w:ascii="Century Gothic" w:hAnsi="Century Gothic"/>
          <w:bCs/>
          <w:lang w:val="es-MX"/>
        </w:rPr>
        <w:t xml:space="preserve"> </w:t>
      </w:r>
      <w:r w:rsidR="00E2083A" w:rsidRPr="00E2083A">
        <w:rPr>
          <w:rFonts w:ascii="Century Gothic" w:hAnsi="Century Gothic"/>
          <w:bCs/>
          <w:lang w:val="es-MX"/>
        </w:rPr>
        <w:t>TERCERO. Que este cambio de integración requiere medidas de organización interna que permitan garantizar condiciones adecuadas para que los nuevos integrantes del Supremo Tribunal de Justicia del Estado de San Luis Potosí participen efectivamente en la deliberación y resolución de los asuntos de su competencia.</w:t>
      </w:r>
      <w:r w:rsidR="000A310F">
        <w:rPr>
          <w:rFonts w:ascii="Century Gothic" w:hAnsi="Century Gothic"/>
          <w:bCs/>
          <w:lang w:val="es-MX"/>
        </w:rPr>
        <w:t xml:space="preserve"> </w:t>
      </w:r>
      <w:r w:rsidR="00E2083A" w:rsidRPr="00E2083A">
        <w:rPr>
          <w:rFonts w:ascii="Century Gothic" w:hAnsi="Century Gothic"/>
          <w:bCs/>
          <w:lang w:val="es-MX"/>
        </w:rPr>
        <w:t>CUARTO. Que, a fin de preservar los principios de legalidad, seguridad jurídica, debido proceso y eficiencia en la función jurisdiccional, y de acuerdo con lo previsto en los artículos 16 y 17 de la Constitución Política de los Estados Unidos Mexicanos, se estima procedente suspender temporalmente el turno de nuevos recursos de queja y apelación, hasta en tanto se regularice la nueva integración del Órgano Colegiado, salvo en los asuntos de trámite urgente o preferente. QUINTO. Que dicha suspensión deberá entrar en vigor a partir del día 6 seis de agosto de 2025 dos mil veinticinco, con el fin de permitir que los turnos ya emitidos se desahoguen conforme a los tiempos procesales, sin comprometer la seguridad jurídica ni afectar el derecho de acceso a la justicia de las partes involucradas.</w:t>
      </w:r>
      <w:r w:rsidR="000A310F">
        <w:rPr>
          <w:rFonts w:ascii="Century Gothic" w:hAnsi="Century Gothic"/>
          <w:bCs/>
          <w:lang w:val="es-MX"/>
        </w:rPr>
        <w:t xml:space="preserve"> </w:t>
      </w:r>
      <w:r w:rsidR="00E2083A" w:rsidRPr="00E2083A">
        <w:rPr>
          <w:rFonts w:ascii="Century Gothic" w:hAnsi="Century Gothic"/>
          <w:bCs/>
          <w:lang w:val="es-MX"/>
        </w:rPr>
        <w:t>A C U E R D O:</w:t>
      </w:r>
      <w:r w:rsidR="000A310F">
        <w:rPr>
          <w:rFonts w:ascii="Century Gothic" w:hAnsi="Century Gothic"/>
          <w:bCs/>
          <w:lang w:val="es-MX"/>
        </w:rPr>
        <w:t xml:space="preserve"> </w:t>
      </w:r>
      <w:r w:rsidR="00E2083A" w:rsidRPr="00E2083A">
        <w:rPr>
          <w:rFonts w:ascii="Century Gothic" w:hAnsi="Century Gothic"/>
          <w:bCs/>
          <w:lang w:val="es-MX"/>
        </w:rPr>
        <w:t xml:space="preserve">PRIMERO. Se propone suspender, a partir del 6 seis de agosto de 2025 dos mil veinticinco, el turno de nuevos asuntos en los recursos de queja y apelación en materia civil, familiar, mercantil, penal del sistema tradicional y del sistema de justicia penal acusatorio, salvo en los asuntos de trámite urgente o preferente, hasta en tanto el Pleno del Supremo Tribunal de Justicia del Estado emita el acuerdo </w:t>
      </w:r>
      <w:r w:rsidR="00E2083A" w:rsidRPr="00E2083A">
        <w:rPr>
          <w:rFonts w:ascii="Century Gothic" w:hAnsi="Century Gothic"/>
          <w:bCs/>
          <w:lang w:val="es-MX"/>
        </w:rPr>
        <w:lastRenderedPageBreak/>
        <w:t>correspondiente que levante dicha suspensión.</w:t>
      </w:r>
      <w:r w:rsidR="000A310F">
        <w:rPr>
          <w:rFonts w:ascii="Century Gothic" w:hAnsi="Century Gothic"/>
          <w:bCs/>
          <w:lang w:val="es-MX"/>
        </w:rPr>
        <w:t xml:space="preserve"> </w:t>
      </w:r>
      <w:r w:rsidR="00E2083A" w:rsidRPr="00E2083A">
        <w:rPr>
          <w:rFonts w:ascii="Century Gothic" w:hAnsi="Century Gothic"/>
          <w:bCs/>
          <w:lang w:val="es-MX"/>
        </w:rPr>
        <w:t>SEGUNDO. Esta medida será de carácter temporal y organizacional, y tiene como finalidad facilitar la transición e integración plena del nuevo Pleno, sin que ello afecte el trámite de los asuntos ya turnados con anterioridad.</w:t>
      </w:r>
      <w:r w:rsidR="000A310F">
        <w:rPr>
          <w:rFonts w:ascii="Century Gothic" w:hAnsi="Century Gothic"/>
          <w:bCs/>
          <w:lang w:val="es-MX"/>
        </w:rPr>
        <w:t xml:space="preserve"> </w:t>
      </w:r>
      <w:r w:rsidR="00E2083A" w:rsidRPr="00E2083A">
        <w:rPr>
          <w:rFonts w:ascii="Century Gothic" w:hAnsi="Century Gothic"/>
          <w:bCs/>
          <w:lang w:val="es-MX"/>
        </w:rPr>
        <w:t>TERCERO. Una vez reanudado el turno de recursos, su asignación se realizará conforme al orden cronológico de recepción, y de acuerdo con los lineamientos y acuerdos que, en su momento, emita este Pleno.</w:t>
      </w:r>
      <w:r w:rsidR="000A310F">
        <w:rPr>
          <w:rFonts w:ascii="Century Gothic" w:hAnsi="Century Gothic"/>
          <w:bCs/>
          <w:lang w:val="es-MX"/>
        </w:rPr>
        <w:t xml:space="preserve"> </w:t>
      </w:r>
      <w:r w:rsidR="00E2083A" w:rsidRPr="00E2083A">
        <w:rPr>
          <w:rFonts w:ascii="Century Gothic" w:hAnsi="Century Gothic"/>
          <w:bCs/>
          <w:lang w:val="es-MX"/>
        </w:rPr>
        <w:t>CUARTO. De aprobarse el presente acuerdo, se notifique a las áreas jurisdiccionales y administrativas competentes del Poder Judicial del Estado.</w:t>
      </w:r>
      <w:r w:rsidR="006E6F38" w:rsidRPr="006E6F38">
        <w:rPr>
          <w:rFonts w:ascii="Century Gothic" w:hAnsi="Century Gothic"/>
          <w:bCs/>
          <w:lang w:val="es-MX"/>
        </w:rPr>
        <w:t xml:space="preserve"> Cuarto, de aprobarse el presente acuerdo, se notifica a las áreas constitucionales del Poder Judicial del Estado.</w:t>
      </w:r>
      <w:r w:rsidR="006E6F38">
        <w:rPr>
          <w:rFonts w:ascii="Century Gothic" w:hAnsi="Century Gothic"/>
          <w:bCs/>
          <w:lang w:val="es-MX"/>
        </w:rPr>
        <w:t xml:space="preserve">” lee la </w:t>
      </w:r>
      <w:r w:rsidR="006E6F38" w:rsidRPr="006E6F38">
        <w:rPr>
          <w:rFonts w:ascii="Century Gothic" w:hAnsi="Century Gothic"/>
          <w:b/>
          <w:bCs/>
        </w:rPr>
        <w:t>licenciada Graciela Treviño Rodríguez</w:t>
      </w:r>
      <w:r w:rsidR="006E6F38">
        <w:rPr>
          <w:rFonts w:ascii="Century Gothic" w:hAnsi="Century Gothic"/>
          <w:b/>
          <w:bCs/>
        </w:rPr>
        <w:t>.</w:t>
      </w:r>
      <w:r w:rsidR="006E6F38">
        <w:rPr>
          <w:rFonts w:ascii="Century Gothic" w:hAnsi="Century Gothic"/>
          <w:bCs/>
          <w:lang w:val="es-MX"/>
        </w:rPr>
        <w:t xml:space="preserve"> </w:t>
      </w:r>
      <w:r w:rsidR="00000747">
        <w:rPr>
          <w:rFonts w:ascii="Century Gothic" w:hAnsi="Century Gothic"/>
        </w:rPr>
        <w:t>“</w:t>
      </w:r>
      <w:r w:rsidR="006E6F38" w:rsidRPr="006E6F38">
        <w:rPr>
          <w:rFonts w:ascii="Century Gothic" w:hAnsi="Century Gothic"/>
          <w:lang w:val="es-MX"/>
        </w:rPr>
        <w:t>En ese sentido, se somete a la consideración de este Honorable Pleno la propuesta ya señalada. Si existe algún comentario, es el momento para hacerlo. Bien, entonces, en ese sentido, si están de acuerdo, lo vamos a someter a votación.</w:t>
      </w:r>
      <w:r w:rsidR="006E6F38">
        <w:rPr>
          <w:rFonts w:ascii="Century Gothic" w:hAnsi="Century Gothic"/>
          <w:lang w:val="es-MX"/>
        </w:rPr>
        <w:t xml:space="preserve"> </w:t>
      </w:r>
      <w:r w:rsidR="006E6F38" w:rsidRPr="006E6F38">
        <w:rPr>
          <w:rFonts w:ascii="Century Gothic" w:hAnsi="Century Gothic"/>
          <w:lang w:val="es-MX"/>
        </w:rPr>
        <w:t>Quien se encuentre a favor de la suspensión temporal del turno de quejas y apelaciones, favor de levantar la mano en la forma acost</w:t>
      </w:r>
      <w:r w:rsidR="008559BB">
        <w:rPr>
          <w:rFonts w:ascii="Century Gothic" w:hAnsi="Century Gothic"/>
          <w:lang w:val="es-MX"/>
        </w:rPr>
        <w:t xml:space="preserve">umbrada. </w:t>
      </w:r>
      <w:r w:rsidR="006E6F38">
        <w:rPr>
          <w:rFonts w:ascii="Century Gothic" w:hAnsi="Century Gothic"/>
          <w:lang w:val="es-MX"/>
        </w:rPr>
        <w:t xml:space="preserve">Quién </w:t>
      </w:r>
      <w:r w:rsidR="008559BB">
        <w:rPr>
          <w:rFonts w:ascii="Century Gothic" w:hAnsi="Century Gothic"/>
          <w:lang w:val="es-MX"/>
        </w:rPr>
        <w:t>esté</w:t>
      </w:r>
      <w:r w:rsidR="006E6F38">
        <w:rPr>
          <w:rFonts w:ascii="Century Gothic" w:hAnsi="Century Gothic"/>
          <w:lang w:val="es-MX"/>
        </w:rPr>
        <w:t xml:space="preserve"> en contra</w:t>
      </w:r>
      <w:r w:rsidR="008559BB">
        <w:rPr>
          <w:rFonts w:ascii="Century Gothic" w:hAnsi="Century Gothic"/>
          <w:lang w:val="es-MX"/>
        </w:rPr>
        <w:t>, ¿r</w:t>
      </w:r>
      <w:r w:rsidR="006E6F38">
        <w:rPr>
          <w:rFonts w:ascii="Century Gothic" w:hAnsi="Century Gothic"/>
          <w:lang w:val="es-MX"/>
        </w:rPr>
        <w:t>esultado de la votación?</w:t>
      </w:r>
      <w:r w:rsidR="00000747">
        <w:rPr>
          <w:rFonts w:ascii="Century Gothic" w:hAnsi="Century Gothic"/>
        </w:rPr>
        <w:t xml:space="preserve">”, </w:t>
      </w:r>
      <w:r w:rsidR="006E6F38">
        <w:rPr>
          <w:rFonts w:ascii="Century Gothic" w:hAnsi="Century Gothic"/>
        </w:rPr>
        <w:t>requiere el</w:t>
      </w:r>
      <w:r w:rsidR="00000747">
        <w:rPr>
          <w:rFonts w:ascii="Century Gothic" w:hAnsi="Century Gothic"/>
        </w:rPr>
        <w:t xml:space="preserve"> </w:t>
      </w:r>
      <w:r w:rsidR="00000747">
        <w:rPr>
          <w:rFonts w:ascii="Century Gothic" w:hAnsi="Century Gothic"/>
          <w:b/>
        </w:rPr>
        <w:t xml:space="preserve">Magistrado Arturo Morales Silva. </w:t>
      </w:r>
      <w:r w:rsidR="00B32418">
        <w:rPr>
          <w:rFonts w:ascii="Century Gothic" w:hAnsi="Century Gothic"/>
          <w:lang w:val="es-MX"/>
        </w:rPr>
        <w:t>“</w:t>
      </w:r>
      <w:r w:rsidR="006E6F38" w:rsidRPr="006E6F38">
        <w:rPr>
          <w:rFonts w:ascii="Century Gothic" w:hAnsi="Century Gothic"/>
          <w:lang w:val="es-MX"/>
        </w:rPr>
        <w:t xml:space="preserve">11 </w:t>
      </w:r>
      <w:r w:rsidR="006E6F38">
        <w:rPr>
          <w:rFonts w:ascii="Century Gothic" w:hAnsi="Century Gothic"/>
          <w:lang w:val="es-MX"/>
        </w:rPr>
        <w:t xml:space="preserve">once </w:t>
      </w:r>
      <w:r w:rsidR="006E6F38" w:rsidRPr="006E6F38">
        <w:rPr>
          <w:rFonts w:ascii="Century Gothic" w:hAnsi="Century Gothic"/>
          <w:lang w:val="es-MX"/>
        </w:rPr>
        <w:t xml:space="preserve">votos a favor, 2 </w:t>
      </w:r>
      <w:r w:rsidR="006E6F38">
        <w:rPr>
          <w:rFonts w:ascii="Century Gothic" w:hAnsi="Century Gothic"/>
          <w:lang w:val="es-MX"/>
        </w:rPr>
        <w:t xml:space="preserve">dos </w:t>
      </w:r>
      <w:r w:rsidR="00F6570D">
        <w:rPr>
          <w:rFonts w:ascii="Century Gothic" w:hAnsi="Century Gothic"/>
          <w:lang w:val="es-MX"/>
        </w:rPr>
        <w:t>votos en contra de la M</w:t>
      </w:r>
      <w:r w:rsidR="006E6F38" w:rsidRPr="006E6F38">
        <w:rPr>
          <w:rFonts w:ascii="Century Gothic" w:hAnsi="Century Gothic"/>
          <w:lang w:val="es-MX"/>
        </w:rPr>
        <w:t>agistrada Gra</w:t>
      </w:r>
      <w:r w:rsidR="00F6570D">
        <w:rPr>
          <w:rFonts w:ascii="Century Gothic" w:hAnsi="Century Gothic"/>
          <w:lang w:val="es-MX"/>
        </w:rPr>
        <w:t>ciela González Centeno y de la M</w:t>
      </w:r>
      <w:r w:rsidR="006E6F38" w:rsidRPr="006E6F38">
        <w:rPr>
          <w:rFonts w:ascii="Century Gothic" w:hAnsi="Century Gothic"/>
          <w:lang w:val="es-MX"/>
        </w:rPr>
        <w:t>agistrada Silvia Torres Sánchez.</w:t>
      </w:r>
      <w:r w:rsidR="00B32418">
        <w:rPr>
          <w:rFonts w:ascii="Century Gothic" w:hAnsi="Century Gothic"/>
          <w:lang w:val="es-MX"/>
        </w:rPr>
        <w:t xml:space="preserve">”, contesta la </w:t>
      </w:r>
      <w:r w:rsidR="00B32418">
        <w:rPr>
          <w:rFonts w:ascii="Century Gothic" w:hAnsi="Century Gothic"/>
          <w:b/>
          <w:lang w:val="es-MX"/>
        </w:rPr>
        <w:t>licenciada Graciela Treviño Rodríguez</w:t>
      </w:r>
      <w:r w:rsidR="00B32418" w:rsidRPr="00FF67A4">
        <w:rPr>
          <w:rFonts w:ascii="Century Gothic" w:eastAsia="Calibri" w:hAnsi="Century Gothic" w:cs="Calibri"/>
        </w:rPr>
        <w:t xml:space="preserve">. </w:t>
      </w:r>
      <w:r>
        <w:rPr>
          <w:rFonts w:ascii="Century Gothic" w:hAnsi="Century Gothic"/>
          <w:b/>
          <w:lang w:val="es-MX"/>
        </w:rPr>
        <w:t xml:space="preserve"> </w:t>
      </w:r>
      <w:r>
        <w:rPr>
          <w:rFonts w:ascii="Century Gothic" w:hAnsi="Century Gothic"/>
          <w:lang w:val="es-MX"/>
        </w:rPr>
        <w:t>“</w:t>
      </w:r>
      <w:r w:rsidR="006E6F38" w:rsidRPr="006E6F38">
        <w:rPr>
          <w:rFonts w:ascii="Century Gothic" w:eastAsia="Calibri" w:hAnsi="Century Gothic" w:cs="Calibri"/>
        </w:rPr>
        <w:t>Muchas gracias. En ese sentido, se aprueba por mayoría de votos el acuerdo antes señalado.</w:t>
      </w:r>
      <w:r w:rsidRPr="006E6F38">
        <w:rPr>
          <w:rFonts w:ascii="Century Gothic" w:eastAsia="Calibri" w:hAnsi="Century Gothic" w:cs="Calibri"/>
        </w:rPr>
        <w:t>”</w:t>
      </w:r>
      <w:r>
        <w:rPr>
          <w:rFonts w:ascii="Century Gothic" w:hAnsi="Century Gothic"/>
        </w:rPr>
        <w:t>,</w:t>
      </w:r>
      <w:r w:rsidR="00122DC5">
        <w:rPr>
          <w:rFonts w:ascii="Century Gothic" w:hAnsi="Century Gothic"/>
        </w:rPr>
        <w:t xml:space="preserve"> </w:t>
      </w:r>
      <w:r w:rsidR="00A7760A">
        <w:rPr>
          <w:rFonts w:ascii="Century Gothic" w:hAnsi="Century Gothic"/>
          <w:lang w:val="es-MX"/>
        </w:rPr>
        <w:t xml:space="preserve">declara el </w:t>
      </w:r>
      <w:r w:rsidR="00A7760A">
        <w:rPr>
          <w:rFonts w:ascii="Century Gothic" w:hAnsi="Century Gothic"/>
          <w:b/>
          <w:lang w:val="es-MX"/>
        </w:rPr>
        <w:t xml:space="preserve">Magistrado Arturo Morales </w:t>
      </w:r>
      <w:r w:rsidR="00A7760A">
        <w:rPr>
          <w:rFonts w:ascii="Century Gothic" w:hAnsi="Century Gothic"/>
          <w:b/>
          <w:lang w:val="es-MX"/>
        </w:rPr>
        <w:lastRenderedPageBreak/>
        <w:t xml:space="preserve">Silva. </w:t>
      </w:r>
      <w:r>
        <w:rPr>
          <w:rFonts w:ascii="Century Gothic" w:hAnsi="Century Gothic"/>
          <w:b/>
          <w:lang w:val="es-MX"/>
        </w:rPr>
        <w:t xml:space="preserve"> </w:t>
      </w:r>
      <w:r w:rsidR="007C199D" w:rsidRPr="001D7926">
        <w:rPr>
          <w:rFonts w:ascii="Century Gothic" w:hAnsi="Century Gothic"/>
          <w:b/>
          <w:lang w:val="es-MX"/>
        </w:rPr>
        <w:t xml:space="preserve">Atento a ello, se aprueba en sus términos por </w:t>
      </w:r>
      <w:r w:rsidR="00F6570D">
        <w:rPr>
          <w:rFonts w:ascii="Century Gothic" w:hAnsi="Century Gothic"/>
          <w:b/>
          <w:lang w:val="es-MX"/>
        </w:rPr>
        <w:t xml:space="preserve">mayoría de 11 once votos a favor de los Magistrados </w:t>
      </w:r>
      <w:r w:rsidR="00F6570D">
        <w:rPr>
          <w:rFonts w:ascii="Century Gothic" w:hAnsi="Century Gothic" w:cs="Century Gothic"/>
          <w:b/>
        </w:rPr>
        <w:t>Arturo Morales Silva</w:t>
      </w:r>
      <w:r w:rsidR="00F6570D" w:rsidRPr="00B40A41">
        <w:rPr>
          <w:rFonts w:ascii="Century Gothic" w:hAnsi="Century Gothic" w:cs="Century Gothic"/>
          <w:b/>
        </w:rPr>
        <w:t>, Ma. Guadalupe Orozco</w:t>
      </w:r>
      <w:r w:rsidR="00F6570D">
        <w:rPr>
          <w:rFonts w:ascii="Century Gothic" w:hAnsi="Century Gothic" w:cs="Century Gothic"/>
          <w:b/>
        </w:rPr>
        <w:t xml:space="preserve"> Santiago</w:t>
      </w:r>
      <w:r w:rsidR="00F6570D" w:rsidRPr="00B40A41">
        <w:rPr>
          <w:rFonts w:ascii="Century Gothic" w:hAnsi="Century Gothic" w:cs="Century Gothic"/>
          <w:b/>
        </w:rPr>
        <w:t>,</w:t>
      </w:r>
      <w:r w:rsidR="00F6570D">
        <w:rPr>
          <w:rFonts w:ascii="Century Gothic" w:hAnsi="Century Gothic" w:cs="Century Gothic"/>
          <w:b/>
        </w:rPr>
        <w:t xml:space="preserve"> José Armando Martínez Vázquez,</w:t>
      </w:r>
      <w:r w:rsidR="00F6570D" w:rsidRPr="00B40A41">
        <w:rPr>
          <w:rFonts w:ascii="Century Gothic" w:hAnsi="Century Gothic" w:cs="Century Gothic"/>
          <w:b/>
        </w:rPr>
        <w:t xml:space="preserve"> </w:t>
      </w:r>
      <w:r w:rsidR="00F6570D">
        <w:rPr>
          <w:rFonts w:ascii="Century Gothic" w:hAnsi="Century Gothic" w:cs="Century Gothic"/>
          <w:b/>
        </w:rPr>
        <w:t xml:space="preserve">Luz María Enriqueta Cabrero Romero, </w:t>
      </w:r>
      <w:r w:rsidR="00F6570D" w:rsidRPr="00B40A41">
        <w:rPr>
          <w:rFonts w:ascii="Century Gothic" w:hAnsi="Century Gothic" w:cs="Century Gothic"/>
          <w:b/>
        </w:rPr>
        <w:t>Olga Regina García Ló</w:t>
      </w:r>
      <w:r w:rsidR="00F6570D">
        <w:rPr>
          <w:rFonts w:ascii="Century Gothic" w:hAnsi="Century Gothic" w:cs="Century Gothic"/>
          <w:b/>
        </w:rPr>
        <w:t>pez</w:t>
      </w:r>
      <w:r w:rsidR="00F6570D" w:rsidRPr="00B40A41">
        <w:rPr>
          <w:rFonts w:ascii="Century Gothic" w:hAnsi="Century Gothic" w:cs="Century Gothic"/>
          <w:b/>
        </w:rPr>
        <w:t>,</w:t>
      </w:r>
      <w:r w:rsidR="00F6570D">
        <w:rPr>
          <w:rFonts w:ascii="Century Gothic" w:hAnsi="Century Gothic" w:cs="Century Gothic"/>
          <w:b/>
        </w:rPr>
        <w:t xml:space="preserve"> Rebeca Anastacia Medina García, </w:t>
      </w:r>
      <w:r w:rsidR="00F6570D" w:rsidRPr="00B40A41">
        <w:rPr>
          <w:rFonts w:ascii="Century Gothic" w:hAnsi="Century Gothic" w:cs="Century Gothic"/>
          <w:b/>
        </w:rPr>
        <w:t>Juan Paulo Almazán Cue,</w:t>
      </w:r>
      <w:r w:rsidR="00F6570D">
        <w:rPr>
          <w:rFonts w:ascii="Century Gothic" w:hAnsi="Century Gothic" w:cs="Century Gothic"/>
          <w:b/>
        </w:rPr>
        <w:t xml:space="preserve"> María América Onofre Díaz, Armando Rafael Oviedo Abrego, Liliana Elizabeth Aguilar Gómez y </w:t>
      </w:r>
      <w:r w:rsidR="00F6570D" w:rsidRPr="00B40A41">
        <w:rPr>
          <w:rFonts w:ascii="Century Gothic" w:hAnsi="Century Gothic" w:cs="Century Gothic"/>
          <w:b/>
        </w:rPr>
        <w:t>Juan David Ramos Ruiz</w:t>
      </w:r>
      <w:r w:rsidR="007C199D" w:rsidRPr="001D7926">
        <w:rPr>
          <w:rFonts w:ascii="Century Gothic" w:hAnsi="Century Gothic"/>
          <w:b/>
          <w:lang w:val="es-MX"/>
        </w:rPr>
        <w:t>,</w:t>
      </w:r>
      <w:r w:rsidR="00864ADD">
        <w:rPr>
          <w:rFonts w:ascii="Century Gothic" w:hAnsi="Century Gothic"/>
          <w:b/>
          <w:lang w:val="es-MX"/>
        </w:rPr>
        <w:t xml:space="preserve"> </w:t>
      </w:r>
      <w:r w:rsidR="00EF078C">
        <w:rPr>
          <w:rFonts w:ascii="Century Gothic" w:hAnsi="Century Gothic"/>
          <w:b/>
          <w:lang w:val="es-MX"/>
        </w:rPr>
        <w:t xml:space="preserve">con dos votos en contra de las Magistradas </w:t>
      </w:r>
      <w:r w:rsidR="00EF078C">
        <w:rPr>
          <w:rFonts w:ascii="Century Gothic" w:hAnsi="Century Gothic" w:cs="Century Gothic"/>
          <w:b/>
        </w:rPr>
        <w:t xml:space="preserve">Graciela González Centeno y </w:t>
      </w:r>
      <w:r w:rsidR="00EF078C" w:rsidRPr="00B40A41">
        <w:rPr>
          <w:rFonts w:ascii="Century Gothic" w:hAnsi="Century Gothic" w:cs="Century Gothic"/>
          <w:b/>
        </w:rPr>
        <w:t>Silvia Torres Sánchez</w:t>
      </w:r>
      <w:r w:rsidR="00EF078C">
        <w:rPr>
          <w:rFonts w:ascii="Century Gothic" w:hAnsi="Century Gothic" w:cs="Century Gothic"/>
          <w:b/>
        </w:rPr>
        <w:t>,</w:t>
      </w:r>
      <w:r w:rsidR="00EF078C">
        <w:rPr>
          <w:rFonts w:ascii="Century Gothic" w:hAnsi="Century Gothic"/>
          <w:b/>
          <w:lang w:val="es-MX"/>
        </w:rPr>
        <w:t xml:space="preserve"> </w:t>
      </w:r>
      <w:r w:rsidR="007C199D" w:rsidRPr="001D7926">
        <w:rPr>
          <w:rFonts w:ascii="Century Gothic" w:hAnsi="Century Gothic"/>
          <w:b/>
          <w:lang w:val="es-MX"/>
        </w:rPr>
        <w:t xml:space="preserve"> </w:t>
      </w:r>
      <w:r w:rsidR="007C199D" w:rsidRPr="001D7926">
        <w:rPr>
          <w:rFonts w:ascii="Century Gothic" w:hAnsi="Century Gothic"/>
          <w:b/>
          <w:bCs/>
        </w:rPr>
        <w:t xml:space="preserve">con ausencia justificada de la Magistrada </w:t>
      </w:r>
      <w:r w:rsidR="007C199D">
        <w:rPr>
          <w:rFonts w:ascii="Century Gothic" w:hAnsi="Century Gothic"/>
          <w:b/>
          <w:bCs/>
        </w:rPr>
        <w:t>Alma Delia González Centeno</w:t>
      </w:r>
      <w:r w:rsidR="00EF078C">
        <w:rPr>
          <w:rFonts w:ascii="Century Gothic" w:hAnsi="Century Gothic"/>
          <w:b/>
          <w:bCs/>
        </w:rPr>
        <w:t xml:space="preserve">, el </w:t>
      </w:r>
      <w:r w:rsidR="00EF078C" w:rsidRPr="00832D56">
        <w:rPr>
          <w:rFonts w:ascii="Century Gothic" w:hAnsi="Century Gothic"/>
          <w:b/>
          <w:bCs/>
        </w:rPr>
        <w:t>ACUERDO:</w:t>
      </w:r>
      <w:r w:rsidR="00EF078C" w:rsidRPr="00EF078C">
        <w:rPr>
          <w:rFonts w:ascii="Century Gothic" w:hAnsi="Century Gothic"/>
          <w:b/>
          <w:bCs/>
        </w:rPr>
        <w:t xml:space="preserve"> SOBRE LA SUSPENSIÓN TEMPORAL DEL TURNO DE QUEJAS Y APELACIONES EN MATERIA CIVIL, FAMILIAR, MERCANTIL, PENAL TRADICIONAL Y DEL SISTEMA DE JUSTICIA PENAL ACUSATORIO, CON MOTIVO DEL CAMBIO DE INTEGRACIÓN DEL PLENO DEL SUPREMO TRIBUNAL DE JUSTICIA DEL ESTADO.</w:t>
      </w:r>
      <w:r w:rsidR="00EF078C">
        <w:rPr>
          <w:rFonts w:ascii="Century Gothic" w:hAnsi="Century Gothic"/>
          <w:b/>
          <w:bCs/>
        </w:rPr>
        <w:t xml:space="preserve"> </w:t>
      </w:r>
      <w:r w:rsidR="007C199D">
        <w:rPr>
          <w:rFonts w:ascii="Century Gothic" w:hAnsi="Century Gothic"/>
          <w:b/>
          <w:bCs/>
        </w:rPr>
        <w:t xml:space="preserve"> - - - - - - </w:t>
      </w:r>
      <w:r w:rsidR="006E6F38">
        <w:rPr>
          <w:rFonts w:ascii="Century Gothic" w:hAnsi="Century Gothic"/>
          <w:b/>
          <w:bCs/>
        </w:rPr>
        <w:t>- - -</w:t>
      </w:r>
      <w:r w:rsidR="00832D56">
        <w:rPr>
          <w:rFonts w:ascii="Century Gothic" w:hAnsi="Century Gothic"/>
          <w:b/>
          <w:bCs/>
        </w:rPr>
        <w:t xml:space="preserve"> - - - - - - -  - - - - - - - </w:t>
      </w:r>
      <w:r w:rsidR="006E6F38">
        <w:rPr>
          <w:rFonts w:ascii="Century Gothic" w:hAnsi="Century Gothic"/>
          <w:b/>
          <w:bCs/>
        </w:rPr>
        <w:t xml:space="preserve"> </w:t>
      </w:r>
    </w:p>
    <w:p w14:paraId="1896690C" w14:textId="65AC915E" w:rsidR="006A15A6" w:rsidRPr="006E6F38" w:rsidRDefault="00476062" w:rsidP="00336DE2">
      <w:pPr>
        <w:spacing w:line="528" w:lineRule="auto"/>
        <w:jc w:val="both"/>
        <w:rPr>
          <w:rFonts w:ascii="Century Gothic" w:hAnsi="Century Gothic"/>
          <w:lang w:val="es-MX"/>
        </w:rPr>
      </w:pPr>
      <w:r w:rsidRPr="00A077D2">
        <w:rPr>
          <w:rFonts w:ascii="Century Gothic" w:hAnsi="Century Gothic"/>
          <w:bCs/>
        </w:rPr>
        <w:t xml:space="preserve">Acto continúo, el </w:t>
      </w:r>
      <w:r w:rsidRPr="00A077D2">
        <w:rPr>
          <w:rFonts w:ascii="Century Gothic" w:hAnsi="Century Gothic"/>
          <w:b/>
          <w:bCs/>
        </w:rPr>
        <w:t>Magistrado Presidente</w:t>
      </w:r>
      <w:r>
        <w:rPr>
          <w:rFonts w:ascii="Century Gothic" w:hAnsi="Century Gothic"/>
          <w:b/>
          <w:bCs/>
        </w:rPr>
        <w:t xml:space="preserve"> </w:t>
      </w:r>
      <w:r>
        <w:rPr>
          <w:rFonts w:ascii="Century Gothic" w:hAnsi="Century Gothic" w:cs="Century Gothic"/>
          <w:b/>
        </w:rPr>
        <w:t>Arturo Morales Silva</w:t>
      </w:r>
      <w:r w:rsidRPr="00A077D2">
        <w:rPr>
          <w:rFonts w:ascii="Century Gothic" w:hAnsi="Century Gothic"/>
          <w:bCs/>
        </w:rPr>
        <w:t xml:space="preserve"> solicita a la licenciada Graciela Treviño Rodríguez, proceda a dar lectura al </w:t>
      </w:r>
      <w:r w:rsidRPr="00A077D2">
        <w:rPr>
          <w:rFonts w:ascii="Century Gothic" w:hAnsi="Century Gothic"/>
          <w:b/>
          <w:bCs/>
        </w:rPr>
        <w:t>quinto punto</w:t>
      </w:r>
      <w:r w:rsidRPr="00A077D2">
        <w:rPr>
          <w:rFonts w:ascii="Century Gothic" w:hAnsi="Century Gothic"/>
          <w:bCs/>
        </w:rPr>
        <w:t xml:space="preserve"> del orden del día. Atento a lo cual la </w:t>
      </w:r>
      <w:r w:rsidRPr="00A910AA">
        <w:rPr>
          <w:rFonts w:ascii="Century Gothic" w:hAnsi="Century Gothic"/>
          <w:b/>
          <w:bCs/>
        </w:rPr>
        <w:t>licenciada Graciela Treviño Rodríguez</w:t>
      </w:r>
      <w:r w:rsidRPr="00A077D2">
        <w:rPr>
          <w:rFonts w:ascii="Century Gothic" w:hAnsi="Century Gothic"/>
          <w:bCs/>
        </w:rPr>
        <w:t xml:space="preserve">, leyó: </w:t>
      </w:r>
      <w:r w:rsidRPr="00AE4A1E">
        <w:rPr>
          <w:rFonts w:ascii="Century Gothic" w:hAnsi="Century Gothic"/>
          <w:b/>
          <w:bCs/>
        </w:rPr>
        <w:t>“</w:t>
      </w:r>
      <w:r w:rsidR="00AE4A1E" w:rsidRPr="00AE4A1E">
        <w:rPr>
          <w:rFonts w:ascii="Century Gothic" w:hAnsi="Century Gothic"/>
          <w:b/>
          <w:bCs/>
        </w:rPr>
        <w:t xml:space="preserve">Se someten a consideración, discusión y en su caso aprobación, las ponencias presentadas por las Magistradas y el Magistrado siguientes: A) La que presenta la Magistrada Ma. Guadalupe Orozco Santiago, para resolver el toca 195-2024, formado con motivo del Recurso de Queja interpuesto por la demandada </w:t>
      </w:r>
      <w:r w:rsidR="002D1CBB">
        <w:rPr>
          <w:rFonts w:ascii="Century Gothic" w:hAnsi="Century Gothic"/>
          <w:b/>
          <w:bCs/>
          <w:i/>
        </w:rPr>
        <w:t>ELIMINADO</w:t>
      </w:r>
      <w:r w:rsidR="00AE4A1E" w:rsidRPr="00AE4A1E">
        <w:rPr>
          <w:rFonts w:ascii="Century Gothic" w:hAnsi="Century Gothic"/>
          <w:b/>
          <w:bCs/>
        </w:rPr>
        <w:t xml:space="preserve">, en contra del auto de fecha 04 cuatro de diciembre de 2024, dos mil veinticuatro, que negó la admisión del </w:t>
      </w:r>
      <w:r w:rsidR="00AE4A1E" w:rsidRPr="00AE4A1E">
        <w:rPr>
          <w:rFonts w:ascii="Century Gothic" w:hAnsi="Century Gothic"/>
          <w:b/>
          <w:bCs/>
        </w:rPr>
        <w:lastRenderedPageBreak/>
        <w:t xml:space="preserve">recurso de apelación, dictado por el Juez Civil del Segundo Distrito Judicial del Estado con sede en Matehuala, S.L.P., dentro del expediente 222/2022, relativo al Juicio Ordinario Civil Reivindicatorio, promovido por </w:t>
      </w:r>
      <w:r w:rsidR="002D1CBB">
        <w:rPr>
          <w:rFonts w:ascii="Century Gothic" w:hAnsi="Century Gothic"/>
          <w:b/>
          <w:bCs/>
          <w:i/>
        </w:rPr>
        <w:t>ELIMINADO</w:t>
      </w:r>
      <w:r w:rsidR="00AE4A1E" w:rsidRPr="00AE4A1E">
        <w:rPr>
          <w:rFonts w:ascii="Century Gothic" w:hAnsi="Century Gothic"/>
          <w:b/>
          <w:bCs/>
        </w:rPr>
        <w:t xml:space="preserve"> en su carácter de apoderada de </w:t>
      </w:r>
      <w:r w:rsidR="002D1CBB">
        <w:rPr>
          <w:rFonts w:ascii="Century Gothic" w:hAnsi="Century Gothic"/>
          <w:b/>
          <w:bCs/>
          <w:i/>
        </w:rPr>
        <w:t>ELIMINADO</w:t>
      </w:r>
      <w:r w:rsidR="00AE4A1E" w:rsidRPr="00AE4A1E">
        <w:rPr>
          <w:rFonts w:ascii="Century Gothic" w:hAnsi="Century Gothic"/>
          <w:b/>
          <w:bCs/>
        </w:rPr>
        <w:t xml:space="preserve">, en contra de </w:t>
      </w:r>
      <w:r w:rsidR="002D1CBB">
        <w:rPr>
          <w:rFonts w:ascii="Century Gothic" w:hAnsi="Century Gothic"/>
          <w:b/>
          <w:bCs/>
          <w:i/>
        </w:rPr>
        <w:t>ELIMINADO</w:t>
      </w:r>
      <w:r w:rsidR="00AE4A1E" w:rsidRPr="00AE4A1E">
        <w:rPr>
          <w:rFonts w:ascii="Century Gothic" w:hAnsi="Century Gothic"/>
          <w:b/>
          <w:bCs/>
        </w:rPr>
        <w:t xml:space="preserve"> y como litisconsorte pasivo </w:t>
      </w:r>
      <w:r w:rsidR="002D1CBB">
        <w:rPr>
          <w:rFonts w:ascii="Century Gothic" w:hAnsi="Century Gothic"/>
          <w:b/>
          <w:bCs/>
          <w:i/>
        </w:rPr>
        <w:t>ELIMINADO</w:t>
      </w:r>
      <w:r w:rsidR="00AE4A1E" w:rsidRPr="00AE4A1E">
        <w:rPr>
          <w:rFonts w:ascii="Century Gothic" w:hAnsi="Century Gothic"/>
          <w:b/>
          <w:bCs/>
        </w:rPr>
        <w:t>.</w:t>
      </w:r>
      <w:r w:rsidR="006A15A6" w:rsidRPr="00AE4A1E">
        <w:rPr>
          <w:rFonts w:ascii="Century Gothic" w:hAnsi="Century Gothic"/>
          <w:b/>
          <w:bCs/>
        </w:rPr>
        <w:t>”</w:t>
      </w:r>
      <w:r w:rsidR="00AE4A1E">
        <w:rPr>
          <w:rFonts w:ascii="Century Gothic" w:hAnsi="Century Gothic"/>
          <w:b/>
          <w:bCs/>
        </w:rPr>
        <w:t xml:space="preserve">. </w:t>
      </w:r>
      <w:r w:rsidR="006A15A6" w:rsidRPr="005C541E">
        <w:rPr>
          <w:rFonts w:ascii="Century Gothic" w:hAnsi="Century Gothic"/>
          <w:lang w:val="es-MX"/>
        </w:rPr>
        <w:t>Puntos resolutivos que textualmente disponen</w:t>
      </w:r>
      <w:r w:rsidR="006A15A6" w:rsidRPr="00D00113">
        <w:rPr>
          <w:rFonts w:ascii="Century Gothic" w:hAnsi="Century Gothic"/>
          <w:lang w:val="es-MX"/>
        </w:rPr>
        <w:t>:</w:t>
      </w:r>
      <w:r w:rsidR="006A15A6">
        <w:rPr>
          <w:rFonts w:ascii="Century Gothic" w:hAnsi="Century Gothic"/>
          <w:b/>
          <w:lang w:val="es-MX"/>
        </w:rPr>
        <w:t xml:space="preserve"> </w:t>
      </w:r>
      <w:r w:rsidR="006A15A6" w:rsidRPr="00336DE2">
        <w:rPr>
          <w:rFonts w:ascii="Century Gothic" w:hAnsi="Century Gothic"/>
          <w:b/>
          <w:lang w:val="es-MX"/>
        </w:rPr>
        <w:t>“</w:t>
      </w:r>
      <w:r w:rsidR="00336DE2" w:rsidRPr="00336DE2">
        <w:rPr>
          <w:rFonts w:ascii="Century Gothic" w:hAnsi="Century Gothic"/>
          <w:b/>
          <w:lang w:val="es-MX"/>
        </w:rPr>
        <w:t>PRIMERO</w:t>
      </w:r>
      <w:r w:rsidR="00336DE2" w:rsidRPr="00336DE2">
        <w:rPr>
          <w:rFonts w:ascii="Century Gothic" w:hAnsi="Century Gothic"/>
          <w:lang w:val="es-MX"/>
        </w:rPr>
        <w:t xml:space="preserve">.- Este Tribunal actuando en Pleno resultó competente para conocer del presente Recurso de Queja, y el trámite seguido se desahogó ajustado a derecho. </w:t>
      </w:r>
      <w:r w:rsidR="00336DE2" w:rsidRPr="00336DE2">
        <w:rPr>
          <w:rFonts w:ascii="Century Gothic" w:hAnsi="Century Gothic"/>
          <w:b/>
          <w:lang w:val="es-MX"/>
        </w:rPr>
        <w:t>SEGUNDO</w:t>
      </w:r>
      <w:r w:rsidR="00336DE2" w:rsidRPr="00336DE2">
        <w:rPr>
          <w:rFonts w:ascii="Century Gothic" w:hAnsi="Century Gothic"/>
          <w:lang w:val="es-MX"/>
        </w:rPr>
        <w:t xml:space="preserve">.- Las inconformidades propuestas a manera de agravios por la quejosa </w:t>
      </w:r>
      <w:r w:rsidR="002D1CBB">
        <w:rPr>
          <w:rFonts w:ascii="Century Gothic" w:hAnsi="Century Gothic"/>
          <w:i/>
          <w:lang w:val="es-MX"/>
        </w:rPr>
        <w:t>ELIMINADO</w:t>
      </w:r>
      <w:r w:rsidR="00336DE2" w:rsidRPr="00336DE2">
        <w:rPr>
          <w:rFonts w:ascii="Century Gothic" w:hAnsi="Century Gothic"/>
          <w:lang w:val="es-MX"/>
        </w:rPr>
        <w:t>, resultaron infundadas.</w:t>
      </w:r>
      <w:r w:rsidR="00336DE2">
        <w:rPr>
          <w:rFonts w:ascii="Century Gothic" w:hAnsi="Century Gothic"/>
          <w:lang w:val="es-MX"/>
        </w:rPr>
        <w:t xml:space="preserve"> </w:t>
      </w:r>
      <w:r w:rsidR="00336DE2" w:rsidRPr="00336DE2">
        <w:rPr>
          <w:rFonts w:ascii="Century Gothic" w:hAnsi="Century Gothic"/>
          <w:b/>
          <w:lang w:val="es-MX"/>
        </w:rPr>
        <w:t>TERCERO</w:t>
      </w:r>
      <w:r w:rsidR="00336DE2" w:rsidRPr="00336DE2">
        <w:rPr>
          <w:rFonts w:ascii="Century Gothic" w:hAnsi="Century Gothic"/>
          <w:lang w:val="es-MX"/>
        </w:rPr>
        <w:t>.- En consecuencia, por no encontrarse fundado en derecho, lo procedente es desechar el Recurso de Queja interpuesto</w:t>
      </w:r>
      <w:r w:rsidR="00336DE2">
        <w:rPr>
          <w:rFonts w:ascii="Century Gothic" w:hAnsi="Century Gothic"/>
          <w:lang w:val="es-MX"/>
        </w:rPr>
        <w:t xml:space="preserve"> </w:t>
      </w:r>
      <w:r w:rsidR="00336DE2" w:rsidRPr="00336DE2">
        <w:rPr>
          <w:rFonts w:ascii="Century Gothic" w:hAnsi="Century Gothic"/>
          <w:lang w:val="es-MX"/>
        </w:rPr>
        <w:t xml:space="preserve">por la demandada </w:t>
      </w:r>
      <w:r w:rsidR="002D1CBB">
        <w:rPr>
          <w:rFonts w:ascii="Century Gothic" w:hAnsi="Century Gothic"/>
          <w:i/>
          <w:lang w:val="es-MX"/>
        </w:rPr>
        <w:t>ELIMINADO</w:t>
      </w:r>
      <w:r w:rsidR="00336DE2" w:rsidRPr="00336DE2">
        <w:rPr>
          <w:rFonts w:ascii="Century Gothic" w:hAnsi="Century Gothic"/>
          <w:lang w:val="es-MX"/>
        </w:rPr>
        <w:t>, en contra del auto de fecha 04 cuatro de diciembre de 2024, dos mil veinticuatro, que negó la admisión del recurso de apelación, dictado por el Juez Civil del Segundo Distrito Judicial del Estado con sede en Matehuala, S.L.P., dentro del expediente 222/2022, relativo al Juicio Ordinario</w:t>
      </w:r>
      <w:r w:rsidR="00336DE2">
        <w:rPr>
          <w:rFonts w:ascii="Century Gothic" w:hAnsi="Century Gothic"/>
          <w:lang w:val="es-MX"/>
        </w:rPr>
        <w:t xml:space="preserve"> </w:t>
      </w:r>
      <w:r w:rsidR="00336DE2" w:rsidRPr="00336DE2">
        <w:rPr>
          <w:rFonts w:ascii="Century Gothic" w:hAnsi="Century Gothic"/>
          <w:lang w:val="es-MX"/>
        </w:rPr>
        <w:t xml:space="preserve">Civil Reivindicatorio, promovido por </w:t>
      </w:r>
      <w:r w:rsidR="002D1CBB">
        <w:rPr>
          <w:rFonts w:ascii="Century Gothic" w:hAnsi="Century Gothic"/>
          <w:i/>
          <w:lang w:val="es-MX"/>
        </w:rPr>
        <w:t>ELIMINADO</w:t>
      </w:r>
      <w:r w:rsidR="00336DE2" w:rsidRPr="00336DE2">
        <w:rPr>
          <w:rFonts w:ascii="Century Gothic" w:hAnsi="Century Gothic"/>
          <w:lang w:val="es-MX"/>
        </w:rPr>
        <w:t xml:space="preserve"> en su carácter de apoderada de </w:t>
      </w:r>
      <w:r w:rsidR="002D1CBB">
        <w:rPr>
          <w:rFonts w:ascii="Century Gothic" w:hAnsi="Century Gothic"/>
          <w:i/>
          <w:lang w:val="es-MX"/>
        </w:rPr>
        <w:t>ELIMINADO</w:t>
      </w:r>
      <w:r w:rsidR="00336DE2" w:rsidRPr="00336DE2">
        <w:rPr>
          <w:rFonts w:ascii="Century Gothic" w:hAnsi="Century Gothic"/>
          <w:lang w:val="es-MX"/>
        </w:rPr>
        <w:t xml:space="preserve">, en contra de </w:t>
      </w:r>
      <w:r w:rsidR="002D1CBB">
        <w:rPr>
          <w:rFonts w:ascii="Century Gothic" w:hAnsi="Century Gothic"/>
          <w:i/>
          <w:lang w:val="es-MX"/>
        </w:rPr>
        <w:t>ELIMINADO</w:t>
      </w:r>
      <w:r w:rsidR="00336DE2" w:rsidRPr="00336DE2">
        <w:rPr>
          <w:rFonts w:ascii="Century Gothic" w:hAnsi="Century Gothic"/>
          <w:lang w:val="es-MX"/>
        </w:rPr>
        <w:t xml:space="preserve"> y como litisconsorte pasivo</w:t>
      </w:r>
      <w:r w:rsidR="00336DE2">
        <w:rPr>
          <w:rFonts w:ascii="Century Gothic" w:hAnsi="Century Gothic"/>
          <w:lang w:val="es-MX"/>
        </w:rPr>
        <w:t xml:space="preserve"> </w:t>
      </w:r>
      <w:r w:rsidR="002D1CBB">
        <w:rPr>
          <w:rFonts w:ascii="Century Gothic" w:hAnsi="Century Gothic"/>
          <w:i/>
          <w:lang w:val="es-MX"/>
        </w:rPr>
        <w:t>ELIMINADO</w:t>
      </w:r>
      <w:r w:rsidR="00336DE2" w:rsidRPr="00336DE2">
        <w:rPr>
          <w:rFonts w:ascii="Century Gothic" w:hAnsi="Century Gothic"/>
          <w:lang w:val="es-MX"/>
        </w:rPr>
        <w:t>.</w:t>
      </w:r>
      <w:r w:rsidR="00336DE2">
        <w:rPr>
          <w:rFonts w:ascii="Century Gothic" w:hAnsi="Century Gothic"/>
          <w:lang w:val="es-MX"/>
        </w:rPr>
        <w:t xml:space="preserve"> </w:t>
      </w:r>
      <w:r w:rsidR="00336DE2" w:rsidRPr="00336DE2">
        <w:rPr>
          <w:rFonts w:ascii="Century Gothic" w:hAnsi="Century Gothic"/>
          <w:b/>
          <w:lang w:val="es-MX"/>
        </w:rPr>
        <w:t>CUARTO</w:t>
      </w:r>
      <w:r w:rsidR="00336DE2" w:rsidRPr="00336DE2">
        <w:rPr>
          <w:rFonts w:ascii="Century Gothic" w:hAnsi="Century Gothic"/>
          <w:lang w:val="es-MX"/>
        </w:rPr>
        <w:t>.- Por las razones precisadas en el considerando</w:t>
      </w:r>
      <w:r w:rsidR="00336DE2">
        <w:rPr>
          <w:rFonts w:ascii="Century Gothic" w:hAnsi="Century Gothic"/>
          <w:lang w:val="es-MX"/>
        </w:rPr>
        <w:t xml:space="preserve"> </w:t>
      </w:r>
      <w:r w:rsidR="00336DE2" w:rsidRPr="00336DE2">
        <w:rPr>
          <w:rFonts w:ascii="Century Gothic" w:hAnsi="Century Gothic"/>
          <w:lang w:val="es-MX"/>
        </w:rPr>
        <w:t xml:space="preserve">noveno de este fallo, no se impone sanción alguna a la quejosa. </w:t>
      </w:r>
      <w:r w:rsidR="00336DE2" w:rsidRPr="00336DE2">
        <w:rPr>
          <w:rFonts w:ascii="Century Gothic" w:hAnsi="Century Gothic"/>
          <w:b/>
          <w:lang w:val="es-MX"/>
        </w:rPr>
        <w:t>QUINTO</w:t>
      </w:r>
      <w:r w:rsidR="00336DE2" w:rsidRPr="00336DE2">
        <w:rPr>
          <w:rFonts w:ascii="Century Gothic" w:hAnsi="Century Gothic"/>
          <w:lang w:val="es-MX"/>
        </w:rPr>
        <w:t xml:space="preserve">.- En términos de lo dispuesto en el artículo 73, fracción II, de la Ley General de Transparencia y Acceso a la Información Pública, en relación con el diverso 87, </w:t>
      </w:r>
      <w:r w:rsidR="00336DE2" w:rsidRPr="00336DE2">
        <w:rPr>
          <w:rFonts w:ascii="Century Gothic" w:hAnsi="Century Gothic"/>
          <w:lang w:val="es-MX"/>
        </w:rPr>
        <w:lastRenderedPageBreak/>
        <w:t>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w:t>
      </w:r>
      <w:r w:rsidR="00336DE2">
        <w:rPr>
          <w:rFonts w:ascii="Century Gothic" w:hAnsi="Century Gothic"/>
          <w:lang w:val="es-MX"/>
        </w:rPr>
        <w:t xml:space="preserve"> </w:t>
      </w:r>
      <w:r w:rsidR="00336DE2" w:rsidRPr="00336DE2">
        <w:rPr>
          <w:rFonts w:ascii="Century Gothic" w:hAnsi="Century Gothic"/>
          <w:lang w:val="es-MX"/>
        </w:rPr>
        <w:t>constitucional se realice de oficio. Asimismo, con fundamento en lo establecido en los artículos 82 del Código Nacional de Procedimientos Penales, 1068 del Código de Comercio y 121 del</w:t>
      </w:r>
      <w:r w:rsidR="00336DE2">
        <w:rPr>
          <w:rFonts w:ascii="Century Gothic" w:hAnsi="Century Gothic"/>
          <w:lang w:val="es-MX"/>
        </w:rPr>
        <w:t xml:space="preserve"> </w:t>
      </w:r>
      <w:r w:rsidR="00336DE2" w:rsidRPr="00336DE2">
        <w:rPr>
          <w:rFonts w:ascii="Century Gothic" w:hAnsi="Century Gothic"/>
          <w:lang w:val="es-MX"/>
        </w:rPr>
        <w:t>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000734EE">
        <w:rPr>
          <w:rFonts w:ascii="Century Gothic" w:hAnsi="Century Gothic"/>
          <w:lang w:val="es-MX"/>
        </w:rPr>
        <w:t xml:space="preserve"> </w:t>
      </w:r>
      <w:r w:rsidR="00336DE2" w:rsidRPr="000734EE">
        <w:rPr>
          <w:rFonts w:ascii="Century Gothic" w:hAnsi="Century Gothic"/>
          <w:b/>
          <w:lang w:val="es-MX"/>
        </w:rPr>
        <w:t>SEXTO</w:t>
      </w:r>
      <w:r w:rsidR="00336DE2" w:rsidRPr="00336DE2">
        <w:rPr>
          <w:rFonts w:ascii="Century Gothic" w:hAnsi="Century Gothic"/>
          <w:lang w:val="es-MX"/>
        </w:rPr>
        <w:t>.- Remitase copia certificada de la presente resolución</w:t>
      </w:r>
      <w:r w:rsidR="000734EE">
        <w:rPr>
          <w:rFonts w:ascii="Century Gothic" w:hAnsi="Century Gothic"/>
          <w:lang w:val="es-MX"/>
        </w:rPr>
        <w:t xml:space="preserve"> </w:t>
      </w:r>
      <w:r w:rsidR="00336DE2" w:rsidRPr="00336DE2">
        <w:rPr>
          <w:rFonts w:ascii="Century Gothic" w:hAnsi="Century Gothic"/>
          <w:lang w:val="es-MX"/>
        </w:rPr>
        <w:t>al Juez Civil del Segundo Distrito Judicial del Estado con sede en Matehuala, S.L.P., para su conocimiento y efectos legales conducentes, y en su oportunidad archívese el toca donde</w:t>
      </w:r>
      <w:r w:rsidR="000734EE">
        <w:rPr>
          <w:rFonts w:ascii="Century Gothic" w:hAnsi="Century Gothic"/>
          <w:lang w:val="es-MX"/>
        </w:rPr>
        <w:t xml:space="preserve"> </w:t>
      </w:r>
      <w:r w:rsidR="00336DE2" w:rsidRPr="00336DE2">
        <w:rPr>
          <w:rFonts w:ascii="Century Gothic" w:hAnsi="Century Gothic"/>
          <w:lang w:val="es-MX"/>
        </w:rPr>
        <w:t>corresponda.</w:t>
      </w:r>
      <w:r w:rsidR="000734EE">
        <w:rPr>
          <w:rFonts w:ascii="Century Gothic" w:hAnsi="Century Gothic"/>
          <w:lang w:val="es-MX"/>
        </w:rPr>
        <w:t xml:space="preserve"> </w:t>
      </w:r>
      <w:r w:rsidR="00336DE2" w:rsidRPr="000734EE">
        <w:rPr>
          <w:rFonts w:ascii="Century Gothic" w:hAnsi="Century Gothic"/>
          <w:b/>
          <w:lang w:val="es-MX"/>
        </w:rPr>
        <w:t>SÉPTIMO</w:t>
      </w:r>
      <w:r w:rsidR="00336DE2" w:rsidRPr="00336DE2">
        <w:rPr>
          <w:rFonts w:ascii="Century Gothic" w:hAnsi="Century Gothic"/>
          <w:lang w:val="es-MX"/>
        </w:rPr>
        <w:t xml:space="preserve">.- Notifíquese </w:t>
      </w:r>
      <w:r w:rsidR="00336DE2" w:rsidRPr="00336DE2">
        <w:rPr>
          <w:rFonts w:ascii="Century Gothic" w:hAnsi="Century Gothic"/>
          <w:lang w:val="es-MX"/>
        </w:rPr>
        <w:lastRenderedPageBreak/>
        <w:t xml:space="preserve">personalmente, </w:t>
      </w:r>
      <w:r w:rsidR="000734EE" w:rsidRPr="00336DE2">
        <w:rPr>
          <w:rFonts w:ascii="Century Gothic" w:hAnsi="Century Gothic"/>
          <w:lang w:val="es-MX"/>
        </w:rPr>
        <w:t>comuníquese</w:t>
      </w:r>
      <w:r w:rsidR="00336DE2" w:rsidRPr="00336DE2">
        <w:rPr>
          <w:rFonts w:ascii="Century Gothic" w:hAnsi="Century Gothic"/>
          <w:lang w:val="es-MX"/>
        </w:rPr>
        <w:t xml:space="preserve"> y</w:t>
      </w:r>
      <w:r w:rsidR="000734EE">
        <w:rPr>
          <w:rFonts w:ascii="Century Gothic" w:hAnsi="Century Gothic"/>
          <w:lang w:val="es-MX"/>
        </w:rPr>
        <w:t xml:space="preserve"> </w:t>
      </w:r>
      <w:r w:rsidR="00336DE2" w:rsidRPr="00336DE2">
        <w:rPr>
          <w:rFonts w:ascii="Century Gothic" w:hAnsi="Century Gothic"/>
          <w:lang w:val="es-MX"/>
        </w:rPr>
        <w:t>cúmplase</w:t>
      </w:r>
      <w:r w:rsidR="00336DE2" w:rsidRPr="00336DE2">
        <w:rPr>
          <w:rFonts w:ascii="Century Gothic" w:hAnsi="Century Gothic"/>
          <w:b/>
          <w:lang w:val="es-MX"/>
        </w:rPr>
        <w:t>.</w:t>
      </w:r>
      <w:r w:rsidR="006A15A6" w:rsidRPr="00336DE2">
        <w:rPr>
          <w:rFonts w:ascii="Century Gothic" w:hAnsi="Century Gothic"/>
          <w:lang w:val="es-MX"/>
        </w:rPr>
        <w:t>”</w:t>
      </w:r>
      <w:r w:rsidRPr="00336DE2">
        <w:rPr>
          <w:rFonts w:ascii="Century Gothic" w:hAnsi="Century Gothic"/>
          <w:b/>
          <w:bCs/>
        </w:rPr>
        <w:t>.</w:t>
      </w:r>
      <w:r w:rsidRPr="00A077D2">
        <w:rPr>
          <w:rFonts w:ascii="Century Gothic" w:hAnsi="Century Gothic"/>
          <w:bCs/>
        </w:rPr>
        <w:t xml:space="preserve"> Al respecto el </w:t>
      </w:r>
      <w:r w:rsidRPr="00A910AA">
        <w:rPr>
          <w:rFonts w:ascii="Century Gothic" w:hAnsi="Century Gothic"/>
          <w:b/>
          <w:bCs/>
        </w:rPr>
        <w:t>Magistrado Arturo Morales Silva</w:t>
      </w:r>
      <w:r w:rsidRPr="00A077D2">
        <w:rPr>
          <w:rFonts w:ascii="Century Gothic" w:hAnsi="Century Gothic"/>
          <w:bCs/>
        </w:rPr>
        <w:t>, manifiesta:</w:t>
      </w:r>
      <w:r w:rsidR="006A15A6" w:rsidRPr="006A15A6">
        <w:rPr>
          <w:rFonts w:ascii="Calibri" w:eastAsia="Calibri" w:hAnsi="Calibri" w:cs="Calibri"/>
          <w:lang w:val="es-MX" w:eastAsia="es-MX"/>
        </w:rPr>
        <w:t xml:space="preserve"> </w:t>
      </w:r>
      <w:r w:rsidR="006A15A6">
        <w:rPr>
          <w:rFonts w:ascii="Calibri" w:eastAsia="Calibri" w:hAnsi="Calibri" w:cs="Calibri"/>
          <w:lang w:val="es-MX" w:eastAsia="es-MX"/>
        </w:rPr>
        <w:t>“</w:t>
      </w:r>
      <w:r w:rsidR="003E578B">
        <w:rPr>
          <w:rFonts w:ascii="Century Gothic" w:hAnsi="Century Gothic"/>
          <w:bCs/>
          <w:lang w:val="es-MX"/>
        </w:rPr>
        <w:t>A</w:t>
      </w:r>
      <w:r w:rsidR="006A15A6" w:rsidRPr="006A15A6">
        <w:rPr>
          <w:rFonts w:ascii="Century Gothic" w:hAnsi="Century Gothic"/>
          <w:bCs/>
          <w:lang w:val="es-MX"/>
        </w:rPr>
        <w:t xml:space="preserve"> su consideració</w:t>
      </w:r>
      <w:r w:rsidR="003E578B">
        <w:rPr>
          <w:rFonts w:ascii="Century Gothic" w:hAnsi="Century Gothic"/>
          <w:bCs/>
          <w:lang w:val="es-MX"/>
        </w:rPr>
        <w:t>n, la ponencia que presenta la M</w:t>
      </w:r>
      <w:r w:rsidR="006A15A6" w:rsidRPr="006A15A6">
        <w:rPr>
          <w:rFonts w:ascii="Century Gothic" w:hAnsi="Century Gothic"/>
          <w:bCs/>
          <w:lang w:val="es-MX"/>
        </w:rPr>
        <w:t xml:space="preserve">agistrada María Guadalupe Orozco Santiago en el </w:t>
      </w:r>
      <w:r w:rsidR="003E578B">
        <w:rPr>
          <w:rFonts w:ascii="Century Gothic" w:hAnsi="Century Gothic"/>
          <w:bCs/>
          <w:lang w:val="es-MX"/>
        </w:rPr>
        <w:t>toca</w:t>
      </w:r>
      <w:r w:rsidR="006A15A6" w:rsidRPr="006A15A6">
        <w:rPr>
          <w:rFonts w:ascii="Century Gothic" w:hAnsi="Century Gothic"/>
          <w:bCs/>
          <w:lang w:val="es-MX"/>
        </w:rPr>
        <w:t xml:space="preserve"> 195-2024, si existe alguna interv</w:t>
      </w:r>
      <w:r w:rsidR="003E578B">
        <w:rPr>
          <w:rFonts w:ascii="Century Gothic" w:hAnsi="Century Gothic"/>
          <w:bCs/>
          <w:lang w:val="es-MX"/>
        </w:rPr>
        <w:t xml:space="preserve">ención, por favor manifiéstenla, </w:t>
      </w:r>
      <w:r w:rsidR="003E578B" w:rsidRPr="003E578B">
        <w:rPr>
          <w:rFonts w:ascii="Century Gothic" w:hAnsi="Century Gothic"/>
          <w:bCs/>
          <w:lang w:val="es-MX"/>
        </w:rPr>
        <w:t>bien entonces vamos a proceder a su votación quien esté a favor de la ponencia que presenta la Magistrada María Guadal</w:t>
      </w:r>
      <w:r w:rsidR="003E578B">
        <w:rPr>
          <w:rFonts w:ascii="Century Gothic" w:hAnsi="Century Gothic"/>
          <w:bCs/>
          <w:lang w:val="es-MX"/>
        </w:rPr>
        <w:t>upe Or</w:t>
      </w:r>
      <w:r w:rsidR="003E578B" w:rsidRPr="003E578B">
        <w:rPr>
          <w:rFonts w:ascii="Century Gothic" w:hAnsi="Century Gothic"/>
          <w:bCs/>
          <w:lang w:val="es-MX"/>
        </w:rPr>
        <w:t>osco Santiago en el toca ya señalado sírvanse manifestarlo en la forma acostumbrada</w:t>
      </w:r>
      <w:r w:rsidR="003E578B">
        <w:rPr>
          <w:rFonts w:ascii="Century Gothic" w:hAnsi="Century Gothic"/>
          <w:bCs/>
          <w:lang w:val="es-MX"/>
        </w:rPr>
        <w:t>, n</w:t>
      </w:r>
      <w:r w:rsidR="006A15A6" w:rsidRPr="006A15A6">
        <w:rPr>
          <w:rFonts w:ascii="Century Gothic" w:hAnsi="Century Gothic"/>
          <w:bCs/>
        </w:rPr>
        <w:t>os</w:t>
      </w:r>
      <w:r w:rsidR="003E578B">
        <w:rPr>
          <w:rFonts w:ascii="Century Gothic" w:hAnsi="Century Gothic"/>
          <w:bCs/>
        </w:rPr>
        <w:t xml:space="preserve"> da el resultado de la votación</w:t>
      </w:r>
      <w:r w:rsidR="006A15A6" w:rsidRPr="006A15A6">
        <w:rPr>
          <w:rFonts w:ascii="Century Gothic" w:hAnsi="Century Gothic"/>
          <w:bCs/>
          <w:lang w:val="es-MX"/>
        </w:rPr>
        <w:t>”</w:t>
      </w:r>
      <w:r w:rsidR="003E578B">
        <w:rPr>
          <w:rFonts w:ascii="Century Gothic" w:hAnsi="Century Gothic"/>
          <w:bCs/>
          <w:lang w:val="es-MX"/>
        </w:rPr>
        <w:t>,</w:t>
      </w:r>
      <w:r w:rsidR="006A15A6">
        <w:rPr>
          <w:rFonts w:ascii="Century Gothic" w:hAnsi="Century Gothic"/>
          <w:bCs/>
          <w:lang w:val="es-MX"/>
        </w:rPr>
        <w:t xml:space="preserve"> requiere el </w:t>
      </w:r>
      <w:r w:rsidR="006A15A6" w:rsidRPr="006A15A6">
        <w:rPr>
          <w:rFonts w:ascii="Century Gothic" w:hAnsi="Century Gothic"/>
          <w:b/>
          <w:bCs/>
        </w:rPr>
        <w:t>Magistrado Arturo Morales Silva</w:t>
      </w:r>
      <w:r w:rsidR="006A15A6">
        <w:rPr>
          <w:rFonts w:ascii="Century Gothic" w:hAnsi="Century Gothic"/>
          <w:bCs/>
        </w:rPr>
        <w:t>. “</w:t>
      </w:r>
      <w:r w:rsidR="006A15A6" w:rsidRPr="006A15A6">
        <w:rPr>
          <w:rFonts w:ascii="Century Gothic" w:hAnsi="Century Gothic"/>
          <w:bCs/>
          <w:lang w:val="es-MX"/>
        </w:rPr>
        <w:t>13 votos a favor.</w:t>
      </w:r>
      <w:r w:rsidR="006A15A6">
        <w:rPr>
          <w:rFonts w:ascii="Century Gothic" w:hAnsi="Century Gothic"/>
          <w:bCs/>
          <w:lang w:val="es-MX"/>
        </w:rPr>
        <w:t xml:space="preserve">” Responde la </w:t>
      </w:r>
      <w:r w:rsidR="006A15A6">
        <w:rPr>
          <w:rFonts w:ascii="Century Gothic" w:hAnsi="Century Gothic"/>
          <w:b/>
          <w:lang w:val="es-MX"/>
        </w:rPr>
        <w:t>licenciada Graciela Treviño Rodríguez</w:t>
      </w:r>
      <w:r w:rsidR="006A15A6" w:rsidRPr="00FF67A4">
        <w:rPr>
          <w:rFonts w:ascii="Century Gothic" w:eastAsia="Calibri" w:hAnsi="Century Gothic" w:cs="Calibri"/>
        </w:rPr>
        <w:t xml:space="preserve">. </w:t>
      </w:r>
      <w:r w:rsidR="006A15A6">
        <w:rPr>
          <w:rFonts w:ascii="Century Gothic" w:hAnsi="Century Gothic"/>
          <w:b/>
          <w:lang w:val="es-MX"/>
        </w:rPr>
        <w:t xml:space="preserve"> </w:t>
      </w:r>
      <w:r w:rsidR="006A15A6">
        <w:rPr>
          <w:rFonts w:ascii="Century Gothic" w:hAnsi="Century Gothic"/>
          <w:lang w:val="es-MX"/>
        </w:rPr>
        <w:t>“</w:t>
      </w:r>
      <w:r w:rsidR="006A15A6" w:rsidRPr="006A15A6">
        <w:rPr>
          <w:rFonts w:ascii="Century Gothic" w:eastAsia="Calibri" w:hAnsi="Century Gothic" w:cs="Calibri"/>
        </w:rPr>
        <w:t>Se aprueba por unanimidad de votos. Continuamos con el siguiente punto.”</w:t>
      </w:r>
      <w:r w:rsidR="006A15A6">
        <w:rPr>
          <w:rFonts w:ascii="Century Gothic" w:hAnsi="Century Gothic"/>
        </w:rPr>
        <w:t xml:space="preserve">, </w:t>
      </w:r>
      <w:r w:rsidR="006A15A6">
        <w:rPr>
          <w:rFonts w:ascii="Century Gothic" w:hAnsi="Century Gothic"/>
          <w:lang w:val="es-MX"/>
        </w:rPr>
        <w:t xml:space="preserve">declara el </w:t>
      </w:r>
      <w:r w:rsidR="006A15A6">
        <w:rPr>
          <w:rFonts w:ascii="Century Gothic" w:hAnsi="Century Gothic"/>
          <w:b/>
          <w:lang w:val="es-MX"/>
        </w:rPr>
        <w:t xml:space="preserve">Magistrado Arturo Morales Silva.  </w:t>
      </w:r>
      <w:r w:rsidR="006A15A6" w:rsidRPr="001D7926">
        <w:rPr>
          <w:rFonts w:ascii="Century Gothic" w:hAnsi="Century Gothic"/>
          <w:b/>
          <w:lang w:val="es-MX"/>
        </w:rPr>
        <w:t>Atento a ello, la ponencia de cuenta se aprueba en sus términos por unanimidad de votos,</w:t>
      </w:r>
      <w:r w:rsidR="006A15A6">
        <w:rPr>
          <w:rFonts w:ascii="Century Gothic" w:hAnsi="Century Gothic"/>
          <w:b/>
          <w:lang w:val="es-MX"/>
        </w:rPr>
        <w:t xml:space="preserve"> </w:t>
      </w:r>
      <w:r w:rsidR="006A15A6" w:rsidRPr="001D7926">
        <w:rPr>
          <w:rFonts w:ascii="Century Gothic" w:hAnsi="Century Gothic"/>
          <w:b/>
          <w:bCs/>
        </w:rPr>
        <w:t xml:space="preserve">con ausencia justificada de la Magistrada </w:t>
      </w:r>
      <w:r w:rsidR="006A15A6">
        <w:rPr>
          <w:rFonts w:ascii="Century Gothic" w:hAnsi="Century Gothic"/>
          <w:b/>
          <w:bCs/>
        </w:rPr>
        <w:t>Alma Delia González Centeno</w:t>
      </w:r>
      <w:r w:rsidR="006A15A6" w:rsidRPr="001D7926">
        <w:rPr>
          <w:rFonts w:ascii="Century Gothic" w:hAnsi="Century Gothic"/>
          <w:b/>
          <w:bCs/>
        </w:rPr>
        <w:t>.</w:t>
      </w:r>
      <w:r w:rsidR="006A15A6">
        <w:rPr>
          <w:rFonts w:ascii="Century Gothic" w:hAnsi="Century Gothic"/>
          <w:b/>
          <w:bCs/>
        </w:rPr>
        <w:t xml:space="preserve"> - - - - - - - - - - - - - - - - - - </w:t>
      </w:r>
      <w:r w:rsidR="000734EE">
        <w:rPr>
          <w:rFonts w:ascii="Century Gothic" w:hAnsi="Century Gothic"/>
          <w:b/>
          <w:bCs/>
        </w:rPr>
        <w:t>- - - - - - - - - - - - - - - -</w:t>
      </w:r>
    </w:p>
    <w:p w14:paraId="0AF85D84" w14:textId="52278EE4" w:rsidR="000734EE" w:rsidRPr="000734EE" w:rsidRDefault="00AE4A1E" w:rsidP="000734EE">
      <w:pPr>
        <w:spacing w:line="528" w:lineRule="auto"/>
        <w:jc w:val="both"/>
        <w:rPr>
          <w:rFonts w:ascii="Century Gothic" w:hAnsi="Century Gothic"/>
          <w:lang w:val="es-MX"/>
        </w:rPr>
      </w:pPr>
      <w:r>
        <w:rPr>
          <w:rFonts w:ascii="Century Gothic" w:hAnsi="Century Gothic"/>
          <w:b/>
          <w:bCs/>
        </w:rPr>
        <w:t>“</w:t>
      </w:r>
      <w:r w:rsidR="006A15A6" w:rsidRPr="006A15A6">
        <w:rPr>
          <w:rFonts w:ascii="Century Gothic" w:hAnsi="Century Gothic"/>
          <w:b/>
          <w:bCs/>
        </w:rPr>
        <w:t xml:space="preserve">B) La que plantea el Magistrado José Armando Martínez Vázquez, para resolver el toca 82-2025, relativo al Recurso de Queja interpuesto por </w:t>
      </w:r>
      <w:r w:rsidR="002D1CBB">
        <w:rPr>
          <w:rFonts w:ascii="Century Gothic" w:hAnsi="Century Gothic"/>
          <w:b/>
          <w:bCs/>
          <w:i/>
        </w:rPr>
        <w:t>ELIMINADO</w:t>
      </w:r>
      <w:r w:rsidR="006A15A6" w:rsidRPr="006A15A6">
        <w:rPr>
          <w:rFonts w:ascii="Century Gothic" w:hAnsi="Century Gothic"/>
          <w:b/>
          <w:bCs/>
        </w:rPr>
        <w:t xml:space="preserve">, en contra del auto de 6 seis de junio del 2025 dos mil veinticinco, que negó la admisión del recurso de apelación en contra de la resolución dictada el 20 veinte de mayo del año en curso, por el Secretario de Acuerdos facultado para desempeñar las funciones inherentes al cargo de Juez del Juzgado Segundo del Ramo Civil de esta capital, en el expediente 87/2023, correspondiente al Juicio Extraordinario Civil por División de Cosa </w:t>
      </w:r>
      <w:r w:rsidR="006A15A6" w:rsidRPr="006A15A6">
        <w:rPr>
          <w:rFonts w:ascii="Century Gothic" w:hAnsi="Century Gothic"/>
          <w:b/>
          <w:bCs/>
        </w:rPr>
        <w:lastRenderedPageBreak/>
        <w:t xml:space="preserve">Común, promovido por </w:t>
      </w:r>
      <w:r w:rsidR="002D1CBB">
        <w:rPr>
          <w:rFonts w:ascii="Century Gothic" w:hAnsi="Century Gothic"/>
          <w:b/>
          <w:bCs/>
          <w:i/>
        </w:rPr>
        <w:t>ELIMINADO</w:t>
      </w:r>
      <w:r w:rsidR="006A15A6" w:rsidRPr="006A15A6">
        <w:rPr>
          <w:rFonts w:ascii="Century Gothic" w:hAnsi="Century Gothic"/>
          <w:b/>
          <w:bCs/>
        </w:rPr>
        <w:t xml:space="preserve">, en contra de </w:t>
      </w:r>
      <w:r w:rsidR="002D1CBB">
        <w:rPr>
          <w:rFonts w:ascii="Century Gothic" w:hAnsi="Century Gothic"/>
          <w:b/>
          <w:bCs/>
          <w:i/>
        </w:rPr>
        <w:t>ELIMINADO</w:t>
      </w:r>
      <w:r>
        <w:rPr>
          <w:rFonts w:ascii="Century Gothic" w:hAnsi="Century Gothic"/>
          <w:b/>
          <w:bCs/>
        </w:rPr>
        <w:t>”.</w:t>
      </w:r>
      <w:r w:rsidR="006A15A6" w:rsidRPr="006A15A6">
        <w:rPr>
          <w:rFonts w:ascii="Century Gothic" w:hAnsi="Century Gothic"/>
          <w:lang w:val="es-MX"/>
        </w:rPr>
        <w:t xml:space="preserve"> </w:t>
      </w:r>
      <w:r w:rsidR="006A15A6" w:rsidRPr="005C541E">
        <w:rPr>
          <w:rFonts w:ascii="Century Gothic" w:hAnsi="Century Gothic"/>
          <w:lang w:val="es-MX"/>
        </w:rPr>
        <w:t>Puntos resolutivos que textualmente disponen</w:t>
      </w:r>
      <w:r w:rsidR="006A15A6" w:rsidRPr="00D00113">
        <w:rPr>
          <w:rFonts w:ascii="Century Gothic" w:hAnsi="Century Gothic"/>
          <w:lang w:val="es-MX"/>
        </w:rPr>
        <w:t>:</w:t>
      </w:r>
      <w:r w:rsidR="006A15A6">
        <w:rPr>
          <w:rFonts w:ascii="Century Gothic" w:hAnsi="Century Gothic"/>
          <w:b/>
          <w:lang w:val="es-MX"/>
        </w:rPr>
        <w:t xml:space="preserve"> </w:t>
      </w:r>
      <w:r w:rsidR="006A15A6" w:rsidRPr="000734EE">
        <w:rPr>
          <w:rFonts w:ascii="Century Gothic" w:hAnsi="Century Gothic"/>
          <w:b/>
          <w:lang w:val="es-MX"/>
        </w:rPr>
        <w:t>“</w:t>
      </w:r>
      <w:r w:rsidR="000734EE" w:rsidRPr="000734EE">
        <w:rPr>
          <w:rFonts w:ascii="Century Gothic" w:hAnsi="Century Gothic"/>
          <w:b/>
          <w:lang w:val="es-MX"/>
        </w:rPr>
        <w:t xml:space="preserve">PRIMERO.- </w:t>
      </w:r>
      <w:r w:rsidR="000734EE" w:rsidRPr="000734EE">
        <w:rPr>
          <w:rFonts w:ascii="Century Gothic" w:hAnsi="Century Gothic"/>
          <w:lang w:val="es-MX"/>
        </w:rPr>
        <w:t>Este Tribunal resultó competente para conocer del presente asunto.</w:t>
      </w:r>
      <w:r w:rsidR="000734EE">
        <w:rPr>
          <w:rFonts w:ascii="Century Gothic" w:hAnsi="Century Gothic"/>
          <w:lang w:val="es-MX"/>
        </w:rPr>
        <w:t xml:space="preserve"> </w:t>
      </w:r>
      <w:r w:rsidR="000734EE" w:rsidRPr="000734EE">
        <w:rPr>
          <w:rFonts w:ascii="Century Gothic" w:hAnsi="Century Gothic"/>
          <w:b/>
          <w:lang w:val="es-MX"/>
        </w:rPr>
        <w:t>SEGUNDO</w:t>
      </w:r>
      <w:r w:rsidR="000734EE" w:rsidRPr="000734EE">
        <w:rPr>
          <w:rFonts w:ascii="Century Gothic" w:hAnsi="Century Gothic"/>
          <w:lang w:val="es-MX"/>
        </w:rPr>
        <w:t>.- Los motivos de inconformidad formulados por Rosalinda Elizabeth Vargas Vega, fueron infundados e inoperantes.</w:t>
      </w:r>
      <w:r w:rsidR="000734EE">
        <w:rPr>
          <w:rFonts w:ascii="Century Gothic" w:hAnsi="Century Gothic"/>
          <w:lang w:val="es-MX"/>
        </w:rPr>
        <w:t xml:space="preserve"> </w:t>
      </w:r>
      <w:r w:rsidR="000734EE" w:rsidRPr="000734EE">
        <w:rPr>
          <w:rFonts w:ascii="Century Gothic" w:hAnsi="Century Gothic"/>
          <w:b/>
          <w:lang w:val="es-MX"/>
        </w:rPr>
        <w:t>TERCERO</w:t>
      </w:r>
      <w:r w:rsidR="000734EE" w:rsidRPr="000734EE">
        <w:rPr>
          <w:rFonts w:ascii="Century Gothic" w:hAnsi="Century Gothic"/>
          <w:lang w:val="es-MX"/>
        </w:rPr>
        <w:t xml:space="preserve">.- En consecuencia, por no estar fundado en derecho, se desecha el recurso de queja interpuesto por </w:t>
      </w:r>
      <w:r w:rsidR="002D1CBB">
        <w:rPr>
          <w:rFonts w:ascii="Century Gothic" w:hAnsi="Century Gothic"/>
          <w:i/>
          <w:lang w:val="es-MX"/>
        </w:rPr>
        <w:t>ELIMINADO</w:t>
      </w:r>
      <w:r w:rsidR="000734EE" w:rsidRPr="000734EE">
        <w:rPr>
          <w:rFonts w:ascii="Century Gothic" w:hAnsi="Century Gothic"/>
          <w:lang w:val="es-MX"/>
        </w:rPr>
        <w:t xml:space="preserve">, en contra del auto de 6 seis de junio del 2025 dos mil veinticinco, que negó la admisión del recurso de apelación que se hizo valer en contra del auto de 20 veinte de marzo del presente año, por el Juzgado Segundo del Ramo Civil de esta capital, en el expediente 87/2023, correspondiente al Juicio Extraordinario Civil por División de Cosa Común, promovido por </w:t>
      </w:r>
      <w:bookmarkStart w:id="0" w:name="_GoBack"/>
      <w:bookmarkEnd w:id="0"/>
      <w:r w:rsidR="002D1CBB">
        <w:rPr>
          <w:rFonts w:ascii="Century Gothic" w:hAnsi="Century Gothic"/>
          <w:i/>
          <w:lang w:val="es-MX"/>
        </w:rPr>
        <w:t>ELIMINADO</w:t>
      </w:r>
      <w:r w:rsidR="000734EE" w:rsidRPr="000734EE">
        <w:rPr>
          <w:rFonts w:ascii="Century Gothic" w:hAnsi="Century Gothic"/>
          <w:lang w:val="es-MX"/>
        </w:rPr>
        <w:t xml:space="preserve">, en contra de </w:t>
      </w:r>
      <w:r w:rsidR="002D1CBB">
        <w:rPr>
          <w:rFonts w:ascii="Century Gothic" w:hAnsi="Century Gothic"/>
          <w:i/>
          <w:lang w:val="es-MX"/>
        </w:rPr>
        <w:t>ELIMINADO</w:t>
      </w:r>
      <w:r w:rsidR="000734EE" w:rsidRPr="000734EE">
        <w:rPr>
          <w:rFonts w:ascii="Century Gothic" w:hAnsi="Century Gothic"/>
          <w:lang w:val="es-MX"/>
        </w:rPr>
        <w:t>.</w:t>
      </w:r>
    </w:p>
    <w:p w14:paraId="246470AF" w14:textId="117FC6F5" w:rsidR="0052215F" w:rsidRPr="00F3609D" w:rsidRDefault="000734EE" w:rsidP="0070726E">
      <w:pPr>
        <w:spacing w:line="480" w:lineRule="auto"/>
        <w:jc w:val="both"/>
        <w:rPr>
          <w:rFonts w:ascii="Century Gothic" w:hAnsi="Century Gothic"/>
          <w:b/>
          <w:lang w:val="es-MX"/>
        </w:rPr>
      </w:pPr>
      <w:r w:rsidRPr="000734EE">
        <w:rPr>
          <w:rFonts w:ascii="Century Gothic" w:hAnsi="Century Gothic"/>
          <w:b/>
          <w:lang w:val="es-MX"/>
        </w:rPr>
        <w:t>CUARTO</w:t>
      </w:r>
      <w:r w:rsidRPr="000734EE">
        <w:rPr>
          <w:rFonts w:ascii="Century Gothic" w:hAnsi="Century Gothic"/>
          <w:lang w:val="es-MX"/>
        </w:rPr>
        <w:t>.- Por las razones expuestas en el considerando octavo del presente fallo, no ha lugar a imponer al quejoso la multa a que se refiere el artículo 975 de la Ley Adjetiva Civil del Estado.</w:t>
      </w:r>
      <w:r>
        <w:rPr>
          <w:rFonts w:ascii="Century Gothic" w:hAnsi="Century Gothic"/>
          <w:lang w:val="es-MX"/>
        </w:rPr>
        <w:t xml:space="preserve">                           </w:t>
      </w:r>
      <w:r w:rsidRPr="000734EE">
        <w:rPr>
          <w:rFonts w:ascii="Century Gothic" w:hAnsi="Century Gothic"/>
          <w:b/>
          <w:lang w:val="es-MX"/>
        </w:rPr>
        <w:t>QUINTO</w:t>
      </w:r>
      <w:r w:rsidRPr="000734EE">
        <w:rPr>
          <w:rFonts w:ascii="Century Gothic" w:hAnsi="Century Gothic"/>
          <w:lang w:val="es-MX"/>
        </w:rPr>
        <w:t>.- Atendiendo al considerando noveno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Pr>
          <w:rFonts w:ascii="Century Gothic" w:hAnsi="Century Gothic"/>
          <w:lang w:val="es-MX"/>
        </w:rPr>
        <w:t xml:space="preserve"> </w:t>
      </w:r>
      <w:r w:rsidRPr="000734EE">
        <w:rPr>
          <w:rFonts w:ascii="Century Gothic" w:hAnsi="Century Gothic"/>
          <w:b/>
          <w:lang w:val="es-MX"/>
        </w:rPr>
        <w:t>SEXTO</w:t>
      </w:r>
      <w:r w:rsidRPr="000734EE">
        <w:rPr>
          <w:rFonts w:ascii="Century Gothic" w:hAnsi="Century Gothic"/>
          <w:lang w:val="es-MX"/>
        </w:rPr>
        <w:t xml:space="preserve">.- Envíese copia certificada de la presente resolución al Juzgado Segundo del Ramo Civil de esta capital, para su conocimiento y efectos legales consiguientes y, en </w:t>
      </w:r>
      <w:r w:rsidRPr="000734EE">
        <w:rPr>
          <w:rFonts w:ascii="Century Gothic" w:hAnsi="Century Gothic"/>
          <w:lang w:val="es-MX"/>
        </w:rPr>
        <w:lastRenderedPageBreak/>
        <w:t>su oportunidad, archívese el toca como asunto concluido.</w:t>
      </w:r>
      <w:r w:rsidR="00FA493B">
        <w:rPr>
          <w:rFonts w:ascii="Century Gothic" w:hAnsi="Century Gothic"/>
          <w:lang w:val="es-MX"/>
        </w:rPr>
        <w:t xml:space="preserve">                  </w:t>
      </w:r>
      <w:r w:rsidRPr="00FA493B">
        <w:rPr>
          <w:rFonts w:ascii="Century Gothic" w:hAnsi="Century Gothic"/>
          <w:b/>
          <w:lang w:val="es-MX"/>
        </w:rPr>
        <w:t>SÉPTIMO</w:t>
      </w:r>
      <w:r w:rsidRPr="000734EE">
        <w:rPr>
          <w:rFonts w:ascii="Century Gothic" w:hAnsi="Century Gothic"/>
          <w:lang w:val="es-MX"/>
        </w:rPr>
        <w:t>.- Notifíquese personalmente, comuníquese y cúmplase</w:t>
      </w:r>
      <w:r w:rsidRPr="000734EE">
        <w:rPr>
          <w:rFonts w:ascii="Century Gothic" w:hAnsi="Century Gothic"/>
          <w:b/>
          <w:lang w:val="es-MX"/>
        </w:rPr>
        <w:t>.</w:t>
      </w:r>
      <w:r w:rsidR="006A15A6" w:rsidRPr="000734EE">
        <w:rPr>
          <w:rFonts w:ascii="Century Gothic" w:hAnsi="Century Gothic"/>
          <w:lang w:val="es-MX"/>
        </w:rPr>
        <w:t>”</w:t>
      </w:r>
      <w:r w:rsidR="006A15A6" w:rsidRPr="000734EE">
        <w:rPr>
          <w:rFonts w:ascii="Century Gothic" w:hAnsi="Century Gothic"/>
          <w:b/>
          <w:bCs/>
        </w:rPr>
        <w:t>.</w:t>
      </w:r>
      <w:r w:rsidR="006A15A6">
        <w:rPr>
          <w:rFonts w:ascii="Century Gothic" w:hAnsi="Century Gothic"/>
          <w:b/>
          <w:bCs/>
        </w:rPr>
        <w:t xml:space="preserve"> </w:t>
      </w:r>
      <w:r w:rsidR="00FA493B">
        <w:rPr>
          <w:rFonts w:ascii="Century Gothic" w:hAnsi="Century Gothic"/>
          <w:b/>
          <w:bCs/>
        </w:rPr>
        <w:t xml:space="preserve">             </w:t>
      </w:r>
      <w:r w:rsidR="006A15A6" w:rsidRPr="00A077D2">
        <w:rPr>
          <w:rFonts w:ascii="Century Gothic" w:hAnsi="Century Gothic"/>
          <w:bCs/>
        </w:rPr>
        <w:t xml:space="preserve">Al respecto el </w:t>
      </w:r>
      <w:r w:rsidR="006A15A6" w:rsidRPr="00A910AA">
        <w:rPr>
          <w:rFonts w:ascii="Century Gothic" w:hAnsi="Century Gothic"/>
          <w:b/>
          <w:bCs/>
        </w:rPr>
        <w:t>Magistrado Arturo Morales Silva</w:t>
      </w:r>
      <w:r w:rsidR="006A15A6" w:rsidRPr="00A077D2">
        <w:rPr>
          <w:rFonts w:ascii="Century Gothic" w:hAnsi="Century Gothic"/>
          <w:bCs/>
        </w:rPr>
        <w:t>, manifiesta:</w:t>
      </w:r>
      <w:r w:rsidR="006A15A6">
        <w:rPr>
          <w:rFonts w:ascii="Century Gothic" w:hAnsi="Century Gothic"/>
          <w:bCs/>
        </w:rPr>
        <w:t xml:space="preserve"> “</w:t>
      </w:r>
      <w:r w:rsidR="006A15A6" w:rsidRPr="006A15A6">
        <w:rPr>
          <w:rFonts w:ascii="Century Gothic" w:hAnsi="Century Gothic"/>
          <w:bCs/>
        </w:rPr>
        <w:t>A su consideraci</w:t>
      </w:r>
      <w:r w:rsidR="00C33605">
        <w:rPr>
          <w:rFonts w:ascii="Century Gothic" w:hAnsi="Century Gothic"/>
          <w:bCs/>
        </w:rPr>
        <w:t>ón la ponencia que presenta el M</w:t>
      </w:r>
      <w:r w:rsidR="006A15A6" w:rsidRPr="006A15A6">
        <w:rPr>
          <w:rFonts w:ascii="Century Gothic" w:hAnsi="Century Gothic"/>
          <w:bCs/>
        </w:rPr>
        <w:t xml:space="preserve">agistrado José Armando Martínez Vázquez en el </w:t>
      </w:r>
      <w:r w:rsidR="00C33605">
        <w:rPr>
          <w:rFonts w:ascii="Century Gothic" w:hAnsi="Century Gothic"/>
          <w:bCs/>
        </w:rPr>
        <w:t>toca</w:t>
      </w:r>
      <w:r w:rsidR="006A15A6" w:rsidRPr="006A15A6">
        <w:rPr>
          <w:rFonts w:ascii="Century Gothic" w:hAnsi="Century Gothic"/>
          <w:bCs/>
        </w:rPr>
        <w:t xml:space="preserve"> 82-2025. Si existe alguna intervención por favor manifiesten. Procedamos a su votación.</w:t>
      </w:r>
      <w:r w:rsidR="006A15A6">
        <w:rPr>
          <w:rFonts w:ascii="Century Gothic" w:hAnsi="Century Gothic"/>
          <w:bCs/>
        </w:rPr>
        <w:t xml:space="preserve"> </w:t>
      </w:r>
      <w:r w:rsidR="006A15A6" w:rsidRPr="006A15A6">
        <w:rPr>
          <w:rFonts w:ascii="Century Gothic" w:hAnsi="Century Gothic"/>
          <w:bCs/>
        </w:rPr>
        <w:t xml:space="preserve">Quien esté a favor de la ponencia que presenta el </w:t>
      </w:r>
      <w:r w:rsidR="00C33605">
        <w:rPr>
          <w:rFonts w:ascii="Century Gothic" w:hAnsi="Century Gothic"/>
          <w:bCs/>
        </w:rPr>
        <w:t>M</w:t>
      </w:r>
      <w:r w:rsidR="006A15A6" w:rsidRPr="006A15A6">
        <w:rPr>
          <w:rFonts w:ascii="Century Gothic" w:hAnsi="Century Gothic"/>
          <w:bCs/>
        </w:rPr>
        <w:t xml:space="preserve">agistrado José Armando Martínez Vázquez en el </w:t>
      </w:r>
      <w:r w:rsidR="00C33605">
        <w:rPr>
          <w:rFonts w:ascii="Century Gothic" w:hAnsi="Century Gothic"/>
          <w:bCs/>
        </w:rPr>
        <w:t>toca</w:t>
      </w:r>
      <w:r w:rsidR="006A15A6" w:rsidRPr="006A15A6">
        <w:rPr>
          <w:rFonts w:ascii="Century Gothic" w:hAnsi="Century Gothic"/>
          <w:bCs/>
        </w:rPr>
        <w:t xml:space="preserve"> ya señalado, sírvanse manifestarla de la forma acostumbrada.</w:t>
      </w:r>
      <w:r w:rsidR="006A15A6">
        <w:rPr>
          <w:rFonts w:ascii="Century Gothic" w:hAnsi="Century Gothic"/>
          <w:bCs/>
        </w:rPr>
        <w:t xml:space="preserve"> </w:t>
      </w:r>
      <w:r w:rsidR="006A15A6" w:rsidRPr="006A15A6">
        <w:rPr>
          <w:rFonts w:ascii="Century Gothic" w:hAnsi="Century Gothic"/>
          <w:bCs/>
          <w:lang w:val="es-MX"/>
        </w:rPr>
        <w:t>Quien esté en contra,</w:t>
      </w:r>
      <w:r w:rsidR="006A15A6">
        <w:rPr>
          <w:rFonts w:ascii="Century Gothic" w:hAnsi="Century Gothic"/>
          <w:bCs/>
          <w:lang w:val="es-MX"/>
        </w:rPr>
        <w:t xml:space="preserve"> </w:t>
      </w:r>
      <w:r w:rsidR="00C33605">
        <w:rPr>
          <w:rFonts w:ascii="Century Gothic" w:hAnsi="Century Gothic"/>
          <w:bCs/>
          <w:lang w:val="es-MX"/>
        </w:rPr>
        <w:t>n</w:t>
      </w:r>
      <w:r w:rsidR="006A15A6" w:rsidRPr="006A15A6">
        <w:rPr>
          <w:rFonts w:ascii="Century Gothic" w:hAnsi="Century Gothic"/>
          <w:bCs/>
        </w:rPr>
        <w:t>os da el resultado de la votació</w:t>
      </w:r>
      <w:r w:rsidR="00C33605">
        <w:rPr>
          <w:rFonts w:ascii="Century Gothic" w:hAnsi="Century Gothic"/>
          <w:bCs/>
        </w:rPr>
        <w:t>n, por favor</w:t>
      </w:r>
      <w:r w:rsidR="006A15A6" w:rsidRPr="006A15A6">
        <w:rPr>
          <w:rFonts w:ascii="Century Gothic" w:hAnsi="Century Gothic"/>
          <w:bCs/>
        </w:rPr>
        <w:t>”</w:t>
      </w:r>
      <w:r w:rsidR="00C33605">
        <w:rPr>
          <w:rFonts w:ascii="Century Gothic" w:hAnsi="Century Gothic"/>
          <w:bCs/>
        </w:rPr>
        <w:t>,</w:t>
      </w:r>
      <w:r w:rsidR="0052215F">
        <w:rPr>
          <w:rFonts w:ascii="Century Gothic" w:hAnsi="Century Gothic"/>
          <w:bCs/>
        </w:rPr>
        <w:t xml:space="preserve"> </w:t>
      </w:r>
      <w:r w:rsidR="0052215F">
        <w:rPr>
          <w:rFonts w:ascii="Century Gothic" w:hAnsi="Century Gothic"/>
          <w:bCs/>
          <w:lang w:val="es-MX"/>
        </w:rPr>
        <w:t xml:space="preserve">requiere el </w:t>
      </w:r>
      <w:r w:rsidR="0052215F" w:rsidRPr="006A15A6">
        <w:rPr>
          <w:rFonts w:ascii="Century Gothic" w:hAnsi="Century Gothic"/>
          <w:b/>
          <w:bCs/>
        </w:rPr>
        <w:t>Magistrado Arturo Morales Silva</w:t>
      </w:r>
      <w:r w:rsidR="0052215F">
        <w:rPr>
          <w:rFonts w:ascii="Century Gothic" w:hAnsi="Century Gothic"/>
          <w:bCs/>
        </w:rPr>
        <w:t>.</w:t>
      </w:r>
      <w:r w:rsidR="006A15A6">
        <w:rPr>
          <w:rFonts w:ascii="Century Gothic" w:hAnsi="Century Gothic"/>
          <w:bCs/>
        </w:rPr>
        <w:t xml:space="preserve"> </w:t>
      </w:r>
      <w:r w:rsidR="0052215F">
        <w:rPr>
          <w:rFonts w:ascii="Century Gothic" w:hAnsi="Century Gothic"/>
          <w:bCs/>
        </w:rPr>
        <w:t>“</w:t>
      </w:r>
      <w:r w:rsidR="006A15A6" w:rsidRPr="006A15A6">
        <w:rPr>
          <w:rFonts w:ascii="Century Gothic" w:hAnsi="Century Gothic"/>
          <w:bCs/>
          <w:lang w:val="es-MX"/>
        </w:rPr>
        <w:t xml:space="preserve">8 </w:t>
      </w:r>
      <w:r w:rsidR="0052215F">
        <w:rPr>
          <w:rFonts w:ascii="Century Gothic" w:hAnsi="Century Gothic"/>
          <w:bCs/>
          <w:lang w:val="es-MX"/>
        </w:rPr>
        <w:t xml:space="preserve">ocho </w:t>
      </w:r>
      <w:r w:rsidR="006A15A6" w:rsidRPr="006A15A6">
        <w:rPr>
          <w:rFonts w:ascii="Century Gothic" w:hAnsi="Century Gothic"/>
          <w:bCs/>
          <w:lang w:val="es-MX"/>
        </w:rPr>
        <w:t xml:space="preserve">votos a favor, 5 </w:t>
      </w:r>
      <w:r w:rsidR="0052215F">
        <w:rPr>
          <w:rFonts w:ascii="Century Gothic" w:hAnsi="Century Gothic"/>
          <w:bCs/>
          <w:lang w:val="es-MX"/>
        </w:rPr>
        <w:t xml:space="preserve">cinco </w:t>
      </w:r>
      <w:r w:rsidR="006A15A6" w:rsidRPr="006A15A6">
        <w:rPr>
          <w:rFonts w:ascii="Century Gothic" w:hAnsi="Century Gothic"/>
          <w:bCs/>
          <w:lang w:val="es-MX"/>
        </w:rPr>
        <w:t>votos en contra.</w:t>
      </w:r>
      <w:r w:rsidR="0052215F">
        <w:rPr>
          <w:rFonts w:ascii="Century Gothic" w:hAnsi="Century Gothic"/>
          <w:bCs/>
          <w:lang w:val="es-MX"/>
        </w:rPr>
        <w:t xml:space="preserve">” </w:t>
      </w:r>
      <w:r w:rsidR="0052215F" w:rsidRPr="0052215F">
        <w:rPr>
          <w:rFonts w:ascii="Century Gothic" w:hAnsi="Century Gothic"/>
          <w:bCs/>
          <w:lang w:val="es-MX"/>
        </w:rPr>
        <w:t xml:space="preserve">Responde la </w:t>
      </w:r>
      <w:r w:rsidR="0052215F" w:rsidRPr="0052215F">
        <w:rPr>
          <w:rFonts w:ascii="Century Gothic" w:hAnsi="Century Gothic"/>
          <w:b/>
          <w:bCs/>
          <w:lang w:val="es-MX"/>
        </w:rPr>
        <w:t>licenciada Graciela Treviño Rodríguez</w:t>
      </w:r>
      <w:r w:rsidR="0052215F" w:rsidRPr="0052215F">
        <w:rPr>
          <w:rFonts w:ascii="Century Gothic" w:hAnsi="Century Gothic"/>
          <w:bCs/>
        </w:rPr>
        <w:t>.</w:t>
      </w:r>
      <w:r w:rsidR="0052215F">
        <w:rPr>
          <w:rFonts w:ascii="Century Gothic" w:hAnsi="Century Gothic"/>
          <w:bCs/>
        </w:rPr>
        <w:t xml:space="preserve"> “</w:t>
      </w:r>
      <w:r w:rsidR="00C33605">
        <w:rPr>
          <w:rFonts w:ascii="Century Gothic" w:hAnsi="Century Gothic"/>
          <w:bCs/>
        </w:rPr>
        <w:t>Se aprueba por mayoría de votos</w:t>
      </w:r>
      <w:r w:rsidR="0052215F" w:rsidRPr="0052215F">
        <w:rPr>
          <w:rFonts w:ascii="Century Gothic" w:hAnsi="Century Gothic"/>
          <w:bCs/>
        </w:rPr>
        <w:t>.</w:t>
      </w:r>
      <w:r w:rsidR="0052215F">
        <w:rPr>
          <w:rFonts w:ascii="Century Gothic" w:hAnsi="Century Gothic"/>
          <w:bCs/>
        </w:rPr>
        <w:t xml:space="preserve">” </w:t>
      </w:r>
      <w:r w:rsidR="0052215F">
        <w:rPr>
          <w:rFonts w:ascii="Century Gothic" w:hAnsi="Century Gothic"/>
          <w:lang w:val="es-MX"/>
        </w:rPr>
        <w:t xml:space="preserve">declara el </w:t>
      </w:r>
      <w:r w:rsidR="0052215F">
        <w:rPr>
          <w:rFonts w:ascii="Century Gothic" w:hAnsi="Century Gothic"/>
          <w:b/>
          <w:lang w:val="es-MX"/>
        </w:rPr>
        <w:t xml:space="preserve">Magistrado Arturo Morales Silva.  </w:t>
      </w:r>
      <w:r w:rsidR="0052215F" w:rsidRPr="001D7926">
        <w:rPr>
          <w:rFonts w:ascii="Century Gothic" w:hAnsi="Century Gothic"/>
          <w:b/>
          <w:lang w:val="es-MX"/>
        </w:rPr>
        <w:t xml:space="preserve">Atento a ello, la ponencia de cuenta se aprueba en sus términos por </w:t>
      </w:r>
      <w:r w:rsidR="00C33605">
        <w:rPr>
          <w:rFonts w:ascii="Century Gothic" w:hAnsi="Century Gothic"/>
          <w:b/>
          <w:lang w:val="es-MX"/>
        </w:rPr>
        <w:t xml:space="preserve">mayoría de 8 ocho votos a favor de </w:t>
      </w:r>
      <w:r w:rsidR="00F3609D">
        <w:rPr>
          <w:rFonts w:ascii="Century Gothic" w:hAnsi="Century Gothic"/>
          <w:b/>
          <w:lang w:val="es-MX"/>
        </w:rPr>
        <w:t xml:space="preserve">las y </w:t>
      </w:r>
      <w:r w:rsidR="00C33605">
        <w:rPr>
          <w:rFonts w:ascii="Century Gothic" w:hAnsi="Century Gothic"/>
          <w:b/>
          <w:lang w:val="es-MX"/>
        </w:rPr>
        <w:t xml:space="preserve">los Magistrados </w:t>
      </w:r>
      <w:r w:rsidR="00C33605">
        <w:rPr>
          <w:rFonts w:ascii="Century Gothic" w:hAnsi="Century Gothic" w:cs="Century Gothic"/>
          <w:b/>
        </w:rPr>
        <w:t>Arturo Morales Silva, Ma. Guadalupe Orozco Santiago, José Armando Martínez Vázquez, Luz María Enriqueta Cabrero Romero, Olga Regina García López, Graciela González Centeno, Silvia Torres Sánchez y Juan David Ramos Ruiz</w:t>
      </w:r>
      <w:r w:rsidR="00F3609D">
        <w:rPr>
          <w:rFonts w:ascii="Century Gothic" w:hAnsi="Century Gothic"/>
          <w:b/>
          <w:lang w:val="es-MX"/>
        </w:rPr>
        <w:t>, y 5 cinco votos en contra</w:t>
      </w:r>
      <w:r w:rsidR="00C33605">
        <w:rPr>
          <w:rFonts w:ascii="Century Gothic" w:hAnsi="Century Gothic"/>
          <w:b/>
          <w:lang w:val="es-MX"/>
        </w:rPr>
        <w:t xml:space="preserve"> de </w:t>
      </w:r>
      <w:r w:rsidR="00F3609D">
        <w:rPr>
          <w:rFonts w:ascii="Century Gothic" w:hAnsi="Century Gothic"/>
          <w:b/>
          <w:lang w:val="es-MX"/>
        </w:rPr>
        <w:t xml:space="preserve">las y </w:t>
      </w:r>
      <w:r w:rsidR="00C33605">
        <w:rPr>
          <w:rFonts w:ascii="Century Gothic" w:hAnsi="Century Gothic"/>
          <w:b/>
          <w:lang w:val="es-MX"/>
        </w:rPr>
        <w:t xml:space="preserve">los Magistrados </w:t>
      </w:r>
      <w:r w:rsidR="00C33605">
        <w:rPr>
          <w:rFonts w:ascii="Century Gothic" w:hAnsi="Century Gothic" w:cs="Century Gothic"/>
          <w:b/>
        </w:rPr>
        <w:t>Rebeca Anastacia Medina García, Juan Paulo Almazán Cue, María América Onofre Díaz, Armando Rafael Oviedo Abrego y Liliana Elizabeth Aguilar Gómez</w:t>
      </w:r>
      <w:r w:rsidR="00F3609D">
        <w:rPr>
          <w:rFonts w:ascii="Century Gothic" w:hAnsi="Century Gothic" w:cs="Century Gothic"/>
          <w:b/>
        </w:rPr>
        <w:t xml:space="preserve">, </w:t>
      </w:r>
      <w:r w:rsidR="0052215F" w:rsidRPr="001D7926">
        <w:rPr>
          <w:rFonts w:ascii="Century Gothic" w:hAnsi="Century Gothic"/>
          <w:b/>
          <w:bCs/>
        </w:rPr>
        <w:t xml:space="preserve">con ausencia justificada de la Magistrada </w:t>
      </w:r>
      <w:r w:rsidR="0052215F">
        <w:rPr>
          <w:rFonts w:ascii="Century Gothic" w:hAnsi="Century Gothic"/>
          <w:b/>
          <w:bCs/>
        </w:rPr>
        <w:t>Alma Delia González Centeno</w:t>
      </w:r>
      <w:r w:rsidR="0052215F" w:rsidRPr="001D7926">
        <w:rPr>
          <w:rFonts w:ascii="Century Gothic" w:hAnsi="Century Gothic"/>
          <w:b/>
          <w:bCs/>
        </w:rPr>
        <w:t>.</w:t>
      </w:r>
      <w:r w:rsidR="0052215F">
        <w:rPr>
          <w:rFonts w:ascii="Century Gothic" w:hAnsi="Century Gothic"/>
          <w:b/>
          <w:bCs/>
        </w:rPr>
        <w:t xml:space="preserve"> - - - - - - - - - - - - - - - - - - </w:t>
      </w:r>
    </w:p>
    <w:p w14:paraId="5D1D4A78" w14:textId="2754815D" w:rsidR="009468CE" w:rsidRDefault="00AE4A1E" w:rsidP="0070726E">
      <w:pPr>
        <w:spacing w:line="480" w:lineRule="auto"/>
        <w:jc w:val="both"/>
        <w:rPr>
          <w:rFonts w:ascii="Century Gothic" w:hAnsi="Century Gothic"/>
          <w:bCs/>
        </w:rPr>
      </w:pPr>
      <w:r>
        <w:rPr>
          <w:rFonts w:ascii="Century Gothic" w:hAnsi="Century Gothic"/>
          <w:b/>
          <w:bCs/>
        </w:rPr>
        <w:t>“</w:t>
      </w:r>
      <w:r w:rsidRPr="00AE4A1E">
        <w:rPr>
          <w:rFonts w:ascii="Century Gothic" w:hAnsi="Century Gothic"/>
          <w:b/>
          <w:bCs/>
        </w:rPr>
        <w:t xml:space="preserve">C) La que proyecta la Magistrada Luz María Enriqueta Cabrero Romero, para resolver el toca 44/2025, formado con motivo del recurso de queja interpuesto por el licenciado </w:t>
      </w:r>
      <w:r w:rsidR="002D1CBB">
        <w:rPr>
          <w:rFonts w:ascii="Century Gothic" w:hAnsi="Century Gothic"/>
          <w:b/>
          <w:bCs/>
          <w:i/>
        </w:rPr>
        <w:t>ELIMINADO</w:t>
      </w:r>
      <w:r w:rsidRPr="00AE4A1E">
        <w:rPr>
          <w:rFonts w:ascii="Century Gothic" w:hAnsi="Century Gothic"/>
          <w:b/>
          <w:bCs/>
        </w:rPr>
        <w:t xml:space="preserve">, abogado </w:t>
      </w:r>
      <w:r w:rsidRPr="00AE4A1E">
        <w:rPr>
          <w:rFonts w:ascii="Century Gothic" w:hAnsi="Century Gothic"/>
          <w:b/>
          <w:bCs/>
        </w:rPr>
        <w:lastRenderedPageBreak/>
        <w:t xml:space="preserve">de la demandada </w:t>
      </w:r>
      <w:r w:rsidR="002D1CBB">
        <w:rPr>
          <w:rFonts w:ascii="Century Gothic" w:hAnsi="Century Gothic"/>
          <w:b/>
          <w:bCs/>
          <w:i/>
        </w:rPr>
        <w:t>ELIMINADO</w:t>
      </w:r>
      <w:r w:rsidRPr="00AE4A1E">
        <w:rPr>
          <w:rFonts w:ascii="Century Gothic" w:hAnsi="Century Gothic"/>
          <w:b/>
          <w:bCs/>
        </w:rPr>
        <w:t xml:space="preserve">, en contra de la sentencia interlocutoria de veinticuatro de marzo de dos mil veinticinco, dictada por el Secretario de Acuerdos del Juzgado Segundo del Ramo Civil de esta capital, facultado para desempeñar las funciones inherentes al cargo de juez, en la que resolvió el incidente de prescripción de ejecución de convenio; dentro del expediente 1370/2005, relativo al juicio ordinario civil por vencimiento anticipado de contrato, promovido por el Instituto del Fondo Nacional de la Vivienda para los Trabajadores en contra de </w:t>
      </w:r>
      <w:r w:rsidR="002D1CBB">
        <w:rPr>
          <w:rFonts w:ascii="Century Gothic" w:hAnsi="Century Gothic"/>
          <w:b/>
          <w:bCs/>
          <w:i/>
        </w:rPr>
        <w:t>ELIMINADO</w:t>
      </w:r>
      <w:r w:rsidR="0052215F" w:rsidRPr="005C541E">
        <w:rPr>
          <w:rFonts w:ascii="Century Gothic" w:hAnsi="Century Gothic"/>
          <w:lang w:val="es-MX"/>
        </w:rPr>
        <w:t>Puntos resolutivos que textualmente disponen</w:t>
      </w:r>
      <w:r w:rsidR="0052215F" w:rsidRPr="00D00113">
        <w:rPr>
          <w:rFonts w:ascii="Century Gothic" w:hAnsi="Century Gothic"/>
          <w:lang w:val="es-MX"/>
        </w:rPr>
        <w:t>:</w:t>
      </w:r>
      <w:r w:rsidR="0052215F">
        <w:rPr>
          <w:rFonts w:ascii="Century Gothic" w:hAnsi="Century Gothic"/>
          <w:b/>
          <w:lang w:val="es-MX"/>
        </w:rPr>
        <w:t xml:space="preserve"> </w:t>
      </w:r>
      <w:r w:rsidR="0052215F" w:rsidRPr="00FA493B">
        <w:rPr>
          <w:rFonts w:ascii="Century Gothic" w:hAnsi="Century Gothic"/>
          <w:b/>
          <w:lang w:val="es-MX"/>
        </w:rPr>
        <w:t>“</w:t>
      </w:r>
      <w:r w:rsidR="00FA493B" w:rsidRPr="00FA493B">
        <w:rPr>
          <w:rFonts w:ascii="Century Gothic" w:hAnsi="Century Gothic"/>
          <w:b/>
          <w:lang w:val="es-MX"/>
        </w:rPr>
        <w:t>PRIMERO</w:t>
      </w:r>
      <w:r w:rsidR="00FA493B" w:rsidRPr="00FA493B">
        <w:rPr>
          <w:rFonts w:ascii="Century Gothic" w:hAnsi="Century Gothic"/>
          <w:lang w:val="es-MX"/>
        </w:rPr>
        <w:t>. Este Tribunal en Pleno resultó competente para conocer de la queja interpuesta y la substanciación a dicho medio de impugnación fue ajustado a derecho.</w:t>
      </w:r>
      <w:r w:rsidR="00FA493B">
        <w:rPr>
          <w:rFonts w:ascii="Century Gothic" w:hAnsi="Century Gothic"/>
          <w:lang w:val="es-MX"/>
        </w:rPr>
        <w:t xml:space="preserve"> </w:t>
      </w:r>
      <w:r w:rsidR="00FA493B" w:rsidRPr="00FA493B">
        <w:rPr>
          <w:rFonts w:ascii="Century Gothic" w:hAnsi="Century Gothic"/>
          <w:b/>
          <w:lang w:val="es-MX"/>
        </w:rPr>
        <w:t>SEGUNDO</w:t>
      </w:r>
      <w:r w:rsidR="00FA493B" w:rsidRPr="00FA493B">
        <w:rPr>
          <w:rFonts w:ascii="Century Gothic" w:hAnsi="Century Gothic"/>
          <w:lang w:val="es-MX"/>
        </w:rPr>
        <w:t xml:space="preserve">. Resultó infundada la queja interpuesta por el licenciado </w:t>
      </w:r>
      <w:r w:rsidR="002D1CBB">
        <w:rPr>
          <w:rFonts w:ascii="Century Gothic" w:hAnsi="Century Gothic"/>
          <w:i/>
          <w:lang w:val="es-MX"/>
        </w:rPr>
        <w:t>ELIMINADO</w:t>
      </w:r>
      <w:r w:rsidR="00FA493B" w:rsidRPr="00FA493B">
        <w:rPr>
          <w:rFonts w:ascii="Century Gothic" w:hAnsi="Century Gothic"/>
          <w:lang w:val="es-MX"/>
        </w:rPr>
        <w:t xml:space="preserve">, abogado de la demandada </w:t>
      </w:r>
      <w:r w:rsidR="002D1CBB">
        <w:rPr>
          <w:rFonts w:ascii="Century Gothic" w:hAnsi="Century Gothic"/>
          <w:i/>
          <w:lang w:val="es-MX"/>
        </w:rPr>
        <w:t>ELIMINADO</w:t>
      </w:r>
      <w:r w:rsidR="00FA493B" w:rsidRPr="00FA493B">
        <w:rPr>
          <w:rFonts w:ascii="Century Gothic" w:hAnsi="Century Gothic"/>
          <w:lang w:val="es-MX"/>
        </w:rPr>
        <w:t xml:space="preserve">, en contra de la sentencia interlocutoria de veinticuatro de marzo de dos mil veinticinco, dictada por el Secretario de Acuerdos del Juzgado Segundo del Ramo Civil de esta capital, facultado para desempeñar las funciones inherentes al cargo de juez, en la que resolvió el incidente de prescripción de ejecución de convenio; dentro del expediente 1370/2005, relativo al juicio ordinario civil por vencimiento anticipado de contrato, promovido por el Instituto del Fondo Nacional de la Vivienda  para los Trabajadores en contra de </w:t>
      </w:r>
      <w:r w:rsidR="002D1CBB">
        <w:rPr>
          <w:rFonts w:ascii="Century Gothic" w:hAnsi="Century Gothic"/>
          <w:i/>
          <w:lang w:val="es-MX"/>
        </w:rPr>
        <w:t>ELIMINADO</w:t>
      </w:r>
      <w:r w:rsidR="00FA493B" w:rsidRPr="00FA493B">
        <w:rPr>
          <w:rFonts w:ascii="Century Gothic" w:hAnsi="Century Gothic"/>
          <w:lang w:val="es-MX"/>
        </w:rPr>
        <w:t>.</w:t>
      </w:r>
      <w:r w:rsidR="00FA493B">
        <w:rPr>
          <w:rFonts w:ascii="Century Gothic" w:hAnsi="Century Gothic"/>
          <w:lang w:val="es-MX"/>
        </w:rPr>
        <w:t xml:space="preserve"> </w:t>
      </w:r>
      <w:r w:rsidR="00FA493B" w:rsidRPr="00FA493B">
        <w:rPr>
          <w:rFonts w:ascii="Century Gothic" w:hAnsi="Century Gothic"/>
          <w:b/>
          <w:lang w:val="es-MX"/>
        </w:rPr>
        <w:t>TERCERO</w:t>
      </w:r>
      <w:r w:rsidR="00FA493B" w:rsidRPr="00FA493B">
        <w:rPr>
          <w:rFonts w:ascii="Century Gothic" w:hAnsi="Century Gothic"/>
          <w:lang w:val="es-MX"/>
        </w:rPr>
        <w:t xml:space="preserve">. En consecuencia, se desecha por no estar fundado en derecho el recurso de queja planteado por el licenciado </w:t>
      </w:r>
      <w:r w:rsidR="002D1CBB">
        <w:rPr>
          <w:rFonts w:ascii="Century Gothic" w:hAnsi="Century Gothic"/>
          <w:i/>
          <w:lang w:val="es-MX"/>
        </w:rPr>
        <w:t>ELIMINADO</w:t>
      </w:r>
      <w:r w:rsidR="00FA493B" w:rsidRPr="00FA493B">
        <w:rPr>
          <w:rFonts w:ascii="Century Gothic" w:hAnsi="Century Gothic"/>
          <w:lang w:val="es-MX"/>
        </w:rPr>
        <w:t xml:space="preserve">, abogado de la demandada </w:t>
      </w:r>
      <w:r w:rsidR="002D1CBB">
        <w:rPr>
          <w:rFonts w:ascii="Century Gothic" w:hAnsi="Century Gothic"/>
          <w:i/>
          <w:lang w:val="es-MX"/>
        </w:rPr>
        <w:t>ELIMINADO</w:t>
      </w:r>
      <w:r w:rsidR="00FA493B" w:rsidRPr="00FA493B">
        <w:rPr>
          <w:rFonts w:ascii="Century Gothic" w:hAnsi="Century Gothic"/>
          <w:lang w:val="es-MX"/>
        </w:rPr>
        <w:t xml:space="preserve"> </w:t>
      </w:r>
      <w:proofErr w:type="spellStart"/>
      <w:r w:rsidR="002D1CBB">
        <w:rPr>
          <w:rFonts w:ascii="Century Gothic" w:hAnsi="Century Gothic"/>
          <w:i/>
          <w:lang w:val="es-MX"/>
        </w:rPr>
        <w:t>ELIMINADO</w:t>
      </w:r>
      <w:proofErr w:type="spellEnd"/>
      <w:r w:rsidR="00FA493B" w:rsidRPr="00FA493B">
        <w:rPr>
          <w:rFonts w:ascii="Century Gothic" w:hAnsi="Century Gothic"/>
          <w:lang w:val="es-MX"/>
        </w:rPr>
        <w:t xml:space="preserve">, en contra de la sentencia interlocutoria de veinticuatro de marzo de dos mil veinticinco, dictada por el Secretario de Acuerdos del Juzgado </w:t>
      </w:r>
      <w:r w:rsidR="00FA493B" w:rsidRPr="00FA493B">
        <w:rPr>
          <w:rFonts w:ascii="Century Gothic" w:hAnsi="Century Gothic"/>
          <w:lang w:val="es-MX"/>
        </w:rPr>
        <w:lastRenderedPageBreak/>
        <w:t xml:space="preserve">Segundo del Ramo Civil de esta capital, facultado para desempeñar las funciones inherentes al cargo de juez, en la que resolvió el incidente de prescripción de ejecución de convenio; dentro del expediente 1370/2005, relativo al juicio ordinario civil por vencimiento anticipado de contrato, promovido por el Instituto del Fondo Nacional de la Vivienda  para los Trabajadores en contra de </w:t>
      </w:r>
      <w:r w:rsidR="002D1CBB">
        <w:rPr>
          <w:rFonts w:ascii="Century Gothic" w:hAnsi="Century Gothic"/>
          <w:i/>
          <w:lang w:val="es-MX"/>
        </w:rPr>
        <w:t>ELIMINADO</w:t>
      </w:r>
      <w:r w:rsidR="00FA493B" w:rsidRPr="00FA493B">
        <w:rPr>
          <w:rFonts w:ascii="Century Gothic" w:hAnsi="Century Gothic"/>
          <w:lang w:val="es-MX"/>
        </w:rPr>
        <w:t>; debiendo confirmarse el mismo.</w:t>
      </w:r>
      <w:r w:rsidR="00FA493B">
        <w:rPr>
          <w:rFonts w:ascii="Century Gothic" w:hAnsi="Century Gothic"/>
          <w:lang w:val="es-MX"/>
        </w:rPr>
        <w:t xml:space="preserve"> </w:t>
      </w:r>
      <w:r w:rsidR="00FA493B" w:rsidRPr="00FA493B">
        <w:rPr>
          <w:rFonts w:ascii="Century Gothic" w:hAnsi="Century Gothic"/>
          <w:b/>
          <w:lang w:val="es-MX"/>
        </w:rPr>
        <w:t>CUARTO</w:t>
      </w:r>
      <w:r w:rsidR="00FA493B" w:rsidRPr="00FA493B">
        <w:rPr>
          <w:rFonts w:ascii="Century Gothic" w:hAnsi="Century Gothic"/>
          <w:lang w:val="es-MX"/>
        </w:rPr>
        <w:t>. Por los motivos expuestos, no ha lugar en imponer la multa a que se contrae el artículo 975 del Código Procesal Civil del Estado.</w:t>
      </w:r>
      <w:r w:rsidR="00FA493B">
        <w:rPr>
          <w:rFonts w:ascii="Century Gothic" w:hAnsi="Century Gothic"/>
          <w:lang w:val="es-MX"/>
        </w:rPr>
        <w:t xml:space="preserve"> </w:t>
      </w:r>
      <w:r w:rsidR="00FA493B" w:rsidRPr="00FA493B">
        <w:rPr>
          <w:rFonts w:ascii="Century Gothic" w:hAnsi="Century Gothic"/>
          <w:b/>
          <w:lang w:val="es-MX"/>
        </w:rPr>
        <w:t>QUINTO</w:t>
      </w:r>
      <w:r w:rsidR="00FA493B" w:rsidRPr="00FA493B">
        <w:rPr>
          <w:rFonts w:ascii="Century Gothic" w:hAnsi="Century Gothic"/>
          <w:lang w:val="es-MX"/>
        </w:rPr>
        <w:t>. Al no existir inconformidad de las partes litigantes respecto a que sus datos personales se incluyan en la publicación de la sentencia, al efectuarse la misma inclúyanse tales datos, con la protección oficiosa que corresponda.</w:t>
      </w:r>
      <w:r w:rsidR="00FA493B">
        <w:rPr>
          <w:rFonts w:ascii="Century Gothic" w:hAnsi="Century Gothic"/>
          <w:lang w:val="es-MX"/>
        </w:rPr>
        <w:t xml:space="preserve"> </w:t>
      </w:r>
      <w:r w:rsidR="00FA493B" w:rsidRPr="00FA493B">
        <w:rPr>
          <w:rFonts w:ascii="Century Gothic" w:hAnsi="Century Gothic"/>
          <w:b/>
          <w:lang w:val="es-MX"/>
        </w:rPr>
        <w:t>SEXTO</w:t>
      </w:r>
      <w:r w:rsidR="00FA493B" w:rsidRPr="00FA493B">
        <w:rPr>
          <w:rFonts w:ascii="Century Gothic" w:hAnsi="Century Gothic"/>
          <w:lang w:val="es-MX"/>
        </w:rPr>
        <w:t>. Envíese copia certificada de esta resolución al Juzgado Segundo del Ramo Civil de esta capital, para su conocimiento y efectos legales a que haya lugar, y en su oportunidad, archívese el toca donde corresponda.</w:t>
      </w:r>
      <w:r w:rsidR="00FA493B">
        <w:rPr>
          <w:rFonts w:ascii="Century Gothic" w:hAnsi="Century Gothic"/>
          <w:lang w:val="es-MX"/>
        </w:rPr>
        <w:t xml:space="preserve"> </w:t>
      </w:r>
      <w:r w:rsidR="00FA493B" w:rsidRPr="00FA493B">
        <w:rPr>
          <w:rFonts w:ascii="Century Gothic" w:hAnsi="Century Gothic"/>
          <w:b/>
          <w:lang w:val="es-MX"/>
        </w:rPr>
        <w:t>SÉPTIMO</w:t>
      </w:r>
      <w:r w:rsidR="00FA493B" w:rsidRPr="00FA493B">
        <w:rPr>
          <w:rFonts w:ascii="Century Gothic" w:hAnsi="Century Gothic"/>
          <w:lang w:val="es-MX"/>
        </w:rPr>
        <w:t>. Notifíquese personalmente, comuníquese y cúmplase</w:t>
      </w:r>
      <w:r w:rsidR="00FA493B" w:rsidRPr="00FA493B">
        <w:rPr>
          <w:rFonts w:ascii="Century Gothic" w:hAnsi="Century Gothic"/>
          <w:b/>
          <w:lang w:val="es-MX"/>
        </w:rPr>
        <w:t>.</w:t>
      </w:r>
      <w:r w:rsidR="0052215F" w:rsidRPr="00FA493B">
        <w:rPr>
          <w:rFonts w:ascii="Century Gothic" w:hAnsi="Century Gothic"/>
          <w:lang w:val="es-MX"/>
        </w:rPr>
        <w:t>”</w:t>
      </w:r>
      <w:r w:rsidR="0052215F" w:rsidRPr="00FA493B">
        <w:rPr>
          <w:rFonts w:ascii="Century Gothic" w:hAnsi="Century Gothic"/>
          <w:b/>
          <w:bCs/>
        </w:rPr>
        <w:t>.</w:t>
      </w:r>
      <w:r w:rsidR="0052215F">
        <w:rPr>
          <w:rFonts w:ascii="Century Gothic" w:hAnsi="Century Gothic"/>
          <w:b/>
          <w:bCs/>
        </w:rPr>
        <w:t xml:space="preserve"> </w:t>
      </w:r>
      <w:r w:rsidR="0052215F" w:rsidRPr="00A077D2">
        <w:rPr>
          <w:rFonts w:ascii="Century Gothic" w:hAnsi="Century Gothic"/>
          <w:bCs/>
        </w:rPr>
        <w:t xml:space="preserve">Al respecto el </w:t>
      </w:r>
      <w:r w:rsidR="0052215F" w:rsidRPr="00A910AA">
        <w:rPr>
          <w:rFonts w:ascii="Century Gothic" w:hAnsi="Century Gothic"/>
          <w:b/>
          <w:bCs/>
        </w:rPr>
        <w:t>Magistrado Arturo Morales Silva</w:t>
      </w:r>
      <w:r w:rsidR="0052215F" w:rsidRPr="00A077D2">
        <w:rPr>
          <w:rFonts w:ascii="Century Gothic" w:hAnsi="Century Gothic"/>
          <w:bCs/>
        </w:rPr>
        <w:t>, manifiesta:</w:t>
      </w:r>
      <w:r w:rsidR="0052215F">
        <w:rPr>
          <w:rFonts w:ascii="Century Gothic" w:hAnsi="Century Gothic"/>
          <w:bCs/>
        </w:rPr>
        <w:t xml:space="preserve"> “</w:t>
      </w:r>
      <w:r w:rsidR="0052215F" w:rsidRPr="0052215F">
        <w:rPr>
          <w:rFonts w:ascii="Century Gothic" w:hAnsi="Century Gothic"/>
          <w:bCs/>
          <w:lang w:val="es-MX"/>
        </w:rPr>
        <w:t xml:space="preserve">A su consideración la ponencia que presenta la </w:t>
      </w:r>
      <w:r w:rsidR="00F3609D">
        <w:rPr>
          <w:rFonts w:ascii="Century Gothic" w:hAnsi="Century Gothic"/>
          <w:bCs/>
          <w:lang w:val="es-MX"/>
        </w:rPr>
        <w:t>M</w:t>
      </w:r>
      <w:r w:rsidR="0052215F" w:rsidRPr="0052215F">
        <w:rPr>
          <w:rFonts w:ascii="Century Gothic" w:hAnsi="Century Gothic"/>
          <w:bCs/>
          <w:lang w:val="es-MX"/>
        </w:rPr>
        <w:t xml:space="preserve">agistrada Luz María Enriqueta Cabrero Romero en el </w:t>
      </w:r>
      <w:r w:rsidR="00F3609D">
        <w:rPr>
          <w:rFonts w:ascii="Century Gothic" w:hAnsi="Century Gothic"/>
          <w:bCs/>
          <w:lang w:val="es-MX"/>
        </w:rPr>
        <w:t>toca</w:t>
      </w:r>
      <w:r w:rsidR="0052215F" w:rsidRPr="0052215F">
        <w:rPr>
          <w:rFonts w:ascii="Century Gothic" w:hAnsi="Century Gothic"/>
          <w:bCs/>
          <w:lang w:val="es-MX"/>
        </w:rPr>
        <w:t xml:space="preserve"> 44</w:t>
      </w:r>
      <w:r w:rsidR="00F3609D">
        <w:rPr>
          <w:rFonts w:ascii="Century Gothic" w:hAnsi="Century Gothic"/>
          <w:bCs/>
          <w:lang w:val="es-MX"/>
        </w:rPr>
        <w:t>-</w:t>
      </w:r>
      <w:r w:rsidR="0052215F" w:rsidRPr="0052215F">
        <w:rPr>
          <w:rFonts w:ascii="Century Gothic" w:hAnsi="Century Gothic"/>
          <w:bCs/>
          <w:lang w:val="es-MX"/>
        </w:rPr>
        <w:t>2025. Si hay alguna intervención, por favor, mani</w:t>
      </w:r>
      <w:r w:rsidR="00F3609D">
        <w:rPr>
          <w:rFonts w:ascii="Century Gothic" w:hAnsi="Century Gothic"/>
          <w:bCs/>
          <w:lang w:val="es-MX"/>
        </w:rPr>
        <w:t>fiéstenla. Adelante, Magistrado”, c</w:t>
      </w:r>
      <w:r w:rsidR="0052215F">
        <w:rPr>
          <w:rFonts w:ascii="Century Gothic" w:hAnsi="Century Gothic"/>
          <w:bCs/>
          <w:lang w:val="es-MX"/>
        </w:rPr>
        <w:t xml:space="preserve">oncede el uso de la palabra el </w:t>
      </w:r>
      <w:r w:rsidR="0052215F" w:rsidRPr="00A910AA">
        <w:rPr>
          <w:rFonts w:ascii="Century Gothic" w:hAnsi="Century Gothic"/>
          <w:b/>
          <w:bCs/>
        </w:rPr>
        <w:t>Magistrado Arturo Morales Silva</w:t>
      </w:r>
      <w:r w:rsidR="0052215F">
        <w:rPr>
          <w:rFonts w:ascii="Century Gothic" w:hAnsi="Century Gothic"/>
          <w:b/>
          <w:bCs/>
        </w:rPr>
        <w:t xml:space="preserve">. </w:t>
      </w:r>
      <w:r w:rsidR="0052215F">
        <w:rPr>
          <w:rFonts w:ascii="Century Gothic" w:hAnsi="Century Gothic"/>
          <w:bCs/>
        </w:rPr>
        <w:t>“Magistrado P</w:t>
      </w:r>
      <w:r w:rsidR="0052215F" w:rsidRPr="0052215F">
        <w:rPr>
          <w:rFonts w:ascii="Century Gothic" w:hAnsi="Century Gothic"/>
          <w:bCs/>
        </w:rPr>
        <w:t>residente, formulo mi excusa en virtud de haber sido apoderado legal de la parte actora e inclusive pues suscribí el documento fundatorio en ese juicio.</w:t>
      </w:r>
      <w:r w:rsidR="00F3609D">
        <w:rPr>
          <w:rFonts w:ascii="Century Gothic" w:hAnsi="Century Gothic"/>
          <w:bCs/>
        </w:rPr>
        <w:t>”, e</w:t>
      </w:r>
      <w:r w:rsidR="0052215F">
        <w:rPr>
          <w:rFonts w:ascii="Century Gothic" w:hAnsi="Century Gothic"/>
          <w:bCs/>
        </w:rPr>
        <w:t xml:space="preserve">xterioriza el </w:t>
      </w:r>
      <w:r w:rsidR="0052215F" w:rsidRPr="0052215F">
        <w:rPr>
          <w:rFonts w:ascii="Century Gothic" w:hAnsi="Century Gothic"/>
          <w:b/>
          <w:bCs/>
        </w:rPr>
        <w:t>Magistrado</w:t>
      </w:r>
      <w:r w:rsidR="0052215F">
        <w:rPr>
          <w:rFonts w:ascii="Century Gothic" w:hAnsi="Century Gothic"/>
          <w:bCs/>
        </w:rPr>
        <w:t xml:space="preserve"> </w:t>
      </w:r>
      <w:r w:rsidR="0052215F">
        <w:rPr>
          <w:rFonts w:ascii="Century Gothic" w:hAnsi="Century Gothic" w:cs="Century Gothic"/>
          <w:b/>
        </w:rPr>
        <w:t xml:space="preserve">José Armando Martínez Vázquez. </w:t>
      </w:r>
      <w:r w:rsidR="0052215F">
        <w:rPr>
          <w:rFonts w:ascii="Century Gothic" w:hAnsi="Century Gothic" w:cs="Century Gothic"/>
        </w:rPr>
        <w:t>“</w:t>
      </w:r>
      <w:r w:rsidR="00F3609D">
        <w:rPr>
          <w:rFonts w:ascii="Century Gothic" w:hAnsi="Century Gothic" w:cs="Century Gothic"/>
        </w:rPr>
        <w:t>¿Cuál sería el fundamento, M</w:t>
      </w:r>
      <w:r w:rsidR="0052215F" w:rsidRPr="0052215F">
        <w:rPr>
          <w:rFonts w:ascii="Century Gothic" w:hAnsi="Century Gothic" w:cs="Century Gothic"/>
        </w:rPr>
        <w:t>agistrado?</w:t>
      </w:r>
      <w:r w:rsidR="0052215F">
        <w:rPr>
          <w:rFonts w:ascii="Century Gothic" w:hAnsi="Century Gothic" w:cs="Century Gothic"/>
        </w:rPr>
        <w:t xml:space="preserve">” cuestiona el </w:t>
      </w:r>
      <w:r w:rsidR="0052215F" w:rsidRPr="00A910AA">
        <w:rPr>
          <w:rFonts w:ascii="Century Gothic" w:hAnsi="Century Gothic"/>
          <w:b/>
          <w:bCs/>
        </w:rPr>
        <w:t xml:space="preserve">Magistrado </w:t>
      </w:r>
      <w:r w:rsidR="0052215F" w:rsidRPr="00A910AA">
        <w:rPr>
          <w:rFonts w:ascii="Century Gothic" w:hAnsi="Century Gothic"/>
          <w:b/>
          <w:bCs/>
        </w:rPr>
        <w:lastRenderedPageBreak/>
        <w:t>Arturo Morales Silva</w:t>
      </w:r>
      <w:r w:rsidR="0052215F">
        <w:rPr>
          <w:rFonts w:ascii="Century Gothic" w:hAnsi="Century Gothic"/>
          <w:b/>
          <w:bCs/>
        </w:rPr>
        <w:t>.</w:t>
      </w:r>
      <w:r w:rsidR="0052215F">
        <w:rPr>
          <w:rFonts w:ascii="Century Gothic" w:hAnsi="Century Gothic" w:cs="Century Gothic"/>
          <w:bCs/>
          <w:lang w:val="es-MX"/>
        </w:rPr>
        <w:t xml:space="preserve"> “</w:t>
      </w:r>
      <w:r w:rsidR="0052215F" w:rsidRPr="0052215F">
        <w:rPr>
          <w:rFonts w:ascii="Century Gothic" w:hAnsi="Century Gothic" w:cs="Century Gothic"/>
          <w:bCs/>
        </w:rPr>
        <w:t xml:space="preserve">169 de fracción </w:t>
      </w:r>
      <w:r w:rsidR="00F3609D">
        <w:rPr>
          <w:rFonts w:ascii="Century Gothic" w:hAnsi="Century Gothic" w:cs="Century Gothic"/>
          <w:bCs/>
        </w:rPr>
        <w:t>IX</w:t>
      </w:r>
      <w:r w:rsidR="0052215F" w:rsidRPr="0052215F">
        <w:rPr>
          <w:rFonts w:ascii="Century Gothic" w:hAnsi="Century Gothic" w:cs="Century Gothic"/>
          <w:bCs/>
        </w:rPr>
        <w:t>.</w:t>
      </w:r>
      <w:r w:rsidR="00F3609D">
        <w:rPr>
          <w:rFonts w:ascii="Century Gothic" w:hAnsi="Century Gothic" w:cs="Century Gothic"/>
          <w:bCs/>
        </w:rPr>
        <w:t>”, c</w:t>
      </w:r>
      <w:r w:rsidR="0052215F">
        <w:rPr>
          <w:rFonts w:ascii="Century Gothic" w:hAnsi="Century Gothic" w:cs="Century Gothic"/>
          <w:bCs/>
        </w:rPr>
        <w:t xml:space="preserve">ontesta el </w:t>
      </w:r>
      <w:r w:rsidR="0052215F" w:rsidRPr="0052215F">
        <w:rPr>
          <w:rFonts w:ascii="Century Gothic" w:hAnsi="Century Gothic" w:cs="Century Gothic"/>
          <w:b/>
          <w:bCs/>
        </w:rPr>
        <w:t>Magistrado</w:t>
      </w:r>
      <w:r w:rsidR="0052215F" w:rsidRPr="0052215F">
        <w:rPr>
          <w:rFonts w:ascii="Century Gothic" w:hAnsi="Century Gothic" w:cs="Century Gothic"/>
          <w:bCs/>
        </w:rPr>
        <w:t xml:space="preserve"> </w:t>
      </w:r>
      <w:r w:rsidR="0052215F" w:rsidRPr="0052215F">
        <w:rPr>
          <w:rFonts w:ascii="Century Gothic" w:hAnsi="Century Gothic" w:cs="Century Gothic"/>
          <w:b/>
          <w:bCs/>
        </w:rPr>
        <w:t>José Armando Martínez Vázquez.</w:t>
      </w:r>
      <w:r w:rsidR="0052215F">
        <w:rPr>
          <w:rFonts w:ascii="Century Gothic" w:hAnsi="Century Gothic" w:cs="Century Gothic"/>
          <w:b/>
          <w:bCs/>
        </w:rPr>
        <w:t xml:space="preserve"> </w:t>
      </w:r>
      <w:r w:rsidR="0052215F">
        <w:rPr>
          <w:rFonts w:ascii="Century Gothic" w:hAnsi="Century Gothic" w:cs="Century Gothic"/>
          <w:bCs/>
        </w:rPr>
        <w:t>“</w:t>
      </w:r>
      <w:r w:rsidR="0052215F" w:rsidRPr="0052215F">
        <w:rPr>
          <w:rFonts w:ascii="Century Gothic" w:hAnsi="Century Gothic" w:cs="Century Gothic"/>
          <w:bCs/>
        </w:rPr>
        <w:t>Gracias.</w:t>
      </w:r>
      <w:r w:rsidR="0052215F">
        <w:rPr>
          <w:rFonts w:ascii="Century Gothic" w:hAnsi="Century Gothic" w:cs="Century Gothic"/>
          <w:bCs/>
        </w:rPr>
        <w:t xml:space="preserve"> </w:t>
      </w:r>
      <w:r w:rsidR="0052215F" w:rsidRPr="0052215F">
        <w:rPr>
          <w:rFonts w:ascii="Century Gothic" w:hAnsi="Century Gothic" w:cs="Century Gothic"/>
          <w:bCs/>
        </w:rPr>
        <w:t xml:space="preserve">Bien, en ese sentido se somete a consideración </w:t>
      </w:r>
      <w:r w:rsidR="00F3609D">
        <w:rPr>
          <w:rFonts w:ascii="Century Gothic" w:hAnsi="Century Gothic" w:cs="Century Gothic"/>
          <w:bCs/>
        </w:rPr>
        <w:t>la excusa que ha presentado el M</w:t>
      </w:r>
      <w:r w:rsidR="0052215F" w:rsidRPr="0052215F">
        <w:rPr>
          <w:rFonts w:ascii="Century Gothic" w:hAnsi="Century Gothic" w:cs="Century Gothic"/>
          <w:bCs/>
        </w:rPr>
        <w:t xml:space="preserve">agistrado Armando con fundamento en lo dispuesto en el artículo 169 </w:t>
      </w:r>
      <w:r w:rsidR="007E3D68">
        <w:rPr>
          <w:rFonts w:ascii="Century Gothic" w:hAnsi="Century Gothic" w:cs="Century Gothic"/>
          <w:bCs/>
        </w:rPr>
        <w:t>fracción</w:t>
      </w:r>
      <w:r w:rsidR="0052215F" w:rsidRPr="0052215F">
        <w:rPr>
          <w:rFonts w:ascii="Century Gothic" w:hAnsi="Century Gothic" w:cs="Century Gothic"/>
          <w:bCs/>
        </w:rPr>
        <w:t xml:space="preserve"> </w:t>
      </w:r>
      <w:r w:rsidR="00F3609D">
        <w:rPr>
          <w:rFonts w:ascii="Century Gothic" w:hAnsi="Century Gothic" w:cs="Century Gothic"/>
          <w:bCs/>
        </w:rPr>
        <w:t>IX</w:t>
      </w:r>
      <w:r w:rsidR="0052215F" w:rsidRPr="0052215F">
        <w:rPr>
          <w:rFonts w:ascii="Century Gothic" w:hAnsi="Century Gothic" w:cs="Century Gothic"/>
          <w:bCs/>
        </w:rPr>
        <w:t xml:space="preserve"> del </w:t>
      </w:r>
      <w:r w:rsidR="00F3609D">
        <w:rPr>
          <w:rFonts w:ascii="Century Gothic" w:hAnsi="Century Gothic" w:cs="Century Gothic"/>
          <w:bCs/>
        </w:rPr>
        <w:t>C</w:t>
      </w:r>
      <w:r w:rsidR="0052215F" w:rsidRPr="0052215F">
        <w:rPr>
          <w:rFonts w:ascii="Century Gothic" w:hAnsi="Century Gothic" w:cs="Century Gothic"/>
          <w:bCs/>
        </w:rPr>
        <w:t xml:space="preserve">ódigo de </w:t>
      </w:r>
      <w:r w:rsidR="00F3609D">
        <w:rPr>
          <w:rFonts w:ascii="Century Gothic" w:hAnsi="Century Gothic" w:cs="Century Gothic"/>
          <w:bCs/>
        </w:rPr>
        <w:t>P</w:t>
      </w:r>
      <w:r w:rsidR="0052215F" w:rsidRPr="0052215F">
        <w:rPr>
          <w:rFonts w:ascii="Century Gothic" w:hAnsi="Century Gothic" w:cs="Century Gothic"/>
          <w:bCs/>
        </w:rPr>
        <w:t xml:space="preserve">rocedimientos </w:t>
      </w:r>
      <w:r w:rsidR="00F3609D">
        <w:rPr>
          <w:rFonts w:ascii="Century Gothic" w:hAnsi="Century Gothic" w:cs="Century Gothic"/>
          <w:bCs/>
        </w:rPr>
        <w:t>C</w:t>
      </w:r>
      <w:r w:rsidR="0052215F" w:rsidRPr="0052215F">
        <w:rPr>
          <w:rFonts w:ascii="Century Gothic" w:hAnsi="Century Gothic" w:cs="Century Gothic"/>
          <w:bCs/>
        </w:rPr>
        <w:t>iviles, por las razones que ya señaló. Quien esté a favor de la excusa, manifiéstenlo</w:t>
      </w:r>
      <w:r w:rsidR="007E3D68">
        <w:rPr>
          <w:rFonts w:ascii="Century Gothic" w:hAnsi="Century Gothic" w:cs="Century Gothic"/>
          <w:bCs/>
        </w:rPr>
        <w:t xml:space="preserve"> en la forma acostumbrada, n</w:t>
      </w:r>
      <w:r w:rsidR="007E3D68">
        <w:rPr>
          <w:rFonts w:ascii="Century Gothic" w:hAnsi="Century Gothic"/>
          <w:bCs/>
        </w:rPr>
        <w:t>os da el resultado, por favor</w:t>
      </w:r>
      <w:r w:rsidR="0052215F" w:rsidRPr="006A15A6">
        <w:rPr>
          <w:rFonts w:ascii="Century Gothic" w:hAnsi="Century Gothic"/>
          <w:bCs/>
        </w:rPr>
        <w:t>”</w:t>
      </w:r>
      <w:r w:rsidR="007E3D68">
        <w:rPr>
          <w:rFonts w:ascii="Century Gothic" w:hAnsi="Century Gothic"/>
          <w:bCs/>
        </w:rPr>
        <w:t>,</w:t>
      </w:r>
      <w:r w:rsidR="0052215F">
        <w:rPr>
          <w:rFonts w:ascii="Century Gothic" w:hAnsi="Century Gothic"/>
          <w:bCs/>
        </w:rPr>
        <w:t xml:space="preserve"> </w:t>
      </w:r>
      <w:r w:rsidR="0052215F">
        <w:rPr>
          <w:rFonts w:ascii="Century Gothic" w:hAnsi="Century Gothic"/>
          <w:bCs/>
          <w:lang w:val="es-MX"/>
        </w:rPr>
        <w:t xml:space="preserve">requiere el </w:t>
      </w:r>
      <w:r w:rsidR="0052215F" w:rsidRPr="006A15A6">
        <w:rPr>
          <w:rFonts w:ascii="Century Gothic" w:hAnsi="Century Gothic"/>
          <w:b/>
          <w:bCs/>
        </w:rPr>
        <w:t>Magistrado Arturo Morales Silva</w:t>
      </w:r>
      <w:r w:rsidR="0052215F">
        <w:rPr>
          <w:rFonts w:ascii="Century Gothic" w:hAnsi="Century Gothic"/>
          <w:bCs/>
        </w:rPr>
        <w:t>.</w:t>
      </w:r>
      <w:r w:rsidR="0052215F" w:rsidRPr="0052215F">
        <w:rPr>
          <w:rFonts w:ascii="Calibri" w:eastAsia="Calibri" w:hAnsi="Calibri" w:cs="Calibri"/>
          <w:lang w:val="es-MX" w:eastAsia="es-MX"/>
        </w:rPr>
        <w:t xml:space="preserve"> </w:t>
      </w:r>
      <w:r w:rsidR="0052215F">
        <w:rPr>
          <w:rFonts w:ascii="Calibri" w:eastAsia="Calibri" w:hAnsi="Calibri" w:cs="Calibri"/>
          <w:lang w:val="es-MX" w:eastAsia="es-MX"/>
        </w:rPr>
        <w:t>“</w:t>
      </w:r>
      <w:r w:rsidR="0052215F" w:rsidRPr="0052215F">
        <w:rPr>
          <w:rFonts w:ascii="Century Gothic" w:hAnsi="Century Gothic"/>
          <w:bCs/>
          <w:lang w:val="es-MX"/>
        </w:rPr>
        <w:t>13</w:t>
      </w:r>
      <w:r w:rsidR="0052215F">
        <w:rPr>
          <w:rFonts w:ascii="Century Gothic" w:hAnsi="Century Gothic"/>
          <w:bCs/>
          <w:lang w:val="es-MX"/>
        </w:rPr>
        <w:t xml:space="preserve"> trece votos a favor.” </w:t>
      </w:r>
      <w:r w:rsidR="0052215F" w:rsidRPr="0052215F">
        <w:rPr>
          <w:rFonts w:ascii="Century Gothic" w:hAnsi="Century Gothic"/>
          <w:bCs/>
          <w:lang w:val="es-MX"/>
        </w:rPr>
        <w:t xml:space="preserve">Responde la </w:t>
      </w:r>
      <w:r w:rsidR="0052215F" w:rsidRPr="0052215F">
        <w:rPr>
          <w:rFonts w:ascii="Century Gothic" w:hAnsi="Century Gothic"/>
          <w:b/>
          <w:bCs/>
          <w:lang w:val="es-MX"/>
        </w:rPr>
        <w:t>licenciada Graciela Treviño Rodríguez</w:t>
      </w:r>
      <w:r w:rsidR="0052215F" w:rsidRPr="0052215F">
        <w:rPr>
          <w:rFonts w:ascii="Century Gothic" w:hAnsi="Century Gothic"/>
          <w:bCs/>
        </w:rPr>
        <w:t>. “</w:t>
      </w:r>
      <w:r w:rsidR="0052215F" w:rsidRPr="0052215F">
        <w:rPr>
          <w:rFonts w:ascii="Century Gothic" w:hAnsi="Century Gothic"/>
          <w:bCs/>
          <w:lang w:val="es-MX"/>
        </w:rPr>
        <w:t>Se califica de legal la excusa</w:t>
      </w:r>
      <w:r w:rsidR="0052215F" w:rsidRPr="0052215F">
        <w:rPr>
          <w:rFonts w:ascii="Century Gothic" w:hAnsi="Century Gothic"/>
          <w:bCs/>
        </w:rPr>
        <w:t xml:space="preserve">.” </w:t>
      </w:r>
      <w:r w:rsidR="0052215F" w:rsidRPr="0052215F">
        <w:rPr>
          <w:rFonts w:ascii="Century Gothic" w:hAnsi="Century Gothic"/>
          <w:bCs/>
          <w:lang w:val="es-MX"/>
        </w:rPr>
        <w:t xml:space="preserve">declara el </w:t>
      </w:r>
      <w:r w:rsidR="0052215F" w:rsidRPr="0052215F">
        <w:rPr>
          <w:rFonts w:ascii="Century Gothic" w:hAnsi="Century Gothic"/>
          <w:b/>
          <w:bCs/>
          <w:lang w:val="es-MX"/>
        </w:rPr>
        <w:t xml:space="preserve">Magistrado Arturo Morales </w:t>
      </w:r>
      <w:r w:rsidR="00B86AAE">
        <w:rPr>
          <w:rFonts w:ascii="Century Gothic" w:hAnsi="Century Gothic"/>
          <w:b/>
          <w:bCs/>
          <w:lang w:val="es-MX"/>
        </w:rPr>
        <w:t>Silva.</w:t>
      </w:r>
      <w:r w:rsidR="00B86AAE">
        <w:rPr>
          <w:rFonts w:ascii="Century Gothic" w:hAnsi="Century Gothic"/>
          <w:b/>
          <w:lang w:val="es-MX"/>
        </w:rPr>
        <w:t xml:space="preserve"> </w:t>
      </w:r>
      <w:r w:rsidR="009468CE">
        <w:rPr>
          <w:rFonts w:ascii="Century Gothic" w:hAnsi="Century Gothic"/>
          <w:b/>
          <w:lang w:val="es-MX"/>
        </w:rPr>
        <w:t xml:space="preserve"> </w:t>
      </w:r>
      <w:r w:rsidR="00B86AAE">
        <w:rPr>
          <w:rFonts w:ascii="Century Gothic" w:hAnsi="Century Gothic"/>
          <w:b/>
          <w:lang w:val="es-MX"/>
        </w:rPr>
        <w:t xml:space="preserve">Atento a ello, la excusa planteada por el Magistrado </w:t>
      </w:r>
      <w:r w:rsidR="007E3D68">
        <w:rPr>
          <w:rFonts w:ascii="Century Gothic" w:hAnsi="Century Gothic"/>
          <w:b/>
          <w:lang w:val="es-MX"/>
        </w:rPr>
        <w:t>José Armando Martínez Vázquez</w:t>
      </w:r>
      <w:r w:rsidR="00B86AAE">
        <w:rPr>
          <w:rFonts w:ascii="Century Gothic" w:hAnsi="Century Gothic"/>
          <w:b/>
          <w:lang w:val="es-MX"/>
        </w:rPr>
        <w:t xml:space="preserve">, se aprueba por unanimidad de votos. </w:t>
      </w:r>
      <w:r w:rsidR="00B86AAE">
        <w:rPr>
          <w:rFonts w:ascii="Century Gothic" w:hAnsi="Century Gothic"/>
          <w:b/>
          <w:bCs/>
        </w:rPr>
        <w:t xml:space="preserve"> - - - - - - - - - - - - - - </w:t>
      </w:r>
    </w:p>
    <w:p w14:paraId="0731E11A" w14:textId="31E36354" w:rsidR="00655DA8" w:rsidRPr="00655DA8" w:rsidRDefault="009468CE" w:rsidP="0070726E">
      <w:pPr>
        <w:spacing w:line="480" w:lineRule="auto"/>
        <w:jc w:val="both"/>
        <w:rPr>
          <w:rFonts w:ascii="Century Gothic" w:hAnsi="Century Gothic"/>
          <w:bCs/>
          <w:lang w:val="es-MX"/>
        </w:rPr>
      </w:pPr>
      <w:r>
        <w:rPr>
          <w:rFonts w:ascii="Century Gothic" w:hAnsi="Century Gothic"/>
          <w:bCs/>
        </w:rPr>
        <w:t>“</w:t>
      </w:r>
      <w:r w:rsidRPr="009468CE">
        <w:rPr>
          <w:rFonts w:ascii="Century Gothic" w:hAnsi="Century Gothic"/>
          <w:bCs/>
        </w:rPr>
        <w:t xml:space="preserve">Magistrado </w:t>
      </w:r>
      <w:r w:rsidR="007E3D68">
        <w:rPr>
          <w:rFonts w:ascii="Century Gothic" w:hAnsi="Century Gothic"/>
          <w:bCs/>
        </w:rPr>
        <w:t>P</w:t>
      </w:r>
      <w:r w:rsidRPr="009468CE">
        <w:rPr>
          <w:rFonts w:ascii="Century Gothic" w:hAnsi="Century Gothic"/>
          <w:bCs/>
        </w:rPr>
        <w:t xml:space="preserve">residente, me permite dar cuenta que este asunto ya había sido </w:t>
      </w:r>
      <w:r w:rsidR="00E10EE9">
        <w:rPr>
          <w:rFonts w:ascii="Century Gothic" w:hAnsi="Century Gothic"/>
          <w:bCs/>
        </w:rPr>
        <w:t>puesto</w:t>
      </w:r>
      <w:r w:rsidR="007E3D68">
        <w:rPr>
          <w:rFonts w:ascii="Century Gothic" w:hAnsi="Century Gothic"/>
          <w:bCs/>
        </w:rPr>
        <w:t xml:space="preserve"> a consideración de este Pleno por el M</w:t>
      </w:r>
      <w:r w:rsidRPr="009468CE">
        <w:rPr>
          <w:rFonts w:ascii="Century Gothic" w:hAnsi="Century Gothic"/>
          <w:bCs/>
        </w:rPr>
        <w:t xml:space="preserve">agistrado Juan David Ramos Ruiz en sesión del 15 </w:t>
      </w:r>
      <w:r w:rsidR="007E3D68">
        <w:rPr>
          <w:rFonts w:ascii="Century Gothic" w:hAnsi="Century Gothic"/>
          <w:bCs/>
        </w:rPr>
        <w:t xml:space="preserve">quince </w:t>
      </w:r>
      <w:r w:rsidRPr="009468CE">
        <w:rPr>
          <w:rFonts w:ascii="Century Gothic" w:hAnsi="Century Gothic"/>
          <w:bCs/>
        </w:rPr>
        <w:t>de junio de 2025</w:t>
      </w:r>
      <w:r w:rsidR="007E3D68">
        <w:rPr>
          <w:rFonts w:ascii="Century Gothic" w:hAnsi="Century Gothic"/>
          <w:bCs/>
        </w:rPr>
        <w:t xml:space="preserve"> dos mil veinticinco</w:t>
      </w:r>
      <w:r w:rsidRPr="009468CE">
        <w:rPr>
          <w:rFonts w:ascii="Century Gothic" w:hAnsi="Century Gothic"/>
          <w:bCs/>
        </w:rPr>
        <w:t xml:space="preserve"> y toda vez que el proyecto presentado no obtuvo el conceso mayoritario, pues sólo alcanzó cinco votos a favor y ocho votos en co</w:t>
      </w:r>
      <w:r w:rsidR="007E3D68">
        <w:rPr>
          <w:rFonts w:ascii="Century Gothic" w:hAnsi="Century Gothic"/>
          <w:bCs/>
        </w:rPr>
        <w:t>ntra de las y los M</w:t>
      </w:r>
      <w:r w:rsidRPr="009468CE">
        <w:rPr>
          <w:rFonts w:ascii="Century Gothic" w:hAnsi="Century Gothic"/>
          <w:bCs/>
        </w:rPr>
        <w:t xml:space="preserve">agistrados presentes en dicha sesión, con ausencia </w:t>
      </w:r>
      <w:r w:rsidR="007E3D68">
        <w:rPr>
          <w:rFonts w:ascii="Century Gothic" w:hAnsi="Century Gothic"/>
          <w:bCs/>
        </w:rPr>
        <w:t>justificada en ese pleno de la M</w:t>
      </w:r>
      <w:r w:rsidRPr="009468CE">
        <w:rPr>
          <w:rFonts w:ascii="Century Gothic" w:hAnsi="Century Gothic"/>
          <w:bCs/>
        </w:rPr>
        <w:t>agistrada Silvia T</w:t>
      </w:r>
      <w:r w:rsidR="007E3D68">
        <w:rPr>
          <w:rFonts w:ascii="Century Gothic" w:hAnsi="Century Gothic"/>
          <w:bCs/>
        </w:rPr>
        <w:t>orres Sánchez, se designó a la M</w:t>
      </w:r>
      <w:r w:rsidRPr="009468CE">
        <w:rPr>
          <w:rFonts w:ascii="Century Gothic" w:hAnsi="Century Gothic"/>
          <w:bCs/>
        </w:rPr>
        <w:t>agistrada de la mayoría opositora a fin de qu</w:t>
      </w:r>
      <w:r w:rsidR="00832D56">
        <w:rPr>
          <w:rFonts w:ascii="Century Gothic" w:hAnsi="Century Gothic"/>
          <w:bCs/>
        </w:rPr>
        <w:t>e redactara la nueva resolución</w:t>
      </w:r>
      <w:r w:rsidR="007E3D68">
        <w:rPr>
          <w:rFonts w:ascii="Century Gothic" w:hAnsi="Century Gothic"/>
          <w:bCs/>
        </w:rPr>
        <w:t xml:space="preserve">”, interviene </w:t>
      </w:r>
      <w:r>
        <w:rPr>
          <w:rFonts w:ascii="Century Gothic" w:hAnsi="Century Gothic"/>
          <w:bCs/>
        </w:rPr>
        <w:t xml:space="preserve">la </w:t>
      </w:r>
      <w:r w:rsidRPr="0052215F">
        <w:rPr>
          <w:rFonts w:ascii="Century Gothic" w:hAnsi="Century Gothic"/>
          <w:b/>
          <w:bCs/>
          <w:lang w:val="es-MX"/>
        </w:rPr>
        <w:t>licenciada Graciela Treviño Rodríguez</w:t>
      </w:r>
      <w:r w:rsidRPr="0052215F">
        <w:rPr>
          <w:rFonts w:ascii="Century Gothic" w:hAnsi="Century Gothic"/>
          <w:bCs/>
        </w:rPr>
        <w:t>.</w:t>
      </w:r>
      <w:r w:rsidR="00A82343">
        <w:rPr>
          <w:rFonts w:ascii="Century Gothic" w:hAnsi="Century Gothic"/>
          <w:bCs/>
        </w:rPr>
        <w:t xml:space="preserve"> “</w:t>
      </w:r>
      <w:r w:rsidRPr="009468CE">
        <w:rPr>
          <w:rFonts w:ascii="Century Gothic" w:hAnsi="Century Gothic"/>
          <w:bCs/>
        </w:rPr>
        <w:t>Muy bien, en ese sentido está a su consideraci</w:t>
      </w:r>
      <w:r w:rsidR="007E3D68">
        <w:rPr>
          <w:rFonts w:ascii="Century Gothic" w:hAnsi="Century Gothic"/>
          <w:bCs/>
        </w:rPr>
        <w:t>ón la ponencia que presenta la M</w:t>
      </w:r>
      <w:r w:rsidRPr="009468CE">
        <w:rPr>
          <w:rFonts w:ascii="Century Gothic" w:hAnsi="Century Gothic"/>
          <w:bCs/>
        </w:rPr>
        <w:t xml:space="preserve">agistrada Luz María Enriqueta Cabrera Romero en el </w:t>
      </w:r>
      <w:r w:rsidR="007E3D68">
        <w:rPr>
          <w:rFonts w:ascii="Century Gothic" w:hAnsi="Century Gothic"/>
          <w:bCs/>
        </w:rPr>
        <w:t>toca</w:t>
      </w:r>
      <w:r w:rsidRPr="009468CE">
        <w:rPr>
          <w:rFonts w:ascii="Century Gothic" w:hAnsi="Century Gothic"/>
          <w:bCs/>
        </w:rPr>
        <w:t xml:space="preserve"> ya señalado. Si hay alguna intervención, por favor.</w:t>
      </w:r>
      <w:r w:rsidR="00A82343">
        <w:rPr>
          <w:rFonts w:ascii="Century Gothic" w:hAnsi="Century Gothic"/>
          <w:bCs/>
        </w:rPr>
        <w:t xml:space="preserve"> </w:t>
      </w:r>
      <w:r w:rsidRPr="009468CE">
        <w:rPr>
          <w:rFonts w:ascii="Century Gothic" w:hAnsi="Century Gothic"/>
          <w:bCs/>
        </w:rPr>
        <w:t xml:space="preserve">Bien, vamos entonces a proceder a su votación. Quien esté a favor </w:t>
      </w:r>
      <w:r w:rsidR="005831F8">
        <w:rPr>
          <w:rFonts w:ascii="Century Gothic" w:hAnsi="Century Gothic"/>
          <w:bCs/>
        </w:rPr>
        <w:t>de la ponencia que presenta la M</w:t>
      </w:r>
      <w:r w:rsidRPr="009468CE">
        <w:rPr>
          <w:rFonts w:ascii="Century Gothic" w:hAnsi="Century Gothic"/>
          <w:bCs/>
        </w:rPr>
        <w:t xml:space="preserve">agistrada Luz María en el </w:t>
      </w:r>
      <w:r w:rsidR="005831F8">
        <w:rPr>
          <w:rFonts w:ascii="Century Gothic" w:hAnsi="Century Gothic"/>
          <w:bCs/>
        </w:rPr>
        <w:t>toca</w:t>
      </w:r>
      <w:r w:rsidRPr="009468CE">
        <w:rPr>
          <w:rFonts w:ascii="Century Gothic" w:hAnsi="Century Gothic"/>
          <w:bCs/>
        </w:rPr>
        <w:t xml:space="preserve"> ya referido, </w:t>
      </w:r>
      <w:r w:rsidR="005831F8" w:rsidRPr="009468CE">
        <w:rPr>
          <w:rFonts w:ascii="Century Gothic" w:hAnsi="Century Gothic"/>
          <w:bCs/>
        </w:rPr>
        <w:t>sírvanse</w:t>
      </w:r>
      <w:r w:rsidRPr="009468CE">
        <w:rPr>
          <w:rFonts w:ascii="Century Gothic" w:hAnsi="Century Gothic"/>
          <w:bCs/>
        </w:rPr>
        <w:t xml:space="preserve"> manifestarlo en </w:t>
      </w:r>
      <w:r w:rsidRPr="009468CE">
        <w:rPr>
          <w:rFonts w:ascii="Century Gothic" w:hAnsi="Century Gothic"/>
          <w:bCs/>
        </w:rPr>
        <w:lastRenderedPageBreak/>
        <w:t>la forma acostumbrada. Quién está en contra</w:t>
      </w:r>
      <w:r w:rsidR="005831F8">
        <w:rPr>
          <w:rFonts w:ascii="Century Gothic" w:hAnsi="Century Gothic"/>
          <w:bCs/>
        </w:rPr>
        <w:t>, nos da el resultado, por favor</w:t>
      </w:r>
      <w:r w:rsidR="00A82343">
        <w:rPr>
          <w:rFonts w:ascii="Century Gothic" w:hAnsi="Century Gothic"/>
          <w:bCs/>
        </w:rPr>
        <w:t>”</w:t>
      </w:r>
      <w:r w:rsidR="005831F8">
        <w:rPr>
          <w:rFonts w:ascii="Century Gothic" w:hAnsi="Century Gothic"/>
          <w:bCs/>
        </w:rPr>
        <w:t xml:space="preserve">, </w:t>
      </w:r>
      <w:r w:rsidR="008E3181">
        <w:rPr>
          <w:rFonts w:ascii="Century Gothic" w:hAnsi="Century Gothic"/>
          <w:bCs/>
        </w:rPr>
        <w:t xml:space="preserve">requiere el </w:t>
      </w:r>
      <w:r w:rsidR="008E3181" w:rsidRPr="006A15A6">
        <w:rPr>
          <w:rFonts w:ascii="Century Gothic" w:hAnsi="Century Gothic"/>
          <w:b/>
          <w:bCs/>
        </w:rPr>
        <w:t>Magistrado Arturo Morales Silva</w:t>
      </w:r>
      <w:r w:rsidR="008E3181">
        <w:rPr>
          <w:rFonts w:ascii="Century Gothic" w:hAnsi="Century Gothic"/>
          <w:bCs/>
        </w:rPr>
        <w:t>.</w:t>
      </w:r>
      <w:r w:rsidR="008E3181" w:rsidRPr="0052215F">
        <w:rPr>
          <w:rFonts w:ascii="Calibri" w:eastAsia="Calibri" w:hAnsi="Calibri" w:cs="Calibri"/>
          <w:lang w:val="es-MX" w:eastAsia="es-MX"/>
        </w:rPr>
        <w:t xml:space="preserve"> </w:t>
      </w:r>
      <w:r w:rsidR="005831F8">
        <w:rPr>
          <w:rFonts w:ascii="Calibri" w:eastAsia="Calibri" w:hAnsi="Calibri" w:cs="Calibri"/>
          <w:lang w:val="es-MX" w:eastAsia="es-MX"/>
        </w:rPr>
        <w:t xml:space="preserve"> “</w:t>
      </w:r>
      <w:r w:rsidR="005831F8">
        <w:rPr>
          <w:rFonts w:ascii="Century Gothic" w:hAnsi="Century Gothic"/>
          <w:bCs/>
        </w:rPr>
        <w:t>9 n</w:t>
      </w:r>
      <w:r w:rsidR="008E3181" w:rsidRPr="008E3181">
        <w:rPr>
          <w:rFonts w:ascii="Century Gothic" w:hAnsi="Century Gothic"/>
          <w:bCs/>
        </w:rPr>
        <w:t>ueve voto</w:t>
      </w:r>
      <w:r w:rsidR="008E3181">
        <w:rPr>
          <w:rFonts w:ascii="Century Gothic" w:hAnsi="Century Gothic"/>
          <w:bCs/>
        </w:rPr>
        <w:t>s a favor, 3 tres votos en contra y</w:t>
      </w:r>
      <w:r w:rsidR="008E3181" w:rsidRPr="008E3181">
        <w:rPr>
          <w:rFonts w:ascii="Century Gothic" w:hAnsi="Century Gothic"/>
          <w:bCs/>
        </w:rPr>
        <w:t xml:space="preserve"> una excusa.</w:t>
      </w:r>
      <w:r w:rsidR="008E3181">
        <w:rPr>
          <w:rFonts w:ascii="Century Gothic" w:hAnsi="Century Gothic"/>
          <w:bCs/>
        </w:rPr>
        <w:t xml:space="preserve">” Contesta la </w:t>
      </w:r>
      <w:r w:rsidR="008E3181" w:rsidRPr="0052215F">
        <w:rPr>
          <w:rFonts w:ascii="Century Gothic" w:hAnsi="Century Gothic"/>
          <w:b/>
          <w:bCs/>
          <w:lang w:val="es-MX"/>
        </w:rPr>
        <w:t>licenciada Graciela Treviño Rodríguez</w:t>
      </w:r>
      <w:r w:rsidR="008E3181" w:rsidRPr="0052215F">
        <w:rPr>
          <w:rFonts w:ascii="Century Gothic" w:hAnsi="Century Gothic"/>
          <w:bCs/>
        </w:rPr>
        <w:t>.</w:t>
      </w:r>
      <w:r w:rsidR="008E3181">
        <w:rPr>
          <w:rFonts w:ascii="Century Gothic" w:hAnsi="Century Gothic"/>
          <w:bCs/>
        </w:rPr>
        <w:t xml:space="preserve"> “Muchas</w:t>
      </w:r>
      <w:r w:rsidR="008E3181" w:rsidRPr="008E3181">
        <w:rPr>
          <w:rFonts w:ascii="Century Gothic" w:hAnsi="Century Gothic"/>
          <w:bCs/>
          <w:lang w:val="es-MX"/>
        </w:rPr>
        <w:t xml:space="preserve"> gracias.</w:t>
      </w:r>
      <w:r w:rsidR="008E3181">
        <w:rPr>
          <w:rFonts w:ascii="Century Gothic" w:hAnsi="Century Gothic"/>
          <w:bCs/>
          <w:lang w:val="es-MX"/>
        </w:rPr>
        <w:t xml:space="preserve"> </w:t>
      </w:r>
      <w:r w:rsidR="008E3181" w:rsidRPr="008E3181">
        <w:rPr>
          <w:rFonts w:ascii="Century Gothic" w:hAnsi="Century Gothic"/>
          <w:bCs/>
          <w:lang w:val="es-MX"/>
        </w:rPr>
        <w:t>Por lo tanto, se aprueba por mayoría d</w:t>
      </w:r>
      <w:r w:rsidR="005831F8">
        <w:rPr>
          <w:rFonts w:ascii="Century Gothic" w:hAnsi="Century Gothic"/>
          <w:bCs/>
          <w:lang w:val="es-MX"/>
        </w:rPr>
        <w:t>e votos el proyecto ya señalado</w:t>
      </w:r>
      <w:r w:rsidR="008E3181" w:rsidRPr="008E3181">
        <w:rPr>
          <w:rFonts w:ascii="Century Gothic" w:hAnsi="Century Gothic"/>
          <w:bCs/>
          <w:lang w:val="es-MX"/>
        </w:rPr>
        <w:t>.</w:t>
      </w:r>
      <w:r w:rsidR="008E3181">
        <w:rPr>
          <w:rFonts w:ascii="Century Gothic" w:hAnsi="Century Gothic"/>
          <w:bCs/>
          <w:lang w:val="es-MX"/>
        </w:rPr>
        <w:t>”</w:t>
      </w:r>
      <w:r w:rsidR="005831F8">
        <w:rPr>
          <w:rFonts w:ascii="Century Gothic" w:hAnsi="Century Gothic"/>
          <w:bCs/>
          <w:lang w:val="es-MX"/>
        </w:rPr>
        <w:t>, d</w:t>
      </w:r>
      <w:r w:rsidR="008E3181">
        <w:rPr>
          <w:rFonts w:ascii="Century Gothic" w:hAnsi="Century Gothic"/>
          <w:bCs/>
          <w:lang w:val="es-MX"/>
        </w:rPr>
        <w:t xml:space="preserve">eclara </w:t>
      </w:r>
      <w:r w:rsidR="00655DA8">
        <w:rPr>
          <w:rFonts w:ascii="Century Gothic" w:hAnsi="Century Gothic"/>
          <w:bCs/>
          <w:lang w:val="es-MX"/>
        </w:rPr>
        <w:t xml:space="preserve">el </w:t>
      </w:r>
      <w:r w:rsidR="00655DA8" w:rsidRPr="00655DA8">
        <w:rPr>
          <w:rFonts w:ascii="Century Gothic" w:hAnsi="Century Gothic"/>
          <w:b/>
          <w:bCs/>
          <w:lang w:val="es-MX"/>
        </w:rPr>
        <w:t>Magistrado</w:t>
      </w:r>
      <w:r w:rsidR="00655DA8" w:rsidRPr="006A15A6">
        <w:rPr>
          <w:rFonts w:ascii="Century Gothic" w:hAnsi="Century Gothic"/>
          <w:b/>
          <w:bCs/>
        </w:rPr>
        <w:t xml:space="preserve"> Arturo Morales Silva</w:t>
      </w:r>
      <w:r w:rsidR="00655DA8">
        <w:rPr>
          <w:rFonts w:ascii="Century Gothic" w:hAnsi="Century Gothic"/>
          <w:bCs/>
        </w:rPr>
        <w:t>.</w:t>
      </w:r>
      <w:r w:rsidR="00655DA8" w:rsidRPr="00655DA8">
        <w:rPr>
          <w:rFonts w:ascii="Century Gothic" w:hAnsi="Century Gothic"/>
          <w:b/>
          <w:lang w:val="es-MX"/>
        </w:rPr>
        <w:t xml:space="preserve"> </w:t>
      </w:r>
      <w:r w:rsidR="00655DA8" w:rsidRPr="00655DA8">
        <w:rPr>
          <w:rFonts w:ascii="Century Gothic" w:hAnsi="Century Gothic"/>
          <w:b/>
          <w:bCs/>
          <w:lang w:val="es-MX"/>
        </w:rPr>
        <w:t xml:space="preserve">Atento a ello, la ponencia de cuenta se aprueba en sus términos por </w:t>
      </w:r>
      <w:r w:rsidR="00EB6980">
        <w:rPr>
          <w:rFonts w:ascii="Century Gothic" w:hAnsi="Century Gothic"/>
          <w:b/>
          <w:bCs/>
          <w:lang w:val="es-MX"/>
        </w:rPr>
        <w:t xml:space="preserve">mayoría </w:t>
      </w:r>
      <w:r w:rsidR="00655DA8" w:rsidRPr="00655DA8">
        <w:rPr>
          <w:rFonts w:ascii="Century Gothic" w:hAnsi="Century Gothic"/>
          <w:b/>
          <w:bCs/>
          <w:lang w:val="es-MX"/>
        </w:rPr>
        <w:t xml:space="preserve">de </w:t>
      </w:r>
      <w:r w:rsidR="00EB6980">
        <w:rPr>
          <w:rFonts w:ascii="Century Gothic" w:hAnsi="Century Gothic"/>
          <w:b/>
          <w:bCs/>
          <w:lang w:val="es-MX"/>
        </w:rPr>
        <w:t xml:space="preserve">9 nueve </w:t>
      </w:r>
      <w:r w:rsidR="00655DA8" w:rsidRPr="00655DA8">
        <w:rPr>
          <w:rFonts w:ascii="Century Gothic" w:hAnsi="Century Gothic"/>
          <w:b/>
          <w:bCs/>
          <w:lang w:val="es-MX"/>
        </w:rPr>
        <w:t>votos</w:t>
      </w:r>
      <w:r w:rsidR="00EB6980">
        <w:rPr>
          <w:rFonts w:ascii="Century Gothic" w:hAnsi="Century Gothic"/>
          <w:b/>
          <w:bCs/>
          <w:lang w:val="es-MX"/>
        </w:rPr>
        <w:t xml:space="preserve"> a favor de las y los Magistrados </w:t>
      </w:r>
      <w:r w:rsidR="00EB6980">
        <w:rPr>
          <w:rFonts w:ascii="Century Gothic" w:hAnsi="Century Gothic" w:cs="Century Gothic"/>
          <w:b/>
        </w:rPr>
        <w:t>Arturo Morales Silva, Ma. Guadalupe Orozco Santiago, Luz María Enriqueta Cabrero Romero, Olga Regina García López, Graciela González Centeno, Rebeca Anastacia Medina García, Juan Paulo Almazán Cue, María América Onofre Díaz y Liliana Elizabeth Aguilar Gómez, y 3 tres votos en contras de la y los Magistrados Armando Rafael Oviedo Abrego, Silvia Torres Sánchez y Juan David Ramos Ruiz</w:t>
      </w:r>
      <w:r w:rsidR="00655DA8" w:rsidRPr="00655DA8">
        <w:rPr>
          <w:rFonts w:ascii="Century Gothic" w:hAnsi="Century Gothic"/>
          <w:b/>
          <w:bCs/>
          <w:lang w:val="es-MX"/>
        </w:rPr>
        <w:t xml:space="preserve">, con excusa del Magistrado </w:t>
      </w:r>
      <w:r w:rsidR="00EB6980">
        <w:rPr>
          <w:rFonts w:ascii="Century Gothic" w:hAnsi="Century Gothic" w:cs="Century Gothic"/>
          <w:b/>
        </w:rPr>
        <w:t>José Armando Martínez Vázquez</w:t>
      </w:r>
      <w:r w:rsidR="00655DA8" w:rsidRPr="00655DA8">
        <w:rPr>
          <w:rFonts w:ascii="Century Gothic" w:hAnsi="Century Gothic"/>
          <w:b/>
          <w:bCs/>
          <w:lang w:val="es-MX"/>
        </w:rPr>
        <w:t xml:space="preserve"> y </w:t>
      </w:r>
      <w:r w:rsidR="00655DA8" w:rsidRPr="00655DA8">
        <w:rPr>
          <w:rFonts w:ascii="Century Gothic" w:hAnsi="Century Gothic"/>
          <w:b/>
          <w:bCs/>
        </w:rPr>
        <w:t xml:space="preserve">ausencia justificada de la Magistrada Alma Delia González Centeno. - - - - - - - - - - - - - - - - - - - - - - - - - - - - - - - - - - </w:t>
      </w:r>
    </w:p>
    <w:p w14:paraId="6EBB0644" w14:textId="5EA6F78D" w:rsidR="00476062" w:rsidRPr="00655DA8" w:rsidRDefault="00655DA8" w:rsidP="0070726E">
      <w:pPr>
        <w:spacing w:line="480" w:lineRule="auto"/>
        <w:jc w:val="both"/>
        <w:rPr>
          <w:rFonts w:ascii="Century Gothic" w:hAnsi="Century Gothic"/>
          <w:bCs/>
        </w:rPr>
      </w:pPr>
      <w:r w:rsidRPr="00A077D2">
        <w:rPr>
          <w:rFonts w:ascii="Century Gothic" w:hAnsi="Century Gothic"/>
          <w:bCs/>
        </w:rPr>
        <w:t xml:space="preserve">Acto continúo, el </w:t>
      </w:r>
      <w:r w:rsidRPr="00A077D2">
        <w:rPr>
          <w:rFonts w:ascii="Century Gothic" w:hAnsi="Century Gothic"/>
          <w:b/>
          <w:bCs/>
        </w:rPr>
        <w:t>Magistrado Presidente</w:t>
      </w:r>
      <w:r>
        <w:rPr>
          <w:rFonts w:ascii="Century Gothic" w:hAnsi="Century Gothic"/>
          <w:b/>
          <w:bCs/>
        </w:rPr>
        <w:t xml:space="preserve"> </w:t>
      </w:r>
      <w:r>
        <w:rPr>
          <w:rFonts w:ascii="Century Gothic" w:hAnsi="Century Gothic" w:cs="Century Gothic"/>
          <w:b/>
        </w:rPr>
        <w:t>Arturo Morales Silva</w:t>
      </w:r>
      <w:r w:rsidRPr="00A077D2">
        <w:rPr>
          <w:rFonts w:ascii="Century Gothic" w:hAnsi="Century Gothic"/>
          <w:bCs/>
        </w:rPr>
        <w:t xml:space="preserve"> solicita a la licenciada Graciela Treviño Rodríguez, proceda a dar lectura al </w:t>
      </w:r>
      <w:r>
        <w:rPr>
          <w:rFonts w:ascii="Century Gothic" w:hAnsi="Century Gothic"/>
          <w:b/>
          <w:bCs/>
        </w:rPr>
        <w:t>sexto</w:t>
      </w:r>
      <w:r w:rsidRPr="00A077D2">
        <w:rPr>
          <w:rFonts w:ascii="Century Gothic" w:hAnsi="Century Gothic"/>
          <w:b/>
          <w:bCs/>
        </w:rPr>
        <w:t xml:space="preserve"> punto</w:t>
      </w:r>
      <w:r w:rsidRPr="00A077D2">
        <w:rPr>
          <w:rFonts w:ascii="Century Gothic" w:hAnsi="Century Gothic"/>
          <w:bCs/>
        </w:rPr>
        <w:t xml:space="preserve"> del orden del día. Atento a lo cual la </w:t>
      </w:r>
      <w:r w:rsidRPr="00A910AA">
        <w:rPr>
          <w:rFonts w:ascii="Century Gothic" w:hAnsi="Century Gothic"/>
          <w:b/>
          <w:bCs/>
        </w:rPr>
        <w:t>licenciada Graciela Treviño Rodríguez</w:t>
      </w:r>
      <w:r w:rsidRPr="00A077D2">
        <w:rPr>
          <w:rFonts w:ascii="Century Gothic" w:hAnsi="Century Gothic"/>
          <w:bCs/>
        </w:rPr>
        <w:t xml:space="preserve">, leyó: </w:t>
      </w:r>
      <w:r w:rsidRPr="00A077D2">
        <w:rPr>
          <w:rFonts w:ascii="Century Gothic" w:hAnsi="Century Gothic"/>
          <w:b/>
          <w:bCs/>
        </w:rPr>
        <w:t>“Se informa al Honorable Pleno de la recepción por parte de la Presidencia los siguientes documentos</w:t>
      </w:r>
      <w:r>
        <w:rPr>
          <w:rFonts w:ascii="Century Gothic" w:hAnsi="Century Gothic"/>
          <w:b/>
          <w:bCs/>
        </w:rPr>
        <w:t>:</w:t>
      </w:r>
      <w:r w:rsidRPr="00A077D2">
        <w:rPr>
          <w:rFonts w:ascii="Century Gothic" w:hAnsi="Century Gothic"/>
          <w:b/>
          <w:bCs/>
        </w:rPr>
        <w:t>”.</w:t>
      </w:r>
      <w:r w:rsidRPr="00A077D2">
        <w:rPr>
          <w:rFonts w:ascii="Century Gothic" w:hAnsi="Century Gothic"/>
          <w:bCs/>
        </w:rPr>
        <w:t xml:space="preserve"> Al respecto el </w:t>
      </w:r>
      <w:r w:rsidRPr="00A910AA">
        <w:rPr>
          <w:rFonts w:ascii="Century Gothic" w:hAnsi="Century Gothic"/>
          <w:b/>
          <w:bCs/>
        </w:rPr>
        <w:t>Magistrado Arturo Morales Silva</w:t>
      </w:r>
      <w:r w:rsidRPr="00A077D2">
        <w:rPr>
          <w:rFonts w:ascii="Century Gothic" w:hAnsi="Century Gothic"/>
          <w:bCs/>
        </w:rPr>
        <w:t>, manifiesta:</w:t>
      </w:r>
      <w:r>
        <w:rPr>
          <w:rFonts w:ascii="Century Gothic" w:hAnsi="Century Gothic"/>
          <w:bCs/>
        </w:rPr>
        <w:t xml:space="preserve"> </w:t>
      </w:r>
      <w:r w:rsidR="00476062" w:rsidRPr="00A077D2">
        <w:rPr>
          <w:rFonts w:ascii="Century Gothic" w:hAnsi="Century Gothic"/>
          <w:bCs/>
        </w:rPr>
        <w:t>“</w:t>
      </w:r>
      <w:r w:rsidR="00EB6980">
        <w:rPr>
          <w:rFonts w:ascii="Century Gothic" w:hAnsi="Century Gothic"/>
          <w:bCs/>
        </w:rPr>
        <w:t>se encuentran a</w:t>
      </w:r>
      <w:r w:rsidR="00864ADD">
        <w:rPr>
          <w:rFonts w:ascii="Century Gothic" w:hAnsi="Century Gothic"/>
          <w:bCs/>
        </w:rPr>
        <w:t xml:space="preserve"> su</w:t>
      </w:r>
      <w:r w:rsidR="00087C72" w:rsidRPr="00087C72">
        <w:rPr>
          <w:rFonts w:ascii="Century Gothic" w:hAnsi="Century Gothic"/>
          <w:bCs/>
        </w:rPr>
        <w:t xml:space="preserve"> disposición los documentos </w:t>
      </w:r>
      <w:r w:rsidR="00864ADD">
        <w:rPr>
          <w:rFonts w:ascii="Century Gothic" w:hAnsi="Century Gothic"/>
          <w:bCs/>
        </w:rPr>
        <w:t>referidos</w:t>
      </w:r>
      <w:r w:rsidR="00087C72" w:rsidRPr="00087C72">
        <w:rPr>
          <w:rFonts w:ascii="Century Gothic" w:hAnsi="Century Gothic"/>
          <w:bCs/>
        </w:rPr>
        <w:t>.</w:t>
      </w:r>
      <w:r w:rsidR="00087C72">
        <w:rPr>
          <w:rFonts w:ascii="Century Gothic" w:hAnsi="Century Gothic"/>
          <w:bCs/>
        </w:rPr>
        <w:t xml:space="preserve"> </w:t>
      </w:r>
      <w:r w:rsidR="00476062" w:rsidRPr="007D4FF1">
        <w:rPr>
          <w:rFonts w:ascii="Century Gothic" w:hAnsi="Century Gothic"/>
          <w:bCs/>
          <w:lang w:val="es-MX"/>
        </w:rPr>
        <w:t>Si existe algún comentar</w:t>
      </w:r>
      <w:r w:rsidR="00087C72">
        <w:rPr>
          <w:rFonts w:ascii="Century Gothic" w:hAnsi="Century Gothic"/>
          <w:bCs/>
          <w:lang w:val="es-MX"/>
        </w:rPr>
        <w:t>io</w:t>
      </w:r>
      <w:r w:rsidR="00864ADD">
        <w:rPr>
          <w:rFonts w:ascii="Century Gothic" w:hAnsi="Century Gothic"/>
          <w:bCs/>
          <w:lang w:val="es-MX"/>
        </w:rPr>
        <w:t>,</w:t>
      </w:r>
      <w:r w:rsidR="00087C72">
        <w:rPr>
          <w:rFonts w:ascii="Century Gothic" w:hAnsi="Century Gothic"/>
          <w:bCs/>
          <w:lang w:val="es-MX"/>
        </w:rPr>
        <w:t xml:space="preserve"> es el momento para hacerlo, o</w:t>
      </w:r>
      <w:r w:rsidR="00476062" w:rsidRPr="007D4FF1">
        <w:rPr>
          <w:rFonts w:ascii="Century Gothic" w:hAnsi="Century Gothic"/>
          <w:bCs/>
          <w:lang w:val="es-MX"/>
        </w:rPr>
        <w:t xml:space="preserve"> si así lo consideran, únicamente los tomaremos para conocimiento</w:t>
      </w:r>
      <w:r w:rsidR="00942F1D">
        <w:rPr>
          <w:rFonts w:ascii="Century Gothic" w:hAnsi="Century Gothic"/>
          <w:bCs/>
          <w:lang w:val="es-MX"/>
        </w:rPr>
        <w:t xml:space="preserve">. </w:t>
      </w:r>
      <w:r w:rsidR="00476062" w:rsidRPr="007D4FF1">
        <w:rPr>
          <w:rFonts w:ascii="Century Gothic" w:hAnsi="Century Gothic"/>
          <w:bCs/>
          <w:lang w:val="es-MX"/>
        </w:rPr>
        <w:t xml:space="preserve">Los </w:t>
      </w:r>
      <w:r w:rsidR="005C5430">
        <w:rPr>
          <w:rFonts w:ascii="Century Gothic" w:hAnsi="Century Gothic"/>
          <w:bCs/>
          <w:lang w:val="es-MX"/>
        </w:rPr>
        <w:t>tomaremos</w:t>
      </w:r>
      <w:r w:rsidR="00476062" w:rsidRPr="007D4FF1">
        <w:rPr>
          <w:rFonts w:ascii="Century Gothic" w:hAnsi="Century Gothic"/>
          <w:bCs/>
          <w:lang w:val="es-MX"/>
        </w:rPr>
        <w:t xml:space="preserve"> para </w:t>
      </w:r>
      <w:r w:rsidR="00155144">
        <w:rPr>
          <w:rFonts w:ascii="Century Gothic" w:hAnsi="Century Gothic"/>
          <w:bCs/>
          <w:lang w:val="es-MX"/>
        </w:rPr>
        <w:t>conocimiento</w:t>
      </w:r>
      <w:r w:rsidR="00476062" w:rsidRPr="007D4FF1">
        <w:rPr>
          <w:rFonts w:ascii="Century Gothic" w:hAnsi="Century Gothic"/>
          <w:bCs/>
          <w:lang w:val="es-MX"/>
        </w:rPr>
        <w:t>.</w:t>
      </w:r>
      <w:r w:rsidR="00476062">
        <w:rPr>
          <w:rFonts w:ascii="Century Gothic" w:hAnsi="Century Gothic"/>
          <w:bCs/>
        </w:rPr>
        <w:t xml:space="preserve">” </w:t>
      </w:r>
      <w:r w:rsidR="00476062" w:rsidRPr="00A077D2">
        <w:rPr>
          <w:rFonts w:ascii="Century Gothic" w:hAnsi="Century Gothic"/>
          <w:bCs/>
        </w:rPr>
        <w:t xml:space="preserve">declara el </w:t>
      </w:r>
      <w:r w:rsidR="00476062" w:rsidRPr="00A910AA">
        <w:rPr>
          <w:rFonts w:ascii="Century Gothic" w:hAnsi="Century Gothic"/>
          <w:b/>
          <w:bCs/>
        </w:rPr>
        <w:t>Magistrado Arturo Morales Silva</w:t>
      </w:r>
      <w:r w:rsidR="00476062" w:rsidRPr="00A077D2">
        <w:rPr>
          <w:rFonts w:ascii="Century Gothic" w:hAnsi="Century Gothic"/>
          <w:bCs/>
        </w:rPr>
        <w:t xml:space="preserve">. </w:t>
      </w:r>
      <w:r w:rsidR="00476062" w:rsidRPr="00397A00">
        <w:rPr>
          <w:rFonts w:ascii="Century Gothic" w:hAnsi="Century Gothic"/>
          <w:b/>
          <w:bCs/>
        </w:rPr>
        <w:t xml:space="preserve">Atento </w:t>
      </w:r>
      <w:r w:rsidR="00476062" w:rsidRPr="00397A00">
        <w:rPr>
          <w:rFonts w:ascii="Century Gothic" w:hAnsi="Century Gothic"/>
          <w:b/>
          <w:bCs/>
        </w:rPr>
        <w:lastRenderedPageBreak/>
        <w:t xml:space="preserve">ello, se dan por enterados del contenido de los documentos consignados en el punto </w:t>
      </w:r>
      <w:r w:rsidR="005C5430">
        <w:rPr>
          <w:rFonts w:ascii="Century Gothic" w:hAnsi="Century Gothic"/>
          <w:b/>
          <w:bCs/>
        </w:rPr>
        <w:t>sexto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r w:rsidR="00155144">
        <w:rPr>
          <w:rFonts w:ascii="Century Gothic" w:hAnsi="Century Gothic"/>
          <w:b/>
        </w:rPr>
        <w:t xml:space="preserve">- - - - - - - - - - - - - - - - - - - - - - - - </w:t>
      </w:r>
    </w:p>
    <w:p w14:paraId="6201BC07" w14:textId="708BAB97" w:rsidR="00476062" w:rsidRPr="00655DA8" w:rsidRDefault="00476062" w:rsidP="0070726E">
      <w:pPr>
        <w:spacing w:line="480" w:lineRule="auto"/>
        <w:jc w:val="both"/>
        <w:rPr>
          <w:rFonts w:ascii="Century Gothic" w:hAnsi="Century Gothic"/>
          <w:lang w:val="es-MX"/>
        </w:rPr>
      </w:pPr>
      <w:r>
        <w:rPr>
          <w:rFonts w:ascii="Century Gothic" w:hAnsi="Century Gothic"/>
          <w:lang w:val="es-MX"/>
        </w:rPr>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5C5430">
        <w:rPr>
          <w:rFonts w:ascii="Century Gothic" w:hAnsi="Century Gothic"/>
          <w:b/>
          <w:lang w:val="es-MX"/>
        </w:rPr>
        <w:t>séptimo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Pr="00E60274">
        <w:rPr>
          <w:rFonts w:ascii="Century Gothic" w:hAnsi="Century Gothic"/>
          <w:b/>
        </w:rPr>
        <w:t xml:space="preserve">el </w:t>
      </w:r>
      <w:r w:rsidRPr="00026B78">
        <w:rPr>
          <w:rFonts w:ascii="Century Gothic" w:hAnsi="Century Gothic"/>
          <w:b/>
          <w:bCs/>
        </w:rPr>
        <w:t>Magistrad</w:t>
      </w:r>
      <w:r>
        <w:rPr>
          <w:rFonts w:ascii="Century Gothic" w:hAnsi="Century Gothic"/>
          <w:b/>
          <w:bCs/>
        </w:rPr>
        <w:t>o Arturo Morales Silva</w:t>
      </w:r>
      <w:r>
        <w:rPr>
          <w:rFonts w:ascii="Century Gothic" w:hAnsi="Century Gothic"/>
          <w:b/>
        </w:rPr>
        <w:t>, Presidente</w:t>
      </w:r>
      <w:r w:rsidRPr="00DC39A3">
        <w:rPr>
          <w:rFonts w:ascii="Century Gothic" w:hAnsi="Century Gothic"/>
          <w:b/>
        </w:rPr>
        <w:t xml:space="preserve"> de este Supremo Tribunal de Justicia y del Consejo de la Judicatura del Estado, como las y los Magistrados que integran este Cuerpo Colegiado”.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Pr>
          <w:rFonts w:ascii="Century Gothic" w:hAnsi="Century Gothic"/>
        </w:rPr>
        <w:t>“</w:t>
      </w:r>
      <w:r w:rsidR="00655DA8" w:rsidRPr="00655DA8">
        <w:rPr>
          <w:rFonts w:ascii="Century Gothic" w:hAnsi="Century Gothic"/>
          <w:lang w:val="es-MX"/>
        </w:rPr>
        <w:t>Bien, únicamente con motivo del inicio del proceso del receso vacacional, les expreso mis mejores deseos para este periodo.</w:t>
      </w:r>
      <w:r w:rsidR="00655DA8">
        <w:rPr>
          <w:rFonts w:ascii="Century Gothic" w:hAnsi="Century Gothic"/>
          <w:lang w:val="es-MX"/>
        </w:rPr>
        <w:t xml:space="preserve"> </w:t>
      </w:r>
      <w:r w:rsidR="00655DA8" w:rsidRPr="00655DA8">
        <w:rPr>
          <w:rFonts w:ascii="Century Gothic" w:hAnsi="Century Gothic"/>
          <w:lang w:val="es-MX"/>
        </w:rPr>
        <w:t>Que tengan unas felice</w:t>
      </w:r>
      <w:r w:rsidR="009329D8">
        <w:rPr>
          <w:rFonts w:ascii="Century Gothic" w:hAnsi="Century Gothic"/>
          <w:lang w:val="es-MX"/>
        </w:rPr>
        <w:t>s vacaciones. De parte de esta P</w:t>
      </w:r>
      <w:r w:rsidR="00655DA8" w:rsidRPr="00655DA8">
        <w:rPr>
          <w:rFonts w:ascii="Century Gothic" w:hAnsi="Century Gothic"/>
          <w:lang w:val="es-MX"/>
        </w:rPr>
        <w:t>residencia no hay más asuntos generales que tratar, pero si ustedes tienen alguno, por favor manifiesten. Gracias. Al no</w:t>
      </w:r>
      <w:r w:rsidR="009329D8">
        <w:rPr>
          <w:rFonts w:ascii="Century Gothic" w:hAnsi="Century Gothic"/>
          <w:lang w:val="es-MX"/>
        </w:rPr>
        <w:t xml:space="preserve"> existir más asuntos, entonces S</w:t>
      </w:r>
      <w:r w:rsidR="00655DA8" w:rsidRPr="00655DA8">
        <w:rPr>
          <w:rFonts w:ascii="Century Gothic" w:hAnsi="Century Gothic"/>
          <w:lang w:val="es-MX"/>
        </w:rPr>
        <w:t>ecretaria, indíquenos la hora.</w:t>
      </w:r>
      <w:r w:rsidR="00566803">
        <w:rPr>
          <w:rFonts w:ascii="Century Gothic" w:hAnsi="Century Gothic"/>
        </w:rPr>
        <w:t>”</w:t>
      </w:r>
      <w:r w:rsidR="009329D8">
        <w:rPr>
          <w:rFonts w:ascii="Century Gothic" w:hAnsi="Century Gothic"/>
        </w:rPr>
        <w:t xml:space="preserve">, </w:t>
      </w:r>
      <w:r>
        <w:rPr>
          <w:rFonts w:ascii="Century Gothic" w:hAnsi="Century Gothic"/>
          <w:lang w:val="es-MX"/>
        </w:rPr>
        <w:t xml:space="preserve">requiere el </w:t>
      </w:r>
      <w:r>
        <w:rPr>
          <w:rFonts w:ascii="Century Gothic" w:hAnsi="Century Gothic"/>
          <w:b/>
          <w:lang w:val="es-MX"/>
        </w:rPr>
        <w:t xml:space="preserve">Magistrado Arturo Morales Silva. </w:t>
      </w:r>
      <w:r>
        <w:rPr>
          <w:rFonts w:ascii="Century Gothic" w:hAnsi="Century Gothic"/>
          <w:lang w:val="es-MX"/>
        </w:rPr>
        <w:t>“</w:t>
      </w:r>
      <w:r w:rsidR="00655DA8" w:rsidRPr="00655DA8">
        <w:rPr>
          <w:rFonts w:ascii="Century Gothic" w:hAnsi="Century Gothic"/>
          <w:lang w:val="es-MX"/>
        </w:rPr>
        <w:t>12</w:t>
      </w:r>
      <w:r w:rsidR="009329D8">
        <w:rPr>
          <w:rFonts w:ascii="Century Gothic" w:hAnsi="Century Gothic"/>
          <w:lang w:val="es-MX"/>
        </w:rPr>
        <w:t>:33</w:t>
      </w:r>
      <w:r w:rsidR="00655DA8" w:rsidRPr="00655DA8">
        <w:rPr>
          <w:rFonts w:ascii="Century Gothic" w:hAnsi="Century Gothic"/>
          <w:lang w:val="es-MX"/>
        </w:rPr>
        <w:t xml:space="preserve"> horas con </w:t>
      </w:r>
      <w:r w:rsidR="009329D8">
        <w:rPr>
          <w:rFonts w:ascii="Century Gothic" w:hAnsi="Century Gothic"/>
          <w:lang w:val="es-MX"/>
        </w:rPr>
        <w:t>treinta y tres</w:t>
      </w:r>
      <w:r w:rsidR="00655DA8" w:rsidRPr="00655DA8">
        <w:rPr>
          <w:rFonts w:ascii="Century Gothic" w:hAnsi="Century Gothic"/>
          <w:lang w:val="es-MX"/>
        </w:rPr>
        <w:t xml:space="preserve"> minutos</w:t>
      </w:r>
      <w:r w:rsidR="009329D8">
        <w:rPr>
          <w:rFonts w:ascii="Century Gothic" w:hAnsi="Century Gothic"/>
          <w:lang w:val="es-MX"/>
        </w:rPr>
        <w:t xml:space="preserve"> </w:t>
      </w:r>
      <w:r w:rsidR="007B6A34">
        <w:rPr>
          <w:rFonts w:ascii="Century Gothic" w:hAnsi="Century Gothic"/>
          <w:lang w:val="es-MX"/>
        </w:rPr>
        <w:t>P</w:t>
      </w:r>
      <w:r w:rsidR="00942F1D">
        <w:rPr>
          <w:rFonts w:ascii="Century Gothic" w:hAnsi="Century Gothic"/>
          <w:lang w:val="es-MX"/>
        </w:rPr>
        <w:t>residente</w:t>
      </w:r>
      <w:r w:rsidRPr="002F7F59">
        <w:rPr>
          <w:rFonts w:ascii="Century Gothic" w:hAnsi="Century Gothic"/>
          <w:lang w:val="es-MX"/>
        </w:rPr>
        <w:t>”</w:t>
      </w:r>
      <w:r w:rsidR="00655DA8">
        <w:rPr>
          <w:rFonts w:ascii="Century Gothic" w:hAnsi="Century Gothic"/>
          <w:lang w:val="es-MX"/>
        </w:rPr>
        <w:t xml:space="preserve">, </w:t>
      </w:r>
      <w:r>
        <w:rPr>
          <w:rFonts w:ascii="Century Gothic" w:hAnsi="Century Gothic"/>
          <w:lang w:val="es-MX"/>
        </w:rPr>
        <w:t xml:space="preserve">señala la </w:t>
      </w:r>
      <w:r>
        <w:rPr>
          <w:rFonts w:ascii="Century Gothic" w:hAnsi="Century Gothic"/>
          <w:b/>
          <w:lang w:val="es-MX"/>
        </w:rPr>
        <w:t>licenciada Graciela Treviño Rodríguez.</w:t>
      </w:r>
      <w:r w:rsidRPr="005541D1">
        <w:rPr>
          <w:rFonts w:ascii="Century Gothic" w:hAnsi="Century Gothic"/>
          <w:lang w:val="es-MX"/>
        </w:rPr>
        <w:t xml:space="preserve"> </w:t>
      </w:r>
      <w:r>
        <w:rPr>
          <w:rFonts w:ascii="Century Gothic" w:hAnsi="Century Gothic"/>
          <w:lang w:val="es-MX"/>
        </w:rPr>
        <w:t>“</w:t>
      </w:r>
      <w:r w:rsidR="005005F4">
        <w:rPr>
          <w:rFonts w:ascii="Century Gothic" w:hAnsi="Century Gothic"/>
          <w:lang w:val="es-MX"/>
        </w:rPr>
        <w:t xml:space="preserve">Gracias, </w:t>
      </w:r>
      <w:r w:rsidR="007B6A34" w:rsidRPr="007B6A34">
        <w:rPr>
          <w:rFonts w:ascii="Century Gothic" w:hAnsi="Century Gothic"/>
          <w:lang w:val="es-MX"/>
        </w:rPr>
        <w:t xml:space="preserve">agotado el orden del día, en la hora señalada por la </w:t>
      </w:r>
      <w:r w:rsidR="00942F1D" w:rsidRPr="007B6A34">
        <w:rPr>
          <w:rFonts w:ascii="Century Gothic" w:hAnsi="Century Gothic"/>
          <w:lang w:val="es-MX"/>
        </w:rPr>
        <w:t>Secretaria General</w:t>
      </w:r>
      <w:r w:rsidR="007B6A34" w:rsidRPr="007B6A34">
        <w:rPr>
          <w:rFonts w:ascii="Century Gothic" w:hAnsi="Century Gothic"/>
          <w:lang w:val="es-MX"/>
        </w:rPr>
        <w:t>, se declara cerrada la prese</w:t>
      </w:r>
      <w:r w:rsidR="005005F4">
        <w:rPr>
          <w:rFonts w:ascii="Century Gothic" w:hAnsi="Century Gothic"/>
          <w:lang w:val="es-MX"/>
        </w:rPr>
        <w:t>nte sesión. Que todos tengan un</w:t>
      </w:r>
      <w:r w:rsidR="00655DA8">
        <w:rPr>
          <w:rFonts w:ascii="Century Gothic" w:hAnsi="Century Gothic"/>
          <w:lang w:val="es-MX"/>
        </w:rPr>
        <w:t>a</w:t>
      </w:r>
      <w:r w:rsidR="007B6A34" w:rsidRPr="007B6A34">
        <w:rPr>
          <w:rFonts w:ascii="Century Gothic" w:hAnsi="Century Gothic"/>
          <w:lang w:val="es-MX"/>
        </w:rPr>
        <w:t xml:space="preserve"> excelente </w:t>
      </w:r>
      <w:r w:rsidR="00655DA8">
        <w:rPr>
          <w:rFonts w:ascii="Century Gothic" w:hAnsi="Century Gothic"/>
          <w:lang w:val="es-MX"/>
        </w:rPr>
        <w:t>tarde</w:t>
      </w:r>
      <w:r w:rsidR="005005F4">
        <w:rPr>
          <w:rFonts w:ascii="Century Gothic" w:hAnsi="Century Gothic"/>
          <w:lang w:val="es-MX"/>
        </w:rPr>
        <w:t>, muchas gracias</w:t>
      </w:r>
      <w:r w:rsidR="007B6A34" w:rsidRPr="007B6A34">
        <w:rPr>
          <w:rFonts w:ascii="Century Gothic" w:hAnsi="Century Gothic"/>
          <w:lang w:val="es-MX"/>
        </w:rPr>
        <w:t>.</w:t>
      </w:r>
      <w:r>
        <w:rPr>
          <w:rFonts w:ascii="Century Gothic" w:hAnsi="Century Gothic"/>
          <w:lang w:val="es-MX"/>
        </w:rPr>
        <w:t>”</w:t>
      </w:r>
      <w:r w:rsidRPr="002D0F66">
        <w:rPr>
          <w:rFonts w:ascii="Century Gothic" w:hAnsi="Century Gothic"/>
          <w:lang w:val="es-MX"/>
        </w:rPr>
        <w:t xml:space="preserve">. </w:t>
      </w:r>
      <w:r>
        <w:rPr>
          <w:rFonts w:ascii="Century Gothic" w:hAnsi="Century Gothic"/>
        </w:rPr>
        <w:t>Con lo anterior, el</w:t>
      </w:r>
      <w:r w:rsidRPr="002D0F66">
        <w:rPr>
          <w:rFonts w:ascii="Century Gothic" w:hAnsi="Century Gothic"/>
        </w:rPr>
        <w:t xml:space="preserve"> </w:t>
      </w:r>
      <w:r w:rsidRPr="002D0F66">
        <w:rPr>
          <w:rFonts w:ascii="Century Gothic" w:hAnsi="Century Gothic"/>
          <w:b/>
          <w:bCs/>
        </w:rPr>
        <w:t>Magistrad</w:t>
      </w:r>
      <w:r>
        <w:rPr>
          <w:rFonts w:ascii="Century Gothic" w:hAnsi="Century Gothic"/>
          <w:b/>
          <w:bCs/>
        </w:rPr>
        <w:t>o</w:t>
      </w:r>
      <w:r w:rsidRPr="002D0F66">
        <w:rPr>
          <w:rFonts w:ascii="Century Gothic" w:hAnsi="Century Gothic"/>
          <w:b/>
          <w:bCs/>
        </w:rPr>
        <w:t xml:space="preserve"> President</w:t>
      </w:r>
      <w:r>
        <w:rPr>
          <w:rFonts w:ascii="Century Gothic" w:hAnsi="Century Gothic"/>
          <w:b/>
          <w:bCs/>
        </w:rPr>
        <w:t>e</w:t>
      </w:r>
      <w:r w:rsidRPr="002D0F66">
        <w:rPr>
          <w:rFonts w:ascii="Century Gothic" w:hAnsi="Century Gothic"/>
        </w:rPr>
        <w:t xml:space="preserve"> da por formalmente concluida esta sesión </w:t>
      </w:r>
      <w:r>
        <w:rPr>
          <w:rFonts w:ascii="Century Gothic" w:hAnsi="Century Gothic"/>
        </w:rPr>
        <w:t xml:space="preserve">pública </w:t>
      </w:r>
      <w:r w:rsidRPr="002D0F66">
        <w:rPr>
          <w:rFonts w:ascii="Century Gothic" w:hAnsi="Century Gothic"/>
        </w:rPr>
        <w:t xml:space="preserve">ordinaria de Pleno. - </w:t>
      </w:r>
      <w:r w:rsidR="009329D8">
        <w:rPr>
          <w:rFonts w:ascii="Century Gothic" w:hAnsi="Century Gothic"/>
        </w:rPr>
        <w:t xml:space="preserve">-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lastRenderedPageBreak/>
              <w:t>MGDO. ARTURO MORALES SILVA</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lastRenderedPageBreak/>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lastRenderedPageBreak/>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lastRenderedPageBreak/>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577CCFD3"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256748">
        <w:rPr>
          <w:rFonts w:ascii="Century Gothic" w:hAnsi="Century Gothic"/>
          <w:lang w:val="es-MX"/>
        </w:rPr>
        <w:t>1</w:t>
      </w:r>
      <w:r w:rsidR="00386E65">
        <w:rPr>
          <w:rFonts w:ascii="Century Gothic" w:hAnsi="Century Gothic"/>
          <w:lang w:val="es-MX"/>
        </w:rPr>
        <w:t>7</w:t>
      </w:r>
      <w:r w:rsidR="00256748">
        <w:rPr>
          <w:rFonts w:ascii="Century Gothic" w:hAnsi="Century Gothic"/>
          <w:lang w:val="es-MX"/>
        </w:rPr>
        <w:t xml:space="preserve"> diecisi</w:t>
      </w:r>
      <w:r w:rsidR="00386E65">
        <w:rPr>
          <w:rFonts w:ascii="Century Gothic" w:hAnsi="Century Gothic"/>
          <w:lang w:val="es-MX"/>
        </w:rPr>
        <w:t>ete</w:t>
      </w:r>
      <w:r w:rsidR="00256748">
        <w:rPr>
          <w:rFonts w:ascii="Century Gothic" w:hAnsi="Century Gothic"/>
          <w:lang w:val="es-MX"/>
        </w:rPr>
        <w:t>s</w:t>
      </w:r>
      <w:r w:rsidR="005005F4">
        <w:rPr>
          <w:rFonts w:ascii="Century Gothic" w:hAnsi="Century Gothic"/>
          <w:lang w:val="es-MX"/>
        </w:rPr>
        <w:t xml:space="preserve"> de julio</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2025 dos mil veinticinco,</w:t>
      </w:r>
      <w:r>
        <w:rPr>
          <w:rFonts w:ascii="Century Gothic" w:hAnsi="Century Gothic"/>
          <w:lang w:val="es-MX"/>
        </w:rPr>
        <w:t xml:space="preserve">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54D0FF5C" w14:textId="77777777" w:rsidR="003B00ED" w:rsidRPr="00A30827" w:rsidRDefault="003B00ED"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B3BD3C" w14:textId="77777777" w:rsidR="00402DBF" w:rsidRDefault="00402DBF">
      <w:r>
        <w:separator/>
      </w:r>
    </w:p>
  </w:endnote>
  <w:endnote w:type="continuationSeparator" w:id="0">
    <w:p w14:paraId="529AE875" w14:textId="77777777" w:rsidR="00402DBF" w:rsidRDefault="00402D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65C02B4B" w:rsidR="002E42E8" w:rsidRDefault="002E42E8">
        <w:pPr>
          <w:pStyle w:val="Piedepgina"/>
          <w:jc w:val="center"/>
        </w:pPr>
        <w:r>
          <w:fldChar w:fldCharType="begin"/>
        </w:r>
        <w:r>
          <w:instrText>PAGE   \* MERGEFORMAT</w:instrText>
        </w:r>
        <w:r>
          <w:fldChar w:fldCharType="separate"/>
        </w:r>
        <w:r w:rsidR="002D1CBB">
          <w:rPr>
            <w:noProof/>
          </w:rPr>
          <w:t>20</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5924E9FD"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D1CBB">
      <w:rPr>
        <w:rStyle w:val="Nmerodepgina"/>
        <w:noProof/>
      </w:rPr>
      <w:t>19</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8DD2FE" w14:textId="77777777" w:rsidR="00402DBF" w:rsidRDefault="00402DBF">
      <w:r>
        <w:separator/>
      </w:r>
    </w:p>
  </w:footnote>
  <w:footnote w:type="continuationSeparator" w:id="0">
    <w:p w14:paraId="2EF7EAFA" w14:textId="77777777" w:rsidR="00402DBF" w:rsidRDefault="00402D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CBB"/>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4D"/>
    <w:rsid w:val="00521241"/>
    <w:rsid w:val="00521301"/>
    <w:rsid w:val="00521324"/>
    <w:rsid w:val="0052143C"/>
    <w:rsid w:val="005214E9"/>
    <w:rsid w:val="005216BB"/>
    <w:rsid w:val="0052190D"/>
    <w:rsid w:val="00521A28"/>
    <w:rsid w:val="0052215F"/>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8C7"/>
    <w:rsid w:val="0069099B"/>
    <w:rsid w:val="00690C48"/>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7C"/>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C6A649F2-06CB-4C09-BF2F-8215EDABE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3181"/>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1223B3-BEEB-49A1-A8DC-D695B64BB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5663</Words>
  <Characters>29449</Characters>
  <Application>Microsoft Office Word</Application>
  <DocSecurity>0</DocSecurity>
  <Lines>245</Lines>
  <Paragraphs>70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35042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2025-08-12T22:03:00Z</dcterms:created>
  <dcterms:modified xsi:type="dcterms:W3CDTF">2025-08-12T22:03:00Z</dcterms:modified>
</cp:coreProperties>
</file>