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2F6CF761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Tampamolón Corona, S.L.P., Numeral  3.2.20  y conforme  a lo dispuesto en los Artículo 19, 20 y 21 de  la Ley de Desarrollo Rural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E7213D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>NOVIEMBRE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 2025, no se generó información a razón de que no fueron implementados en el Municipio de Tampamolón Corona, Ningún tipo de programa de esta Índole. El llenado del formato se lleva a cabo respetando los criterios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9BEAD" w14:textId="77777777" w:rsidR="0040730E" w:rsidRDefault="0040730E">
      <w:pPr>
        <w:spacing w:line="240" w:lineRule="auto"/>
      </w:pPr>
      <w:r>
        <w:separator/>
      </w:r>
    </w:p>
  </w:endnote>
  <w:endnote w:type="continuationSeparator" w:id="0">
    <w:p w14:paraId="677F9A78" w14:textId="77777777" w:rsidR="0040730E" w:rsidRDefault="004073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CCC7C" w14:textId="77777777" w:rsidR="0040730E" w:rsidRDefault="0040730E">
      <w:pPr>
        <w:spacing w:after="0"/>
      </w:pPr>
      <w:r>
        <w:separator/>
      </w:r>
    </w:p>
  </w:footnote>
  <w:footnote w:type="continuationSeparator" w:id="0">
    <w:p w14:paraId="4BA4FF61" w14:textId="77777777" w:rsidR="0040730E" w:rsidRDefault="0040730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3DF7"/>
    <w:rsid w:val="00353A02"/>
    <w:rsid w:val="003A3DB9"/>
    <w:rsid w:val="003D3F11"/>
    <w:rsid w:val="003F3F9D"/>
    <w:rsid w:val="0040730E"/>
    <w:rsid w:val="00462CD2"/>
    <w:rsid w:val="00466632"/>
    <w:rsid w:val="00487380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A2FA6"/>
    <w:rsid w:val="007D7792"/>
    <w:rsid w:val="007F2FB5"/>
    <w:rsid w:val="00814CF2"/>
    <w:rsid w:val="00827745"/>
    <w:rsid w:val="008C35B6"/>
    <w:rsid w:val="008D6CDA"/>
    <w:rsid w:val="00907A0F"/>
    <w:rsid w:val="00942D58"/>
    <w:rsid w:val="00946640"/>
    <w:rsid w:val="0096023B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65389"/>
    <w:rsid w:val="00D7178A"/>
    <w:rsid w:val="00D80B77"/>
    <w:rsid w:val="00DB57D3"/>
    <w:rsid w:val="00DC3709"/>
    <w:rsid w:val="00E7213D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80</cp:revision>
  <dcterms:created xsi:type="dcterms:W3CDTF">2021-10-04T17:24:00Z</dcterms:created>
  <dcterms:modified xsi:type="dcterms:W3CDTF">2025-12-03T23:11:00Z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