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6C9" w:rsidRDefault="004166C9" w:rsidP="004166C9">
      <w:pPr>
        <w:spacing w:after="0" w:line="240" w:lineRule="auto"/>
        <w:jc w:val="center"/>
        <w:rPr>
          <w:b/>
        </w:rPr>
      </w:pPr>
      <w:bookmarkStart w:id="0" w:name="_GoBack"/>
      <w:bookmarkEnd w:id="0"/>
    </w:p>
    <w:p w:rsidR="004166C9" w:rsidRDefault="004166C9" w:rsidP="004166C9">
      <w:pPr>
        <w:spacing w:after="0" w:line="240" w:lineRule="auto"/>
        <w:jc w:val="center"/>
        <w:rPr>
          <w:rFonts w:ascii="Fira Sans Black" w:hAnsi="Fira Sans Black"/>
          <w:b/>
        </w:rPr>
      </w:pPr>
    </w:p>
    <w:p w:rsidR="004166C9" w:rsidRPr="004166C9" w:rsidRDefault="004166C9" w:rsidP="004166C9">
      <w:pPr>
        <w:spacing w:after="0" w:line="240" w:lineRule="auto"/>
        <w:jc w:val="center"/>
        <w:rPr>
          <w:rFonts w:ascii="Fira Sans Black" w:hAnsi="Fira Sans Black"/>
          <w:b/>
        </w:rPr>
      </w:pPr>
      <w:r w:rsidRPr="004166C9">
        <w:rPr>
          <w:rFonts w:ascii="Fira Sans Black" w:hAnsi="Fira Sans Black"/>
          <w:b/>
        </w:rPr>
        <w:t>DIRECCIÓN DE PLANEACIÓN ECONÓMICA Y COMPETIVIDAD</w:t>
      </w:r>
    </w:p>
    <w:p w:rsidR="004166C9" w:rsidRDefault="004166C9" w:rsidP="004166C9">
      <w:pPr>
        <w:spacing w:after="0" w:line="240" w:lineRule="auto"/>
        <w:jc w:val="center"/>
        <w:rPr>
          <w:rFonts w:ascii="Montserrat" w:hAnsi="Montserrat"/>
          <w:b/>
        </w:rPr>
      </w:pPr>
    </w:p>
    <w:p w:rsidR="004166C9" w:rsidRDefault="004166C9" w:rsidP="004166C9">
      <w:pPr>
        <w:spacing w:line="240" w:lineRule="auto"/>
        <w:jc w:val="center"/>
        <w:rPr>
          <w:rFonts w:ascii="Fira Sans Condensed" w:hAnsi="Fira Sans Condensed"/>
        </w:rPr>
      </w:pPr>
      <w:r w:rsidRPr="004166C9">
        <w:rPr>
          <w:rFonts w:ascii="Fira Sans Black" w:hAnsi="Fira Sans Black"/>
          <w:b/>
        </w:rPr>
        <w:t xml:space="preserve">LTAIPSLPA84FXXXVI </w:t>
      </w:r>
      <w:r w:rsidRPr="004166C9">
        <w:rPr>
          <w:rFonts w:ascii="Fira Sans Condensed" w:hAnsi="Fira Sans Condensed"/>
        </w:rPr>
        <w:t>ESTADÍSTICAS GENERADAS.</w:t>
      </w:r>
    </w:p>
    <w:p w:rsidR="000226BC" w:rsidRPr="004166C9" w:rsidRDefault="000226BC" w:rsidP="004166C9">
      <w:pPr>
        <w:spacing w:line="240" w:lineRule="auto"/>
        <w:jc w:val="center"/>
        <w:rPr>
          <w:rFonts w:ascii="Fira Sans Condensed" w:hAnsi="Fira Sans Condensed"/>
        </w:rPr>
      </w:pPr>
    </w:p>
    <w:p w:rsidR="004166C9" w:rsidRPr="004166C9" w:rsidRDefault="000226BC" w:rsidP="004166C9">
      <w:pPr>
        <w:spacing w:after="0" w:line="240" w:lineRule="auto"/>
        <w:jc w:val="center"/>
        <w:rPr>
          <w:b/>
        </w:rPr>
      </w:pPr>
      <w:r w:rsidRPr="000226BC">
        <w:rPr>
          <w:noProof/>
          <w:lang w:eastAsia="es-MX"/>
        </w:rPr>
        <w:drawing>
          <wp:inline distT="0" distB="0" distL="0" distR="0">
            <wp:extent cx="5613400" cy="1564039"/>
            <wp:effectExtent l="0" t="0" r="635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1564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66C9" w:rsidRPr="004166C9" w:rsidSect="004166C9">
      <w:headerReference w:type="default" r:id="rId8"/>
      <w:footerReference w:type="default" r:id="rId9"/>
      <w:pgSz w:w="12242" w:h="7938" w:orient="landscape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C5A" w:rsidRDefault="00884C5A" w:rsidP="004166C9">
      <w:pPr>
        <w:spacing w:after="0" w:line="240" w:lineRule="auto"/>
      </w:pPr>
      <w:r>
        <w:separator/>
      </w:r>
    </w:p>
  </w:endnote>
  <w:endnote w:type="continuationSeparator" w:id="0">
    <w:p w:rsidR="00884C5A" w:rsidRDefault="00884C5A" w:rsidP="00416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 Black">
    <w:altName w:val="Segoe UI Black"/>
    <w:charset w:val="00"/>
    <w:family w:val="swiss"/>
    <w:pitch w:val="variable"/>
    <w:sig w:usb0="00000001" w:usb1="00000001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Fira Sans Condensed">
    <w:altName w:val="Corbel"/>
    <w:charset w:val="00"/>
    <w:family w:val="swiss"/>
    <w:pitch w:val="variable"/>
    <w:sig w:usb0="00000001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 w:rsidP="004166C9">
    <w:pPr>
      <w:pStyle w:val="Piedepgina"/>
      <w:ind w:right="40" w:hanging="142"/>
      <w:jc w:val="center"/>
      <w:rPr>
        <w:rFonts w:ascii="Arial" w:eastAsia="Malgun Gothic" w:hAnsi="Arial" w:cs="Arial"/>
        <w:b/>
        <w:color w:val="008200"/>
        <w:sz w:val="10"/>
        <w:szCs w:val="10"/>
      </w:rPr>
    </w:pPr>
    <w:r w:rsidRPr="00C12378">
      <w:rPr>
        <w:rFonts w:ascii="Arial" w:eastAsia="Malgun Gothic" w:hAnsi="Arial" w:cs="Arial"/>
        <w:b/>
        <w:color w:val="008200"/>
        <w:sz w:val="9"/>
        <w:szCs w:val="9"/>
      </w:rPr>
      <w:t>M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irador 2 del Centro de </w:t>
    </w:r>
    <w:r>
      <w:rPr>
        <w:rFonts w:ascii="Arial" w:eastAsia="Malgun Gothic" w:hAnsi="Arial" w:cs="Arial"/>
        <w:b/>
        <w:color w:val="008200"/>
        <w:sz w:val="10"/>
        <w:szCs w:val="10"/>
      </w:rPr>
      <w:t>Negocios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 Potosí, Blvd. Antonio Rocha Cordero 125, Piso 2, Col. Desarrollo </w:t>
    </w:r>
    <w:r>
      <w:rPr>
        <w:rFonts w:ascii="Arial" w:eastAsia="Malgun Gothic" w:hAnsi="Arial" w:cs="Arial"/>
        <w:b/>
        <w:color w:val="008200"/>
        <w:sz w:val="10"/>
        <w:szCs w:val="10"/>
      </w:rPr>
      <w:t>d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el Pedregal, C.P. 78295, San Luis Potosí, S.L.P., Tel. 444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688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9650</w:t>
    </w:r>
  </w:p>
  <w:p w:rsidR="004166C9" w:rsidRDefault="004166C9" w:rsidP="004166C9">
    <w:pPr>
      <w:pStyle w:val="Piedepgina"/>
      <w:ind w:right="40" w:hanging="142"/>
      <w:jc w:val="center"/>
    </w:pPr>
    <w:r>
      <w:rPr>
        <w:rFonts w:ascii="Arial" w:eastAsia="Malgun Gothic" w:hAnsi="Arial" w:cs="Arial"/>
        <w:b/>
        <w:color w:val="008200"/>
        <w:sz w:val="10"/>
        <w:szCs w:val="10"/>
      </w:rPr>
      <w:t>https://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sedeco.slp.gob.mx</w:t>
    </w:r>
    <w:r>
      <w:rPr>
        <w:rFonts w:ascii="Arial" w:eastAsia="Malgun Gothic" w:hAnsi="Arial" w:cs="Arial"/>
        <w:b/>
        <w:color w:val="008200"/>
        <w:sz w:val="10"/>
        <w:szCs w:val="10"/>
      </w:rPr>
      <w:t>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C5A" w:rsidRDefault="00884C5A" w:rsidP="004166C9">
      <w:pPr>
        <w:spacing w:after="0" w:line="240" w:lineRule="auto"/>
      </w:pPr>
      <w:r>
        <w:separator/>
      </w:r>
    </w:p>
  </w:footnote>
  <w:footnote w:type="continuationSeparator" w:id="0">
    <w:p w:rsidR="00884C5A" w:rsidRDefault="00884C5A" w:rsidP="00416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>
    <w:pPr>
      <w:pStyle w:val="Encabezado"/>
    </w:pPr>
    <w:r w:rsidRPr="00FF0C75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3E7D2D46" wp14:editId="633EAB66">
          <wp:simplePos x="0" y="0"/>
          <wp:positionH relativeFrom="column">
            <wp:posOffset>1229944</wp:posOffset>
          </wp:positionH>
          <wp:positionV relativeFrom="paragraph">
            <wp:posOffset>-417195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6C9"/>
    <w:rsid w:val="000226BC"/>
    <w:rsid w:val="000B063F"/>
    <w:rsid w:val="004166C9"/>
    <w:rsid w:val="00480A18"/>
    <w:rsid w:val="0053515F"/>
    <w:rsid w:val="00884C5A"/>
    <w:rsid w:val="00984090"/>
    <w:rsid w:val="00CA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AB9AF9-AB00-41A6-8612-669DFABDA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66C9"/>
  </w:style>
  <w:style w:type="paragraph" w:styleId="Piedepgina">
    <w:name w:val="footer"/>
    <w:basedOn w:val="Normal"/>
    <w:link w:val="PiedepginaCar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qFormat/>
    <w:rsid w:val="004166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71E429-E27F-4D4E-ABB7-6C734D7A1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Administrador</cp:lastModifiedBy>
  <cp:revision>2</cp:revision>
  <dcterms:created xsi:type="dcterms:W3CDTF">2025-11-03T18:58:00Z</dcterms:created>
  <dcterms:modified xsi:type="dcterms:W3CDTF">2025-11-03T18:58:00Z</dcterms:modified>
</cp:coreProperties>
</file>