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9F5079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JU</w:t>
      </w:r>
      <w:r w:rsidR="00EE3382">
        <w:rPr>
          <w:rFonts w:asciiTheme="minorHAnsi" w:hAnsiTheme="minorHAnsi" w:cs="Calibri"/>
          <w:b/>
          <w:sz w:val="36"/>
          <w:szCs w:val="36"/>
          <w:lang w:val="es-ES"/>
        </w:rPr>
        <w:t>L</w:t>
      </w:r>
      <w:r>
        <w:rPr>
          <w:rFonts w:asciiTheme="minorHAnsi" w:hAnsiTheme="minorHAnsi" w:cs="Calibri"/>
          <w:b/>
          <w:sz w:val="36"/>
          <w:szCs w:val="36"/>
          <w:lang w:val="es-ES"/>
        </w:rPr>
        <w:t>IO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</w:t>
      </w:r>
      <w:r w:rsidR="00EE3382" w:rsidRPr="00EE3382">
        <w:rPr>
          <w:rFonts w:asciiTheme="minorHAnsi" w:hAnsiTheme="minorHAnsi" w:cs="Calibri"/>
          <w:sz w:val="26"/>
          <w:szCs w:val="26"/>
          <w:lang w:val="es-ES"/>
        </w:rPr>
        <w:t>ETICA Y DE PREVENCIÓN DE CONFLICTOS DE INTERÉS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>1</w:t>
      </w:r>
      <w:r w:rsidR="00A0789E">
        <w:rPr>
          <w:rFonts w:asciiTheme="minorHAnsi" w:hAnsiTheme="minorHAnsi" w:cs="Calibri"/>
          <w:b/>
          <w:sz w:val="26"/>
          <w:szCs w:val="26"/>
          <w:lang w:val="es-ES"/>
        </w:rPr>
        <w:t>0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D</w:t>
      </w:r>
      <w:r w:rsidR="00A62794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E </w:t>
      </w:r>
      <w:r w:rsidR="009F5079">
        <w:rPr>
          <w:rFonts w:asciiTheme="minorHAnsi" w:hAnsiTheme="minorHAnsi" w:cs="Calibri"/>
          <w:b/>
          <w:sz w:val="26"/>
          <w:szCs w:val="26"/>
          <w:lang w:val="es-ES"/>
        </w:rPr>
        <w:t>JU</w:t>
      </w:r>
      <w:r w:rsidR="00EE3382">
        <w:rPr>
          <w:rFonts w:asciiTheme="minorHAnsi" w:hAnsiTheme="minorHAnsi" w:cs="Calibri"/>
          <w:b/>
          <w:sz w:val="26"/>
          <w:szCs w:val="26"/>
          <w:lang w:val="es-ES"/>
        </w:rPr>
        <w:t>L</w:t>
      </w:r>
      <w:r w:rsidR="009F5079">
        <w:rPr>
          <w:rFonts w:asciiTheme="minorHAnsi" w:hAnsiTheme="minorHAnsi" w:cs="Calibri"/>
          <w:b/>
          <w:sz w:val="26"/>
          <w:szCs w:val="26"/>
          <w:lang w:val="es-ES"/>
        </w:rPr>
        <w:t>IO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Pr="00EE3382" w:rsidRDefault="00072288" w:rsidP="00EE3382">
      <w:pPr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EE3382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EE3382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9F5079" w:rsidRDefault="009F5079" w:rsidP="00EE3382">
      <w:pPr>
        <w:pStyle w:val="Prrafodelista"/>
        <w:numPr>
          <w:ilvl w:val="0"/>
          <w:numId w:val="28"/>
        </w:num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eastAsia="Arial" w:hAnsiTheme="minorHAnsi" w:cstheme="minorHAnsi"/>
          <w:color w:val="19191A"/>
        </w:rPr>
      </w:pPr>
      <w:r>
        <w:rPr>
          <w:rFonts w:asciiTheme="minorHAnsi" w:eastAsia="Arial" w:hAnsiTheme="minorHAnsi" w:cstheme="minorHAnsi"/>
          <w:color w:val="19191A"/>
        </w:rPr>
        <w:t>Presentación y aprobación de formato de quejas, denuncias y/o felicitación para resolución de conflictos internos CEPSAR.</w:t>
      </w:r>
    </w:p>
    <w:p w:rsidR="00EE3382" w:rsidRPr="00EE3382" w:rsidRDefault="009F5079" w:rsidP="00EE3382">
      <w:pPr>
        <w:pStyle w:val="Prrafodelista"/>
        <w:numPr>
          <w:ilvl w:val="0"/>
          <w:numId w:val="28"/>
        </w:num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lang w:val="es-ES"/>
        </w:rPr>
      </w:pPr>
      <w:r w:rsidRPr="009F5079">
        <w:rPr>
          <w:rFonts w:asciiTheme="minorHAnsi" w:eastAsia="Arial" w:hAnsiTheme="minorHAnsi" w:cstheme="minorHAnsi"/>
          <w:color w:val="19191A"/>
        </w:rPr>
        <w:t>Presentación del formato y horarios de atención al personal del CEPSAR</w:t>
      </w:r>
      <w:r>
        <w:rPr>
          <w:rFonts w:asciiTheme="minorHAnsi" w:eastAsia="Arial" w:hAnsiTheme="minorHAnsi" w:cstheme="minorHAnsi"/>
          <w:color w:val="19191A"/>
        </w:rPr>
        <w:t>.</w:t>
      </w:r>
      <w:bookmarkStart w:id="0" w:name="_GoBack"/>
      <w:bookmarkEnd w:id="0"/>
    </w:p>
    <w:sectPr w:rsidR="00EE3382" w:rsidRPr="00EE3382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92F" w:rsidRDefault="0099192F" w:rsidP="00247E0F">
      <w:r>
        <w:separator/>
      </w:r>
    </w:p>
  </w:endnote>
  <w:endnote w:type="continuationSeparator" w:id="0">
    <w:p w:rsidR="0099192F" w:rsidRDefault="0099192F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99192F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D43C95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99192F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99192F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99192F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92F" w:rsidRDefault="0099192F" w:rsidP="00247E0F">
      <w:r>
        <w:separator/>
      </w:r>
    </w:p>
  </w:footnote>
  <w:footnote w:type="continuationSeparator" w:id="0">
    <w:p w:rsidR="0099192F" w:rsidRDefault="0099192F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99192F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99192F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99192F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99192F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99192F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5F29D8"/>
    <w:multiLevelType w:val="hybridMultilevel"/>
    <w:tmpl w:val="DB1EAA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6">
    <w:nsid w:val="55B67E89"/>
    <w:multiLevelType w:val="hybridMultilevel"/>
    <w:tmpl w:val="291A42C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8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4"/>
  </w:num>
  <w:num w:numId="3">
    <w:abstractNumId w:val="25"/>
  </w:num>
  <w:num w:numId="4">
    <w:abstractNumId w:val="18"/>
  </w:num>
  <w:num w:numId="5">
    <w:abstractNumId w:val="9"/>
  </w:num>
  <w:num w:numId="6">
    <w:abstractNumId w:val="5"/>
  </w:num>
  <w:num w:numId="7">
    <w:abstractNumId w:val="26"/>
  </w:num>
  <w:num w:numId="8">
    <w:abstractNumId w:val="17"/>
  </w:num>
  <w:num w:numId="9">
    <w:abstractNumId w:val="23"/>
  </w:num>
  <w:num w:numId="10">
    <w:abstractNumId w:val="8"/>
  </w:num>
  <w:num w:numId="11">
    <w:abstractNumId w:val="3"/>
  </w:num>
  <w:num w:numId="12">
    <w:abstractNumId w:val="21"/>
  </w:num>
  <w:num w:numId="13">
    <w:abstractNumId w:val="10"/>
  </w:num>
  <w:num w:numId="14">
    <w:abstractNumId w:val="20"/>
  </w:num>
  <w:num w:numId="15">
    <w:abstractNumId w:val="22"/>
  </w:num>
  <w:num w:numId="16">
    <w:abstractNumId w:val="13"/>
  </w:num>
  <w:num w:numId="17">
    <w:abstractNumId w:val="19"/>
  </w:num>
  <w:num w:numId="18">
    <w:abstractNumId w:val="13"/>
  </w:num>
  <w:num w:numId="19">
    <w:abstractNumId w:val="0"/>
  </w:num>
  <w:num w:numId="20">
    <w:abstractNumId w:val="4"/>
  </w:num>
  <w:num w:numId="21">
    <w:abstractNumId w:val="7"/>
  </w:num>
  <w:num w:numId="22">
    <w:abstractNumId w:val="11"/>
  </w:num>
  <w:num w:numId="23">
    <w:abstractNumId w:val="14"/>
  </w:num>
  <w:num w:numId="24">
    <w:abstractNumId w:val="15"/>
  </w:num>
  <w:num w:numId="25">
    <w:abstractNumId w:val="2"/>
  </w:num>
  <w:num w:numId="26">
    <w:abstractNumId w:val="1"/>
  </w:num>
  <w:num w:numId="27">
    <w:abstractNumId w:val="16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9302A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192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9F5079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382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1DE22D-ABDA-4A5C-B262-8BEF52EE9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78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60</cp:revision>
  <cp:lastPrinted>2018-07-03T17:31:00Z</cp:lastPrinted>
  <dcterms:created xsi:type="dcterms:W3CDTF">2023-01-06T14:41:00Z</dcterms:created>
  <dcterms:modified xsi:type="dcterms:W3CDTF">2025-07-30T15:48:00Z</dcterms:modified>
</cp:coreProperties>
</file>