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D3C40B" w14:textId="6BCA731A" w:rsidR="00403C89" w:rsidRDefault="0026483E" w:rsidP="00403C89">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981FB1">
        <w:rPr>
          <w:rFonts w:ascii="AvantGarde Bk BT" w:hAnsi="AvantGarde Bk BT" w:cs="Arial"/>
          <w:b/>
          <w:color w:val="000000" w:themeColor="text1"/>
          <w:sz w:val="24"/>
          <w:szCs w:val="24"/>
        </w:rPr>
        <w:t>8</w:t>
      </w:r>
      <w:r w:rsidR="00A518EB">
        <w:rPr>
          <w:rFonts w:ascii="AvantGarde Bk BT" w:hAnsi="AvantGarde Bk BT" w:cs="Arial"/>
          <w:b/>
          <w:color w:val="000000" w:themeColor="text1"/>
          <w:sz w:val="24"/>
          <w:szCs w:val="24"/>
        </w:rPr>
        <w:t>39</w:t>
      </w:r>
      <w:r w:rsidR="00126008">
        <w:rPr>
          <w:rFonts w:ascii="AvantGarde Bk BT" w:hAnsi="AvantGarde Bk BT" w:cs="Arial"/>
          <w:b/>
          <w:color w:val="000000" w:themeColor="text1"/>
          <w:sz w:val="24"/>
          <w:szCs w:val="24"/>
        </w:rPr>
        <w:t>/</w:t>
      </w:r>
      <w:r w:rsidR="00981FB1">
        <w:rPr>
          <w:rFonts w:ascii="AvantGarde Bk BT" w:hAnsi="AvantGarde Bk BT" w:cs="Arial"/>
          <w:b/>
          <w:color w:val="000000" w:themeColor="text1"/>
          <w:sz w:val="24"/>
          <w:szCs w:val="24"/>
        </w:rPr>
        <w:t>2025</w:t>
      </w:r>
      <w:r w:rsidR="00A2443F" w:rsidRPr="007C5605">
        <w:rPr>
          <w:rFonts w:ascii="AvantGarde Bk BT" w:hAnsi="AvantGarde Bk BT" w:cs="Arial"/>
          <w:b/>
          <w:color w:val="000000" w:themeColor="text1"/>
          <w:sz w:val="24"/>
          <w:szCs w:val="24"/>
        </w:rPr>
        <w:t>-1</w:t>
      </w:r>
    </w:p>
    <w:p w14:paraId="0D27F4C8" w14:textId="042D8794" w:rsidR="009378B9" w:rsidRDefault="009378B9"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1B632F94"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4725097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53F4310" w14:textId="3D5C15DE" w:rsidR="004363BE" w:rsidRPr="00F078A9" w:rsidRDefault="004363BE" w:rsidP="004363BE">
      <w:pPr>
        <w:pStyle w:val="corte4fondo"/>
        <w:tabs>
          <w:tab w:val="left" w:pos="567"/>
        </w:tabs>
        <w:spacing w:line="240" w:lineRule="auto"/>
        <w:jc w:val="right"/>
        <w:rPr>
          <w:rFonts w:ascii="AvantGarde Bk BT" w:hAnsi="AvantGarde Bk BT" w:cs="Arial"/>
          <w:b/>
          <w:color w:val="000000" w:themeColor="text1"/>
          <w:sz w:val="18"/>
          <w:szCs w:val="24"/>
        </w:rPr>
      </w:pPr>
      <w:r>
        <w:rPr>
          <w:rFonts w:ascii="AvantGarde Bk BT" w:hAnsi="AvantGarde Bk BT" w:cs="Arial"/>
          <w:b/>
          <w:color w:val="000000" w:themeColor="text1"/>
          <w:sz w:val="24"/>
          <w:szCs w:val="24"/>
        </w:rPr>
        <w:t xml:space="preserve">LICENCIADO </w:t>
      </w:r>
      <w:r w:rsidR="00F078A9" w:rsidRPr="00F078A9">
        <w:rPr>
          <w:rFonts w:ascii="AvantGarde Bk BT" w:hAnsi="AvantGarde Bk BT" w:cs="Arial"/>
          <w:b/>
          <w:color w:val="000000" w:themeColor="text1"/>
          <w:sz w:val="24"/>
        </w:rPr>
        <w:t>JOSÉ GERARDO NAVARRO ALVISO</w:t>
      </w:r>
    </w:p>
    <w:p w14:paraId="53FC62CC" w14:textId="362B6EC6" w:rsidR="00B06540" w:rsidRPr="007C5605" w:rsidRDefault="00B06540" w:rsidP="004363BE">
      <w:pPr>
        <w:pStyle w:val="corte4fondo"/>
        <w:tabs>
          <w:tab w:val="left" w:pos="567"/>
        </w:tabs>
        <w:spacing w:line="240" w:lineRule="auto"/>
        <w:ind w:firstLine="0"/>
        <w:rPr>
          <w:rFonts w:ascii="AvantGarde Bk BT" w:hAnsi="AvantGarde Bk BT" w:cs="Arial"/>
          <w:b/>
          <w:color w:val="000000" w:themeColor="text1"/>
          <w:sz w:val="24"/>
          <w:szCs w:val="24"/>
        </w:rPr>
      </w:pPr>
    </w:p>
    <w:p w14:paraId="14670859"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4FB808CF" w14:textId="187F0FF9"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p>
    <w:p w14:paraId="6236DC2B"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6DA937D5"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52252D94" w14:textId="68DD8545" w:rsidR="000B7A20" w:rsidRDefault="000B7A20" w:rsidP="00B74885">
      <w:pPr>
        <w:pStyle w:val="corte4fondo"/>
        <w:tabs>
          <w:tab w:val="left" w:pos="567"/>
        </w:tabs>
        <w:spacing w:line="240" w:lineRule="auto"/>
        <w:jc w:val="right"/>
        <w:rPr>
          <w:rFonts w:ascii="AvantGarde Bk BT" w:hAnsi="AvantGarde Bk BT" w:cs="Arial"/>
          <w:b/>
          <w:color w:val="000000" w:themeColor="text1"/>
          <w:sz w:val="24"/>
          <w:szCs w:val="24"/>
        </w:rPr>
      </w:pPr>
      <w:bookmarkStart w:id="0" w:name="_Hlk524525610"/>
      <w:r>
        <w:rPr>
          <w:rFonts w:ascii="AvantGarde Bk BT" w:hAnsi="AvantGarde Bk BT" w:cs="Arial"/>
          <w:b/>
          <w:color w:val="000000" w:themeColor="text1"/>
          <w:sz w:val="24"/>
          <w:szCs w:val="24"/>
        </w:rPr>
        <w:t xml:space="preserve">SISTEMA </w:t>
      </w:r>
      <w:r w:rsidR="00A518EB">
        <w:rPr>
          <w:rFonts w:ascii="AvantGarde Bk BT" w:hAnsi="AvantGarde Bk BT" w:cs="Arial"/>
          <w:b/>
          <w:color w:val="000000" w:themeColor="text1"/>
          <w:sz w:val="24"/>
          <w:szCs w:val="24"/>
        </w:rPr>
        <w:t xml:space="preserve">DIF </w:t>
      </w:r>
      <w:r>
        <w:rPr>
          <w:rFonts w:ascii="AvantGarde Bk BT" w:hAnsi="AvantGarde Bk BT" w:cs="Arial"/>
          <w:b/>
          <w:color w:val="000000" w:themeColor="text1"/>
          <w:sz w:val="24"/>
          <w:szCs w:val="24"/>
        </w:rPr>
        <w:t xml:space="preserve">MUNICIPAL PARA EL DESARROLLO INTEGRAL </w:t>
      </w:r>
    </w:p>
    <w:p w14:paraId="0FCFDAE5" w14:textId="1E0BEC05" w:rsidR="0004274F" w:rsidRPr="007C5605" w:rsidRDefault="000B7A20"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DE </w:t>
      </w:r>
      <w:r w:rsidR="00A518EB">
        <w:rPr>
          <w:rFonts w:ascii="AvantGarde Bk BT" w:hAnsi="AvantGarde Bk BT" w:cs="Arial"/>
          <w:b/>
          <w:color w:val="000000" w:themeColor="text1"/>
          <w:sz w:val="24"/>
          <w:szCs w:val="24"/>
        </w:rPr>
        <w:t>CIUDAD VALLES</w:t>
      </w:r>
    </w:p>
    <w:bookmarkEnd w:id="0"/>
    <w:p w14:paraId="340D480D" w14:textId="77777777" w:rsidR="008A7FF4" w:rsidRDefault="008A7FF4"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7C91F1C9"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3D3E940F" w14:textId="34DDAD67" w:rsidR="0004274F" w:rsidRPr="007C5605" w:rsidRDefault="00CA0F2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S</w:t>
      </w:r>
      <w:r w:rsidR="00926B84">
        <w:rPr>
          <w:rFonts w:ascii="AvantGarde Bk BT" w:hAnsi="AvantGarde Bk BT" w:cs="Arial"/>
          <w:color w:val="000000" w:themeColor="text1"/>
          <w:sz w:val="24"/>
          <w:szCs w:val="24"/>
        </w:rPr>
        <w:t>an Luis Potosí, San Luis Potosí.</w:t>
      </w:r>
      <w:r w:rsidR="0004274F" w:rsidRPr="007C5605">
        <w:rPr>
          <w:rFonts w:ascii="AvantGarde Bk BT" w:hAnsi="AvantGarde Bk BT" w:cs="Arial"/>
          <w:color w:val="000000" w:themeColor="text1"/>
          <w:sz w:val="24"/>
          <w:szCs w:val="24"/>
        </w:rPr>
        <w:t xml:space="preserve"> Acuerdo del Pleno de la Comisión Estatal de Garantía de Acceso a la Información Pública, </w:t>
      </w:r>
      <w:r w:rsidR="00FB36BB">
        <w:rPr>
          <w:rFonts w:ascii="AvantGarde Bk BT" w:hAnsi="AvantGarde Bk BT" w:cs="Arial"/>
          <w:color w:val="000000" w:themeColor="text1"/>
          <w:sz w:val="24"/>
          <w:szCs w:val="24"/>
        </w:rPr>
        <w:t>correspondiente a la sesión del</w:t>
      </w:r>
      <w:r w:rsidR="00943B03">
        <w:rPr>
          <w:rFonts w:ascii="AvantGarde Bk BT" w:hAnsi="AvantGarde Bk BT" w:cs="Arial"/>
          <w:color w:val="000000" w:themeColor="text1"/>
          <w:sz w:val="24"/>
          <w:szCs w:val="24"/>
        </w:rPr>
        <w:t xml:space="preserve"> </w:t>
      </w:r>
      <w:r w:rsidR="00A518EB">
        <w:rPr>
          <w:rFonts w:ascii="AvantGarde Bk BT" w:hAnsi="AvantGarde Bk BT" w:cs="Arial"/>
          <w:color w:val="000000" w:themeColor="text1"/>
          <w:sz w:val="24"/>
          <w:szCs w:val="24"/>
        </w:rPr>
        <w:t>seis</w:t>
      </w:r>
      <w:r w:rsidR="000B7A20">
        <w:rPr>
          <w:rFonts w:ascii="AvantGarde Bk BT" w:hAnsi="AvantGarde Bk BT" w:cs="Arial"/>
          <w:color w:val="000000" w:themeColor="text1"/>
          <w:sz w:val="24"/>
          <w:szCs w:val="24"/>
        </w:rPr>
        <w:t xml:space="preserve"> de </w:t>
      </w:r>
      <w:r w:rsidR="00A518EB">
        <w:rPr>
          <w:rFonts w:ascii="AvantGarde Bk BT" w:hAnsi="AvantGarde Bk BT" w:cs="Arial"/>
          <w:color w:val="000000" w:themeColor="text1"/>
          <w:sz w:val="24"/>
          <w:szCs w:val="24"/>
        </w:rPr>
        <w:t>octubre</w:t>
      </w:r>
      <w:r w:rsidR="0046095C">
        <w:rPr>
          <w:rFonts w:ascii="AvantGarde Bk BT" w:hAnsi="AvantGarde Bk BT" w:cs="Arial"/>
          <w:color w:val="000000" w:themeColor="text1"/>
          <w:sz w:val="24"/>
          <w:szCs w:val="24"/>
        </w:rPr>
        <w:t xml:space="preserve"> de dos mil veinticinco</w:t>
      </w:r>
      <w:r w:rsidR="0004274F" w:rsidRPr="007C5605">
        <w:rPr>
          <w:rFonts w:ascii="AvantGarde Bk BT" w:hAnsi="AvantGarde Bk BT" w:cs="Arial"/>
          <w:color w:val="000000" w:themeColor="text1"/>
          <w:sz w:val="24"/>
          <w:szCs w:val="24"/>
        </w:rPr>
        <w:t xml:space="preserve">. </w:t>
      </w:r>
    </w:p>
    <w:p w14:paraId="5FEA317F" w14:textId="20AEA4E8" w:rsidR="0004274F" w:rsidRPr="007C5605" w:rsidRDefault="0026483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14:paraId="7839FBF6" w14:textId="2BF55B4F" w:rsidR="0004274F" w:rsidRPr="00A31B2D" w:rsidRDefault="0004274F" w:rsidP="00A31B2D">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6314FE36" w14:textId="328B6C78" w:rsidR="004E2C5A" w:rsidRPr="000B7A20" w:rsidRDefault="004E2C5A" w:rsidP="0068215D">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CB72BB">
        <w:rPr>
          <w:rFonts w:ascii="AvantGarde Bk BT" w:hAnsi="AvantGarde Bk BT" w:cs="Arial"/>
          <w:color w:val="000000" w:themeColor="text1"/>
          <w:sz w:val="24"/>
          <w:szCs w:val="24"/>
        </w:rPr>
        <w:t xml:space="preserve">El </w:t>
      </w:r>
      <w:r w:rsidR="00027D7D">
        <w:rPr>
          <w:rFonts w:ascii="AvantGarde Bk BT" w:hAnsi="AvantGarde Bk BT" w:cs="Arial"/>
          <w:color w:val="000000" w:themeColor="text1"/>
          <w:sz w:val="24"/>
          <w:szCs w:val="24"/>
        </w:rPr>
        <w:t>treinta y uno</w:t>
      </w:r>
      <w:r w:rsidR="0022063A">
        <w:rPr>
          <w:rFonts w:ascii="AvantGarde Bk BT" w:hAnsi="AvantGarde Bk BT" w:cs="Arial"/>
          <w:color w:val="000000" w:themeColor="text1"/>
          <w:sz w:val="24"/>
          <w:szCs w:val="24"/>
        </w:rPr>
        <w:t xml:space="preserve"> de julio</w:t>
      </w:r>
      <w:r w:rsidR="00981FB1">
        <w:rPr>
          <w:rFonts w:ascii="AvantGarde Bk BT" w:hAnsi="AvantGarde Bk BT" w:cs="Arial"/>
          <w:color w:val="000000" w:themeColor="text1"/>
          <w:sz w:val="24"/>
          <w:szCs w:val="24"/>
        </w:rPr>
        <w:t xml:space="preserve"> de dos mil veinticinco</w:t>
      </w:r>
      <w:r w:rsidR="00EE5D0F">
        <w:rPr>
          <w:rFonts w:ascii="AvantGarde Bk BT" w:hAnsi="AvantGarde Bk BT" w:cs="Arial"/>
          <w:color w:val="000000" w:themeColor="text1"/>
          <w:sz w:val="24"/>
          <w:szCs w:val="24"/>
        </w:rPr>
        <w:t xml:space="preserve"> </w:t>
      </w:r>
      <w:r w:rsidR="000B7A20">
        <w:rPr>
          <w:rFonts w:ascii="AvantGarde Bk BT" w:hAnsi="AvantGarde Bk BT" w:cs="Arial"/>
          <w:color w:val="000000" w:themeColor="text1"/>
          <w:sz w:val="24"/>
          <w:szCs w:val="24"/>
        </w:rPr>
        <w:t>e</w:t>
      </w:r>
      <w:r w:rsidR="00CB72BB">
        <w:rPr>
          <w:rFonts w:ascii="AvantGarde Bk BT" w:hAnsi="AvantGarde Bk BT" w:cs="Arial"/>
          <w:color w:val="000000" w:themeColor="text1"/>
          <w:sz w:val="24"/>
          <w:szCs w:val="24"/>
        </w:rPr>
        <w:t>l</w:t>
      </w:r>
      <w:r>
        <w:rPr>
          <w:rFonts w:ascii="AvantGarde Bk BT" w:hAnsi="AvantGarde Bk BT" w:cs="Arial"/>
          <w:color w:val="000000" w:themeColor="text1"/>
          <w:sz w:val="24"/>
          <w:szCs w:val="24"/>
        </w:rPr>
        <w:t xml:space="preserve"> </w:t>
      </w:r>
      <w:r w:rsidR="0068215D" w:rsidRPr="0068215D">
        <w:rPr>
          <w:rFonts w:ascii="AvantGarde Bk BT" w:hAnsi="AvantGarde Bk BT" w:cs="Arial"/>
          <w:b/>
          <w:color w:val="000000" w:themeColor="text1"/>
          <w:sz w:val="24"/>
          <w:szCs w:val="24"/>
        </w:rPr>
        <w:t>SISTEMA DIF MUNICIP</w:t>
      </w:r>
      <w:r w:rsidR="0068215D">
        <w:rPr>
          <w:rFonts w:ascii="AvantGarde Bk BT" w:hAnsi="AvantGarde Bk BT" w:cs="Arial"/>
          <w:b/>
          <w:color w:val="000000" w:themeColor="text1"/>
          <w:sz w:val="24"/>
          <w:szCs w:val="24"/>
        </w:rPr>
        <w:t xml:space="preserve">AL PARA EL DESARROLLO INTEGRAL </w:t>
      </w:r>
      <w:r w:rsidR="0068215D" w:rsidRPr="0068215D">
        <w:rPr>
          <w:rFonts w:ascii="AvantGarde Bk BT" w:hAnsi="AvantGarde Bk BT" w:cs="Arial"/>
          <w:b/>
          <w:color w:val="000000" w:themeColor="text1"/>
          <w:sz w:val="24"/>
          <w:szCs w:val="24"/>
        </w:rPr>
        <w:t>DE CIUDAD VALLES</w:t>
      </w:r>
      <w:r w:rsidR="004C2FA7">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recibió una solicitud de información, misma que </w:t>
      </w:r>
      <w:r w:rsidR="0022063A">
        <w:rPr>
          <w:rFonts w:ascii="AvantGarde Bk BT" w:hAnsi="AvantGarde Bk BT" w:cs="Arial"/>
          <w:color w:val="000000" w:themeColor="text1"/>
          <w:sz w:val="24"/>
          <w:szCs w:val="24"/>
        </w:rPr>
        <w:t xml:space="preserve">quedó registrada </w:t>
      </w:r>
      <w:r w:rsidR="00027D7D">
        <w:rPr>
          <w:rFonts w:ascii="AvantGarde Bk BT" w:hAnsi="AvantGarde Bk BT" w:cs="Arial"/>
          <w:color w:val="000000" w:themeColor="text1"/>
          <w:sz w:val="24"/>
          <w:szCs w:val="24"/>
        </w:rPr>
        <w:t>con fecha de recepción</w:t>
      </w:r>
      <w:r w:rsidR="0046095C">
        <w:rPr>
          <w:rFonts w:ascii="AvantGarde Bk BT" w:hAnsi="AvantGarde Bk BT" w:cs="Arial"/>
          <w:color w:val="000000" w:themeColor="text1"/>
          <w:sz w:val="24"/>
          <w:szCs w:val="24"/>
        </w:rPr>
        <w:t xml:space="preserve"> </w:t>
      </w:r>
      <w:r w:rsidR="00027D7D">
        <w:rPr>
          <w:rFonts w:ascii="AvantGarde Bk BT" w:hAnsi="AvantGarde Bk BT" w:cs="Arial"/>
          <w:color w:val="000000" w:themeColor="text1"/>
          <w:sz w:val="24"/>
          <w:szCs w:val="24"/>
        </w:rPr>
        <w:t>en</w:t>
      </w:r>
      <w:r w:rsidR="000B2A56">
        <w:rPr>
          <w:rFonts w:ascii="AvantGarde Bk BT" w:hAnsi="AvantGarde Bk BT" w:cs="Arial"/>
          <w:color w:val="000000" w:themeColor="text1"/>
          <w:sz w:val="24"/>
          <w:szCs w:val="24"/>
        </w:rPr>
        <w:t xml:space="preserve"> </w:t>
      </w:r>
      <w:r w:rsidR="004C2FA7">
        <w:rPr>
          <w:rFonts w:ascii="AvantGarde Bk BT" w:hAnsi="AvantGarde Bk BT" w:cs="Arial"/>
          <w:color w:val="000000" w:themeColor="text1"/>
          <w:sz w:val="24"/>
          <w:szCs w:val="24"/>
        </w:rPr>
        <w:t xml:space="preserve">la Plataforma Nacional de Transparencia </w:t>
      </w:r>
      <w:r w:rsidR="0022063A">
        <w:rPr>
          <w:rFonts w:ascii="AvantGarde Bk BT" w:hAnsi="AvantGarde Bk BT" w:cs="Arial"/>
          <w:color w:val="000000" w:themeColor="text1"/>
          <w:sz w:val="24"/>
          <w:szCs w:val="24"/>
        </w:rPr>
        <w:t xml:space="preserve">el cuatro de agosto de dos mil veinticinco, </w:t>
      </w:r>
      <w:r w:rsidR="000B7A20">
        <w:rPr>
          <w:rFonts w:ascii="AvantGarde Bk BT" w:hAnsi="AvantGarde Bk BT" w:cs="Arial"/>
          <w:color w:val="000000" w:themeColor="text1"/>
          <w:sz w:val="24"/>
          <w:szCs w:val="24"/>
        </w:rPr>
        <w:t>bajo el núm</w:t>
      </w:r>
      <w:r w:rsidR="00027D7D">
        <w:rPr>
          <w:rFonts w:ascii="AvantGarde Bk BT" w:hAnsi="AvantGarde Bk BT" w:cs="Arial"/>
          <w:color w:val="000000" w:themeColor="text1"/>
          <w:sz w:val="24"/>
          <w:szCs w:val="24"/>
        </w:rPr>
        <w:t>ero de folio</w:t>
      </w:r>
      <w:r w:rsidR="000B7A20">
        <w:rPr>
          <w:rFonts w:ascii="AvantGarde Bk BT" w:hAnsi="AvantGarde Bk BT" w:cs="Arial"/>
          <w:color w:val="000000" w:themeColor="text1"/>
          <w:sz w:val="24"/>
          <w:szCs w:val="24"/>
        </w:rPr>
        <w:t xml:space="preserve"> 241</w:t>
      </w:r>
      <w:r w:rsidR="004C2FA7">
        <w:rPr>
          <w:rFonts w:ascii="AvantGarde Bk BT" w:hAnsi="AvantGarde Bk BT" w:cs="Arial"/>
          <w:color w:val="000000" w:themeColor="text1"/>
          <w:sz w:val="24"/>
          <w:szCs w:val="24"/>
        </w:rPr>
        <w:t>4</w:t>
      </w:r>
      <w:r w:rsidR="00027D7D">
        <w:rPr>
          <w:rFonts w:ascii="AvantGarde Bk BT" w:hAnsi="AvantGarde Bk BT" w:cs="Arial"/>
          <w:color w:val="000000" w:themeColor="text1"/>
          <w:sz w:val="24"/>
          <w:szCs w:val="24"/>
        </w:rPr>
        <w:t>91925000008</w:t>
      </w:r>
      <w:r w:rsidR="0046095C">
        <w:rPr>
          <w:rFonts w:ascii="AvantGarde Bk BT" w:hAnsi="AvantGarde Bk BT" w:cs="Arial"/>
          <w:color w:val="000000" w:themeColor="text1"/>
          <w:sz w:val="24"/>
          <w:szCs w:val="24"/>
        </w:rPr>
        <w:t xml:space="preserve">. </w:t>
      </w:r>
      <w:r w:rsidR="0063328B">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Visible </w:t>
      </w:r>
      <w:r w:rsidR="00027D7D">
        <w:rPr>
          <w:rFonts w:ascii="AvantGarde Bk BT" w:hAnsi="AvantGarde Bk BT" w:cs="Arial"/>
          <w:color w:val="000000" w:themeColor="text1"/>
          <w:sz w:val="24"/>
          <w:szCs w:val="24"/>
        </w:rPr>
        <w:t>a</w:t>
      </w:r>
      <w:r>
        <w:rPr>
          <w:rFonts w:ascii="AvantGarde Bk BT" w:hAnsi="AvantGarde Bk BT" w:cs="Arial"/>
          <w:color w:val="000000" w:themeColor="text1"/>
          <w:sz w:val="24"/>
          <w:szCs w:val="24"/>
        </w:rPr>
        <w:t xml:space="preserve"> foja </w:t>
      </w:r>
      <w:r w:rsidR="00027D7D">
        <w:rPr>
          <w:rFonts w:ascii="AvantGarde Bk BT" w:hAnsi="AvantGarde Bk BT" w:cs="Arial"/>
          <w:color w:val="000000" w:themeColor="text1"/>
          <w:sz w:val="24"/>
          <w:szCs w:val="24"/>
        </w:rPr>
        <w:t>veinte</w:t>
      </w:r>
      <w:r>
        <w:rPr>
          <w:rFonts w:ascii="AvantGarde Bk BT" w:hAnsi="AvantGarde Bk BT" w:cs="Arial"/>
          <w:color w:val="000000" w:themeColor="text1"/>
          <w:sz w:val="24"/>
          <w:szCs w:val="24"/>
        </w:rPr>
        <w:t xml:space="preserve"> de autos).</w:t>
      </w:r>
      <w:r w:rsidRPr="000B3669">
        <w:rPr>
          <w:rFonts w:ascii="AvantGarde Bk BT" w:hAnsi="AvantGarde Bk BT" w:cs="Arial"/>
          <w:color w:val="000000" w:themeColor="text1"/>
          <w:sz w:val="24"/>
          <w:szCs w:val="24"/>
        </w:rPr>
        <w:t xml:space="preserve">  </w:t>
      </w:r>
    </w:p>
    <w:p w14:paraId="2B4137ED" w14:textId="5C5AB30C" w:rsidR="004C2FA7" w:rsidRPr="004C2FA7" w:rsidRDefault="004E2C5A" w:rsidP="004E2C5A">
      <w:pPr>
        <w:pStyle w:val="corte4fondo"/>
        <w:spacing w:after="240"/>
        <w:ind w:left="142" w:firstLine="680"/>
        <w:rPr>
          <w:rFonts w:ascii="AvantGarde Bk BT" w:hAnsi="AvantGarde Bk BT" w:cs="Arial"/>
          <w:color w:val="000000" w:themeColor="text1"/>
          <w:sz w:val="24"/>
          <w:szCs w:val="24"/>
        </w:rPr>
      </w:pPr>
      <w:r w:rsidRPr="003E53AD">
        <w:rPr>
          <w:rFonts w:ascii="AvantGarde Bk BT" w:hAnsi="AvantGarde Bk BT" w:cs="Arial"/>
          <w:b/>
          <w:color w:val="000000" w:themeColor="text1"/>
          <w:sz w:val="24"/>
          <w:szCs w:val="24"/>
        </w:rPr>
        <w:t xml:space="preserve">SEGUNDO. </w:t>
      </w:r>
      <w:r w:rsidR="004C2FA7">
        <w:rPr>
          <w:rFonts w:ascii="AvantGarde Bk BT" w:hAnsi="AvantGarde Bk BT" w:cs="Arial"/>
          <w:b/>
          <w:color w:val="000000" w:themeColor="text1"/>
          <w:sz w:val="24"/>
          <w:szCs w:val="24"/>
        </w:rPr>
        <w:t xml:space="preserve">Respuesta de la solicitud. </w:t>
      </w:r>
      <w:r w:rsidR="004C2FA7">
        <w:rPr>
          <w:rFonts w:ascii="AvantGarde Bk BT" w:hAnsi="AvantGarde Bk BT" w:cs="Arial"/>
          <w:color w:val="000000" w:themeColor="text1"/>
          <w:sz w:val="24"/>
          <w:szCs w:val="24"/>
        </w:rPr>
        <w:t xml:space="preserve">El </w:t>
      </w:r>
      <w:r w:rsidR="00027D7D">
        <w:rPr>
          <w:rFonts w:ascii="AvantGarde Bk BT" w:hAnsi="AvantGarde Bk BT" w:cs="Arial"/>
          <w:color w:val="000000" w:themeColor="text1"/>
          <w:sz w:val="24"/>
          <w:szCs w:val="24"/>
        </w:rPr>
        <w:t>trece</w:t>
      </w:r>
      <w:r w:rsidR="0022063A">
        <w:rPr>
          <w:rFonts w:ascii="AvantGarde Bk BT" w:hAnsi="AvantGarde Bk BT" w:cs="Arial"/>
          <w:color w:val="000000" w:themeColor="text1"/>
          <w:sz w:val="24"/>
          <w:szCs w:val="24"/>
        </w:rPr>
        <w:t xml:space="preserve"> de agosto</w:t>
      </w:r>
      <w:r w:rsidR="00981FB1">
        <w:rPr>
          <w:rFonts w:ascii="AvantGarde Bk BT" w:hAnsi="AvantGarde Bk BT" w:cs="Arial"/>
          <w:color w:val="000000" w:themeColor="text1"/>
          <w:sz w:val="24"/>
          <w:szCs w:val="24"/>
        </w:rPr>
        <w:t xml:space="preserve"> de dos mil veinticinco </w:t>
      </w:r>
      <w:r w:rsidR="0022063A">
        <w:rPr>
          <w:rFonts w:ascii="AvantGarde Bk BT" w:hAnsi="AvantGarde Bk BT" w:cs="Arial"/>
          <w:color w:val="000000" w:themeColor="text1"/>
          <w:sz w:val="24"/>
          <w:szCs w:val="24"/>
        </w:rPr>
        <w:t>el</w:t>
      </w:r>
      <w:r w:rsidR="004C2FA7">
        <w:rPr>
          <w:rFonts w:ascii="AvantGarde Bk BT" w:hAnsi="AvantGarde Bk BT" w:cs="Arial"/>
          <w:color w:val="000000" w:themeColor="text1"/>
          <w:sz w:val="24"/>
          <w:szCs w:val="24"/>
        </w:rPr>
        <w:t xml:space="preserve"> </w:t>
      </w:r>
      <w:r w:rsidR="0068215D" w:rsidRPr="0068215D">
        <w:rPr>
          <w:rFonts w:ascii="AvantGarde Bk BT" w:hAnsi="AvantGarde Bk BT" w:cs="Arial"/>
          <w:b/>
          <w:color w:val="000000" w:themeColor="text1"/>
          <w:sz w:val="24"/>
          <w:szCs w:val="24"/>
        </w:rPr>
        <w:t>SISTEMA DIF MUNICIP</w:t>
      </w:r>
      <w:r w:rsidR="0068215D">
        <w:rPr>
          <w:rFonts w:ascii="AvantGarde Bk BT" w:hAnsi="AvantGarde Bk BT" w:cs="Arial"/>
          <w:b/>
          <w:color w:val="000000" w:themeColor="text1"/>
          <w:sz w:val="24"/>
          <w:szCs w:val="24"/>
        </w:rPr>
        <w:t xml:space="preserve">AL PARA EL DESARROLLO INTEGRAL </w:t>
      </w:r>
      <w:r w:rsidR="0068215D" w:rsidRPr="0068215D">
        <w:rPr>
          <w:rFonts w:ascii="AvantGarde Bk BT" w:hAnsi="AvantGarde Bk BT" w:cs="Arial"/>
          <w:b/>
          <w:color w:val="000000" w:themeColor="text1"/>
          <w:sz w:val="24"/>
          <w:szCs w:val="24"/>
        </w:rPr>
        <w:t>DE CIUDAD VALLES</w:t>
      </w:r>
      <w:r w:rsidR="004C2FA7">
        <w:rPr>
          <w:rFonts w:ascii="AvantGarde Bk BT" w:hAnsi="AvantGarde Bk BT" w:cs="Arial"/>
          <w:b/>
          <w:color w:val="000000" w:themeColor="text1"/>
          <w:sz w:val="24"/>
          <w:szCs w:val="24"/>
        </w:rPr>
        <w:t xml:space="preserve"> </w:t>
      </w:r>
      <w:r w:rsidR="004C2FA7">
        <w:rPr>
          <w:rFonts w:ascii="AvantGarde Bk BT" w:hAnsi="AvantGarde Bk BT" w:cs="Arial"/>
          <w:color w:val="000000" w:themeColor="text1"/>
          <w:sz w:val="24"/>
          <w:szCs w:val="24"/>
        </w:rPr>
        <w:t xml:space="preserve">documentó su respuesta en la Plataforma Nacional de Transparencia. (Visible </w:t>
      </w:r>
      <w:r w:rsidR="00027D7D">
        <w:rPr>
          <w:rFonts w:ascii="AvantGarde Bk BT" w:hAnsi="AvantGarde Bk BT" w:cs="Arial"/>
          <w:color w:val="000000" w:themeColor="text1"/>
          <w:sz w:val="24"/>
          <w:szCs w:val="24"/>
        </w:rPr>
        <w:t>de foja</w:t>
      </w:r>
      <w:r w:rsidR="0022063A">
        <w:rPr>
          <w:rFonts w:ascii="AvantGarde Bk BT" w:hAnsi="AvantGarde Bk BT" w:cs="Arial"/>
          <w:color w:val="000000" w:themeColor="text1"/>
          <w:sz w:val="24"/>
          <w:szCs w:val="24"/>
        </w:rPr>
        <w:t xml:space="preserve"> </w:t>
      </w:r>
      <w:r w:rsidR="00027D7D">
        <w:rPr>
          <w:rFonts w:ascii="AvantGarde Bk BT" w:hAnsi="AvantGarde Bk BT" w:cs="Arial"/>
          <w:color w:val="000000" w:themeColor="text1"/>
          <w:sz w:val="24"/>
          <w:szCs w:val="24"/>
        </w:rPr>
        <w:t>cuatro a seis</w:t>
      </w:r>
      <w:r w:rsidR="004C2FA7">
        <w:rPr>
          <w:rFonts w:ascii="AvantGarde Bk BT" w:hAnsi="AvantGarde Bk BT" w:cs="Arial"/>
          <w:color w:val="000000" w:themeColor="text1"/>
          <w:sz w:val="24"/>
          <w:szCs w:val="24"/>
        </w:rPr>
        <w:t xml:space="preserve"> de autos).</w:t>
      </w:r>
    </w:p>
    <w:p w14:paraId="6E0B267D" w14:textId="1ACBF8A1" w:rsidR="00CB72BB" w:rsidRPr="00CB72BB" w:rsidRDefault="004C2FA7" w:rsidP="004E2C5A">
      <w:pPr>
        <w:pStyle w:val="corte4fondo"/>
        <w:spacing w:after="240"/>
        <w:ind w:left="142"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Pr="007C5605">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r w:rsidR="0046095C" w:rsidRPr="007C5605">
        <w:rPr>
          <w:rFonts w:ascii="AvantGarde Bk BT" w:hAnsi="AvantGarde Bk BT" w:cs="Arial"/>
          <w:b/>
          <w:color w:val="000000" w:themeColor="text1"/>
          <w:sz w:val="24"/>
          <w:szCs w:val="24"/>
        </w:rPr>
        <w:t>Interposición del recurso.</w:t>
      </w:r>
      <w:r w:rsidR="0046095C" w:rsidRPr="007C5605">
        <w:rPr>
          <w:rFonts w:ascii="AvantGarde Bk BT" w:hAnsi="AvantGarde Bk BT" w:cs="Arial"/>
          <w:color w:val="000000" w:themeColor="text1"/>
          <w:sz w:val="24"/>
          <w:szCs w:val="24"/>
        </w:rPr>
        <w:t xml:space="preserve"> El </w:t>
      </w:r>
      <w:r w:rsidR="00F84CC8">
        <w:rPr>
          <w:rFonts w:ascii="AvantGarde Bk BT" w:hAnsi="AvantGarde Bk BT" w:cs="Arial"/>
          <w:color w:val="000000" w:themeColor="text1"/>
          <w:sz w:val="24"/>
          <w:szCs w:val="24"/>
        </w:rPr>
        <w:t>quince</w:t>
      </w:r>
      <w:r w:rsidR="0022063A">
        <w:rPr>
          <w:rFonts w:ascii="AvantGarde Bk BT" w:hAnsi="AvantGarde Bk BT" w:cs="Arial"/>
          <w:color w:val="000000" w:themeColor="text1"/>
          <w:sz w:val="24"/>
          <w:szCs w:val="24"/>
        </w:rPr>
        <w:t xml:space="preserve"> de agosto</w:t>
      </w:r>
      <w:r w:rsidR="00533EA4">
        <w:rPr>
          <w:rFonts w:ascii="AvantGarde Bk BT" w:hAnsi="AvantGarde Bk BT" w:cs="Arial"/>
          <w:color w:val="000000" w:themeColor="text1"/>
          <w:sz w:val="24"/>
          <w:szCs w:val="24"/>
        </w:rPr>
        <w:t xml:space="preserve"> de dos mil veinticinco</w:t>
      </w:r>
      <w:r w:rsidR="0046095C" w:rsidRPr="007C5605">
        <w:rPr>
          <w:rFonts w:ascii="AvantGarde Bk BT" w:hAnsi="AvantGarde Bk BT" w:cs="Arial"/>
          <w:color w:val="000000" w:themeColor="text1"/>
          <w:sz w:val="24"/>
          <w:szCs w:val="24"/>
        </w:rPr>
        <w:t xml:space="preserve"> </w:t>
      </w:r>
      <w:r w:rsidR="0046095C">
        <w:rPr>
          <w:rFonts w:ascii="AvantGarde Bk BT" w:hAnsi="AvantGarde Bk BT" w:cs="Arial"/>
          <w:color w:val="000000" w:themeColor="text1"/>
          <w:sz w:val="24"/>
          <w:szCs w:val="24"/>
        </w:rPr>
        <w:t>l</w:t>
      </w:r>
      <w:r w:rsidR="00533EA4">
        <w:rPr>
          <w:rFonts w:ascii="AvantGarde Bk BT" w:hAnsi="AvantGarde Bk BT" w:cs="Arial"/>
          <w:color w:val="000000" w:themeColor="text1"/>
          <w:sz w:val="24"/>
          <w:szCs w:val="24"/>
        </w:rPr>
        <w:t>a persona</w:t>
      </w:r>
      <w:r w:rsidR="0046095C" w:rsidRPr="007C5605">
        <w:rPr>
          <w:rFonts w:ascii="AvantGarde Bk BT" w:hAnsi="AvantGarde Bk BT" w:cs="Arial"/>
          <w:color w:val="000000" w:themeColor="text1"/>
          <w:sz w:val="24"/>
          <w:szCs w:val="24"/>
        </w:rPr>
        <w:t xml:space="preserve"> solicitante de la información interpuso el recurso de revisión en contra de la respuesta </w:t>
      </w:r>
      <w:r w:rsidR="00F84CC8">
        <w:rPr>
          <w:rFonts w:ascii="AvantGarde Bk BT" w:hAnsi="AvantGarde Bk BT" w:cs="Arial"/>
          <w:color w:val="000000" w:themeColor="text1"/>
          <w:sz w:val="24"/>
          <w:szCs w:val="24"/>
        </w:rPr>
        <w:t>recibida</w:t>
      </w:r>
      <w:r w:rsidR="0046095C">
        <w:rPr>
          <w:rFonts w:ascii="AvantGarde Bk BT" w:hAnsi="AvantGarde Bk BT" w:cs="Arial"/>
          <w:color w:val="000000" w:themeColor="text1"/>
          <w:sz w:val="24"/>
          <w:szCs w:val="24"/>
        </w:rPr>
        <w:t xml:space="preserve">. (visible </w:t>
      </w:r>
      <w:r w:rsidR="00F84CC8">
        <w:rPr>
          <w:rFonts w:ascii="AvantGarde Bk BT" w:hAnsi="AvantGarde Bk BT" w:cs="Arial"/>
          <w:color w:val="000000" w:themeColor="text1"/>
          <w:sz w:val="24"/>
          <w:szCs w:val="24"/>
        </w:rPr>
        <w:t>a</w:t>
      </w:r>
      <w:r w:rsidR="0046095C">
        <w:rPr>
          <w:rFonts w:ascii="AvantGarde Bk BT" w:hAnsi="AvantGarde Bk BT" w:cs="Arial"/>
          <w:color w:val="000000" w:themeColor="text1"/>
          <w:sz w:val="24"/>
          <w:szCs w:val="24"/>
        </w:rPr>
        <w:t xml:space="preserve"> foja </w:t>
      </w:r>
      <w:r w:rsidR="00F84CC8">
        <w:rPr>
          <w:rFonts w:ascii="AvantGarde Bk BT" w:hAnsi="AvantGarde Bk BT" w:cs="Arial"/>
          <w:color w:val="000000" w:themeColor="text1"/>
          <w:sz w:val="24"/>
          <w:szCs w:val="24"/>
        </w:rPr>
        <w:t>uno</w:t>
      </w:r>
      <w:r w:rsidR="0046095C">
        <w:rPr>
          <w:rFonts w:ascii="AvantGarde Bk BT" w:hAnsi="AvantGarde Bk BT" w:cs="Arial"/>
          <w:color w:val="000000" w:themeColor="text1"/>
          <w:sz w:val="24"/>
          <w:szCs w:val="24"/>
        </w:rPr>
        <w:t xml:space="preserve"> de autos.)</w:t>
      </w:r>
    </w:p>
    <w:p w14:paraId="376947CB" w14:textId="397A6BCD" w:rsidR="004E2C5A" w:rsidRDefault="004C2FA7" w:rsidP="004E2C5A">
      <w:pPr>
        <w:pStyle w:val="corte4fondo"/>
        <w:spacing w:after="240"/>
        <w:ind w:left="142"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lastRenderedPageBreak/>
        <w:t xml:space="preserve">CUARTO. </w:t>
      </w:r>
      <w:r w:rsidR="0046095C"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0046095C" w:rsidRPr="007C5605">
        <w:rPr>
          <w:rFonts w:ascii="AvantGarde Bk BT" w:hAnsi="AvantGarde Bk BT" w:cs="Arial"/>
          <w:color w:val="000000" w:themeColor="text1"/>
          <w:sz w:val="24"/>
          <w:szCs w:val="24"/>
        </w:rPr>
        <w:t xml:space="preserve"> Mediante auto del </w:t>
      </w:r>
      <w:r w:rsidR="007B3D55">
        <w:rPr>
          <w:rFonts w:ascii="AvantGarde Bk BT" w:hAnsi="AvantGarde Bk BT" w:cs="Arial"/>
          <w:color w:val="000000" w:themeColor="text1"/>
          <w:sz w:val="24"/>
          <w:szCs w:val="24"/>
        </w:rPr>
        <w:t>dieciocho</w:t>
      </w:r>
      <w:r w:rsidR="0022063A">
        <w:rPr>
          <w:rFonts w:ascii="AvantGarde Bk BT" w:hAnsi="AvantGarde Bk BT" w:cs="Arial"/>
          <w:color w:val="000000" w:themeColor="text1"/>
          <w:sz w:val="24"/>
          <w:szCs w:val="24"/>
        </w:rPr>
        <w:t xml:space="preserve"> de agosto</w:t>
      </w:r>
      <w:r w:rsidR="00533EA4">
        <w:rPr>
          <w:rFonts w:ascii="AvantGarde Bk BT" w:hAnsi="AvantGarde Bk BT" w:cs="Arial"/>
          <w:color w:val="000000" w:themeColor="text1"/>
          <w:sz w:val="24"/>
          <w:szCs w:val="24"/>
        </w:rPr>
        <w:t xml:space="preserve"> de dos mil veinticinco</w:t>
      </w:r>
      <w:r w:rsidR="0046095C" w:rsidRPr="007C5605">
        <w:rPr>
          <w:rFonts w:ascii="AvantGarde Bk BT" w:hAnsi="AvantGarde Bk BT" w:cs="Arial"/>
          <w:color w:val="000000" w:themeColor="text1"/>
          <w:sz w:val="24"/>
          <w:szCs w:val="24"/>
        </w:rPr>
        <w:t xml:space="preserve"> la presidencia de esta Comisión de Transparencia</w:t>
      </w:r>
      <w:r w:rsidR="0046095C">
        <w:rPr>
          <w:rFonts w:ascii="AvantGarde Bk BT" w:hAnsi="AvantGarde Bk BT" w:cs="Arial"/>
          <w:color w:val="000000" w:themeColor="text1"/>
          <w:sz w:val="24"/>
          <w:szCs w:val="24"/>
        </w:rPr>
        <w:t>, por conducto de la Secretaría de Pleno,</w:t>
      </w:r>
      <w:r w:rsidR="0046095C" w:rsidRPr="007C5605">
        <w:rPr>
          <w:rFonts w:ascii="AvantGarde Bk BT" w:hAnsi="AvantGarde Bk BT" w:cs="Arial"/>
          <w:color w:val="000000" w:themeColor="text1"/>
          <w:sz w:val="24"/>
          <w:szCs w:val="24"/>
        </w:rPr>
        <w:t xml:space="preserve"> tuvo por recibido el recurso de revisión, </w:t>
      </w:r>
      <w:proofErr w:type="gramStart"/>
      <w:r w:rsidR="0046095C" w:rsidRPr="007C5605">
        <w:rPr>
          <w:rFonts w:ascii="AvantGarde Bk BT" w:hAnsi="AvantGarde Bk BT" w:cs="Arial"/>
          <w:color w:val="000000" w:themeColor="text1"/>
          <w:sz w:val="24"/>
          <w:szCs w:val="24"/>
        </w:rPr>
        <w:t>que</w:t>
      </w:r>
      <w:proofErr w:type="gramEnd"/>
      <w:r w:rsidR="0046095C" w:rsidRPr="007C5605">
        <w:rPr>
          <w:rFonts w:ascii="AvantGarde Bk BT" w:hAnsi="AvantGarde Bk BT" w:cs="Arial"/>
          <w:color w:val="000000" w:themeColor="text1"/>
          <w:sz w:val="24"/>
          <w:szCs w:val="24"/>
        </w:rPr>
        <w:t xml:space="preserve"> por razón de turno, tocó conocer a la ponencia del </w:t>
      </w:r>
      <w:r w:rsidR="0046095C">
        <w:rPr>
          <w:rFonts w:ascii="AvantGarde Bk BT" w:hAnsi="AvantGarde Bk BT" w:cs="Arial"/>
          <w:color w:val="000000" w:themeColor="text1"/>
          <w:sz w:val="24"/>
          <w:szCs w:val="24"/>
        </w:rPr>
        <w:t xml:space="preserve">Comisionado Licenciado José Gerardo Navarro </w:t>
      </w:r>
      <w:proofErr w:type="spellStart"/>
      <w:r w:rsidR="0046095C">
        <w:rPr>
          <w:rFonts w:ascii="AvantGarde Bk BT" w:hAnsi="AvantGarde Bk BT" w:cs="Arial"/>
          <w:color w:val="000000" w:themeColor="text1"/>
          <w:sz w:val="24"/>
          <w:szCs w:val="24"/>
        </w:rPr>
        <w:t>Alviso</w:t>
      </w:r>
      <w:proofErr w:type="spellEnd"/>
      <w:r w:rsidR="0046095C" w:rsidRPr="007C5605">
        <w:rPr>
          <w:rFonts w:ascii="AvantGarde Bk BT" w:hAnsi="AvantGarde Bk BT" w:cs="Arial"/>
          <w:color w:val="000000" w:themeColor="text1"/>
          <w:sz w:val="24"/>
          <w:szCs w:val="24"/>
        </w:rPr>
        <w:t xml:space="preserve"> para que procediera, previo su análisis, a su admisión o desechamiento según fuera el caso.</w:t>
      </w:r>
    </w:p>
    <w:p w14:paraId="151DBC97" w14:textId="70AA4C5B" w:rsidR="0046095C" w:rsidRPr="007C5605" w:rsidRDefault="00761A2A" w:rsidP="0046095C">
      <w:pPr>
        <w:pStyle w:val="corte4fondo"/>
        <w:tabs>
          <w:tab w:val="left" w:pos="567"/>
        </w:tabs>
        <w:ind w:left="113" w:firstLine="680"/>
        <w:rPr>
          <w:rFonts w:ascii="AvantGarde Bk BT" w:hAnsi="AvantGarde Bk BT" w:cs="Arial"/>
          <w:color w:val="000000" w:themeColor="text1"/>
          <w:sz w:val="24"/>
          <w:szCs w:val="24"/>
        </w:rPr>
      </w:pPr>
      <w:r w:rsidRPr="006B4C8C">
        <w:rPr>
          <w:rFonts w:ascii="AvantGarde Bk BT" w:hAnsi="AvantGarde Bk BT" w:cs="Arial"/>
          <w:b/>
          <w:color w:val="000000" w:themeColor="text1"/>
          <w:sz w:val="24"/>
          <w:szCs w:val="24"/>
        </w:rPr>
        <w:t>QUINTO.</w:t>
      </w:r>
      <w:r w:rsidRPr="006B4C8C">
        <w:rPr>
          <w:rFonts w:ascii="AvantGarde Bk BT" w:hAnsi="AvantGarde Bk BT" w:cs="Arial"/>
          <w:color w:val="000000" w:themeColor="text1"/>
          <w:sz w:val="24"/>
          <w:szCs w:val="24"/>
        </w:rPr>
        <w:t xml:space="preserve"> </w:t>
      </w:r>
      <w:r w:rsidR="0046095C" w:rsidRPr="006B4C8C">
        <w:rPr>
          <w:rFonts w:ascii="AvantGarde Bk BT" w:hAnsi="AvantGarde Bk BT" w:cs="Arial"/>
          <w:b/>
          <w:color w:val="000000" w:themeColor="text1"/>
          <w:sz w:val="24"/>
          <w:szCs w:val="24"/>
        </w:rPr>
        <w:t>Auto de admisión.</w:t>
      </w:r>
      <w:r w:rsidR="0046095C">
        <w:rPr>
          <w:rFonts w:ascii="AvantGarde Bk BT" w:hAnsi="AvantGarde Bk BT" w:cs="Arial"/>
          <w:color w:val="000000" w:themeColor="text1"/>
          <w:sz w:val="24"/>
          <w:szCs w:val="24"/>
        </w:rPr>
        <w:t xml:space="preserve"> Por proveído de </w:t>
      </w:r>
      <w:r w:rsidR="007B3D55">
        <w:rPr>
          <w:rFonts w:ascii="AvantGarde Bk BT" w:hAnsi="AvantGarde Bk BT" w:cs="Arial"/>
          <w:color w:val="000000" w:themeColor="text1"/>
          <w:sz w:val="24"/>
          <w:szCs w:val="24"/>
        </w:rPr>
        <w:t>diecinueve</w:t>
      </w:r>
      <w:r w:rsidR="0022063A">
        <w:rPr>
          <w:rFonts w:ascii="AvantGarde Bk BT" w:hAnsi="AvantGarde Bk BT" w:cs="Arial"/>
          <w:color w:val="000000" w:themeColor="text1"/>
          <w:sz w:val="24"/>
          <w:szCs w:val="24"/>
        </w:rPr>
        <w:t xml:space="preserve"> de agosto</w:t>
      </w:r>
      <w:r w:rsidR="00533EA4">
        <w:rPr>
          <w:rFonts w:ascii="AvantGarde Bk BT" w:hAnsi="AvantGarde Bk BT" w:cs="Arial"/>
          <w:color w:val="000000" w:themeColor="text1"/>
          <w:sz w:val="24"/>
          <w:szCs w:val="24"/>
        </w:rPr>
        <w:t xml:space="preserve"> de dos mil veinticinco</w:t>
      </w:r>
      <w:r w:rsidR="0046095C">
        <w:rPr>
          <w:rFonts w:ascii="AvantGarde Bk BT" w:hAnsi="AvantGarde Bk BT" w:cs="Arial"/>
          <w:color w:val="000000" w:themeColor="text1"/>
          <w:sz w:val="24"/>
          <w:szCs w:val="24"/>
        </w:rPr>
        <w:t xml:space="preserve"> esta Comisión</w:t>
      </w:r>
      <w:r w:rsidR="0046095C" w:rsidRPr="007C5605">
        <w:rPr>
          <w:rFonts w:ascii="AvantGarde Bk BT" w:hAnsi="AvantGarde Bk BT" w:cs="Arial"/>
          <w:color w:val="000000" w:themeColor="text1"/>
          <w:sz w:val="24"/>
          <w:szCs w:val="24"/>
        </w:rPr>
        <w:t>:</w:t>
      </w:r>
    </w:p>
    <w:p w14:paraId="30D89E3C" w14:textId="77777777" w:rsidR="0046095C" w:rsidRDefault="0046095C" w:rsidP="007B3D55">
      <w:pPr>
        <w:pStyle w:val="corte4fondo"/>
        <w:numPr>
          <w:ilvl w:val="0"/>
          <w:numId w:val="40"/>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Se declaró competente para dictar el acuerdo de admisión en términos del artículo 27 de la Ley de Transparencia y Acceso a la Información Pública del Estado, así como en los numerales 8, fracción II y 30 fracciones XII y XIII del Reglamento Interior de esta Comisión.</w:t>
      </w:r>
    </w:p>
    <w:p w14:paraId="57009BAC" w14:textId="05DCA207" w:rsidR="0046095C" w:rsidRPr="00D85914" w:rsidRDefault="0046095C" w:rsidP="007B3D55">
      <w:pPr>
        <w:pStyle w:val="corte4fondo"/>
        <w:numPr>
          <w:ilvl w:val="0"/>
          <w:numId w:val="40"/>
        </w:numPr>
        <w:tabs>
          <w:tab w:val="left" w:pos="567"/>
        </w:tabs>
        <w:rPr>
          <w:rFonts w:ascii="AvantGarde Bk BT" w:hAnsi="AvantGarde Bk BT" w:cs="Arial"/>
          <w:color w:val="000000" w:themeColor="text1"/>
          <w:sz w:val="24"/>
          <w:szCs w:val="24"/>
        </w:rPr>
      </w:pPr>
      <w:r w:rsidRPr="00D85914">
        <w:rPr>
          <w:rFonts w:ascii="AvantGarde Bk BT" w:hAnsi="AvantGarde Bk BT" w:cs="Arial"/>
          <w:color w:val="000000" w:themeColor="text1"/>
          <w:sz w:val="24"/>
          <w:szCs w:val="24"/>
        </w:rPr>
        <w:t xml:space="preserve">Instruyó la integración del expediente respectivo bajo el número </w:t>
      </w:r>
      <w:r>
        <w:rPr>
          <w:rFonts w:ascii="AvantGarde Bk BT" w:hAnsi="AvantGarde Bk BT" w:cs="Arial"/>
          <w:b/>
          <w:color w:val="000000" w:themeColor="text1"/>
          <w:sz w:val="24"/>
          <w:szCs w:val="24"/>
        </w:rPr>
        <w:t>RR-</w:t>
      </w:r>
      <w:r w:rsidR="00533EA4">
        <w:rPr>
          <w:rFonts w:ascii="AvantGarde Bk BT" w:hAnsi="AvantGarde Bk BT" w:cs="Arial"/>
          <w:b/>
          <w:color w:val="000000" w:themeColor="text1"/>
          <w:sz w:val="24"/>
          <w:szCs w:val="24"/>
        </w:rPr>
        <w:t>8</w:t>
      </w:r>
      <w:r w:rsidR="0068215D">
        <w:rPr>
          <w:rFonts w:ascii="AvantGarde Bk BT" w:hAnsi="AvantGarde Bk BT" w:cs="Arial"/>
          <w:b/>
          <w:color w:val="000000" w:themeColor="text1"/>
          <w:sz w:val="24"/>
          <w:szCs w:val="24"/>
        </w:rPr>
        <w:t>39</w:t>
      </w:r>
      <w:r w:rsidR="00533EA4">
        <w:rPr>
          <w:rFonts w:ascii="AvantGarde Bk BT" w:hAnsi="AvantGarde Bk BT" w:cs="Arial"/>
          <w:b/>
          <w:color w:val="000000" w:themeColor="text1"/>
          <w:sz w:val="24"/>
          <w:szCs w:val="24"/>
        </w:rPr>
        <w:t>/2025</w:t>
      </w:r>
      <w:r w:rsidRPr="00D85914">
        <w:rPr>
          <w:rFonts w:ascii="AvantGarde Bk BT" w:hAnsi="AvantGarde Bk BT" w:cs="Arial"/>
          <w:b/>
          <w:color w:val="000000" w:themeColor="text1"/>
          <w:sz w:val="24"/>
          <w:szCs w:val="24"/>
        </w:rPr>
        <w:t xml:space="preserve">-1 </w:t>
      </w:r>
      <w:r w:rsidRPr="00D85914">
        <w:rPr>
          <w:rFonts w:ascii="AvantGarde Bk BT" w:hAnsi="AvantGarde Bk BT" w:cs="Arial"/>
          <w:color w:val="000000" w:themeColor="text1"/>
          <w:sz w:val="24"/>
          <w:szCs w:val="24"/>
        </w:rPr>
        <w:t>con las constancias turnadas por la Secretaría de Pleno.</w:t>
      </w:r>
    </w:p>
    <w:p w14:paraId="4D60FF95" w14:textId="77777777" w:rsidR="0046095C" w:rsidRDefault="0046095C" w:rsidP="007B3D55">
      <w:pPr>
        <w:pStyle w:val="corte4fondo"/>
        <w:numPr>
          <w:ilvl w:val="0"/>
          <w:numId w:val="40"/>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Conforme al artículo 174, fracción I de la Ley de la materia analizó las constancias remitidas y advirtió que el medio de impugnación fue presentado en tiempo y forma y cumplió con los requisitos previstos en los artículos 166 y 168 de la Ley en comento.</w:t>
      </w:r>
    </w:p>
    <w:p w14:paraId="1D39E43A" w14:textId="1D5251AC" w:rsidR="0046095C" w:rsidRDefault="0046095C" w:rsidP="007B3D55">
      <w:pPr>
        <w:pStyle w:val="corte4fondo"/>
        <w:numPr>
          <w:ilvl w:val="0"/>
          <w:numId w:val="40"/>
        </w:numPr>
        <w:tabs>
          <w:tab w:val="left" w:pos="567"/>
        </w:tabs>
        <w:rPr>
          <w:rFonts w:ascii="AvantGarde Bk BT" w:hAnsi="AvantGarde Bk BT" w:cs="Arial"/>
          <w:color w:val="000000" w:themeColor="text1"/>
          <w:sz w:val="24"/>
          <w:szCs w:val="24"/>
        </w:rPr>
      </w:pPr>
      <w:r w:rsidRPr="006932D1">
        <w:rPr>
          <w:rFonts w:ascii="AvantGarde Bk BT" w:hAnsi="AvantGarde Bk BT" w:cs="Arial"/>
          <w:color w:val="000000" w:themeColor="text1"/>
          <w:sz w:val="24"/>
          <w:szCs w:val="24"/>
        </w:rPr>
        <w:t>Admitió en tiempo y forma el medio de impugnación en atención a la hipóte</w:t>
      </w:r>
      <w:r>
        <w:rPr>
          <w:rFonts w:ascii="AvantGarde Bk BT" w:hAnsi="AvantGarde Bk BT" w:cs="Arial"/>
          <w:color w:val="000000" w:themeColor="text1"/>
          <w:sz w:val="24"/>
          <w:szCs w:val="24"/>
        </w:rPr>
        <w:t xml:space="preserve">sis establecida en </w:t>
      </w:r>
      <w:r w:rsidRPr="00AF12A6">
        <w:rPr>
          <w:rFonts w:ascii="AvantGarde Bk BT" w:hAnsi="AvantGarde Bk BT" w:cs="Arial"/>
          <w:b/>
          <w:color w:val="000000" w:themeColor="text1"/>
          <w:sz w:val="24"/>
          <w:szCs w:val="24"/>
        </w:rPr>
        <w:t xml:space="preserve">la fracción </w:t>
      </w:r>
      <w:r w:rsidR="00533EA4">
        <w:rPr>
          <w:rFonts w:ascii="AvantGarde Bk BT" w:hAnsi="AvantGarde Bk BT" w:cs="Arial"/>
          <w:b/>
          <w:color w:val="000000" w:themeColor="text1"/>
          <w:sz w:val="24"/>
          <w:szCs w:val="24"/>
        </w:rPr>
        <w:t>IV</w:t>
      </w:r>
      <w:r>
        <w:rPr>
          <w:rFonts w:ascii="AvantGarde Bk BT" w:hAnsi="AvantGarde Bk BT" w:cs="Arial"/>
          <w:b/>
          <w:color w:val="000000" w:themeColor="text1"/>
          <w:sz w:val="24"/>
          <w:szCs w:val="24"/>
        </w:rPr>
        <w:t xml:space="preserve"> </w:t>
      </w:r>
      <w:r w:rsidRPr="00AF12A6">
        <w:rPr>
          <w:rFonts w:ascii="AvantGarde Bk BT" w:hAnsi="AvantGarde Bk BT" w:cs="Arial"/>
          <w:b/>
          <w:color w:val="000000" w:themeColor="text1"/>
          <w:sz w:val="24"/>
          <w:szCs w:val="24"/>
        </w:rPr>
        <w:t>del artículo 167 de la Ley de la materia</w:t>
      </w:r>
      <w:r w:rsidRPr="006932D1">
        <w:rPr>
          <w:rFonts w:ascii="AvantGarde Bk BT" w:hAnsi="AvantGarde Bk BT" w:cs="Arial"/>
          <w:color w:val="000000" w:themeColor="text1"/>
          <w:sz w:val="24"/>
          <w:szCs w:val="24"/>
        </w:rPr>
        <w:t>.</w:t>
      </w:r>
    </w:p>
    <w:p w14:paraId="50F54A87" w14:textId="36C08C45" w:rsidR="0046095C" w:rsidRPr="00D6546A" w:rsidRDefault="0046095C" w:rsidP="007B3D55">
      <w:pPr>
        <w:pStyle w:val="corte4fondo"/>
        <w:numPr>
          <w:ilvl w:val="0"/>
          <w:numId w:val="40"/>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Tuvo como sujeto</w:t>
      </w:r>
      <w:r w:rsidRPr="006932D1">
        <w:rPr>
          <w:rFonts w:ascii="AvantGarde Bk BT" w:hAnsi="AvantGarde Bk BT" w:cs="Arial"/>
          <w:color w:val="000000" w:themeColor="text1"/>
          <w:sz w:val="24"/>
          <w:szCs w:val="24"/>
        </w:rPr>
        <w:t xml:space="preserve"> obligado al </w:t>
      </w:r>
      <w:r w:rsidR="0068215D" w:rsidRPr="0068215D">
        <w:rPr>
          <w:rFonts w:ascii="AvantGarde Bk BT" w:hAnsi="AvantGarde Bk BT" w:cs="Arial"/>
          <w:b/>
          <w:color w:val="000000" w:themeColor="text1"/>
          <w:sz w:val="24"/>
          <w:szCs w:val="24"/>
        </w:rPr>
        <w:t>SISTEMA DIF MUNICIP</w:t>
      </w:r>
      <w:r w:rsidR="0068215D">
        <w:rPr>
          <w:rFonts w:ascii="AvantGarde Bk BT" w:hAnsi="AvantGarde Bk BT" w:cs="Arial"/>
          <w:b/>
          <w:color w:val="000000" w:themeColor="text1"/>
          <w:sz w:val="24"/>
          <w:szCs w:val="24"/>
        </w:rPr>
        <w:t xml:space="preserve">AL PARA EL DESARROLLO INTEGRAL </w:t>
      </w:r>
      <w:r w:rsidR="0068215D" w:rsidRPr="0068215D">
        <w:rPr>
          <w:rFonts w:ascii="AvantGarde Bk BT" w:hAnsi="AvantGarde Bk BT" w:cs="Arial"/>
          <w:b/>
          <w:color w:val="000000" w:themeColor="text1"/>
          <w:sz w:val="24"/>
          <w:szCs w:val="24"/>
        </w:rPr>
        <w:t>DE CIUDAD VALLES</w:t>
      </w:r>
      <w:r w:rsidRPr="006932D1">
        <w:rPr>
          <w:rFonts w:ascii="AvantGarde Bk BT" w:hAnsi="AvantGarde Bk BT" w:cs="Arial"/>
          <w:b/>
          <w:color w:val="000000" w:themeColor="text1"/>
          <w:sz w:val="24"/>
          <w:szCs w:val="24"/>
        </w:rPr>
        <w:t>, por conducto de su TITULAR y</w:t>
      </w:r>
      <w:r w:rsidRPr="006932D1">
        <w:rPr>
          <w:rFonts w:ascii="AvantGarde Bk BT" w:hAnsi="AvantGarde Bk BT" w:cs="Arial"/>
          <w:color w:val="000000" w:themeColor="text1"/>
          <w:sz w:val="24"/>
          <w:szCs w:val="24"/>
        </w:rPr>
        <w:t xml:space="preserve"> </w:t>
      </w:r>
      <w:r w:rsidRPr="006932D1">
        <w:rPr>
          <w:rFonts w:ascii="AvantGarde Bk BT" w:hAnsi="AvantGarde Bk BT" w:cs="Arial"/>
          <w:b/>
          <w:color w:val="000000" w:themeColor="text1"/>
          <w:sz w:val="24"/>
          <w:szCs w:val="24"/>
        </w:rPr>
        <w:t xml:space="preserve">del TITULAR DE LA UNIDAD DE TRANSPARENCIA. </w:t>
      </w:r>
    </w:p>
    <w:p w14:paraId="6D39057E" w14:textId="77777777" w:rsidR="0046095C" w:rsidRDefault="0046095C" w:rsidP="007B3D55">
      <w:pPr>
        <w:pStyle w:val="corte4fondo"/>
        <w:numPr>
          <w:ilvl w:val="0"/>
          <w:numId w:val="40"/>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P</w:t>
      </w:r>
      <w:r w:rsidRPr="00D6546A">
        <w:rPr>
          <w:rFonts w:ascii="AvantGarde Bk BT" w:hAnsi="AvantGarde Bk BT" w:cs="Arial"/>
          <w:color w:val="000000" w:themeColor="text1"/>
          <w:sz w:val="24"/>
          <w:szCs w:val="24"/>
        </w:rPr>
        <w:t xml:space="preserve">uso a disposición de las partes el expediente </w:t>
      </w:r>
      <w:r>
        <w:rPr>
          <w:rFonts w:ascii="AvantGarde Bk BT" w:hAnsi="AvantGarde Bk BT" w:cs="Arial"/>
          <w:color w:val="000000" w:themeColor="text1"/>
          <w:sz w:val="24"/>
          <w:szCs w:val="24"/>
        </w:rPr>
        <w:t>para que en un plazo máximo de</w:t>
      </w:r>
      <w:r w:rsidRPr="00D6546A">
        <w:rPr>
          <w:rFonts w:ascii="AvantGarde Bk BT" w:hAnsi="AvantGarde Bk BT" w:cs="Arial"/>
          <w:color w:val="000000" w:themeColor="text1"/>
          <w:sz w:val="24"/>
          <w:szCs w:val="24"/>
        </w:rPr>
        <w:t xml:space="preserve"> siete días manifestaran lo que a su derecho conviniera –ofrecer pruebas, alegar y para que rindiera un informe acerca de la información solicitada</w:t>
      </w:r>
      <w:r>
        <w:rPr>
          <w:rFonts w:ascii="AvantGarde Bk BT" w:hAnsi="AvantGarde Bk BT" w:cs="Arial"/>
          <w:color w:val="000000" w:themeColor="text1"/>
          <w:sz w:val="24"/>
          <w:szCs w:val="24"/>
        </w:rPr>
        <w:t>.</w:t>
      </w:r>
      <w:r w:rsidRPr="00D6546A">
        <w:rPr>
          <w:rFonts w:ascii="AvantGarde Bk BT" w:hAnsi="AvantGarde Bk BT" w:cs="Arial"/>
          <w:color w:val="000000" w:themeColor="text1"/>
          <w:sz w:val="24"/>
          <w:szCs w:val="24"/>
        </w:rPr>
        <w:t xml:space="preserve"> </w:t>
      </w:r>
    </w:p>
    <w:p w14:paraId="3F94948E" w14:textId="77777777" w:rsidR="0046095C" w:rsidRDefault="0046095C" w:rsidP="007B3D55">
      <w:pPr>
        <w:pStyle w:val="corte4fondo"/>
        <w:numPr>
          <w:ilvl w:val="0"/>
          <w:numId w:val="40"/>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Señaló la forma y medio en que se realizarán las notificaciones correspondientes a las determinaciones que emitan dentro del medio de impugnación en que se actúa.</w:t>
      </w:r>
    </w:p>
    <w:p w14:paraId="4213E713" w14:textId="5571EA16" w:rsidR="0046095C" w:rsidRDefault="0046095C" w:rsidP="007B3D55">
      <w:pPr>
        <w:pStyle w:val="corte4fondo"/>
        <w:numPr>
          <w:ilvl w:val="0"/>
          <w:numId w:val="40"/>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Con fundamento en el artículo 220 del Código Procesal Administrativo, de aplicación supletoria a la Ley de Transparencia local, precisó al servidor público que para comparecer en representación del sujeto obligado, ya sea al señalar la disposición jurídica que lo faculte para tal efecto o mediante el acuerdo delegatorio que lo habilite para ello y a</w:t>
      </w:r>
      <w:r w:rsidRPr="001A743D">
        <w:rPr>
          <w:rFonts w:ascii="AvantGarde Bk BT" w:hAnsi="AvantGarde Bk BT" w:cs="Arial"/>
          <w:color w:val="000000" w:themeColor="text1"/>
          <w:sz w:val="24"/>
          <w:szCs w:val="24"/>
        </w:rPr>
        <w:t>percibió que en caso de</w:t>
      </w:r>
      <w:r>
        <w:rPr>
          <w:rFonts w:ascii="AvantGarde Bk BT" w:hAnsi="AvantGarde Bk BT" w:cs="Arial"/>
          <w:color w:val="000000" w:themeColor="text1"/>
          <w:sz w:val="24"/>
          <w:szCs w:val="24"/>
        </w:rPr>
        <w:t xml:space="preserve"> no demostrar dicha calidad, sus manifestaciones no serán tomadas en consideración al momento de resolver el recurso de revisión.</w:t>
      </w:r>
    </w:p>
    <w:p w14:paraId="1094956D" w14:textId="77777777" w:rsidR="0046095C" w:rsidRDefault="0046095C" w:rsidP="007B3D55">
      <w:pPr>
        <w:pStyle w:val="corte4fondo"/>
        <w:numPr>
          <w:ilvl w:val="0"/>
          <w:numId w:val="40"/>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Hizo de conocimiento del recurrente el derecho que le asiste para oponerse a la publicación de sus datos personales, en términos del artículo 67 de la Ley de Protección de Datos Personales en Posesión de Sujetos Obligados.</w:t>
      </w:r>
    </w:p>
    <w:p w14:paraId="41A9A9EA" w14:textId="0E8DAC2D" w:rsidR="00B444F5" w:rsidRPr="0046095C" w:rsidRDefault="0046095C" w:rsidP="007B3D55">
      <w:pPr>
        <w:pStyle w:val="corte4fondo"/>
        <w:numPr>
          <w:ilvl w:val="0"/>
          <w:numId w:val="40"/>
        </w:numPr>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Instruyó que se notifique personalmente a las partes</w:t>
      </w:r>
      <w:r w:rsidRPr="001A743D">
        <w:rPr>
          <w:rFonts w:ascii="AvantGarde Bk BT" w:hAnsi="AvantGarde Bk BT" w:cs="Arial"/>
          <w:color w:val="000000" w:themeColor="text1"/>
          <w:sz w:val="24"/>
          <w:szCs w:val="24"/>
        </w:rPr>
        <w:t>.</w:t>
      </w:r>
    </w:p>
    <w:p w14:paraId="0FF25B05" w14:textId="7A901118" w:rsidR="0046095C" w:rsidRDefault="00761A2A" w:rsidP="0046095C">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SEXTO. </w:t>
      </w:r>
      <w:r w:rsidR="0022063A">
        <w:rPr>
          <w:rFonts w:ascii="AvantGarde Bk BT" w:hAnsi="AvantGarde Bk BT" w:cs="Arial"/>
          <w:b/>
          <w:color w:val="000000" w:themeColor="text1"/>
          <w:sz w:val="24"/>
          <w:szCs w:val="24"/>
        </w:rPr>
        <w:t>C</w:t>
      </w:r>
      <w:r w:rsidR="0046095C">
        <w:rPr>
          <w:rFonts w:ascii="AvantGarde Bk BT" w:hAnsi="AvantGarde Bk BT" w:cs="Arial"/>
          <w:b/>
          <w:color w:val="000000" w:themeColor="text1"/>
          <w:sz w:val="24"/>
          <w:szCs w:val="24"/>
        </w:rPr>
        <w:t>ierre de instrucción</w:t>
      </w:r>
      <w:r w:rsidR="0046095C" w:rsidRPr="007C5605">
        <w:rPr>
          <w:rFonts w:ascii="AvantGarde Bk BT" w:hAnsi="AvantGarde Bk BT" w:cs="Arial"/>
          <w:b/>
          <w:color w:val="000000" w:themeColor="text1"/>
          <w:sz w:val="24"/>
          <w:szCs w:val="24"/>
        </w:rPr>
        <w:t>.</w:t>
      </w:r>
      <w:r w:rsidR="0046095C" w:rsidRPr="007C5605">
        <w:rPr>
          <w:rFonts w:ascii="AvantGarde Bk BT" w:hAnsi="AvantGarde Bk BT" w:cs="Arial"/>
          <w:color w:val="000000" w:themeColor="text1"/>
          <w:sz w:val="24"/>
          <w:szCs w:val="24"/>
        </w:rPr>
        <w:t xml:space="preserve"> </w:t>
      </w:r>
      <w:r w:rsidR="0046095C">
        <w:rPr>
          <w:rFonts w:ascii="AvantGarde Bk BT" w:hAnsi="AvantGarde Bk BT" w:cs="Arial"/>
          <w:color w:val="000000" w:themeColor="text1"/>
          <w:sz w:val="24"/>
          <w:szCs w:val="24"/>
        </w:rPr>
        <w:t xml:space="preserve">Mediante el auto del </w:t>
      </w:r>
      <w:r w:rsidR="008A18C9">
        <w:rPr>
          <w:rFonts w:ascii="AvantGarde Bk BT" w:hAnsi="AvantGarde Bk BT" w:cs="Arial"/>
          <w:color w:val="000000" w:themeColor="text1"/>
          <w:sz w:val="24"/>
          <w:szCs w:val="24"/>
        </w:rPr>
        <w:t>veintidós</w:t>
      </w:r>
      <w:r w:rsidR="0022063A">
        <w:rPr>
          <w:rFonts w:ascii="AvantGarde Bk BT" w:hAnsi="AvantGarde Bk BT" w:cs="Arial"/>
          <w:color w:val="000000" w:themeColor="text1"/>
          <w:sz w:val="24"/>
          <w:szCs w:val="24"/>
        </w:rPr>
        <w:t xml:space="preserve"> de septiembre de dos mil veinticinco</w:t>
      </w:r>
      <w:r w:rsidR="0046095C">
        <w:rPr>
          <w:rFonts w:ascii="AvantGarde Bk BT" w:hAnsi="AvantGarde Bk BT" w:cs="Arial"/>
          <w:color w:val="000000" w:themeColor="text1"/>
          <w:sz w:val="24"/>
          <w:szCs w:val="24"/>
        </w:rPr>
        <w:t>, esta Comisión:</w:t>
      </w:r>
    </w:p>
    <w:p w14:paraId="72FA315A" w14:textId="27853F28" w:rsidR="008A18C9" w:rsidRDefault="00B975BD" w:rsidP="00B975BD">
      <w:pPr>
        <w:pStyle w:val="corte4fondo"/>
        <w:numPr>
          <w:ilvl w:val="0"/>
          <w:numId w:val="1"/>
        </w:numPr>
        <w:tabs>
          <w:tab w:val="left" w:pos="567"/>
        </w:tabs>
        <w:rPr>
          <w:rFonts w:ascii="AvantGarde Bk BT" w:hAnsi="AvantGarde Bk BT" w:cs="Arial"/>
          <w:color w:val="000000" w:themeColor="text1"/>
          <w:sz w:val="24"/>
          <w:szCs w:val="24"/>
        </w:rPr>
      </w:pPr>
      <w:r w:rsidRPr="008F44AD">
        <w:rPr>
          <w:rFonts w:ascii="AvantGarde Bk BT" w:hAnsi="AvantGarde Bk BT" w:cs="Arial"/>
          <w:color w:val="000000" w:themeColor="text1"/>
          <w:sz w:val="24"/>
          <w:szCs w:val="24"/>
        </w:rPr>
        <w:t xml:space="preserve">Tuvo por </w:t>
      </w:r>
      <w:r w:rsidR="008A18C9">
        <w:rPr>
          <w:rFonts w:ascii="AvantGarde Bk BT" w:hAnsi="AvantGarde Bk BT" w:cs="Arial"/>
          <w:color w:val="000000" w:themeColor="text1"/>
          <w:sz w:val="24"/>
          <w:szCs w:val="24"/>
        </w:rPr>
        <w:t>recibidos dos correos electrónicos y sus anexos, enviados por el sujeto obligado al correo institucional de la Ponencia Uno, así como correo electrónico remitido por la persona recurrente.</w:t>
      </w:r>
    </w:p>
    <w:p w14:paraId="27922288" w14:textId="2778761A" w:rsidR="00B975BD" w:rsidRPr="00A41687" w:rsidRDefault="008A18C9" w:rsidP="00B975BD">
      <w:pPr>
        <w:pStyle w:val="corte4fondo"/>
        <w:numPr>
          <w:ilvl w:val="0"/>
          <w:numId w:val="1"/>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Tuvo </w:t>
      </w:r>
      <w:r w:rsidR="00B975BD" w:rsidRPr="008F44AD">
        <w:rPr>
          <w:rFonts w:ascii="AvantGarde Bk BT" w:hAnsi="AvantGarde Bk BT" w:cs="Arial"/>
          <w:color w:val="000000" w:themeColor="text1"/>
          <w:sz w:val="24"/>
          <w:szCs w:val="24"/>
        </w:rPr>
        <w:t xml:space="preserve">al sujeto obligado </w:t>
      </w:r>
      <w:r>
        <w:rPr>
          <w:rFonts w:ascii="AvantGarde Bk BT" w:hAnsi="AvantGarde Bk BT" w:cs="Arial"/>
          <w:color w:val="000000" w:themeColor="text1"/>
          <w:sz w:val="24"/>
          <w:szCs w:val="24"/>
        </w:rPr>
        <w:t>por rendido</w:t>
      </w:r>
      <w:r w:rsidR="00B975BD" w:rsidRPr="008F44AD">
        <w:rPr>
          <w:rFonts w:ascii="AvantGarde Bk BT" w:hAnsi="AvantGarde Bk BT" w:cs="Arial"/>
          <w:color w:val="000000" w:themeColor="text1"/>
          <w:sz w:val="24"/>
          <w:szCs w:val="24"/>
        </w:rPr>
        <w:t xml:space="preserve"> el informe </w:t>
      </w:r>
      <w:r>
        <w:rPr>
          <w:rFonts w:ascii="AvantGarde Bk BT" w:hAnsi="AvantGarde Bk BT" w:cs="Arial"/>
          <w:color w:val="000000" w:themeColor="text1"/>
          <w:sz w:val="24"/>
          <w:szCs w:val="24"/>
        </w:rPr>
        <w:t>requerido</w:t>
      </w:r>
      <w:r w:rsidR="00B975BD" w:rsidRPr="008F44AD">
        <w:rPr>
          <w:rFonts w:ascii="AvantGarde Bk BT" w:hAnsi="AvantGarde Bk BT" w:cs="Arial"/>
          <w:color w:val="000000" w:themeColor="text1"/>
          <w:sz w:val="24"/>
          <w:szCs w:val="24"/>
        </w:rPr>
        <w:t xml:space="preserve"> en el auto de admisión, </w:t>
      </w:r>
      <w:r>
        <w:rPr>
          <w:rFonts w:ascii="AvantGarde Bk BT" w:hAnsi="AvantGarde Bk BT" w:cs="Arial"/>
          <w:color w:val="000000" w:themeColor="text1"/>
          <w:sz w:val="24"/>
          <w:szCs w:val="24"/>
        </w:rPr>
        <w:t>por ofrecidas pruebas y realizadas</w:t>
      </w:r>
      <w:r w:rsidR="00B975BD" w:rsidRPr="008F44AD">
        <w:rPr>
          <w:rFonts w:ascii="AvantGarde Bk BT" w:hAnsi="AvantGarde Bk BT" w:cs="Arial"/>
          <w:color w:val="000000" w:themeColor="text1"/>
          <w:sz w:val="24"/>
          <w:szCs w:val="24"/>
        </w:rPr>
        <w:t xml:space="preserve"> manifestaciones en vía de alegatos.</w:t>
      </w:r>
    </w:p>
    <w:p w14:paraId="2C437600" w14:textId="7EB85C64" w:rsidR="00B975BD" w:rsidRDefault="00B975BD" w:rsidP="00B975BD">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 xml:space="preserve">En cuanto al peticionario, </w:t>
      </w:r>
      <w:r w:rsidR="00A429D2">
        <w:rPr>
          <w:rFonts w:ascii="AvantGarde Bk BT" w:hAnsi="AvantGarde Bk BT" w:cs="Arial"/>
          <w:sz w:val="24"/>
          <w:szCs w:val="24"/>
        </w:rPr>
        <w:t>lo</w:t>
      </w:r>
      <w:r w:rsidR="00A5291C">
        <w:rPr>
          <w:rFonts w:ascii="AvantGarde Bk BT" w:hAnsi="AvantGarde Bk BT" w:cs="Arial"/>
          <w:sz w:val="24"/>
          <w:szCs w:val="24"/>
        </w:rPr>
        <w:t xml:space="preserve"> tuvo por realizadas manifestaciones en vías de alegatos y presentadas las pruebas de su intención.</w:t>
      </w:r>
    </w:p>
    <w:p w14:paraId="00C31730" w14:textId="3DDF66A5" w:rsidR="00A429D2" w:rsidRDefault="00A429D2" w:rsidP="00B975BD">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Decretó la ampliación del plazo para resolver este recurso por actualizarse la fracción I del Lineamiento Vigésimo Séptimo de los Lineamientos para la Recepción, Sustanciación, Resolución y Cumplimiento de los Recursos de Revisión</w:t>
      </w:r>
      <w:r>
        <w:rPr>
          <w:rStyle w:val="Refdenotaalpie"/>
          <w:rFonts w:ascii="AvantGarde Bk BT" w:hAnsi="AvantGarde Bk BT" w:cs="Arial"/>
          <w:sz w:val="24"/>
          <w:szCs w:val="24"/>
        </w:rPr>
        <w:footnoteReference w:id="1"/>
      </w:r>
      <w:r>
        <w:rPr>
          <w:rFonts w:ascii="AvantGarde Bk BT" w:hAnsi="AvantGarde Bk BT" w:cs="Arial"/>
          <w:sz w:val="24"/>
          <w:szCs w:val="24"/>
        </w:rPr>
        <w:t>, en virtud de las diligencias que debieron realizarse para mejor resolver, así como las numerosas constancias de las que consta la respuesta otorgada a la solicitud de información.</w:t>
      </w:r>
    </w:p>
    <w:p w14:paraId="3312B97D" w14:textId="78D68F2A" w:rsidR="00B975BD" w:rsidRDefault="00B975BD" w:rsidP="00B975BD">
      <w:pPr>
        <w:pStyle w:val="corte4fondo"/>
        <w:numPr>
          <w:ilvl w:val="0"/>
          <w:numId w:val="1"/>
        </w:numPr>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Finalmente, decretó el cierre del periodo de instrucción con fundamento en lo previsto por el artículo 174, fracciones V y VII de la Ley de la materia y procedió a elaborar el proyecto de resolución.</w:t>
      </w:r>
      <w:r w:rsidRPr="00EF68D1">
        <w:rPr>
          <w:rFonts w:ascii="AvantGarde Bk BT" w:hAnsi="AvantGarde Bk BT" w:cs="Arial"/>
          <w:color w:val="000000" w:themeColor="text1"/>
          <w:sz w:val="24"/>
          <w:szCs w:val="24"/>
        </w:rPr>
        <w:t xml:space="preserve"> </w:t>
      </w:r>
    </w:p>
    <w:p w14:paraId="0C72F3DF" w14:textId="7D5FC2B1" w:rsidR="00E215D2" w:rsidRDefault="00CC35B6" w:rsidP="00456856">
      <w:pPr>
        <w:pStyle w:val="corte4fondo"/>
        <w:tabs>
          <w:tab w:val="left" w:pos="567"/>
        </w:tabs>
        <w:spacing w:after="240"/>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101BC96A" w14:textId="77777777" w:rsidR="00AE0DBD" w:rsidRPr="007C5605" w:rsidRDefault="00AE0DBD" w:rsidP="00AE0DBD">
      <w:pPr>
        <w:pStyle w:val="corte4fondo"/>
        <w:tabs>
          <w:tab w:val="left" w:pos="567"/>
        </w:tabs>
        <w:spacing w:after="240"/>
        <w:rPr>
          <w:rFonts w:ascii="AvantGarde Bk BT" w:hAnsi="AvantGarde Bk BT" w:cs="Arial"/>
          <w:color w:val="000000" w:themeColor="text1"/>
          <w:sz w:val="24"/>
          <w:szCs w:val="24"/>
        </w:rPr>
      </w:pPr>
      <w:r w:rsidRPr="00756C5F">
        <w:rPr>
          <w:rFonts w:ascii="AvantGarde Bk BT" w:hAnsi="AvantGarde Bk BT" w:cs="Arial"/>
          <w:b/>
          <w:color w:val="000000" w:themeColor="text1"/>
          <w:sz w:val="24"/>
          <w:szCs w:val="24"/>
        </w:rPr>
        <w:t>PRIMERO. Competencia.</w:t>
      </w:r>
      <w:r w:rsidRPr="00756C5F">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w:t>
      </w:r>
      <w:r w:rsidRPr="007C5605">
        <w:rPr>
          <w:rFonts w:ascii="AvantGarde Bk BT" w:hAnsi="AvantGarde Bk BT" w:cs="Arial"/>
          <w:color w:val="000000" w:themeColor="text1"/>
          <w:sz w:val="24"/>
          <w:szCs w:val="24"/>
        </w:rPr>
        <w:t xml:space="preserve"> </w:t>
      </w:r>
    </w:p>
    <w:p w14:paraId="150A9717" w14:textId="2C1EC7FD" w:rsidR="00AE0DBD" w:rsidRPr="00001770" w:rsidRDefault="00AE0DBD" w:rsidP="00AE0DBD">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SEGUNDO. </w:t>
      </w:r>
      <w:r w:rsidR="002B7639" w:rsidRPr="007C5605">
        <w:rPr>
          <w:rFonts w:ascii="AvantGarde Bk BT" w:hAnsi="AvantGarde Bk BT" w:cs="Arial"/>
          <w:b/>
          <w:color w:val="000000" w:themeColor="text1"/>
          <w:sz w:val="24"/>
          <w:szCs w:val="24"/>
        </w:rPr>
        <w:t>Legitimación.</w:t>
      </w:r>
      <w:r w:rsidR="002B7639" w:rsidRPr="007C5605">
        <w:rPr>
          <w:rFonts w:ascii="AvantGarde Bk BT" w:hAnsi="AvantGarde Bk BT" w:cs="Arial"/>
          <w:color w:val="000000" w:themeColor="text1"/>
          <w:sz w:val="24"/>
          <w:szCs w:val="24"/>
        </w:rPr>
        <w:t xml:space="preserve"> </w:t>
      </w:r>
      <w:r w:rsidR="002B7639">
        <w:rPr>
          <w:rFonts w:ascii="AvantGarde Bk BT" w:hAnsi="AvantGarde Bk BT" w:cs="Arial"/>
          <w:color w:val="000000" w:themeColor="text1"/>
          <w:sz w:val="24"/>
          <w:szCs w:val="24"/>
        </w:rPr>
        <w:t>El</w:t>
      </w:r>
      <w:r w:rsidR="002B7639" w:rsidRPr="007C5605">
        <w:rPr>
          <w:rFonts w:ascii="AvantGarde Bk BT" w:hAnsi="AvantGarde Bk BT" w:cs="Arial"/>
          <w:color w:val="000000" w:themeColor="text1"/>
          <w:sz w:val="24"/>
          <w:szCs w:val="24"/>
        </w:rPr>
        <w:t xml:space="preserve"> re</w:t>
      </w:r>
      <w:r w:rsidR="002B7639">
        <w:rPr>
          <w:rFonts w:ascii="AvantGarde Bk BT" w:hAnsi="AvantGarde Bk BT" w:cs="Arial"/>
          <w:color w:val="000000" w:themeColor="text1"/>
          <w:sz w:val="24"/>
          <w:szCs w:val="24"/>
        </w:rPr>
        <w:t>currente se encuentra legitimado</w:t>
      </w:r>
      <w:r w:rsidR="002B7639" w:rsidRPr="007C5605">
        <w:rPr>
          <w:rFonts w:ascii="AvantGarde Bk BT" w:hAnsi="AvantGarde Bk BT" w:cs="Arial"/>
          <w:color w:val="000000" w:themeColor="text1"/>
          <w:sz w:val="24"/>
          <w:szCs w:val="24"/>
        </w:rPr>
        <w:t xml:space="preserve"> para interponer el recurso de revisión, ya que fue </w:t>
      </w:r>
      <w:r w:rsidR="002B7639">
        <w:rPr>
          <w:rFonts w:ascii="AvantGarde Bk BT" w:hAnsi="AvantGarde Bk BT" w:cs="Arial"/>
          <w:color w:val="000000" w:themeColor="text1"/>
          <w:sz w:val="24"/>
          <w:szCs w:val="24"/>
        </w:rPr>
        <w:t>éste</w:t>
      </w:r>
      <w:r w:rsidR="002B7639" w:rsidRPr="007C5605">
        <w:rPr>
          <w:rFonts w:ascii="AvantGarde Bk BT" w:hAnsi="AvantGarde Bk BT" w:cs="Arial"/>
          <w:color w:val="000000" w:themeColor="text1"/>
          <w:sz w:val="24"/>
          <w:szCs w:val="24"/>
        </w:rPr>
        <w:t xml:space="preserve"> quien presentó la solicitud de acceso a la información pública y </w:t>
      </w:r>
      <w:r w:rsidR="002B7639">
        <w:rPr>
          <w:rFonts w:ascii="AvantGarde Bk BT" w:hAnsi="AvantGarde Bk BT" w:cs="Arial"/>
          <w:color w:val="000000" w:themeColor="text1"/>
          <w:sz w:val="24"/>
          <w:szCs w:val="24"/>
        </w:rPr>
        <w:t>es precisamente</w:t>
      </w:r>
      <w:r w:rsidR="002B7639" w:rsidRPr="007C5605">
        <w:rPr>
          <w:rFonts w:ascii="AvantGarde Bk BT" w:hAnsi="AvantGarde Bk BT" w:cs="Arial"/>
          <w:color w:val="000000" w:themeColor="text1"/>
          <w:sz w:val="24"/>
          <w:szCs w:val="24"/>
        </w:rPr>
        <w:t xml:space="preserve"> a quien le pudiera deparar perjuicio la respuesta.</w:t>
      </w:r>
    </w:p>
    <w:p w14:paraId="1E52D45D" w14:textId="11BD8E61" w:rsidR="002B7639" w:rsidRPr="00EA2555" w:rsidRDefault="00AE0DBD" w:rsidP="002B7639">
      <w:pPr>
        <w:pStyle w:val="corte4fondo"/>
        <w:tabs>
          <w:tab w:val="left" w:pos="567"/>
        </w:tabs>
        <w:rPr>
          <w:rFonts w:ascii="AvantGarde Bk BT" w:hAnsi="AvantGarde Bk BT" w:cs="Arial"/>
          <w:color w:val="000000" w:themeColor="text1"/>
          <w:sz w:val="24"/>
          <w:szCs w:val="24"/>
        </w:rPr>
      </w:pPr>
      <w:r w:rsidRPr="00E60CBE">
        <w:rPr>
          <w:rFonts w:ascii="AvantGarde Bk BT" w:hAnsi="AvantGarde Bk BT" w:cs="Arial"/>
          <w:b/>
          <w:color w:val="000000" w:themeColor="text1"/>
          <w:sz w:val="24"/>
          <w:szCs w:val="24"/>
        </w:rPr>
        <w:t xml:space="preserve">TERCERO. </w:t>
      </w:r>
      <w:r w:rsidR="002B7639" w:rsidRPr="00E60CBE">
        <w:rPr>
          <w:rFonts w:ascii="AvantGarde Bk BT" w:hAnsi="AvantGarde Bk BT" w:cs="Arial"/>
          <w:b/>
          <w:color w:val="000000" w:themeColor="text1"/>
          <w:sz w:val="24"/>
          <w:szCs w:val="24"/>
        </w:rPr>
        <w:t>Oportunidad del recurso.</w:t>
      </w:r>
      <w:r w:rsidR="002B7639" w:rsidRPr="00E60CBE">
        <w:rPr>
          <w:rFonts w:ascii="AvantGarde Bk BT" w:hAnsi="AvantGarde Bk BT" w:cs="Arial"/>
          <w:color w:val="000000" w:themeColor="text1"/>
          <w:sz w:val="24"/>
          <w:szCs w:val="24"/>
        </w:rPr>
        <w:t xml:space="preserve"> La interposición del recurso de revisión fue oportuna al presentarse dentro del plazo de quince días a que se refiere el artículo 166 de la Ley de Transparencia y Acceso a la Información Pública del Estado, como se expone a continuación:</w:t>
      </w:r>
    </w:p>
    <w:p w14:paraId="6AA9AAEE" w14:textId="58B23718" w:rsidR="002B7639" w:rsidRPr="00EA2555" w:rsidRDefault="002B7639" w:rsidP="002B7639">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El</w:t>
      </w:r>
      <w:r w:rsidR="00CE5A49">
        <w:rPr>
          <w:rFonts w:ascii="AvantGarde Bk BT" w:hAnsi="AvantGarde Bk BT" w:cs="Arial"/>
          <w:color w:val="000000" w:themeColor="text1"/>
          <w:sz w:val="24"/>
          <w:szCs w:val="24"/>
        </w:rPr>
        <w:t xml:space="preserve"> </w:t>
      </w:r>
      <w:r w:rsidR="00A429D2">
        <w:rPr>
          <w:rFonts w:ascii="AvantGarde Bk BT" w:hAnsi="AvantGarde Bk BT" w:cs="Arial"/>
          <w:color w:val="000000" w:themeColor="text1"/>
          <w:sz w:val="24"/>
          <w:szCs w:val="24"/>
        </w:rPr>
        <w:t>trece</w:t>
      </w:r>
      <w:r w:rsidR="00B975BD">
        <w:rPr>
          <w:rFonts w:ascii="AvantGarde Bk BT" w:hAnsi="AvantGarde Bk BT" w:cs="Arial"/>
          <w:color w:val="000000" w:themeColor="text1"/>
          <w:sz w:val="24"/>
          <w:szCs w:val="24"/>
        </w:rPr>
        <w:t xml:space="preserve"> de agosto</w:t>
      </w:r>
      <w:r w:rsidR="00BF3E56">
        <w:rPr>
          <w:rFonts w:ascii="AvantGarde Bk BT" w:hAnsi="AvantGarde Bk BT" w:cs="Arial"/>
          <w:color w:val="000000" w:themeColor="text1"/>
          <w:sz w:val="24"/>
          <w:szCs w:val="24"/>
        </w:rPr>
        <w:t xml:space="preserve"> de dos mil veinticinco</w:t>
      </w:r>
      <w:r>
        <w:rPr>
          <w:rFonts w:ascii="AvantGarde Bk BT" w:hAnsi="AvantGarde Bk BT" w:cs="Arial"/>
          <w:color w:val="000000" w:themeColor="text1"/>
          <w:sz w:val="24"/>
          <w:szCs w:val="24"/>
        </w:rPr>
        <w:t>, el peticionario recibió respuesta por parte del sujeto obligado.</w:t>
      </w:r>
    </w:p>
    <w:p w14:paraId="0A0F60AE" w14:textId="216364FB" w:rsidR="002B7639" w:rsidRPr="00EA2555" w:rsidRDefault="002B7639" w:rsidP="002B7639">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w:t>
      </w:r>
      <w:r w:rsidRPr="00726D64">
        <w:rPr>
          <w:rFonts w:ascii="AvantGarde Bk BT" w:hAnsi="AvantGarde Bk BT" w:cs="Arial"/>
          <w:color w:val="000000" w:themeColor="text1"/>
          <w:sz w:val="24"/>
          <w:szCs w:val="24"/>
        </w:rPr>
        <w:t xml:space="preserve">Por lo tanto, el plazo de los quince días hábiles para interponer el recurso de revisión transcurrió </w:t>
      </w:r>
      <w:r>
        <w:rPr>
          <w:rFonts w:ascii="AvantGarde Bk BT" w:hAnsi="AvantGarde Bk BT" w:cs="Arial"/>
          <w:color w:val="000000" w:themeColor="text1"/>
          <w:sz w:val="24"/>
          <w:szCs w:val="24"/>
        </w:rPr>
        <w:t xml:space="preserve">del </w:t>
      </w:r>
      <w:r w:rsidR="00A429D2">
        <w:rPr>
          <w:rFonts w:ascii="AvantGarde Bk BT" w:hAnsi="AvantGarde Bk BT" w:cs="Arial"/>
          <w:color w:val="000000" w:themeColor="text1"/>
          <w:sz w:val="24"/>
          <w:szCs w:val="24"/>
        </w:rPr>
        <w:t>catorce de</w:t>
      </w:r>
      <w:r w:rsidR="00B975BD">
        <w:rPr>
          <w:rFonts w:ascii="AvantGarde Bk BT" w:hAnsi="AvantGarde Bk BT" w:cs="Arial"/>
          <w:color w:val="000000" w:themeColor="text1"/>
          <w:sz w:val="24"/>
          <w:szCs w:val="24"/>
        </w:rPr>
        <w:t xml:space="preserve"> agosto</w:t>
      </w:r>
      <w:r w:rsidR="00BF3E56">
        <w:rPr>
          <w:rFonts w:ascii="AvantGarde Bk BT" w:hAnsi="AvantGarde Bk BT" w:cs="Arial"/>
          <w:color w:val="000000" w:themeColor="text1"/>
          <w:sz w:val="24"/>
          <w:szCs w:val="24"/>
        </w:rPr>
        <w:t xml:space="preserve"> </w:t>
      </w:r>
      <w:r w:rsidR="00A429D2">
        <w:rPr>
          <w:rFonts w:ascii="AvantGarde Bk BT" w:hAnsi="AvantGarde Bk BT" w:cs="Arial"/>
          <w:color w:val="000000" w:themeColor="text1"/>
          <w:sz w:val="24"/>
          <w:szCs w:val="24"/>
        </w:rPr>
        <w:t xml:space="preserve">al cuatro de septiembre </w:t>
      </w:r>
      <w:r w:rsidR="00BF3E56">
        <w:rPr>
          <w:rFonts w:ascii="AvantGarde Bk BT" w:hAnsi="AvantGarde Bk BT" w:cs="Arial"/>
          <w:color w:val="000000" w:themeColor="text1"/>
          <w:sz w:val="24"/>
          <w:szCs w:val="24"/>
        </w:rPr>
        <w:t>de dos mil veinticinco</w:t>
      </w:r>
      <w:r w:rsidRPr="00726D64">
        <w:rPr>
          <w:rFonts w:ascii="AvantGarde Bk BT" w:hAnsi="AvantGarde Bk BT" w:cs="Arial"/>
          <w:color w:val="000000" w:themeColor="text1"/>
          <w:sz w:val="24"/>
          <w:szCs w:val="24"/>
        </w:rPr>
        <w:t>.</w:t>
      </w:r>
    </w:p>
    <w:p w14:paraId="0AFC9C20" w14:textId="10164C12" w:rsidR="002B7639" w:rsidRPr="00EA2555" w:rsidRDefault="002B7639" w:rsidP="002B7639">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Sin tomar en cuenta los días</w:t>
      </w:r>
      <w:r>
        <w:rPr>
          <w:rFonts w:ascii="AvantGarde Bk BT" w:hAnsi="AvantGarde Bk BT" w:cs="Arial"/>
          <w:color w:val="000000" w:themeColor="text1"/>
          <w:sz w:val="24"/>
          <w:szCs w:val="24"/>
        </w:rPr>
        <w:t xml:space="preserve"> </w:t>
      </w:r>
      <w:r w:rsidR="00B975BD">
        <w:rPr>
          <w:rFonts w:ascii="AvantGarde Bk BT" w:hAnsi="AvantGarde Bk BT" w:cs="Arial"/>
          <w:color w:val="000000" w:themeColor="text1"/>
          <w:sz w:val="24"/>
          <w:szCs w:val="24"/>
        </w:rPr>
        <w:t>dos, dieciséis, diecis</w:t>
      </w:r>
      <w:r w:rsidR="007B39F5">
        <w:rPr>
          <w:rFonts w:ascii="AvantGarde Bk BT" w:hAnsi="AvantGarde Bk BT" w:cs="Arial"/>
          <w:color w:val="000000" w:themeColor="text1"/>
          <w:sz w:val="24"/>
          <w:szCs w:val="24"/>
        </w:rPr>
        <w:t>iete, veintitrés, veinticuatro,</w:t>
      </w:r>
      <w:r w:rsidR="00B975BD">
        <w:rPr>
          <w:rFonts w:ascii="AvantGarde Bk BT" w:hAnsi="AvantGarde Bk BT" w:cs="Arial"/>
          <w:color w:val="000000" w:themeColor="text1"/>
          <w:sz w:val="24"/>
          <w:szCs w:val="24"/>
        </w:rPr>
        <w:t xml:space="preserve"> veinticinco</w:t>
      </w:r>
      <w:r w:rsidR="007B39F5">
        <w:rPr>
          <w:rFonts w:ascii="AvantGarde Bk BT" w:hAnsi="AvantGarde Bk BT" w:cs="Arial"/>
          <w:color w:val="000000" w:themeColor="text1"/>
          <w:sz w:val="24"/>
          <w:szCs w:val="24"/>
        </w:rPr>
        <w:t>, treinta y treinta y uno</w:t>
      </w:r>
      <w:r w:rsidR="00B975BD">
        <w:rPr>
          <w:rFonts w:ascii="AvantGarde Bk BT" w:hAnsi="AvantGarde Bk BT" w:cs="Arial"/>
          <w:color w:val="000000" w:themeColor="text1"/>
          <w:sz w:val="24"/>
          <w:szCs w:val="24"/>
        </w:rPr>
        <w:t xml:space="preserve"> de agosto </w:t>
      </w:r>
      <w:r w:rsidR="00BF3E56">
        <w:rPr>
          <w:rFonts w:ascii="AvantGarde Bk BT" w:hAnsi="AvantGarde Bk BT" w:cs="Arial"/>
          <w:color w:val="000000" w:themeColor="text1"/>
          <w:sz w:val="24"/>
          <w:szCs w:val="24"/>
        </w:rPr>
        <w:t>de dos mil veinticinco</w:t>
      </w:r>
      <w:r>
        <w:rPr>
          <w:rFonts w:ascii="AvantGarde Bk BT" w:hAnsi="AvantGarde Bk BT" w:cs="Arial"/>
          <w:color w:val="000000" w:themeColor="text1"/>
          <w:sz w:val="24"/>
          <w:szCs w:val="24"/>
        </w:rPr>
        <w:t xml:space="preserve">, </w:t>
      </w:r>
      <w:r w:rsidRPr="00EA2555">
        <w:rPr>
          <w:rFonts w:ascii="AvantGarde Bk BT" w:hAnsi="AvantGarde Bk BT" w:cs="Arial"/>
          <w:color w:val="000000" w:themeColor="text1"/>
          <w:sz w:val="24"/>
          <w:szCs w:val="24"/>
        </w:rPr>
        <w:t>por ser inhábiles</w:t>
      </w:r>
      <w:r w:rsidR="007B39F5">
        <w:rPr>
          <w:rFonts w:ascii="AvantGarde Bk BT" w:hAnsi="AvantGarde Bk BT" w:cs="Arial"/>
          <w:color w:val="000000" w:themeColor="text1"/>
          <w:sz w:val="24"/>
          <w:szCs w:val="24"/>
        </w:rPr>
        <w:t xml:space="preserve"> de conformidad con el calendario oficial de labores de este organismo</w:t>
      </w:r>
      <w:r w:rsidRPr="00EA2555">
        <w:rPr>
          <w:rFonts w:ascii="AvantGarde Bk BT" w:hAnsi="AvantGarde Bk BT" w:cs="Arial"/>
          <w:color w:val="000000" w:themeColor="text1"/>
          <w:sz w:val="24"/>
          <w:szCs w:val="24"/>
        </w:rPr>
        <w:t>.</w:t>
      </w:r>
    </w:p>
    <w:p w14:paraId="52530DF1" w14:textId="2B61636E" w:rsidR="00AE0DBD" w:rsidRPr="007C5605" w:rsidRDefault="002B7639" w:rsidP="002B7639">
      <w:pPr>
        <w:pStyle w:val="corte4fondo"/>
        <w:tabs>
          <w:tab w:val="left" w:pos="567"/>
        </w:tabs>
        <w:spacing w:after="240"/>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lastRenderedPageBreak/>
        <w:t xml:space="preserve">• Consecuentemente si el </w:t>
      </w:r>
      <w:r w:rsidR="007B39F5">
        <w:rPr>
          <w:rFonts w:ascii="AvantGarde Bk BT" w:hAnsi="AvantGarde Bk BT" w:cs="Arial"/>
          <w:color w:val="000000" w:themeColor="text1"/>
          <w:sz w:val="24"/>
          <w:szCs w:val="24"/>
        </w:rPr>
        <w:t>quince</w:t>
      </w:r>
      <w:r w:rsidR="00B975BD">
        <w:rPr>
          <w:rFonts w:ascii="AvantGarde Bk BT" w:hAnsi="AvantGarde Bk BT" w:cs="Arial"/>
          <w:color w:val="000000" w:themeColor="text1"/>
          <w:sz w:val="24"/>
          <w:szCs w:val="24"/>
        </w:rPr>
        <w:t xml:space="preserve"> de agosto</w:t>
      </w:r>
      <w:r w:rsidR="00BF3E56">
        <w:rPr>
          <w:rFonts w:ascii="AvantGarde Bk BT" w:hAnsi="AvantGarde Bk BT" w:cs="Arial"/>
          <w:color w:val="000000" w:themeColor="text1"/>
          <w:sz w:val="24"/>
          <w:szCs w:val="24"/>
        </w:rPr>
        <w:t xml:space="preserve"> de dos mil veinticinco</w:t>
      </w:r>
      <w:r w:rsidRPr="00EA2555">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5F1B18A0" w14:textId="77777777" w:rsidR="002B7639" w:rsidRPr="00627F78" w:rsidRDefault="00AE0DBD" w:rsidP="002B7639">
      <w:pPr>
        <w:pStyle w:val="corte4fondo"/>
        <w:tabs>
          <w:tab w:val="left" w:pos="567"/>
        </w:tabs>
        <w:ind w:firstLine="680"/>
        <w:rPr>
          <w:rFonts w:ascii="AvantGarde Bk BT" w:hAnsi="AvantGarde Bk BT" w:cs="Arial"/>
          <w:color w:val="000000" w:themeColor="text1"/>
          <w:sz w:val="24"/>
          <w:szCs w:val="24"/>
        </w:rPr>
      </w:pPr>
      <w:r w:rsidRPr="002F37D4">
        <w:rPr>
          <w:rFonts w:ascii="AvantGarde Bk BT" w:hAnsi="AvantGarde Bk BT" w:cs="Arial"/>
          <w:b/>
          <w:color w:val="000000" w:themeColor="text1"/>
          <w:sz w:val="24"/>
          <w:szCs w:val="24"/>
        </w:rPr>
        <w:t xml:space="preserve">CUARTO. </w:t>
      </w:r>
      <w:r w:rsidR="002B7639" w:rsidRPr="007C5605">
        <w:rPr>
          <w:rFonts w:ascii="AvantGarde Bk BT" w:hAnsi="AvantGarde Bk BT" w:cs="Arial"/>
          <w:b/>
          <w:color w:val="000000" w:themeColor="text1"/>
          <w:sz w:val="24"/>
          <w:szCs w:val="24"/>
        </w:rPr>
        <w:t>Causales de improcedencia.</w:t>
      </w:r>
      <w:r w:rsidR="002B7639" w:rsidRPr="007C5605">
        <w:rPr>
          <w:rFonts w:ascii="AvantGarde Bk BT" w:hAnsi="AvantGarde Bk BT" w:cs="Arial"/>
          <w:color w:val="000000" w:themeColor="text1"/>
          <w:sz w:val="24"/>
          <w:szCs w:val="24"/>
        </w:rPr>
        <w:t xml:space="preserve"> </w:t>
      </w:r>
      <w:r w:rsidR="002B7639">
        <w:rPr>
          <w:rFonts w:ascii="AvantGarde Bk BT" w:hAnsi="AvantGarde Bk BT" w:cs="Arial"/>
          <w:color w:val="000000" w:themeColor="text1"/>
          <w:sz w:val="24"/>
          <w:szCs w:val="24"/>
        </w:rPr>
        <w:t xml:space="preserve">Las causales de improcedencia </w:t>
      </w:r>
      <w:r w:rsidR="002B7639" w:rsidRPr="00627F78">
        <w:rPr>
          <w:rFonts w:ascii="AvantGarde Bk BT" w:hAnsi="AvantGarde Bk BT" w:cs="Arial"/>
          <w:color w:val="000000" w:themeColor="text1"/>
          <w:sz w:val="24"/>
          <w:szCs w:val="24"/>
        </w:rPr>
        <w:t>previstas en el artículo 179 de la Ley de Transparencia son de estudio oficioso y</w:t>
      </w:r>
      <w:r w:rsidR="002B7639">
        <w:rPr>
          <w:rFonts w:ascii="AvantGarde Bk BT" w:hAnsi="AvantGarde Bk BT" w:cs="Arial"/>
          <w:color w:val="000000" w:themeColor="text1"/>
          <w:sz w:val="24"/>
          <w:szCs w:val="24"/>
        </w:rPr>
        <w:t xml:space="preserve"> </w:t>
      </w:r>
      <w:r w:rsidR="002B7639" w:rsidRPr="00627F78">
        <w:rPr>
          <w:rFonts w:ascii="AvantGarde Bk BT" w:hAnsi="AvantGarde Bk BT" w:cs="Arial"/>
          <w:color w:val="000000" w:themeColor="text1"/>
          <w:sz w:val="24"/>
          <w:szCs w:val="24"/>
        </w:rPr>
        <w:t>preferente a cualquier otra cuestión planteada, atento a lo establecido por la</w:t>
      </w:r>
      <w:r w:rsidR="002B7639">
        <w:rPr>
          <w:rFonts w:ascii="AvantGarde Bk BT" w:hAnsi="AvantGarde Bk BT" w:cs="Arial"/>
          <w:color w:val="000000" w:themeColor="text1"/>
          <w:sz w:val="24"/>
          <w:szCs w:val="24"/>
        </w:rPr>
        <w:t xml:space="preserve"> </w:t>
      </w:r>
      <w:r w:rsidR="002B7639" w:rsidRPr="00627F78">
        <w:rPr>
          <w:rFonts w:ascii="AvantGarde Bk BT" w:hAnsi="AvantGarde Bk BT" w:cs="Arial"/>
          <w:color w:val="000000" w:themeColor="text1"/>
          <w:sz w:val="24"/>
          <w:szCs w:val="24"/>
        </w:rPr>
        <w:t>Jurisprudencia que por analogía resulta aplicable y, que a la letra señala:</w:t>
      </w:r>
    </w:p>
    <w:p w14:paraId="2D8C89F1" w14:textId="77777777" w:rsidR="002B7639" w:rsidRPr="007F0BFC" w:rsidRDefault="002B7639" w:rsidP="002B7639">
      <w:pPr>
        <w:pStyle w:val="corte4fondo"/>
        <w:tabs>
          <w:tab w:val="left" w:pos="567"/>
        </w:tabs>
        <w:spacing w:after="240" w:line="240" w:lineRule="auto"/>
        <w:ind w:left="680" w:right="680" w:firstLine="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w:t>
      </w:r>
      <w:r w:rsidRPr="00845146">
        <w:rPr>
          <w:rFonts w:ascii="AvantGarde Bk BT" w:hAnsi="AvantGarde Bk BT" w:cs="Arial"/>
          <w:i/>
          <w:color w:val="000000" w:themeColor="text1"/>
          <w:sz w:val="22"/>
          <w:szCs w:val="24"/>
        </w:rPr>
        <w:t>IMPROCEDENCIA. Sea que las partes la aleguen o no, debe examinarse previamente la procedencia del juicio de amparo, por ser esa cuestión de orden público en el juicio de garantías</w:t>
      </w:r>
      <w:r w:rsidRPr="007F0BFC">
        <w:rPr>
          <w:rFonts w:ascii="AvantGarde Bk BT" w:hAnsi="AvantGarde Bk BT" w:cs="Arial"/>
          <w:color w:val="000000" w:themeColor="text1"/>
          <w:sz w:val="24"/>
          <w:szCs w:val="24"/>
        </w:rPr>
        <w:t>.”</w:t>
      </w:r>
    </w:p>
    <w:p w14:paraId="0394B7E6" w14:textId="77777777" w:rsidR="002B7639" w:rsidRPr="007F0BFC" w:rsidRDefault="002B7639" w:rsidP="002B763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Es por lo anterior que, es dable señalar que la figura jurídica de la improcedencia se traduce en la posibilidad o facultad que tiene este Órgano Garante para desechar el Recurso de Revisión en el que se actúa, es decir, no dar trámite al procedimiento previsto en el artículo 174 de la Ley de Transparencia y Acceso a la Información Pública del Estado o bien, una vez admitido se actualice alguna de las hipótesis previstas en el numeral 179 de la citada normatividad y en consecuencia este Organismo Autónomo no entre al estudio de fondo de las posiciones planteadas por las partes.</w:t>
      </w:r>
    </w:p>
    <w:p w14:paraId="7B5FA1C2" w14:textId="77777777" w:rsidR="002B7639" w:rsidRPr="007F0BFC" w:rsidRDefault="002B7639" w:rsidP="002B7639">
      <w:pPr>
        <w:pStyle w:val="corte4fondo"/>
        <w:tabs>
          <w:tab w:val="left" w:pos="567"/>
        </w:tabs>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Con relación a las causales de improcedencia, el artículo 179 de la Ley de Transparencia y Acceso a la Información Pública del Estado, indica las siguientes:</w:t>
      </w:r>
    </w:p>
    <w:p w14:paraId="1ECD79F4"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color w:val="000000" w:themeColor="text1"/>
          <w:sz w:val="24"/>
          <w:szCs w:val="24"/>
        </w:rPr>
        <w:t>“</w:t>
      </w:r>
      <w:r w:rsidRPr="007F0BFC">
        <w:rPr>
          <w:rFonts w:ascii="AvantGarde Bk BT" w:hAnsi="AvantGarde Bk BT" w:cs="Arial"/>
          <w:i/>
          <w:color w:val="000000" w:themeColor="text1"/>
          <w:sz w:val="22"/>
          <w:szCs w:val="24"/>
        </w:rPr>
        <w:t>ARTÍCULO 179. El recurso será desechado por improcedente cuando:</w:t>
      </w:r>
    </w:p>
    <w:p w14:paraId="4BCC3D76"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 Sea extemporáneo por haber transcurrido el plazo establecido en el artículo 166 de la presente Ley;</w:t>
      </w:r>
    </w:p>
    <w:p w14:paraId="755EBE11"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II. Se esté tramitando ante el Poder Judicial algún recurso o medio de defensa interpuesto por el recurrente;</w:t>
      </w:r>
    </w:p>
    <w:p w14:paraId="4EAE8916"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III. Se esté tramitando ante la CEGAIP algún recurso de revisión por el mismo quejoso en los mismos términos;</w:t>
      </w:r>
    </w:p>
    <w:p w14:paraId="18CDF506"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IV. No actualice alguno de los supuestos previstos en el artículo 167 de la presente Ley;</w:t>
      </w:r>
    </w:p>
    <w:p w14:paraId="303DAD77"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 No se haya desahogado la prevención en los términos establecidos en el artículo 168 de la presente Ley;</w:t>
      </w:r>
    </w:p>
    <w:p w14:paraId="4934703E"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VI. Se impugne la veracidad de la información proporcionada;</w:t>
      </w:r>
    </w:p>
    <w:p w14:paraId="7BC2D555"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VII. Se trate de una consulta, o</w:t>
      </w:r>
    </w:p>
    <w:p w14:paraId="7C7F23C6" w14:textId="77777777" w:rsidR="002B7639" w:rsidRPr="007F0BFC" w:rsidRDefault="002B7639" w:rsidP="002B7639">
      <w:pPr>
        <w:pStyle w:val="corte4fondo"/>
        <w:tabs>
          <w:tab w:val="left" w:pos="567"/>
        </w:tabs>
        <w:spacing w:after="240" w:line="240" w:lineRule="auto"/>
        <w:ind w:left="680" w:right="680" w:firstLine="0"/>
        <w:rPr>
          <w:rFonts w:ascii="AvantGarde Bk BT" w:hAnsi="AvantGarde Bk BT" w:cs="Arial"/>
          <w:color w:val="000000" w:themeColor="text1"/>
          <w:sz w:val="24"/>
          <w:szCs w:val="24"/>
        </w:rPr>
      </w:pPr>
      <w:r w:rsidRPr="007F0BFC">
        <w:rPr>
          <w:rFonts w:ascii="AvantGarde Bk BT" w:hAnsi="AvantGarde Bk BT" w:cs="Arial"/>
          <w:i/>
          <w:color w:val="000000" w:themeColor="text1"/>
          <w:sz w:val="22"/>
          <w:szCs w:val="24"/>
        </w:rPr>
        <w:t>VIII. El recurrente amplíe su solicitud en el recurso de revisión, únicamente respecto de los nuevos contenidos</w:t>
      </w:r>
      <w:r w:rsidRPr="007F0BFC">
        <w:rPr>
          <w:rFonts w:ascii="AvantGarde Bk BT" w:hAnsi="AvantGarde Bk BT" w:cs="Arial"/>
          <w:i/>
          <w:color w:val="000000" w:themeColor="text1"/>
          <w:sz w:val="20"/>
          <w:szCs w:val="24"/>
        </w:rPr>
        <w:t>.</w:t>
      </w:r>
      <w:r w:rsidRPr="007F0BFC">
        <w:rPr>
          <w:rFonts w:ascii="AvantGarde Bk BT" w:hAnsi="AvantGarde Bk BT" w:cs="Arial"/>
          <w:color w:val="000000" w:themeColor="text1"/>
          <w:sz w:val="24"/>
          <w:szCs w:val="24"/>
        </w:rPr>
        <w:t>”</w:t>
      </w:r>
    </w:p>
    <w:p w14:paraId="348C538C" w14:textId="77777777" w:rsidR="002B7639" w:rsidRPr="007F0BFC" w:rsidRDefault="002B7639" w:rsidP="002B763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 xml:space="preserve">Del análisis realizado por esta Comisión, se advierte que no se actualiza alguna de las causales de improcedencia previstas en las fracciones I, II, III, IV, V, VI, VII y VIII </w:t>
      </w:r>
      <w:r w:rsidRPr="007F0BFC">
        <w:rPr>
          <w:rFonts w:ascii="AvantGarde Bk BT" w:hAnsi="AvantGarde Bk BT" w:cs="Arial"/>
          <w:color w:val="000000" w:themeColor="text1"/>
          <w:sz w:val="24"/>
          <w:szCs w:val="24"/>
        </w:rPr>
        <w:lastRenderedPageBreak/>
        <w:t>del artículo 179 de la Ley de Transparencia y Acceso a la Información Pública del Estado de San Luis Potosí, toda vez que el recurso de revisión no es extemporáneo por haberse interpuesto dentro del plazo establecido en el artículo 166 de la citada normatividad; tampoco se tiene conocimiento de que se esté tramitando ante el Poder Judicial algún recurso o medio de defensa interpuesto por el inconforme; tampoco se tiene conocimiento de que se esté tramitando ante éste Órgano Garante recurso de revisión interpuesto por el recurrente en los mismo términos.</w:t>
      </w:r>
    </w:p>
    <w:p w14:paraId="0F382F6D" w14:textId="2E1A1373" w:rsidR="00AE0DBD" w:rsidRPr="007C5605" w:rsidRDefault="002B7639" w:rsidP="009E281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Asimismo, de una revisión efectuada a las constancias que obran en autos, no se evidencia que se haya efectuado requerimiento alguno al peticionario en términos del artículo 168 de la Ley de Transparencia Local; además, de la lectura de los motivos de inconformidad, no se desprende que la pretensión del recurrente esté encaminada a impugnar la veracidad de la información proporcionada, o bien, se trate de una consulta ejerciendo el derecho de petición, ni tampoco amplía el contenido de su solicitud de información.</w:t>
      </w:r>
    </w:p>
    <w:p w14:paraId="7D5E6C1C" w14:textId="363347E6" w:rsidR="00DE7B29" w:rsidRDefault="00AE0DBD" w:rsidP="001C20CD">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E46F18">
        <w:rPr>
          <w:rFonts w:ascii="AvantGarde Bk BT" w:hAnsi="AvantGarde Bk BT" w:cs="Arial"/>
          <w:b/>
          <w:color w:val="000000" w:themeColor="text1"/>
          <w:sz w:val="24"/>
          <w:szCs w:val="24"/>
        </w:rPr>
        <w:t>QUINTO</w:t>
      </w:r>
      <w:r w:rsidR="00E46F18" w:rsidRPr="007C5605">
        <w:rPr>
          <w:rFonts w:ascii="AvantGarde Bk BT" w:hAnsi="AvantGarde Bk BT" w:cs="Arial"/>
          <w:b/>
          <w:color w:val="000000" w:themeColor="text1"/>
          <w:sz w:val="24"/>
          <w:szCs w:val="24"/>
        </w:rPr>
        <w:t>.</w:t>
      </w:r>
      <w:r w:rsidR="00DE7B29">
        <w:rPr>
          <w:rFonts w:ascii="AvantGarde Bk BT" w:hAnsi="AvantGarde Bk BT" w:cs="Arial"/>
          <w:b/>
          <w:color w:val="000000" w:themeColor="text1"/>
          <w:sz w:val="24"/>
          <w:szCs w:val="24"/>
        </w:rPr>
        <w:t xml:space="preserve"> Sobreseimiento parcial. </w:t>
      </w:r>
      <w:r w:rsidR="00F5073D">
        <w:rPr>
          <w:rFonts w:ascii="AvantGarde Bk BT" w:hAnsi="AvantGarde Bk BT" w:cs="Arial"/>
          <w:color w:val="000000" w:themeColor="text1"/>
          <w:sz w:val="24"/>
          <w:szCs w:val="24"/>
        </w:rPr>
        <w:t xml:space="preserve">De acuerdo con el artículo 180 fracción III de la Ley de Transparencia vigente en el Estado, el recurso de revisión puede ser sobreseído en todo o en parte, cuando el </w:t>
      </w:r>
      <w:r w:rsidR="00F5073D" w:rsidRPr="00F5073D">
        <w:rPr>
          <w:rFonts w:ascii="AvantGarde Bk BT" w:hAnsi="AvantGarde Bk BT" w:cs="Arial"/>
          <w:color w:val="000000" w:themeColor="text1"/>
          <w:sz w:val="24"/>
          <w:szCs w:val="24"/>
        </w:rPr>
        <w:t>sujeto obligado responsable del acto lo modifique o revoque de tal manera que el recurso de revisión quede sin materia</w:t>
      </w:r>
      <w:r w:rsidR="00F5073D">
        <w:rPr>
          <w:rStyle w:val="Refdenotaalpie"/>
          <w:rFonts w:ascii="AvantGarde Bk BT" w:hAnsi="AvantGarde Bk BT" w:cs="Arial"/>
          <w:color w:val="000000" w:themeColor="text1"/>
          <w:sz w:val="24"/>
          <w:szCs w:val="24"/>
        </w:rPr>
        <w:footnoteReference w:id="2"/>
      </w:r>
      <w:r w:rsidR="00F5073D">
        <w:rPr>
          <w:rFonts w:ascii="AvantGarde Bk BT" w:hAnsi="AvantGarde Bk BT" w:cs="Arial"/>
          <w:color w:val="000000" w:themeColor="text1"/>
          <w:sz w:val="24"/>
          <w:szCs w:val="24"/>
        </w:rPr>
        <w:t>.</w:t>
      </w:r>
    </w:p>
    <w:p w14:paraId="6DF2286E" w14:textId="3A9B2AE9" w:rsidR="001C20CD" w:rsidRDefault="001C20CD" w:rsidP="001C20CD">
      <w:pPr>
        <w:pStyle w:val="corte4fondo"/>
        <w:tabs>
          <w:tab w:val="left" w:pos="567"/>
        </w:tabs>
        <w:rPr>
          <w:rFonts w:ascii="AvantGarde Bk BT" w:hAnsi="AvantGarde Bk BT" w:cs="Arial"/>
          <w:b/>
          <w:color w:val="000000" w:themeColor="text1"/>
          <w:sz w:val="24"/>
          <w:szCs w:val="24"/>
        </w:rPr>
      </w:pPr>
    </w:p>
    <w:p w14:paraId="6DCA0D26" w14:textId="36A7E6BA" w:rsidR="00F5073D" w:rsidRPr="0064753E" w:rsidRDefault="0064753E" w:rsidP="001C20CD">
      <w:pPr>
        <w:pStyle w:val="corte4fondo"/>
        <w:tabs>
          <w:tab w:val="left" w:pos="567"/>
        </w:tabs>
        <w:rPr>
          <w:rFonts w:ascii="AvantGarde Bk BT" w:hAnsi="AvantGarde Bk BT" w:cs="Arial"/>
          <w:color w:val="000000" w:themeColor="text1"/>
          <w:sz w:val="24"/>
          <w:szCs w:val="24"/>
        </w:rPr>
      </w:pPr>
      <w:r w:rsidRPr="0064753E">
        <w:rPr>
          <w:rFonts w:ascii="AvantGarde Bk BT" w:hAnsi="AvantGarde Bk BT" w:cs="Arial"/>
          <w:color w:val="000000" w:themeColor="text1"/>
          <w:sz w:val="24"/>
          <w:szCs w:val="24"/>
        </w:rPr>
        <w:t>En el presente caso, se tiene que se actualiza un sobreseimiento parcial del recurso de revisión,</w:t>
      </w:r>
      <w:r>
        <w:rPr>
          <w:rFonts w:ascii="AvantGarde Bk BT" w:hAnsi="AvantGarde Bk BT" w:cs="Arial"/>
          <w:color w:val="000000" w:themeColor="text1"/>
          <w:sz w:val="24"/>
          <w:szCs w:val="24"/>
        </w:rPr>
        <w:t xml:space="preserve"> en virtud de las consideraciones</w:t>
      </w:r>
      <w:r w:rsidR="00952000">
        <w:rPr>
          <w:rFonts w:ascii="AvantGarde Bk BT" w:hAnsi="AvantGarde Bk BT" w:cs="Arial"/>
          <w:color w:val="000000" w:themeColor="text1"/>
          <w:sz w:val="24"/>
          <w:szCs w:val="24"/>
        </w:rPr>
        <w:t xml:space="preserve"> que a continuación se emiten</w:t>
      </w:r>
      <w:r>
        <w:rPr>
          <w:rFonts w:ascii="AvantGarde Bk BT" w:hAnsi="AvantGarde Bk BT" w:cs="Arial"/>
          <w:color w:val="000000" w:themeColor="text1"/>
          <w:sz w:val="24"/>
          <w:szCs w:val="24"/>
        </w:rPr>
        <w:t>.</w:t>
      </w:r>
    </w:p>
    <w:p w14:paraId="23782AD5" w14:textId="5C43CE12" w:rsidR="00F5073D" w:rsidRDefault="00F5073D" w:rsidP="003175E3">
      <w:pPr>
        <w:pStyle w:val="corte4fondo"/>
        <w:tabs>
          <w:tab w:val="left" w:pos="567"/>
        </w:tabs>
        <w:ind w:firstLine="0"/>
        <w:rPr>
          <w:rFonts w:ascii="AvantGarde Bk BT" w:hAnsi="AvantGarde Bk BT" w:cs="Arial"/>
          <w:b/>
          <w:color w:val="000000" w:themeColor="text1"/>
          <w:sz w:val="24"/>
          <w:szCs w:val="24"/>
        </w:rPr>
      </w:pPr>
    </w:p>
    <w:p w14:paraId="3374CF5A" w14:textId="6D965699" w:rsidR="00DE7B29" w:rsidRDefault="003175E3" w:rsidP="00DE7B29">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La persona solicitante requirió</w:t>
      </w:r>
      <w:r w:rsidR="00952000">
        <w:rPr>
          <w:rFonts w:ascii="AvantGarde Bk BT" w:hAnsi="AvantGarde Bk BT" w:cs="Arial"/>
          <w:color w:val="000000" w:themeColor="text1"/>
          <w:sz w:val="24"/>
          <w:szCs w:val="24"/>
        </w:rPr>
        <w:t xml:space="preserve"> lo siguiente</w:t>
      </w:r>
      <w:r w:rsidR="00DE7B29" w:rsidRPr="000F1F56">
        <w:rPr>
          <w:rFonts w:ascii="AvantGarde Bk BT" w:hAnsi="AvantGarde Bk BT" w:cs="Arial"/>
          <w:color w:val="000000" w:themeColor="text1"/>
          <w:sz w:val="24"/>
          <w:szCs w:val="24"/>
        </w:rPr>
        <w:t>:</w:t>
      </w:r>
    </w:p>
    <w:p w14:paraId="079744EA" w14:textId="77777777" w:rsidR="00DE7B29" w:rsidRPr="00DE7B29" w:rsidRDefault="00DE7B29" w:rsidP="00DE7B29">
      <w:pPr>
        <w:pStyle w:val="corte4fondo"/>
        <w:tabs>
          <w:tab w:val="left" w:pos="567"/>
        </w:tabs>
        <w:rPr>
          <w:rFonts w:ascii="AvantGarde Bk BT" w:hAnsi="AvantGarde Bk BT" w:cs="Arial"/>
          <w:color w:val="000000" w:themeColor="text1"/>
          <w:sz w:val="24"/>
          <w:szCs w:val="24"/>
        </w:rPr>
      </w:pPr>
    </w:p>
    <w:p w14:paraId="23437D2C" w14:textId="08413432" w:rsidR="00DE7B29" w:rsidRDefault="00F5073D" w:rsidP="00DE7B29">
      <w:pPr>
        <w:pStyle w:val="corte4fondo"/>
        <w:tabs>
          <w:tab w:val="left" w:pos="567"/>
        </w:tabs>
        <w:ind w:left="680" w:right="680" w:firstLine="29"/>
        <w:rPr>
          <w:rFonts w:ascii="AvantGarde Bk BT" w:hAnsi="AvantGarde Bk BT" w:cs="Arial"/>
          <w:sz w:val="24"/>
          <w:szCs w:val="24"/>
        </w:rPr>
      </w:pPr>
      <w:r>
        <w:rPr>
          <w:rFonts w:ascii="AvantGarde Bk BT" w:hAnsi="AvantGarde Bk BT" w:cs="Arial"/>
          <w:i/>
          <w:sz w:val="22"/>
          <w:szCs w:val="24"/>
        </w:rPr>
        <w:t>“</w:t>
      </w:r>
      <w:r w:rsidR="001C20CD" w:rsidRPr="00E44F15">
        <w:rPr>
          <w:rFonts w:ascii="AvantGarde Bk BT" w:hAnsi="AvantGarde Bk BT" w:cs="Arial"/>
          <w:i/>
          <w:sz w:val="20"/>
        </w:rPr>
        <w:t xml:space="preserve">Solicito me informe sobre la </w:t>
      </w:r>
      <w:proofErr w:type="spellStart"/>
      <w:r w:rsidR="001C20CD" w:rsidRPr="00E44F15">
        <w:rPr>
          <w:rFonts w:ascii="AvantGarde Bk BT" w:hAnsi="AvantGarde Bk BT" w:cs="Arial"/>
          <w:i/>
          <w:sz w:val="20"/>
        </w:rPr>
        <w:t>situacion</w:t>
      </w:r>
      <w:proofErr w:type="spellEnd"/>
      <w:r w:rsidR="001C20CD" w:rsidRPr="00E44F15">
        <w:rPr>
          <w:rFonts w:ascii="AvantGarde Bk BT" w:hAnsi="AvantGarde Bk BT" w:cs="Arial"/>
          <w:i/>
          <w:sz w:val="20"/>
        </w:rPr>
        <w:t xml:space="preserve"> financiera del segundo trimestre ESTADO DE ACTIVIDADES ESTADO DE SITUACIÓN FINANCIERA ESTADO DE VARIACIÓN EN HACIENDA PÚBLICA ESTADO DE CAMBIOS EN LA SITUACIÓN FINANCIERA ESTADO DE FLUJOS DE EFECTIVO. ESTADO ANALÍTICO DEL ACTIVO. BALANZA DE COMPROBACIÓN CON SU DESGLOSE HASTA LAS CUENTAS DE REGISTRO. NOTAS DE LOS ESTADOS FINANCIEROS. </w:t>
      </w:r>
      <w:r w:rsidR="001C20CD" w:rsidRPr="00E44F15">
        <w:rPr>
          <w:rFonts w:ascii="AvantGarde Bk BT" w:hAnsi="AvantGarde Bk BT" w:cs="Arial"/>
          <w:i/>
          <w:sz w:val="20"/>
        </w:rPr>
        <w:lastRenderedPageBreak/>
        <w:t>RELACION DE CUENTAS POR COBRAR Y POR PAGAR. COPIA DEL ACTA DEL CONCEJO O SU EQUIVALENTE DONDE FUERON SANCIONADOS LOS ESTADOS FINANCIEROS. COPIA DE COMPROBANTES EROGADOS EN EL RUBRO DE VIATICOS POR LO QUE VA DEL AÑO, ASI COMO SU REGISTRO CONTABLE REGISTRO CONTABLE. RELACION DE AYUDAS DEL SEGUNDO TRIMESTRE DONDE MUESTRE NOMBRE Y DOMICILIO DEL BENEFICIARIO TIPO DE APOYO ENTREGADO Y COPIA DEL COMPROBANTE FISCAL CON SU REGISTRO CONTABLE</w:t>
      </w:r>
      <w:r w:rsidR="00DE7B29" w:rsidRPr="00E44F15">
        <w:rPr>
          <w:rFonts w:ascii="AvantGarde Bk BT" w:hAnsi="AvantGarde Bk BT" w:cs="Arial"/>
          <w:b/>
          <w:i/>
          <w:sz w:val="20"/>
        </w:rPr>
        <w:t>.</w:t>
      </w:r>
      <w:r w:rsidR="00DE7B29" w:rsidRPr="001C20CD">
        <w:rPr>
          <w:rFonts w:ascii="AvantGarde Bk BT" w:hAnsi="AvantGarde Bk BT" w:cs="Arial"/>
          <w:b/>
          <w:i/>
          <w:sz w:val="22"/>
          <w:szCs w:val="24"/>
        </w:rPr>
        <w:t>”</w:t>
      </w:r>
      <w:r w:rsidR="00DE7B29">
        <w:rPr>
          <w:rFonts w:ascii="AvantGarde Bk BT" w:hAnsi="AvantGarde Bk BT" w:cs="Arial"/>
          <w:sz w:val="24"/>
          <w:szCs w:val="24"/>
        </w:rPr>
        <w:t xml:space="preserve"> </w:t>
      </w:r>
      <w:r w:rsidR="001C20CD">
        <w:rPr>
          <w:rFonts w:ascii="AvantGarde Bk BT" w:hAnsi="AvantGarde Bk BT" w:cs="Arial"/>
          <w:sz w:val="24"/>
          <w:szCs w:val="24"/>
        </w:rPr>
        <w:t>SIC.</w:t>
      </w:r>
    </w:p>
    <w:p w14:paraId="6F25D3C7" w14:textId="77777777" w:rsidR="00DE7B29" w:rsidRDefault="00DE7B29" w:rsidP="00DE7B29">
      <w:pPr>
        <w:pStyle w:val="corte4fondo"/>
        <w:tabs>
          <w:tab w:val="left" w:pos="567"/>
        </w:tabs>
        <w:ind w:firstLine="0"/>
        <w:rPr>
          <w:rFonts w:ascii="AvantGarde Bk BT" w:hAnsi="AvantGarde Bk BT" w:cs="Arial"/>
          <w:sz w:val="24"/>
          <w:szCs w:val="24"/>
        </w:rPr>
      </w:pPr>
    </w:p>
    <w:p w14:paraId="7878A5FB" w14:textId="147777A2" w:rsidR="00952000" w:rsidRDefault="00DE7B29" w:rsidP="00952000">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tab/>
        <w:t xml:space="preserve">Por su parte, </w:t>
      </w:r>
      <w:r w:rsidR="00952000">
        <w:rPr>
          <w:rFonts w:ascii="AvantGarde Bk BT" w:hAnsi="AvantGarde Bk BT" w:cs="Arial"/>
          <w:sz w:val="24"/>
          <w:szCs w:val="24"/>
        </w:rPr>
        <w:t>el sujeto obligado emitió la contestación que obra de foja cuatro a seis de autos y que consistió en:</w:t>
      </w:r>
    </w:p>
    <w:p w14:paraId="46354AD5" w14:textId="77777777" w:rsidR="00E44F15" w:rsidRPr="00952000" w:rsidRDefault="00E44F15" w:rsidP="00952000">
      <w:pPr>
        <w:pStyle w:val="corte4fondo"/>
        <w:tabs>
          <w:tab w:val="left" w:pos="567"/>
        </w:tabs>
        <w:ind w:firstLine="0"/>
        <w:rPr>
          <w:rFonts w:ascii="AvantGarde Bk BT" w:hAnsi="AvantGarde Bk BT" w:cs="Arial"/>
          <w:sz w:val="24"/>
          <w:szCs w:val="24"/>
        </w:rPr>
      </w:pPr>
    </w:p>
    <w:p w14:paraId="24728407" w14:textId="77777777" w:rsidR="00952000" w:rsidRPr="00E44F15" w:rsidRDefault="00DE7B29" w:rsidP="00952000">
      <w:pPr>
        <w:tabs>
          <w:tab w:val="left" w:pos="567"/>
        </w:tabs>
        <w:spacing w:line="360" w:lineRule="auto"/>
        <w:ind w:left="680" w:right="680"/>
        <w:jc w:val="both"/>
        <w:rPr>
          <w:rFonts w:ascii="AvantGarde Bk BT" w:hAnsi="AvantGarde Bk BT" w:cs="Arial"/>
          <w:i/>
          <w:sz w:val="20"/>
          <w:szCs w:val="20"/>
        </w:rPr>
      </w:pPr>
      <w:r>
        <w:rPr>
          <w:rFonts w:ascii="AvantGarde Bk BT" w:hAnsi="AvantGarde Bk BT" w:cs="Arial"/>
          <w:i/>
          <w:szCs w:val="24"/>
        </w:rPr>
        <w:t>“</w:t>
      </w:r>
      <w:r w:rsidR="00952000" w:rsidRPr="00E44F15">
        <w:rPr>
          <w:rFonts w:ascii="AvantGarde Bk BT" w:hAnsi="AvantGarde Bk BT" w:cs="Arial"/>
          <w:i/>
          <w:sz w:val="20"/>
          <w:szCs w:val="20"/>
        </w:rPr>
        <w:t xml:space="preserve">En respuesta a su solicitud de información con Folio 241491925000008, se entrega link de la página oficial del DIF para la consulta de la información solicitada proporcionada por la Coordinación Administrativa del SMDIF de Cd. Valles esperando su comprensión por la demora en subir la información financiera del segundo trimestre, </w:t>
      </w:r>
    </w:p>
    <w:p w14:paraId="583FCD1E" w14:textId="77777777" w:rsidR="00952000" w:rsidRPr="00E44F15" w:rsidRDefault="00952000" w:rsidP="00952000">
      <w:pPr>
        <w:tabs>
          <w:tab w:val="left" w:pos="567"/>
        </w:tabs>
        <w:spacing w:line="360" w:lineRule="auto"/>
        <w:ind w:left="680" w:right="680"/>
        <w:jc w:val="both"/>
        <w:rPr>
          <w:rFonts w:ascii="AvantGarde Bk BT" w:hAnsi="AvantGarde Bk BT" w:cs="Arial"/>
          <w:b/>
          <w:i/>
          <w:sz w:val="20"/>
          <w:szCs w:val="20"/>
        </w:rPr>
      </w:pPr>
      <w:r w:rsidRPr="00E44F15">
        <w:rPr>
          <w:rFonts w:ascii="AvantGarde Bk BT" w:hAnsi="AvantGarde Bk BT" w:cs="Arial"/>
          <w:b/>
          <w:i/>
          <w:sz w:val="20"/>
          <w:szCs w:val="20"/>
        </w:rPr>
        <w:t>INFORMACION CONTABLE 2025</w:t>
      </w:r>
    </w:p>
    <w:p w14:paraId="22ACEA2B" w14:textId="77777777" w:rsidR="00952000" w:rsidRPr="00E44F15" w:rsidRDefault="00952000" w:rsidP="00952000">
      <w:pPr>
        <w:tabs>
          <w:tab w:val="left" w:pos="567"/>
        </w:tabs>
        <w:spacing w:line="360" w:lineRule="auto"/>
        <w:ind w:left="680" w:right="680"/>
        <w:jc w:val="both"/>
        <w:rPr>
          <w:rFonts w:ascii="AvantGarde Bk BT" w:hAnsi="AvantGarde Bk BT" w:cs="Arial"/>
          <w:i/>
          <w:sz w:val="20"/>
          <w:szCs w:val="20"/>
        </w:rPr>
      </w:pPr>
      <w:hyperlink r:id="rId8" w:history="1">
        <w:r w:rsidRPr="00E44F15">
          <w:rPr>
            <w:rStyle w:val="Hipervnculo"/>
            <w:rFonts w:ascii="AvantGarde Bk BT" w:hAnsi="AvantGarde Bk BT" w:cs="Arial"/>
            <w:i/>
            <w:sz w:val="20"/>
            <w:szCs w:val="20"/>
          </w:rPr>
          <w:t>https://difciudadvalles.gob.mx/index.php/lgcg/2025 INFORMACION CONTABLE 2025</w:t>
        </w:r>
      </w:hyperlink>
    </w:p>
    <w:p w14:paraId="5EA0272C" w14:textId="77777777" w:rsidR="00952000" w:rsidRPr="00E44F15" w:rsidRDefault="00952000" w:rsidP="00952000">
      <w:pPr>
        <w:tabs>
          <w:tab w:val="left" w:pos="567"/>
        </w:tabs>
        <w:spacing w:line="360" w:lineRule="auto"/>
        <w:ind w:left="680" w:right="680"/>
        <w:rPr>
          <w:rFonts w:ascii="AvantGarde Bk BT" w:hAnsi="AvantGarde Bk BT" w:cs="Arial"/>
          <w:i/>
          <w:sz w:val="20"/>
          <w:szCs w:val="20"/>
        </w:rPr>
      </w:pPr>
      <w:r w:rsidRPr="00E44F15">
        <w:rPr>
          <w:rFonts w:ascii="AvantGarde Bk BT" w:hAnsi="AvantGarde Bk BT" w:cs="Arial"/>
          <w:b/>
          <w:i/>
          <w:sz w:val="20"/>
          <w:szCs w:val="20"/>
        </w:rPr>
        <w:t xml:space="preserve"> ESTADO DE ACTIVIDADES</w:t>
      </w:r>
      <w:r w:rsidRPr="00E44F15">
        <w:rPr>
          <w:rFonts w:ascii="AvantGarde Bk BT" w:hAnsi="AvantGarde Bk BT" w:cs="Arial"/>
          <w:i/>
          <w:sz w:val="20"/>
          <w:szCs w:val="20"/>
        </w:rPr>
        <w:t xml:space="preserve"> </w:t>
      </w:r>
      <w:hyperlink r:id="rId9" w:history="1">
        <w:r w:rsidRPr="00E44F15">
          <w:rPr>
            <w:rStyle w:val="Hipervnculo"/>
            <w:rFonts w:ascii="AvantGarde Bk BT" w:hAnsi="AvantGarde Bk BT" w:cs="Arial"/>
            <w:i/>
            <w:sz w:val="20"/>
            <w:szCs w:val="20"/>
          </w:rPr>
          <w:t>https://difciudadvalles.gob.mx/images/2025/2trim/contable/1.--ESTADO-DE-ACTIVIDADES.pdf</w:t>
        </w:r>
      </w:hyperlink>
      <w:r w:rsidRPr="00E44F15">
        <w:rPr>
          <w:rFonts w:ascii="AvantGarde Bk BT" w:hAnsi="AvantGarde Bk BT" w:cs="Arial"/>
          <w:i/>
          <w:sz w:val="20"/>
          <w:szCs w:val="20"/>
        </w:rPr>
        <w:t xml:space="preserve"> </w:t>
      </w:r>
    </w:p>
    <w:p w14:paraId="410B9BA0" w14:textId="77777777" w:rsidR="00952000" w:rsidRPr="00E44F15" w:rsidRDefault="00952000" w:rsidP="00952000">
      <w:pPr>
        <w:tabs>
          <w:tab w:val="left" w:pos="567"/>
        </w:tabs>
        <w:spacing w:line="360" w:lineRule="auto"/>
        <w:ind w:left="680" w:right="680"/>
        <w:rPr>
          <w:rFonts w:ascii="AvantGarde Bk BT" w:hAnsi="AvantGarde Bk BT" w:cs="Arial"/>
          <w:i/>
          <w:sz w:val="20"/>
          <w:szCs w:val="20"/>
        </w:rPr>
      </w:pPr>
      <w:r w:rsidRPr="00E44F15">
        <w:rPr>
          <w:rFonts w:ascii="AvantGarde Bk BT" w:hAnsi="AvantGarde Bk BT" w:cs="Arial"/>
          <w:b/>
          <w:i/>
          <w:sz w:val="20"/>
          <w:szCs w:val="20"/>
        </w:rPr>
        <w:t>ESTADO DE SITUACIÓN FINANCIERA</w:t>
      </w:r>
      <w:r w:rsidRPr="00E44F15">
        <w:rPr>
          <w:rFonts w:ascii="AvantGarde Bk BT" w:hAnsi="AvantGarde Bk BT" w:cs="Arial"/>
          <w:i/>
          <w:sz w:val="20"/>
          <w:szCs w:val="20"/>
        </w:rPr>
        <w:t xml:space="preserve"> </w:t>
      </w:r>
      <w:hyperlink r:id="rId10" w:history="1">
        <w:r w:rsidRPr="00E44F15">
          <w:rPr>
            <w:rStyle w:val="Hipervnculo"/>
            <w:rFonts w:ascii="AvantGarde Bk BT" w:hAnsi="AvantGarde Bk BT" w:cs="Arial"/>
            <w:i/>
            <w:sz w:val="20"/>
            <w:szCs w:val="20"/>
          </w:rPr>
          <w:t>https://difciudadvalles.gob.mx/images/2025/2trim/contable/2.--ESTADO-DE-SITUACION-FINANCIERA.pdf</w:t>
        </w:r>
      </w:hyperlink>
      <w:r w:rsidRPr="00E44F15">
        <w:rPr>
          <w:rFonts w:ascii="AvantGarde Bk BT" w:hAnsi="AvantGarde Bk BT" w:cs="Arial"/>
          <w:i/>
          <w:sz w:val="20"/>
          <w:szCs w:val="20"/>
        </w:rPr>
        <w:t xml:space="preserve"> </w:t>
      </w:r>
    </w:p>
    <w:p w14:paraId="755E1E64" w14:textId="77777777" w:rsidR="00952000" w:rsidRPr="00E44F15" w:rsidRDefault="00952000" w:rsidP="00952000">
      <w:pPr>
        <w:tabs>
          <w:tab w:val="left" w:pos="567"/>
        </w:tabs>
        <w:spacing w:line="360" w:lineRule="auto"/>
        <w:ind w:left="680" w:right="680"/>
        <w:rPr>
          <w:rFonts w:ascii="AvantGarde Bk BT" w:hAnsi="AvantGarde Bk BT" w:cs="Arial"/>
          <w:i/>
          <w:sz w:val="20"/>
          <w:szCs w:val="20"/>
        </w:rPr>
      </w:pPr>
      <w:r w:rsidRPr="00E44F15">
        <w:rPr>
          <w:rFonts w:ascii="AvantGarde Bk BT" w:hAnsi="AvantGarde Bk BT" w:cs="Arial"/>
          <w:b/>
          <w:i/>
          <w:sz w:val="20"/>
          <w:szCs w:val="20"/>
        </w:rPr>
        <w:t>ESTADO DE VARIACIÓN EN HACIENDA PÚBLICA</w:t>
      </w:r>
      <w:r w:rsidRPr="00E44F15">
        <w:rPr>
          <w:rFonts w:ascii="AvantGarde Bk BT" w:hAnsi="AvantGarde Bk BT" w:cs="Arial"/>
          <w:i/>
          <w:sz w:val="20"/>
          <w:szCs w:val="20"/>
        </w:rPr>
        <w:t xml:space="preserve"> </w:t>
      </w:r>
      <w:hyperlink r:id="rId11" w:history="1">
        <w:r w:rsidRPr="00E44F15">
          <w:rPr>
            <w:rStyle w:val="Hipervnculo"/>
            <w:rFonts w:ascii="AvantGarde Bk BT" w:hAnsi="AvantGarde Bk BT" w:cs="Arial"/>
            <w:i/>
            <w:sz w:val="20"/>
            <w:szCs w:val="20"/>
          </w:rPr>
          <w:t>https://difciudadvalles.gob.mx/images/2025/2trim/contable/3.--ESTADO-DE-VARIACION-EN-LA-HACIENDA-PUBLICA.pdf</w:t>
        </w:r>
      </w:hyperlink>
      <w:r w:rsidRPr="00E44F15">
        <w:rPr>
          <w:rFonts w:ascii="AvantGarde Bk BT" w:hAnsi="AvantGarde Bk BT" w:cs="Arial"/>
          <w:i/>
          <w:sz w:val="20"/>
          <w:szCs w:val="20"/>
        </w:rPr>
        <w:t xml:space="preserve"> </w:t>
      </w:r>
    </w:p>
    <w:p w14:paraId="36C0D74B" w14:textId="77777777" w:rsidR="00952000" w:rsidRPr="00E44F15" w:rsidRDefault="00952000" w:rsidP="00952000">
      <w:pPr>
        <w:tabs>
          <w:tab w:val="left" w:pos="567"/>
        </w:tabs>
        <w:spacing w:line="360" w:lineRule="auto"/>
        <w:ind w:left="680" w:right="680"/>
        <w:rPr>
          <w:rFonts w:ascii="AvantGarde Bk BT" w:hAnsi="AvantGarde Bk BT" w:cs="Arial"/>
          <w:i/>
          <w:sz w:val="20"/>
          <w:szCs w:val="20"/>
        </w:rPr>
      </w:pPr>
      <w:r w:rsidRPr="00E44F15">
        <w:rPr>
          <w:rFonts w:ascii="AvantGarde Bk BT" w:hAnsi="AvantGarde Bk BT" w:cs="Arial"/>
          <w:b/>
          <w:i/>
          <w:sz w:val="20"/>
          <w:szCs w:val="20"/>
        </w:rPr>
        <w:t>ESTADO DE CAMBIOS EN LA SITUACIÓN FINANCIERA</w:t>
      </w:r>
      <w:r w:rsidRPr="00E44F15">
        <w:rPr>
          <w:rFonts w:ascii="AvantGarde Bk BT" w:hAnsi="AvantGarde Bk BT" w:cs="Arial"/>
          <w:i/>
          <w:sz w:val="20"/>
          <w:szCs w:val="20"/>
        </w:rPr>
        <w:t xml:space="preserve"> </w:t>
      </w:r>
      <w:hyperlink r:id="rId12" w:history="1">
        <w:r w:rsidRPr="00E44F15">
          <w:rPr>
            <w:rStyle w:val="Hipervnculo"/>
            <w:rFonts w:ascii="AvantGarde Bk BT" w:hAnsi="AvantGarde Bk BT" w:cs="Arial"/>
            <w:i/>
            <w:sz w:val="20"/>
            <w:szCs w:val="20"/>
          </w:rPr>
          <w:t>https://difciudadvalles.gob.mx/images/2025/2trim/contable/4.--ESTADO-DE-CAMBIOS-EN-LA-SITUACION-FINANCIERA.pdf</w:t>
        </w:r>
      </w:hyperlink>
      <w:r w:rsidRPr="00E44F15">
        <w:rPr>
          <w:rFonts w:ascii="AvantGarde Bk BT" w:hAnsi="AvantGarde Bk BT" w:cs="Arial"/>
          <w:i/>
          <w:sz w:val="20"/>
          <w:szCs w:val="20"/>
        </w:rPr>
        <w:t xml:space="preserve"> </w:t>
      </w:r>
    </w:p>
    <w:p w14:paraId="1F10208E" w14:textId="77777777" w:rsidR="00952000" w:rsidRPr="00E44F15" w:rsidRDefault="00952000" w:rsidP="00952000">
      <w:pPr>
        <w:tabs>
          <w:tab w:val="left" w:pos="567"/>
        </w:tabs>
        <w:spacing w:line="360" w:lineRule="auto"/>
        <w:ind w:left="680" w:right="680"/>
        <w:rPr>
          <w:rFonts w:ascii="AvantGarde Bk BT" w:hAnsi="AvantGarde Bk BT" w:cs="Arial"/>
          <w:i/>
          <w:sz w:val="20"/>
          <w:szCs w:val="20"/>
        </w:rPr>
      </w:pPr>
      <w:r w:rsidRPr="00E44F15">
        <w:rPr>
          <w:rFonts w:ascii="AvantGarde Bk BT" w:hAnsi="AvantGarde Bk BT" w:cs="Arial"/>
          <w:b/>
          <w:i/>
          <w:sz w:val="20"/>
          <w:szCs w:val="20"/>
        </w:rPr>
        <w:t>ESTADO DE FLUJOS DE EFECTIVO</w:t>
      </w:r>
      <w:r w:rsidRPr="00E44F15">
        <w:rPr>
          <w:rFonts w:ascii="AvantGarde Bk BT" w:hAnsi="AvantGarde Bk BT" w:cs="Arial"/>
          <w:i/>
          <w:sz w:val="20"/>
          <w:szCs w:val="20"/>
        </w:rPr>
        <w:t xml:space="preserve"> </w:t>
      </w:r>
      <w:hyperlink r:id="rId13" w:history="1">
        <w:r w:rsidRPr="00E44F15">
          <w:rPr>
            <w:rStyle w:val="Hipervnculo"/>
            <w:rFonts w:ascii="AvantGarde Bk BT" w:hAnsi="AvantGarde Bk BT" w:cs="Arial"/>
            <w:i/>
            <w:sz w:val="20"/>
            <w:szCs w:val="20"/>
          </w:rPr>
          <w:t>https://difciudadvalles.gob.mx/images/2025/2trim/contable/5.--ESTADO-DE-FLUJOS-DE-EFECTIVO.pdf</w:t>
        </w:r>
      </w:hyperlink>
    </w:p>
    <w:p w14:paraId="48BDA5ED" w14:textId="77777777" w:rsidR="00952000" w:rsidRPr="00E44F15" w:rsidRDefault="00952000" w:rsidP="00952000">
      <w:pPr>
        <w:tabs>
          <w:tab w:val="left" w:pos="567"/>
        </w:tabs>
        <w:spacing w:line="360" w:lineRule="auto"/>
        <w:ind w:left="680" w:right="680"/>
        <w:rPr>
          <w:rFonts w:ascii="AvantGarde Bk BT" w:hAnsi="AvantGarde Bk BT" w:cs="Arial"/>
          <w:i/>
          <w:sz w:val="20"/>
          <w:szCs w:val="20"/>
        </w:rPr>
      </w:pPr>
      <w:r w:rsidRPr="00E44F15">
        <w:rPr>
          <w:rFonts w:ascii="AvantGarde Bk BT" w:hAnsi="AvantGarde Bk BT" w:cs="Arial"/>
          <w:b/>
          <w:i/>
          <w:sz w:val="20"/>
          <w:szCs w:val="20"/>
        </w:rPr>
        <w:lastRenderedPageBreak/>
        <w:t xml:space="preserve">ESTADO ANALÍTICO DEL ACTIVO </w:t>
      </w:r>
      <w:hyperlink r:id="rId14" w:history="1">
        <w:r w:rsidRPr="00E44F15">
          <w:rPr>
            <w:rStyle w:val="Hipervnculo"/>
            <w:rFonts w:ascii="AvantGarde Bk BT" w:hAnsi="AvantGarde Bk BT" w:cs="Arial"/>
            <w:i/>
            <w:sz w:val="20"/>
            <w:szCs w:val="20"/>
          </w:rPr>
          <w:t>https://difciudadvalles.gob.mx/images/2025/2trim/contable/6.--ESTADO-ANALITICO-DEL-ACTIVO.pdf BALANZA DE COMPROBACIÓN.pdf</w:t>
        </w:r>
      </w:hyperlink>
      <w:r w:rsidRPr="00E44F15">
        <w:rPr>
          <w:rFonts w:ascii="AvantGarde Bk BT" w:hAnsi="AvantGarde Bk BT" w:cs="Arial"/>
          <w:i/>
          <w:sz w:val="20"/>
          <w:szCs w:val="20"/>
        </w:rPr>
        <w:t xml:space="preserve"> </w:t>
      </w:r>
    </w:p>
    <w:p w14:paraId="2E9353BC" w14:textId="77777777" w:rsidR="00952000" w:rsidRPr="00E44F15" w:rsidRDefault="00952000" w:rsidP="00952000">
      <w:pPr>
        <w:tabs>
          <w:tab w:val="left" w:pos="567"/>
        </w:tabs>
        <w:spacing w:line="360" w:lineRule="auto"/>
        <w:ind w:left="680" w:right="680"/>
        <w:rPr>
          <w:rFonts w:ascii="AvantGarde Bk BT" w:hAnsi="AvantGarde Bk BT" w:cs="Arial"/>
          <w:i/>
          <w:sz w:val="20"/>
          <w:szCs w:val="20"/>
        </w:rPr>
      </w:pPr>
      <w:hyperlink r:id="rId15" w:history="1">
        <w:r w:rsidRPr="00E44F15">
          <w:rPr>
            <w:rStyle w:val="Hipervnculo"/>
            <w:rFonts w:ascii="AvantGarde Bk BT" w:hAnsi="AvantGarde Bk BT" w:cs="Arial"/>
            <w:i/>
            <w:sz w:val="20"/>
            <w:szCs w:val="20"/>
          </w:rPr>
          <w:t>https://difciudadvalles.gob.mx/images/2025/2trim/contable/7.--BALANZA-DE-COMPROBACION.pdf</w:t>
        </w:r>
      </w:hyperlink>
      <w:r w:rsidRPr="00E44F15">
        <w:rPr>
          <w:rFonts w:ascii="AvantGarde Bk BT" w:hAnsi="AvantGarde Bk BT" w:cs="Arial"/>
          <w:i/>
          <w:sz w:val="20"/>
          <w:szCs w:val="20"/>
        </w:rPr>
        <w:t xml:space="preserve">  </w:t>
      </w:r>
    </w:p>
    <w:p w14:paraId="65001695" w14:textId="77777777" w:rsidR="00952000" w:rsidRPr="00E44F15" w:rsidRDefault="00952000" w:rsidP="00952000">
      <w:pPr>
        <w:tabs>
          <w:tab w:val="left" w:pos="567"/>
        </w:tabs>
        <w:spacing w:line="360" w:lineRule="auto"/>
        <w:ind w:left="680" w:right="680"/>
        <w:rPr>
          <w:rFonts w:ascii="AvantGarde Bk BT" w:hAnsi="AvantGarde Bk BT" w:cs="Arial"/>
          <w:i/>
          <w:sz w:val="20"/>
          <w:szCs w:val="20"/>
        </w:rPr>
      </w:pPr>
      <w:r w:rsidRPr="00E44F15">
        <w:rPr>
          <w:rFonts w:ascii="AvantGarde Bk BT" w:hAnsi="AvantGarde Bk BT" w:cs="Arial"/>
          <w:b/>
          <w:i/>
          <w:sz w:val="20"/>
          <w:szCs w:val="20"/>
        </w:rPr>
        <w:t>ESTADO ANALITICO DE LA DEUDA Y OTROS PASIVOS</w:t>
      </w:r>
      <w:r w:rsidRPr="00E44F15">
        <w:rPr>
          <w:rFonts w:ascii="AvantGarde Bk BT" w:hAnsi="AvantGarde Bk BT" w:cs="Arial"/>
          <w:i/>
          <w:sz w:val="20"/>
          <w:szCs w:val="20"/>
        </w:rPr>
        <w:t xml:space="preserve"> </w:t>
      </w:r>
      <w:hyperlink r:id="rId16" w:history="1">
        <w:r w:rsidRPr="00E44F15">
          <w:rPr>
            <w:rStyle w:val="Hipervnculo"/>
            <w:rFonts w:ascii="AvantGarde Bk BT" w:hAnsi="AvantGarde Bk BT" w:cs="Arial"/>
            <w:i/>
            <w:sz w:val="20"/>
            <w:szCs w:val="20"/>
          </w:rPr>
          <w:t>https://difciudadvalles.gob.mx/images/2025/2trim/contable/8.--ESTADO-ANALITICO-DE-LA-DEUDA-Y-OTROS-PASIVOS.pdf</w:t>
        </w:r>
      </w:hyperlink>
    </w:p>
    <w:p w14:paraId="4F6F3050" w14:textId="77777777" w:rsidR="00952000" w:rsidRPr="00E44F15" w:rsidRDefault="00952000" w:rsidP="00952000">
      <w:pPr>
        <w:tabs>
          <w:tab w:val="left" w:pos="567"/>
        </w:tabs>
        <w:spacing w:line="360" w:lineRule="auto"/>
        <w:ind w:left="680" w:right="680"/>
        <w:rPr>
          <w:rFonts w:ascii="AvantGarde Bk BT" w:hAnsi="AvantGarde Bk BT" w:cs="Arial"/>
          <w:i/>
          <w:sz w:val="20"/>
          <w:szCs w:val="20"/>
        </w:rPr>
      </w:pPr>
      <w:r w:rsidRPr="00E44F15">
        <w:rPr>
          <w:rFonts w:ascii="AvantGarde Bk BT" w:hAnsi="AvantGarde Bk BT" w:cs="Arial"/>
          <w:b/>
          <w:i/>
          <w:sz w:val="20"/>
          <w:szCs w:val="20"/>
        </w:rPr>
        <w:t xml:space="preserve"> NOTAS DE LOS ESTADOS FINANCIEROS</w:t>
      </w:r>
      <w:r w:rsidRPr="00E44F15">
        <w:rPr>
          <w:rFonts w:ascii="AvantGarde Bk BT" w:hAnsi="AvantGarde Bk BT" w:cs="Arial"/>
          <w:i/>
          <w:sz w:val="20"/>
          <w:szCs w:val="20"/>
        </w:rPr>
        <w:t xml:space="preserve"> </w:t>
      </w:r>
      <w:hyperlink r:id="rId17" w:history="1">
        <w:r w:rsidRPr="00E44F15">
          <w:rPr>
            <w:rStyle w:val="Hipervnculo"/>
            <w:rFonts w:ascii="AvantGarde Bk BT" w:hAnsi="AvantGarde Bk BT" w:cs="Arial"/>
            <w:i/>
            <w:sz w:val="20"/>
            <w:szCs w:val="20"/>
          </w:rPr>
          <w:t>https://difciudadvalles.gob.mx/images/2025/2trim/contable/9.--NOTAS-A-LOS-ESTADOS-FINANCIEROS.pdf</w:t>
        </w:r>
      </w:hyperlink>
    </w:p>
    <w:p w14:paraId="779D5343" w14:textId="77777777" w:rsidR="00952000" w:rsidRPr="00E44F15" w:rsidRDefault="00952000" w:rsidP="00952000">
      <w:pPr>
        <w:tabs>
          <w:tab w:val="left" w:pos="567"/>
        </w:tabs>
        <w:spacing w:line="360" w:lineRule="auto"/>
        <w:ind w:left="680" w:right="680"/>
        <w:rPr>
          <w:rFonts w:ascii="AvantGarde Bk BT" w:hAnsi="AvantGarde Bk BT" w:cs="Arial"/>
          <w:i/>
          <w:sz w:val="20"/>
          <w:szCs w:val="20"/>
        </w:rPr>
      </w:pPr>
      <w:r w:rsidRPr="00E44F15">
        <w:rPr>
          <w:rFonts w:ascii="AvantGarde Bk BT" w:hAnsi="AvantGarde Bk BT" w:cs="Arial"/>
          <w:b/>
          <w:i/>
          <w:sz w:val="20"/>
          <w:szCs w:val="20"/>
        </w:rPr>
        <w:t xml:space="preserve"> INFORME SOBRE PASIVOS CONTINGENTES</w:t>
      </w:r>
      <w:r w:rsidRPr="00E44F15">
        <w:rPr>
          <w:rFonts w:ascii="AvantGarde Bk BT" w:hAnsi="AvantGarde Bk BT" w:cs="Arial"/>
          <w:i/>
          <w:sz w:val="20"/>
          <w:szCs w:val="20"/>
        </w:rPr>
        <w:t xml:space="preserve"> </w:t>
      </w:r>
      <w:hyperlink r:id="rId18" w:history="1">
        <w:r w:rsidRPr="00E44F15">
          <w:rPr>
            <w:rStyle w:val="Hipervnculo"/>
            <w:rFonts w:ascii="AvantGarde Bk BT" w:hAnsi="AvantGarde Bk BT" w:cs="Arial"/>
            <w:i/>
            <w:sz w:val="20"/>
            <w:szCs w:val="20"/>
          </w:rPr>
          <w:t>https://difciudadvalles.gob.mx/images/2025/2trim/contable/10.--INFORME-DE-PASIVOS-CONTINGENTES.pdf</w:t>
        </w:r>
      </w:hyperlink>
      <w:r w:rsidRPr="00E44F15">
        <w:rPr>
          <w:rFonts w:ascii="AvantGarde Bk BT" w:hAnsi="AvantGarde Bk BT" w:cs="Arial"/>
          <w:i/>
          <w:sz w:val="20"/>
          <w:szCs w:val="20"/>
        </w:rPr>
        <w:t xml:space="preserve"> </w:t>
      </w:r>
    </w:p>
    <w:p w14:paraId="69902840" w14:textId="77777777" w:rsidR="00952000" w:rsidRPr="00E44F15" w:rsidRDefault="00952000" w:rsidP="00952000">
      <w:pPr>
        <w:tabs>
          <w:tab w:val="left" w:pos="567"/>
        </w:tabs>
        <w:spacing w:line="360" w:lineRule="auto"/>
        <w:ind w:left="680" w:right="680"/>
        <w:rPr>
          <w:rFonts w:ascii="AvantGarde Bk BT" w:hAnsi="AvantGarde Bk BT" w:cs="Arial"/>
          <w:i/>
          <w:sz w:val="20"/>
          <w:szCs w:val="20"/>
        </w:rPr>
      </w:pPr>
      <w:r w:rsidRPr="00E44F15">
        <w:rPr>
          <w:rFonts w:ascii="AvantGarde Bk BT" w:hAnsi="AvantGarde Bk BT" w:cs="Arial"/>
          <w:b/>
          <w:i/>
          <w:sz w:val="20"/>
          <w:szCs w:val="20"/>
        </w:rPr>
        <w:t>AYUDAS SOCIALES</w:t>
      </w:r>
      <w:r w:rsidRPr="00E44F15">
        <w:rPr>
          <w:rFonts w:ascii="AvantGarde Bk BT" w:hAnsi="AvantGarde Bk BT" w:cs="Arial"/>
          <w:i/>
          <w:sz w:val="20"/>
          <w:szCs w:val="20"/>
        </w:rPr>
        <w:t xml:space="preserve"> </w:t>
      </w:r>
      <w:hyperlink r:id="rId19" w:history="1">
        <w:r w:rsidRPr="00E44F15">
          <w:rPr>
            <w:rStyle w:val="Hipervnculo"/>
            <w:rFonts w:ascii="AvantGarde Bk BT" w:hAnsi="AvantGarde Bk BT" w:cs="Arial"/>
            <w:i/>
            <w:sz w:val="20"/>
            <w:szCs w:val="20"/>
          </w:rPr>
          <w:t>https://difciudadvalles.gob.mx/images/2025/2trim/contable/11.--AYUDAS-SOCIALES-SEGUNDO-TRIMESTRE-2025.pdf</w:t>
        </w:r>
      </w:hyperlink>
      <w:r w:rsidRPr="00E44F15">
        <w:rPr>
          <w:rFonts w:ascii="AvantGarde Bk BT" w:hAnsi="AvantGarde Bk BT" w:cs="Arial"/>
          <w:i/>
          <w:sz w:val="20"/>
          <w:szCs w:val="20"/>
        </w:rPr>
        <w:t xml:space="preserve"> </w:t>
      </w:r>
    </w:p>
    <w:p w14:paraId="5A650347" w14:textId="77777777" w:rsidR="00952000" w:rsidRPr="00E44F15" w:rsidRDefault="00952000" w:rsidP="00952000">
      <w:pPr>
        <w:tabs>
          <w:tab w:val="left" w:pos="567"/>
        </w:tabs>
        <w:spacing w:line="360" w:lineRule="auto"/>
        <w:ind w:left="680" w:right="680"/>
        <w:rPr>
          <w:rFonts w:ascii="AvantGarde Bk BT" w:hAnsi="AvantGarde Bk BT" w:cs="Arial"/>
          <w:i/>
          <w:sz w:val="20"/>
          <w:szCs w:val="20"/>
        </w:rPr>
      </w:pPr>
      <w:r w:rsidRPr="00E44F15">
        <w:rPr>
          <w:rFonts w:ascii="AvantGarde Bk BT" w:hAnsi="AvantGarde Bk BT" w:cs="Arial"/>
          <w:b/>
          <w:i/>
          <w:sz w:val="20"/>
          <w:szCs w:val="20"/>
        </w:rPr>
        <w:t>INFORMACION PRESUPUESTARIA 2025 ESTADO ANALÍTICO DE INGRESOS RB_CP</w:t>
      </w:r>
      <w:r w:rsidRPr="00E44F15">
        <w:rPr>
          <w:rFonts w:ascii="AvantGarde Bk BT" w:hAnsi="AvantGarde Bk BT" w:cs="Arial"/>
          <w:i/>
          <w:sz w:val="20"/>
          <w:szCs w:val="20"/>
        </w:rPr>
        <w:t xml:space="preserve"> </w:t>
      </w:r>
      <w:hyperlink r:id="rId20" w:history="1">
        <w:r w:rsidRPr="00E44F15">
          <w:rPr>
            <w:rStyle w:val="Hipervnculo"/>
            <w:rFonts w:ascii="AvantGarde Bk BT" w:hAnsi="AvantGarde Bk BT" w:cs="Arial"/>
            <w:i/>
            <w:sz w:val="20"/>
            <w:szCs w:val="20"/>
          </w:rPr>
          <w:t>https://difciudadvalles.gob.mx/images/2025/2trim/presupuestaria/1.--ESTADO-ANALITICO-DE-INGRESOS.pdf</w:t>
        </w:r>
      </w:hyperlink>
      <w:r w:rsidRPr="00E44F15">
        <w:rPr>
          <w:rFonts w:ascii="AvantGarde Bk BT" w:hAnsi="AvantGarde Bk BT" w:cs="Arial"/>
          <w:i/>
          <w:sz w:val="20"/>
          <w:szCs w:val="20"/>
        </w:rPr>
        <w:t xml:space="preserve"> </w:t>
      </w:r>
    </w:p>
    <w:p w14:paraId="703BA770" w14:textId="77777777" w:rsidR="00952000" w:rsidRPr="00E44F15" w:rsidRDefault="00952000" w:rsidP="00952000">
      <w:pPr>
        <w:tabs>
          <w:tab w:val="left" w:pos="567"/>
        </w:tabs>
        <w:spacing w:line="360" w:lineRule="auto"/>
        <w:ind w:left="680" w:right="680"/>
        <w:rPr>
          <w:rFonts w:ascii="AvantGarde Bk BT" w:hAnsi="AvantGarde Bk BT" w:cs="Arial"/>
          <w:i/>
          <w:sz w:val="20"/>
          <w:szCs w:val="20"/>
        </w:rPr>
      </w:pPr>
      <w:r w:rsidRPr="00E44F15">
        <w:rPr>
          <w:rFonts w:ascii="AvantGarde Bk BT" w:hAnsi="AvantGarde Bk BT" w:cs="Arial"/>
          <w:b/>
          <w:i/>
          <w:sz w:val="20"/>
          <w:szCs w:val="20"/>
        </w:rPr>
        <w:t>EDO. ANALÍTICO DEL EJERCICIO DE PRESUPUESTOS DE EGRESOS POR CLASIF. ADMIN. UA3</w:t>
      </w:r>
      <w:r w:rsidRPr="00E44F15">
        <w:rPr>
          <w:rFonts w:ascii="AvantGarde Bk BT" w:hAnsi="AvantGarde Bk BT" w:cs="Arial"/>
          <w:i/>
          <w:sz w:val="20"/>
          <w:szCs w:val="20"/>
        </w:rPr>
        <w:t xml:space="preserve"> </w:t>
      </w:r>
      <w:hyperlink r:id="rId21" w:history="1">
        <w:r w:rsidRPr="00E44F15">
          <w:rPr>
            <w:rStyle w:val="Hipervnculo"/>
            <w:rFonts w:ascii="AvantGarde Bk BT" w:hAnsi="AvantGarde Bk BT" w:cs="Arial"/>
            <w:i/>
            <w:sz w:val="20"/>
            <w:szCs w:val="20"/>
          </w:rPr>
          <w:t>https://difciudadvalles.gob.mx/images/2025/2trim/presupuestaria/2.--EDO-ANALITICO-DEL-EJERCICIO-DEL-PRESUPUESTO-DE-EGRESOS-POR-CLASIF-ADMIN.pdf</w:t>
        </w:r>
      </w:hyperlink>
      <w:r w:rsidRPr="00E44F15">
        <w:rPr>
          <w:rFonts w:ascii="AvantGarde Bk BT" w:hAnsi="AvantGarde Bk BT" w:cs="Arial"/>
          <w:i/>
          <w:sz w:val="20"/>
          <w:szCs w:val="20"/>
        </w:rPr>
        <w:t xml:space="preserve"> </w:t>
      </w:r>
    </w:p>
    <w:p w14:paraId="3B935C10" w14:textId="77777777" w:rsidR="00952000" w:rsidRPr="00E44F15" w:rsidRDefault="00952000" w:rsidP="00952000">
      <w:pPr>
        <w:tabs>
          <w:tab w:val="left" w:pos="567"/>
        </w:tabs>
        <w:spacing w:line="360" w:lineRule="auto"/>
        <w:ind w:left="680" w:right="680"/>
        <w:rPr>
          <w:rFonts w:ascii="AvantGarde Bk BT" w:hAnsi="AvantGarde Bk BT" w:cs="Arial"/>
          <w:i/>
          <w:sz w:val="20"/>
          <w:szCs w:val="20"/>
        </w:rPr>
      </w:pPr>
      <w:r w:rsidRPr="00E44F15">
        <w:rPr>
          <w:rFonts w:ascii="AvantGarde Bk BT" w:hAnsi="AvantGarde Bk BT" w:cs="Arial"/>
          <w:b/>
          <w:i/>
          <w:sz w:val="20"/>
          <w:szCs w:val="20"/>
        </w:rPr>
        <w:t>EDO. ANALÍTICO DEL EJERCICIO DE PRESUPUESTOS DE EGRESOS POR CLASIF. ECONÓMICA CL2</w:t>
      </w:r>
      <w:r w:rsidRPr="00E44F15">
        <w:rPr>
          <w:rFonts w:ascii="AvantGarde Bk BT" w:hAnsi="AvantGarde Bk BT" w:cs="Arial"/>
          <w:i/>
          <w:sz w:val="20"/>
          <w:szCs w:val="20"/>
        </w:rPr>
        <w:t xml:space="preserve"> </w:t>
      </w:r>
      <w:hyperlink r:id="rId22" w:history="1">
        <w:r w:rsidRPr="00E44F15">
          <w:rPr>
            <w:rStyle w:val="Hipervnculo"/>
            <w:rFonts w:ascii="AvantGarde Bk BT" w:hAnsi="AvantGarde Bk BT" w:cs="Arial"/>
            <w:i/>
            <w:sz w:val="20"/>
            <w:szCs w:val="20"/>
          </w:rPr>
          <w:t>https://difciudadvalles.gob.mx/images/2025/2trim/presupuestaria/3.--EDO-ANALITICO-DEL-EJERCICIO-DEL-PRESUPUESTO-DE-EGRESOS-POR-CLASIF-ECONOMICA.pdf</w:t>
        </w:r>
      </w:hyperlink>
      <w:r w:rsidRPr="00E44F15">
        <w:rPr>
          <w:rFonts w:ascii="AvantGarde Bk BT" w:hAnsi="AvantGarde Bk BT" w:cs="Arial"/>
          <w:i/>
          <w:sz w:val="20"/>
          <w:szCs w:val="20"/>
        </w:rPr>
        <w:t xml:space="preserve"> </w:t>
      </w:r>
    </w:p>
    <w:p w14:paraId="1F3FACB4" w14:textId="77777777" w:rsidR="00952000" w:rsidRPr="00E44F15" w:rsidRDefault="00952000" w:rsidP="00952000">
      <w:pPr>
        <w:tabs>
          <w:tab w:val="left" w:pos="567"/>
        </w:tabs>
        <w:spacing w:line="360" w:lineRule="auto"/>
        <w:ind w:left="680" w:right="680"/>
        <w:rPr>
          <w:rFonts w:ascii="AvantGarde Bk BT" w:hAnsi="AvantGarde Bk BT" w:cs="Arial"/>
          <w:i/>
          <w:sz w:val="20"/>
          <w:szCs w:val="20"/>
        </w:rPr>
      </w:pPr>
      <w:r w:rsidRPr="00E44F15">
        <w:rPr>
          <w:rFonts w:ascii="AvantGarde Bk BT" w:hAnsi="AvantGarde Bk BT" w:cs="Arial"/>
          <w:b/>
          <w:i/>
          <w:sz w:val="20"/>
          <w:szCs w:val="20"/>
        </w:rPr>
        <w:t>EDO. ANALÍTICO DEL EJERCICIO DE PRESUPUESTOS DE EGRESOS POR OBJETO DEL GASTO CP_CTO</w:t>
      </w:r>
      <w:r w:rsidRPr="00E44F15">
        <w:rPr>
          <w:rFonts w:ascii="AvantGarde Bk BT" w:hAnsi="AvantGarde Bk BT" w:cs="Arial"/>
          <w:i/>
          <w:sz w:val="20"/>
          <w:szCs w:val="20"/>
        </w:rPr>
        <w:t xml:space="preserve"> </w:t>
      </w:r>
      <w:hyperlink r:id="rId23" w:history="1">
        <w:r w:rsidRPr="00E44F15">
          <w:rPr>
            <w:rStyle w:val="Hipervnculo"/>
            <w:rFonts w:ascii="AvantGarde Bk BT" w:hAnsi="AvantGarde Bk BT" w:cs="Arial"/>
            <w:i/>
            <w:sz w:val="20"/>
            <w:szCs w:val="20"/>
          </w:rPr>
          <w:t>https://difciudadvalles.gob.mx/images/2025/2trim/presupuestaria/4.--EDO-ANALITICO-DEL-EJERCICIO-DEL-PRESUP-DE-EGRESOS-POR-OBJETO-DEL-GASTO.pdf</w:t>
        </w:r>
      </w:hyperlink>
      <w:r w:rsidRPr="00E44F15">
        <w:rPr>
          <w:rFonts w:ascii="AvantGarde Bk BT" w:hAnsi="AvantGarde Bk BT" w:cs="Arial"/>
          <w:i/>
          <w:sz w:val="20"/>
          <w:szCs w:val="20"/>
        </w:rPr>
        <w:t xml:space="preserve"> </w:t>
      </w:r>
    </w:p>
    <w:p w14:paraId="68D13587" w14:textId="77777777" w:rsidR="00952000" w:rsidRPr="00E44F15" w:rsidRDefault="00952000" w:rsidP="00952000">
      <w:pPr>
        <w:tabs>
          <w:tab w:val="left" w:pos="567"/>
        </w:tabs>
        <w:spacing w:line="360" w:lineRule="auto"/>
        <w:ind w:left="680" w:right="680"/>
        <w:rPr>
          <w:rFonts w:ascii="AvantGarde Bk BT" w:hAnsi="AvantGarde Bk BT" w:cs="Arial"/>
          <w:i/>
          <w:sz w:val="20"/>
          <w:szCs w:val="20"/>
        </w:rPr>
      </w:pPr>
      <w:r w:rsidRPr="00E44F15">
        <w:rPr>
          <w:rFonts w:ascii="AvantGarde Bk BT" w:hAnsi="AvantGarde Bk BT" w:cs="Arial"/>
          <w:b/>
          <w:i/>
          <w:sz w:val="20"/>
          <w:szCs w:val="20"/>
        </w:rPr>
        <w:t>EDO. ANALÍTICO DEL EJERCICIO DE PRESUPUESTOS DE EGRESOS FUNCIONAL FN3</w:t>
      </w:r>
      <w:r w:rsidRPr="00E44F15">
        <w:rPr>
          <w:rFonts w:ascii="AvantGarde Bk BT" w:hAnsi="AvantGarde Bk BT" w:cs="Arial"/>
          <w:i/>
          <w:sz w:val="20"/>
          <w:szCs w:val="20"/>
        </w:rPr>
        <w:t xml:space="preserve"> </w:t>
      </w:r>
      <w:hyperlink r:id="rId24" w:history="1">
        <w:r w:rsidRPr="00E44F15">
          <w:rPr>
            <w:rStyle w:val="Hipervnculo"/>
            <w:rFonts w:ascii="AvantGarde Bk BT" w:hAnsi="AvantGarde Bk BT" w:cs="Arial"/>
            <w:i/>
            <w:sz w:val="20"/>
            <w:szCs w:val="20"/>
          </w:rPr>
          <w:t>https://difciudadvalles.gob.mx/images/2025/2trim/presupuestaria/4.--EDO-ANALITICO-DEL-EJERCICIO-DEL-PRESUP-DE-EGRESOS-POR-OBJETO-DEL-GASTO.pdf</w:t>
        </w:r>
      </w:hyperlink>
    </w:p>
    <w:p w14:paraId="3CFF6877" w14:textId="77777777" w:rsidR="00952000" w:rsidRPr="00E44F15" w:rsidRDefault="00952000" w:rsidP="00952000">
      <w:pPr>
        <w:tabs>
          <w:tab w:val="left" w:pos="567"/>
        </w:tabs>
        <w:spacing w:line="360" w:lineRule="auto"/>
        <w:ind w:left="680" w:right="680"/>
        <w:rPr>
          <w:rFonts w:ascii="AvantGarde Bk BT" w:hAnsi="AvantGarde Bk BT" w:cs="Arial"/>
          <w:i/>
          <w:sz w:val="20"/>
          <w:szCs w:val="20"/>
        </w:rPr>
      </w:pPr>
      <w:r w:rsidRPr="00E44F15">
        <w:rPr>
          <w:rFonts w:ascii="AvantGarde Bk BT" w:hAnsi="AvantGarde Bk BT" w:cs="Arial"/>
          <w:i/>
          <w:sz w:val="20"/>
          <w:szCs w:val="20"/>
        </w:rPr>
        <w:lastRenderedPageBreak/>
        <w:t xml:space="preserve"> </w:t>
      </w:r>
      <w:r w:rsidRPr="00E44F15">
        <w:rPr>
          <w:rFonts w:ascii="AvantGarde Bk BT" w:hAnsi="AvantGarde Bk BT" w:cs="Arial"/>
          <w:b/>
          <w:i/>
          <w:sz w:val="20"/>
          <w:szCs w:val="20"/>
        </w:rPr>
        <w:t xml:space="preserve">ENDEUDAMIENTO NETO </w:t>
      </w:r>
      <w:hyperlink r:id="rId25" w:history="1">
        <w:r w:rsidRPr="00E44F15">
          <w:rPr>
            <w:rStyle w:val="Hipervnculo"/>
            <w:rFonts w:ascii="AvantGarde Bk BT" w:hAnsi="AvantGarde Bk BT" w:cs="Arial"/>
            <w:i/>
            <w:sz w:val="20"/>
            <w:szCs w:val="20"/>
          </w:rPr>
          <w:t>https://difciudadvalles.gob.mx/images/2025/2trim/presupuestaria/6.--ENDEUDAMIENTO-NETO.pdf</w:t>
        </w:r>
      </w:hyperlink>
    </w:p>
    <w:p w14:paraId="2D5770B4" w14:textId="77777777" w:rsidR="00952000" w:rsidRPr="00E44F15" w:rsidRDefault="00952000" w:rsidP="00952000">
      <w:pPr>
        <w:tabs>
          <w:tab w:val="left" w:pos="567"/>
        </w:tabs>
        <w:spacing w:line="360" w:lineRule="auto"/>
        <w:ind w:left="680" w:right="680"/>
        <w:rPr>
          <w:rFonts w:ascii="AvantGarde Bk BT" w:hAnsi="AvantGarde Bk BT" w:cs="Arial"/>
          <w:i/>
          <w:sz w:val="20"/>
          <w:szCs w:val="20"/>
        </w:rPr>
      </w:pPr>
      <w:r w:rsidRPr="00E44F15">
        <w:rPr>
          <w:rFonts w:ascii="AvantGarde Bk BT" w:hAnsi="AvantGarde Bk BT" w:cs="Arial"/>
          <w:b/>
          <w:i/>
          <w:sz w:val="20"/>
          <w:szCs w:val="20"/>
        </w:rPr>
        <w:t xml:space="preserve"> INTERESES DE LA DEUDA</w:t>
      </w:r>
      <w:r w:rsidRPr="00E44F15">
        <w:rPr>
          <w:rFonts w:ascii="AvantGarde Bk BT" w:hAnsi="AvantGarde Bk BT" w:cs="Arial"/>
          <w:i/>
          <w:sz w:val="20"/>
          <w:szCs w:val="20"/>
        </w:rPr>
        <w:t xml:space="preserve"> </w:t>
      </w:r>
      <w:hyperlink r:id="rId26" w:history="1">
        <w:r w:rsidRPr="00E44F15">
          <w:rPr>
            <w:rStyle w:val="Hipervnculo"/>
            <w:rFonts w:ascii="AvantGarde Bk BT" w:hAnsi="AvantGarde Bk BT" w:cs="Arial"/>
            <w:i/>
            <w:sz w:val="20"/>
            <w:szCs w:val="20"/>
          </w:rPr>
          <w:t>https://difciudadvalles.gob.mx/images/2025/2trim/presupuestaria/7.--INTERESES-DE-LA-DEUDA.pdf</w:t>
        </w:r>
      </w:hyperlink>
    </w:p>
    <w:p w14:paraId="0E8B6A35" w14:textId="77777777" w:rsidR="00952000" w:rsidRPr="00E44F15" w:rsidRDefault="00952000" w:rsidP="00952000">
      <w:pPr>
        <w:tabs>
          <w:tab w:val="left" w:pos="567"/>
        </w:tabs>
        <w:spacing w:line="360" w:lineRule="auto"/>
        <w:ind w:left="680" w:right="680"/>
        <w:rPr>
          <w:rFonts w:ascii="AvantGarde Bk BT" w:hAnsi="AvantGarde Bk BT" w:cs="Arial"/>
          <w:i/>
          <w:sz w:val="20"/>
          <w:szCs w:val="20"/>
        </w:rPr>
      </w:pPr>
      <w:r w:rsidRPr="00E44F15">
        <w:rPr>
          <w:rFonts w:ascii="AvantGarde Bk BT" w:hAnsi="AvantGarde Bk BT" w:cs="Arial"/>
          <w:b/>
          <w:i/>
          <w:sz w:val="20"/>
          <w:szCs w:val="20"/>
        </w:rPr>
        <w:t xml:space="preserve"> INFORMACIÓN PROGRAMÁTICA 2025 GASTO POR CATEGORÍA PROGRAMÁTICA</w:t>
      </w:r>
      <w:r w:rsidRPr="00E44F15">
        <w:rPr>
          <w:rFonts w:ascii="AvantGarde Bk BT" w:hAnsi="AvantGarde Bk BT" w:cs="Arial"/>
          <w:i/>
          <w:sz w:val="20"/>
          <w:szCs w:val="20"/>
        </w:rPr>
        <w:t xml:space="preserve"> PC </w:t>
      </w:r>
      <w:hyperlink r:id="rId27" w:history="1">
        <w:r w:rsidRPr="00E44F15">
          <w:rPr>
            <w:rStyle w:val="Hipervnculo"/>
            <w:rFonts w:ascii="AvantGarde Bk BT" w:hAnsi="AvantGarde Bk BT" w:cs="Arial"/>
            <w:i/>
            <w:sz w:val="20"/>
            <w:szCs w:val="20"/>
          </w:rPr>
          <w:t>https://difciudadvalles.gob.mx/images/2025/2trim/programatica/GASTO-POR-CATEGORIA-PROGRAMATICA.pdf</w:t>
        </w:r>
      </w:hyperlink>
      <w:r w:rsidRPr="00E44F15">
        <w:rPr>
          <w:rFonts w:ascii="AvantGarde Bk BT" w:hAnsi="AvantGarde Bk BT" w:cs="Arial"/>
          <w:i/>
          <w:sz w:val="20"/>
          <w:szCs w:val="20"/>
        </w:rPr>
        <w:t xml:space="preserve"> </w:t>
      </w:r>
    </w:p>
    <w:p w14:paraId="15762B4E" w14:textId="77777777" w:rsidR="00952000" w:rsidRPr="00E44F15" w:rsidRDefault="00952000" w:rsidP="00952000">
      <w:pPr>
        <w:tabs>
          <w:tab w:val="left" w:pos="567"/>
        </w:tabs>
        <w:spacing w:line="360" w:lineRule="auto"/>
        <w:ind w:left="680" w:right="680"/>
        <w:rPr>
          <w:rFonts w:ascii="AvantGarde Bk BT" w:hAnsi="AvantGarde Bk BT" w:cs="Arial"/>
          <w:i/>
          <w:sz w:val="20"/>
          <w:szCs w:val="20"/>
        </w:rPr>
      </w:pPr>
      <w:r w:rsidRPr="00E44F15">
        <w:rPr>
          <w:rFonts w:ascii="AvantGarde Bk BT" w:hAnsi="AvantGarde Bk BT" w:cs="Arial"/>
          <w:b/>
          <w:i/>
          <w:sz w:val="20"/>
          <w:szCs w:val="20"/>
        </w:rPr>
        <w:t>INDICADORES DE RESULTADOS</w:t>
      </w:r>
      <w:r w:rsidRPr="00E44F15">
        <w:rPr>
          <w:rFonts w:ascii="AvantGarde Bk BT" w:hAnsi="AvantGarde Bk BT" w:cs="Arial"/>
          <w:i/>
          <w:sz w:val="20"/>
          <w:szCs w:val="20"/>
        </w:rPr>
        <w:t xml:space="preserve"> </w:t>
      </w:r>
      <w:hyperlink r:id="rId28" w:history="1">
        <w:r w:rsidRPr="00E44F15">
          <w:rPr>
            <w:rStyle w:val="Hipervnculo"/>
            <w:rFonts w:ascii="AvantGarde Bk BT" w:hAnsi="AvantGarde Bk BT" w:cs="Arial"/>
            <w:i/>
            <w:sz w:val="20"/>
            <w:szCs w:val="20"/>
          </w:rPr>
          <w:t>https://difciudadvalles.gob.mx/images/2025/2trim/programatica/INDICADORES-DE-POSTURA-FISCAL.pdf</w:t>
        </w:r>
      </w:hyperlink>
    </w:p>
    <w:p w14:paraId="7167FDB7" w14:textId="77777777" w:rsidR="00952000" w:rsidRPr="00E44F15" w:rsidRDefault="00952000" w:rsidP="00952000">
      <w:pPr>
        <w:tabs>
          <w:tab w:val="left" w:pos="567"/>
        </w:tabs>
        <w:spacing w:line="360" w:lineRule="auto"/>
        <w:ind w:left="680" w:right="680"/>
        <w:rPr>
          <w:rFonts w:ascii="AvantGarde Bk BT" w:hAnsi="AvantGarde Bk BT" w:cs="Arial"/>
          <w:i/>
          <w:sz w:val="20"/>
          <w:szCs w:val="20"/>
        </w:rPr>
      </w:pPr>
      <w:r w:rsidRPr="00E44F15">
        <w:rPr>
          <w:rFonts w:ascii="AvantGarde Bk BT" w:hAnsi="AvantGarde Bk BT" w:cs="Arial"/>
          <w:b/>
          <w:i/>
          <w:sz w:val="20"/>
          <w:szCs w:val="20"/>
        </w:rPr>
        <w:t xml:space="preserve"> PROGRAMAS Y PROYECTOS DE INVERSION</w:t>
      </w:r>
      <w:r w:rsidRPr="00E44F15">
        <w:rPr>
          <w:rFonts w:ascii="AvantGarde Bk BT" w:hAnsi="AvantGarde Bk BT" w:cs="Arial"/>
          <w:i/>
          <w:sz w:val="20"/>
          <w:szCs w:val="20"/>
        </w:rPr>
        <w:t xml:space="preserve"> </w:t>
      </w:r>
      <w:hyperlink r:id="rId29" w:history="1">
        <w:r w:rsidRPr="00E44F15">
          <w:rPr>
            <w:rStyle w:val="Hipervnculo"/>
            <w:rFonts w:ascii="AvantGarde Bk BT" w:hAnsi="AvantGarde Bk BT" w:cs="Arial"/>
            <w:i/>
            <w:sz w:val="20"/>
            <w:szCs w:val="20"/>
          </w:rPr>
          <w:t>https://difciudadvalles.gob.mx/images/2025/2trim/programatica/PROGRAMAS-Y-PROYECTOS-DE-INVERSION.pdf</w:t>
        </w:r>
      </w:hyperlink>
    </w:p>
    <w:p w14:paraId="3D7D4007" w14:textId="77777777" w:rsidR="00952000" w:rsidRPr="00E44F15" w:rsidRDefault="00952000" w:rsidP="00952000">
      <w:pPr>
        <w:tabs>
          <w:tab w:val="left" w:pos="567"/>
        </w:tabs>
        <w:spacing w:line="360" w:lineRule="auto"/>
        <w:ind w:left="680" w:right="680"/>
        <w:rPr>
          <w:rFonts w:ascii="AvantGarde Bk BT" w:hAnsi="AvantGarde Bk BT" w:cs="Arial"/>
          <w:i/>
          <w:sz w:val="20"/>
          <w:szCs w:val="20"/>
        </w:rPr>
      </w:pPr>
      <w:r w:rsidRPr="00E44F15">
        <w:rPr>
          <w:rFonts w:ascii="AvantGarde Bk BT" w:hAnsi="AvantGarde Bk BT" w:cs="Arial"/>
          <w:b/>
          <w:i/>
          <w:sz w:val="20"/>
          <w:szCs w:val="20"/>
        </w:rPr>
        <w:t xml:space="preserve"> INVENTARIOS 2025 INVENTARIOS DE BIENES MUEBLES</w:t>
      </w:r>
      <w:r w:rsidRPr="00E44F15">
        <w:rPr>
          <w:rFonts w:ascii="AvantGarde Bk BT" w:hAnsi="AvantGarde Bk BT" w:cs="Arial"/>
          <w:i/>
          <w:sz w:val="20"/>
          <w:szCs w:val="20"/>
        </w:rPr>
        <w:t xml:space="preserve"> </w:t>
      </w:r>
      <w:hyperlink r:id="rId30" w:history="1">
        <w:r w:rsidRPr="00E44F15">
          <w:rPr>
            <w:rStyle w:val="Hipervnculo"/>
            <w:rFonts w:ascii="AvantGarde Bk BT" w:hAnsi="AvantGarde Bk BT" w:cs="Arial"/>
            <w:i/>
            <w:sz w:val="20"/>
            <w:szCs w:val="20"/>
          </w:rPr>
          <w:t>https://difciudadvalles.gob.mx/images/2025/2trim/Inventarios.pdf</w:t>
        </w:r>
      </w:hyperlink>
      <w:r w:rsidRPr="00E44F15">
        <w:rPr>
          <w:rFonts w:ascii="AvantGarde Bk BT" w:hAnsi="AvantGarde Bk BT" w:cs="Arial"/>
          <w:i/>
          <w:sz w:val="20"/>
          <w:szCs w:val="20"/>
        </w:rPr>
        <w:t xml:space="preserve"> </w:t>
      </w:r>
    </w:p>
    <w:p w14:paraId="48FDACE1" w14:textId="75941CA1" w:rsidR="00DE7B29" w:rsidRPr="00952000" w:rsidRDefault="00952000" w:rsidP="00952000">
      <w:pPr>
        <w:tabs>
          <w:tab w:val="left" w:pos="567"/>
        </w:tabs>
        <w:spacing w:line="360" w:lineRule="auto"/>
        <w:ind w:left="680" w:right="680"/>
        <w:rPr>
          <w:rFonts w:ascii="AvantGarde Bk BT" w:hAnsi="AvantGarde Bk BT" w:cs="Arial"/>
          <w:i/>
        </w:rPr>
      </w:pPr>
      <w:r w:rsidRPr="00E44F15">
        <w:rPr>
          <w:rFonts w:ascii="AvantGarde Bk BT" w:hAnsi="AvantGarde Bk BT" w:cs="Arial"/>
          <w:b/>
          <w:i/>
          <w:sz w:val="20"/>
          <w:szCs w:val="20"/>
        </w:rPr>
        <w:t xml:space="preserve">RESGUARDOS  </w:t>
      </w:r>
      <w:hyperlink r:id="rId31" w:history="1">
        <w:r w:rsidRPr="00E44F15">
          <w:rPr>
            <w:rStyle w:val="Hipervnculo"/>
            <w:rFonts w:ascii="AvantGarde Bk BT" w:hAnsi="AvantGarde Bk BT" w:cs="Arial"/>
            <w:i/>
            <w:sz w:val="20"/>
            <w:szCs w:val="20"/>
          </w:rPr>
          <w:t>https://difciudadvalles.gob.mx/images/2025/2trim/Resguardos.pdf</w:t>
        </w:r>
      </w:hyperlink>
      <w:r w:rsidR="00DE7B29" w:rsidRPr="000B4947">
        <w:rPr>
          <w:rFonts w:ascii="AvantGarde Bk BT" w:hAnsi="AvantGarde Bk BT" w:cs="Arial"/>
          <w:i/>
          <w:szCs w:val="24"/>
        </w:rPr>
        <w:t>”</w:t>
      </w:r>
      <w:r>
        <w:rPr>
          <w:rFonts w:ascii="AvantGarde Bk BT" w:hAnsi="AvantGarde Bk BT" w:cs="Arial"/>
          <w:i/>
          <w:szCs w:val="24"/>
        </w:rPr>
        <w:t xml:space="preserve"> </w:t>
      </w:r>
      <w:r w:rsidRPr="00952000">
        <w:rPr>
          <w:rFonts w:ascii="AvantGarde Bk BT" w:hAnsi="AvantGarde Bk BT" w:cs="Arial"/>
          <w:szCs w:val="24"/>
        </w:rPr>
        <w:t>SIC.</w:t>
      </w:r>
      <w:r>
        <w:rPr>
          <w:rFonts w:ascii="AvantGarde Bk BT" w:hAnsi="AvantGarde Bk BT" w:cs="Arial"/>
          <w:i/>
          <w:szCs w:val="24"/>
        </w:rPr>
        <w:t xml:space="preserve"> </w:t>
      </w:r>
      <w:r w:rsidR="00DE7B29" w:rsidRPr="000B4947">
        <w:rPr>
          <w:rFonts w:ascii="AvantGarde Bk BT" w:hAnsi="AvantGarde Bk BT" w:cs="Arial"/>
          <w:i/>
          <w:szCs w:val="24"/>
        </w:rPr>
        <w:t xml:space="preserve"> </w:t>
      </w:r>
    </w:p>
    <w:p w14:paraId="4B966D7B" w14:textId="77777777" w:rsidR="00952000" w:rsidRDefault="00952000" w:rsidP="00952000">
      <w:pPr>
        <w:tabs>
          <w:tab w:val="left" w:pos="567"/>
        </w:tabs>
        <w:spacing w:after="240" w:line="360" w:lineRule="auto"/>
        <w:ind w:firstLine="680"/>
        <w:jc w:val="both"/>
        <w:rPr>
          <w:rFonts w:ascii="AvantGarde Bk BT" w:hAnsi="AvantGarde Bk BT" w:cs="Arial"/>
          <w:sz w:val="24"/>
          <w:szCs w:val="24"/>
        </w:rPr>
      </w:pPr>
      <w:r>
        <w:rPr>
          <w:rFonts w:ascii="AvantGarde Bk BT" w:hAnsi="AvantGarde Bk BT" w:cs="Arial"/>
          <w:sz w:val="24"/>
          <w:szCs w:val="24"/>
        </w:rPr>
        <w:t>Inconforme con lo anterior, el particular interpuso el presente recurso de revisión y señaló como agravio la entrega de información incompleta.</w:t>
      </w:r>
    </w:p>
    <w:p w14:paraId="64F2F29B" w14:textId="7B06ACFA" w:rsidR="00952000" w:rsidRDefault="00952000" w:rsidP="00952000">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Al estudiar el motivo de </w:t>
      </w:r>
      <w:r w:rsidR="007C05D8">
        <w:rPr>
          <w:rFonts w:ascii="AvantGarde Bk BT" w:hAnsi="AvantGarde Bk BT" w:cs="Arial"/>
          <w:color w:val="000000" w:themeColor="text1"/>
          <w:sz w:val="24"/>
          <w:szCs w:val="24"/>
        </w:rPr>
        <w:t>inconformidad</w:t>
      </w:r>
      <w:r>
        <w:rPr>
          <w:rFonts w:ascii="AvantGarde Bk BT" w:hAnsi="AvantGarde Bk BT" w:cs="Arial"/>
          <w:color w:val="000000" w:themeColor="text1"/>
          <w:sz w:val="24"/>
          <w:szCs w:val="24"/>
        </w:rPr>
        <w:t xml:space="preserve"> </w:t>
      </w:r>
      <w:r w:rsidR="00EB07C0">
        <w:rPr>
          <w:rFonts w:ascii="AvantGarde Bk BT" w:hAnsi="AvantGarde Bk BT" w:cs="Arial"/>
          <w:color w:val="000000" w:themeColor="text1"/>
          <w:sz w:val="24"/>
          <w:szCs w:val="24"/>
        </w:rPr>
        <w:t>de la persona recurrente</w:t>
      </w:r>
      <w:r>
        <w:rPr>
          <w:rFonts w:ascii="AvantGarde Bk BT" w:hAnsi="AvantGarde Bk BT" w:cs="Arial"/>
          <w:color w:val="000000" w:themeColor="text1"/>
          <w:sz w:val="24"/>
          <w:szCs w:val="24"/>
        </w:rPr>
        <w:t>, esta Comisión constató que, en efecto, se omitió entregar la información relativa a:</w:t>
      </w:r>
    </w:p>
    <w:p w14:paraId="575205DD" w14:textId="77777777" w:rsidR="00952000" w:rsidRDefault="00952000" w:rsidP="00952000">
      <w:pPr>
        <w:tabs>
          <w:tab w:val="left" w:pos="567"/>
        </w:tabs>
        <w:spacing w:after="240" w:line="240" w:lineRule="auto"/>
        <w:ind w:left="680" w:right="680"/>
        <w:jc w:val="both"/>
        <w:rPr>
          <w:rFonts w:ascii="AvantGarde Bk BT" w:hAnsi="AvantGarde Bk BT" w:cs="Arial"/>
          <w:color w:val="000000" w:themeColor="text1"/>
          <w:sz w:val="24"/>
          <w:szCs w:val="24"/>
        </w:rPr>
      </w:pPr>
      <w:r w:rsidRPr="00647F23">
        <w:rPr>
          <w:rFonts w:ascii="AvantGarde Bk BT" w:hAnsi="AvantGarde Bk BT" w:cs="Arial"/>
          <w:b/>
          <w:color w:val="000000" w:themeColor="text1"/>
          <w:sz w:val="24"/>
          <w:szCs w:val="24"/>
        </w:rPr>
        <w:t>1.</w:t>
      </w:r>
      <w:r>
        <w:rPr>
          <w:rFonts w:ascii="AvantGarde Bk BT" w:hAnsi="AvantGarde Bk BT" w:cs="Arial"/>
          <w:color w:val="000000" w:themeColor="text1"/>
          <w:sz w:val="24"/>
          <w:szCs w:val="24"/>
        </w:rPr>
        <w:t xml:space="preserve"> Relación de cuentas por cobrar y por pagar.</w:t>
      </w:r>
    </w:p>
    <w:p w14:paraId="00B7DC29" w14:textId="77777777" w:rsidR="00952000" w:rsidRDefault="00952000" w:rsidP="00952000">
      <w:pPr>
        <w:tabs>
          <w:tab w:val="left" w:pos="567"/>
        </w:tabs>
        <w:spacing w:after="240" w:line="240" w:lineRule="auto"/>
        <w:ind w:left="680" w:right="680"/>
        <w:jc w:val="both"/>
        <w:rPr>
          <w:rFonts w:ascii="AvantGarde Bk BT" w:hAnsi="AvantGarde Bk BT" w:cs="Arial"/>
          <w:color w:val="000000" w:themeColor="text1"/>
          <w:sz w:val="24"/>
          <w:szCs w:val="24"/>
        </w:rPr>
      </w:pPr>
      <w:r w:rsidRPr="00647F23">
        <w:rPr>
          <w:rFonts w:ascii="AvantGarde Bk BT" w:hAnsi="AvantGarde Bk BT" w:cs="Arial"/>
          <w:b/>
          <w:color w:val="000000" w:themeColor="text1"/>
          <w:sz w:val="24"/>
          <w:szCs w:val="24"/>
        </w:rPr>
        <w:t>2.</w:t>
      </w:r>
      <w:r>
        <w:rPr>
          <w:rFonts w:ascii="AvantGarde Bk BT" w:hAnsi="AvantGarde Bk BT" w:cs="Arial"/>
          <w:color w:val="000000" w:themeColor="text1"/>
          <w:sz w:val="24"/>
          <w:szCs w:val="24"/>
        </w:rPr>
        <w:t xml:space="preserve"> Copia del acta de concejo o su equivalente donde fueron sancionados los estados financieros.</w:t>
      </w:r>
    </w:p>
    <w:p w14:paraId="2885C173" w14:textId="7CC0E26B" w:rsidR="00952000" w:rsidRDefault="00952000" w:rsidP="00952000">
      <w:pPr>
        <w:tabs>
          <w:tab w:val="left" w:pos="567"/>
        </w:tabs>
        <w:spacing w:after="240" w:line="240" w:lineRule="auto"/>
        <w:ind w:left="680" w:right="680"/>
        <w:jc w:val="both"/>
        <w:rPr>
          <w:rFonts w:ascii="AvantGarde Bk BT" w:hAnsi="AvantGarde Bk BT" w:cs="Arial"/>
          <w:color w:val="000000" w:themeColor="text1"/>
          <w:sz w:val="24"/>
          <w:szCs w:val="24"/>
        </w:rPr>
      </w:pPr>
      <w:r w:rsidRPr="00647F23">
        <w:rPr>
          <w:rFonts w:ascii="AvantGarde Bk BT" w:hAnsi="AvantGarde Bk BT" w:cs="Arial"/>
          <w:b/>
          <w:color w:val="000000" w:themeColor="text1"/>
          <w:sz w:val="24"/>
          <w:szCs w:val="24"/>
        </w:rPr>
        <w:t>3.</w:t>
      </w:r>
      <w:r>
        <w:rPr>
          <w:rFonts w:ascii="AvantGarde Bk BT" w:hAnsi="AvantGarde Bk BT" w:cs="Arial"/>
          <w:color w:val="000000" w:themeColor="text1"/>
          <w:sz w:val="24"/>
          <w:szCs w:val="24"/>
        </w:rPr>
        <w:t xml:space="preserve"> Copia de comprobantes erogados en el rubro de viáticos</w:t>
      </w:r>
      <w:r w:rsidR="00AD70C4">
        <w:rPr>
          <w:rFonts w:ascii="AvantGarde Bk BT" w:hAnsi="AvantGarde Bk BT" w:cs="Arial"/>
          <w:color w:val="000000" w:themeColor="text1"/>
          <w:sz w:val="24"/>
          <w:szCs w:val="24"/>
        </w:rPr>
        <w:t xml:space="preserve"> por lo que va del año</w:t>
      </w:r>
      <w:r>
        <w:rPr>
          <w:rFonts w:ascii="AvantGarde Bk BT" w:hAnsi="AvantGarde Bk BT" w:cs="Arial"/>
          <w:color w:val="000000" w:themeColor="text1"/>
          <w:sz w:val="24"/>
          <w:szCs w:val="24"/>
        </w:rPr>
        <w:t>, así como su registro contable.</w:t>
      </w:r>
    </w:p>
    <w:p w14:paraId="2E5B273B" w14:textId="77777777" w:rsidR="00952000" w:rsidRDefault="00952000" w:rsidP="00952000">
      <w:pPr>
        <w:tabs>
          <w:tab w:val="left" w:pos="567"/>
        </w:tabs>
        <w:spacing w:after="240" w:line="240" w:lineRule="auto"/>
        <w:ind w:left="680" w:right="680"/>
        <w:jc w:val="both"/>
        <w:rPr>
          <w:rFonts w:ascii="AvantGarde Bk BT" w:hAnsi="AvantGarde Bk BT" w:cs="Arial"/>
          <w:color w:val="000000" w:themeColor="text1"/>
          <w:sz w:val="24"/>
          <w:szCs w:val="24"/>
        </w:rPr>
      </w:pPr>
      <w:r w:rsidRPr="00647F23">
        <w:rPr>
          <w:rFonts w:ascii="AvantGarde Bk BT" w:hAnsi="AvantGarde Bk BT" w:cs="Arial"/>
          <w:b/>
          <w:color w:val="000000" w:themeColor="text1"/>
          <w:sz w:val="24"/>
          <w:szCs w:val="24"/>
        </w:rPr>
        <w:t>4.</w:t>
      </w:r>
      <w:r>
        <w:rPr>
          <w:rFonts w:ascii="AvantGarde Bk BT" w:hAnsi="AvantGarde Bk BT" w:cs="Arial"/>
          <w:color w:val="000000" w:themeColor="text1"/>
          <w:sz w:val="24"/>
          <w:szCs w:val="24"/>
        </w:rPr>
        <w:t xml:space="preserve"> Relación de ayudas del segundo trimestre y copia de los comprobantes fiscales.</w:t>
      </w:r>
    </w:p>
    <w:p w14:paraId="79FCC83A" w14:textId="71E9D027" w:rsidR="00952000" w:rsidRDefault="003E32E0" w:rsidP="00952000">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Ahora</w:t>
      </w:r>
      <w:r w:rsidR="00952000">
        <w:rPr>
          <w:rFonts w:ascii="AvantGarde Bk BT" w:hAnsi="AvantGarde Bk BT" w:cs="Arial"/>
          <w:color w:val="000000" w:themeColor="text1"/>
          <w:sz w:val="24"/>
          <w:szCs w:val="24"/>
        </w:rPr>
        <w:t>, d</w:t>
      </w:r>
      <w:r w:rsidR="00952000" w:rsidRPr="00FB493D">
        <w:rPr>
          <w:rFonts w:ascii="AvantGarde Bk BT" w:hAnsi="AvantGarde Bk BT" w:cs="Arial"/>
          <w:color w:val="000000" w:themeColor="text1"/>
          <w:sz w:val="24"/>
          <w:szCs w:val="24"/>
        </w:rPr>
        <w:t xml:space="preserve">urante el periodo de instrucción del recurso de revisión en que se actúa, el sujeto obligado informó a esta Comisión que </w:t>
      </w:r>
      <w:r w:rsidR="00952000">
        <w:rPr>
          <w:rFonts w:ascii="AvantGarde Bk BT" w:hAnsi="AvantGarde Bk BT" w:cs="Arial"/>
          <w:b/>
          <w:color w:val="000000" w:themeColor="text1"/>
          <w:sz w:val="24"/>
          <w:szCs w:val="24"/>
          <w:u w:val="single"/>
        </w:rPr>
        <w:t>modificó</w:t>
      </w:r>
      <w:r w:rsidR="00952000" w:rsidRPr="00FB493D">
        <w:rPr>
          <w:rFonts w:ascii="AvantGarde Bk BT" w:hAnsi="AvantGarde Bk BT" w:cs="Arial"/>
          <w:b/>
          <w:color w:val="000000" w:themeColor="text1"/>
          <w:sz w:val="24"/>
          <w:szCs w:val="24"/>
          <w:u w:val="single"/>
        </w:rPr>
        <w:t xml:space="preserve"> el acto impugnado</w:t>
      </w:r>
      <w:r w:rsidR="00952000">
        <w:rPr>
          <w:rFonts w:ascii="AvantGarde Bk BT" w:hAnsi="AvantGarde Bk BT" w:cs="Arial"/>
          <w:color w:val="000000" w:themeColor="text1"/>
          <w:sz w:val="24"/>
          <w:szCs w:val="24"/>
        </w:rPr>
        <w:t xml:space="preserve"> al emitir dos nuevas contestaciones.</w:t>
      </w:r>
    </w:p>
    <w:p w14:paraId="79D80589" w14:textId="0FB1D3B3" w:rsidR="00E44F15" w:rsidRDefault="00E44F15" w:rsidP="00952000">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la primera de ellas, se remitió a la persona peticionaria lo siguiente, </w:t>
      </w:r>
      <w:r w:rsidR="007C05D8">
        <w:rPr>
          <w:rFonts w:ascii="AvantGarde Bk BT" w:hAnsi="AvantGarde Bk BT" w:cs="Arial"/>
          <w:color w:val="000000" w:themeColor="text1"/>
          <w:sz w:val="24"/>
          <w:szCs w:val="24"/>
        </w:rPr>
        <w:t>visible</w:t>
      </w:r>
      <w:r>
        <w:rPr>
          <w:rFonts w:ascii="AvantGarde Bk BT" w:hAnsi="AvantGarde Bk BT" w:cs="Arial"/>
          <w:color w:val="000000" w:themeColor="text1"/>
          <w:sz w:val="24"/>
          <w:szCs w:val="24"/>
        </w:rPr>
        <w:t xml:space="preserve"> a foja treinta y cuatro de autos:</w:t>
      </w:r>
    </w:p>
    <w:p w14:paraId="5FF6D831" w14:textId="7BC706E6" w:rsidR="00E44F15" w:rsidRPr="00E44F15" w:rsidRDefault="00E44F15" w:rsidP="00E44F15">
      <w:pPr>
        <w:tabs>
          <w:tab w:val="left" w:pos="567"/>
        </w:tabs>
        <w:spacing w:after="240" w:line="240" w:lineRule="auto"/>
        <w:ind w:left="680" w:right="680"/>
        <w:contextualSpacing/>
        <w:jc w:val="both"/>
        <w:rPr>
          <w:rFonts w:ascii="AvantGarde Bk BT" w:hAnsi="AvantGarde Bk BT" w:cs="Arial"/>
          <w:i/>
          <w:color w:val="000000" w:themeColor="text1"/>
          <w:sz w:val="20"/>
          <w:szCs w:val="20"/>
        </w:rPr>
      </w:pPr>
      <w:r>
        <w:rPr>
          <w:rFonts w:ascii="AvantGarde Bk BT" w:hAnsi="AvantGarde Bk BT" w:cs="Arial"/>
          <w:color w:val="000000" w:themeColor="text1"/>
          <w:sz w:val="24"/>
          <w:szCs w:val="24"/>
        </w:rPr>
        <w:t>“</w:t>
      </w:r>
      <w:r w:rsidRPr="00E44F15">
        <w:rPr>
          <w:rFonts w:ascii="AvantGarde Bk BT" w:hAnsi="AvantGarde Bk BT" w:cs="Arial"/>
          <w:i/>
          <w:color w:val="000000" w:themeColor="text1"/>
          <w:sz w:val="20"/>
          <w:szCs w:val="20"/>
        </w:rPr>
        <w:t>Relación de ayudas</w:t>
      </w:r>
    </w:p>
    <w:p w14:paraId="14906F0A" w14:textId="5FE99C8B" w:rsidR="00E44F15" w:rsidRPr="00E44F15" w:rsidRDefault="00E44F15" w:rsidP="00E44F15">
      <w:pPr>
        <w:tabs>
          <w:tab w:val="left" w:pos="567"/>
        </w:tabs>
        <w:spacing w:after="240" w:line="240" w:lineRule="auto"/>
        <w:ind w:left="680" w:right="680"/>
        <w:contextualSpacing/>
        <w:jc w:val="both"/>
        <w:rPr>
          <w:rFonts w:ascii="AvantGarde Bk BT" w:hAnsi="AvantGarde Bk BT" w:cs="Arial"/>
          <w:i/>
          <w:color w:val="000000" w:themeColor="text1"/>
          <w:sz w:val="20"/>
          <w:szCs w:val="20"/>
        </w:rPr>
      </w:pPr>
      <w:hyperlink r:id="rId32" w:history="1">
        <w:r w:rsidRPr="00E44F15">
          <w:rPr>
            <w:rStyle w:val="Hipervnculo"/>
            <w:rFonts w:ascii="AvantGarde Bk BT" w:hAnsi="AvantGarde Bk BT" w:cs="Arial"/>
            <w:i/>
            <w:sz w:val="20"/>
            <w:szCs w:val="20"/>
          </w:rPr>
          <w:t>https://www.difciudadvalles.gob.mx/images/recursorevision839/Ayudas-Sociales.pdf</w:t>
        </w:r>
      </w:hyperlink>
    </w:p>
    <w:p w14:paraId="0802AE93" w14:textId="77777777" w:rsidR="00E44F15" w:rsidRPr="00E44F15" w:rsidRDefault="00E44F15" w:rsidP="00E44F15">
      <w:pPr>
        <w:tabs>
          <w:tab w:val="left" w:pos="567"/>
        </w:tabs>
        <w:spacing w:after="240" w:line="240" w:lineRule="auto"/>
        <w:ind w:left="680" w:right="680"/>
        <w:contextualSpacing/>
        <w:jc w:val="both"/>
        <w:rPr>
          <w:rFonts w:ascii="AvantGarde Bk BT" w:hAnsi="AvantGarde Bk BT" w:cs="Arial"/>
          <w:i/>
          <w:color w:val="000000" w:themeColor="text1"/>
          <w:sz w:val="20"/>
          <w:szCs w:val="20"/>
        </w:rPr>
      </w:pPr>
    </w:p>
    <w:p w14:paraId="44DF49D7" w14:textId="66913889" w:rsidR="00E44F15" w:rsidRPr="00E44F15" w:rsidRDefault="00E44F15" w:rsidP="00E44F15">
      <w:pPr>
        <w:tabs>
          <w:tab w:val="left" w:pos="567"/>
        </w:tabs>
        <w:spacing w:after="240" w:line="240" w:lineRule="auto"/>
        <w:ind w:left="680" w:right="680"/>
        <w:contextualSpacing/>
        <w:jc w:val="both"/>
        <w:rPr>
          <w:rFonts w:ascii="AvantGarde Bk BT" w:hAnsi="AvantGarde Bk BT" w:cs="Arial"/>
          <w:i/>
          <w:color w:val="000000" w:themeColor="text1"/>
          <w:sz w:val="20"/>
          <w:szCs w:val="20"/>
        </w:rPr>
      </w:pPr>
      <w:r w:rsidRPr="00E44F15">
        <w:rPr>
          <w:rFonts w:ascii="AvantGarde Bk BT" w:hAnsi="AvantGarde Bk BT" w:cs="Arial"/>
          <w:i/>
          <w:color w:val="000000" w:themeColor="text1"/>
          <w:sz w:val="20"/>
          <w:szCs w:val="20"/>
        </w:rPr>
        <w:t xml:space="preserve">Relación de cuentas por cobrar y por pagar </w:t>
      </w:r>
      <w:hyperlink r:id="rId33" w:history="1">
        <w:r w:rsidRPr="00E44F15">
          <w:rPr>
            <w:rStyle w:val="Hipervnculo"/>
            <w:rFonts w:ascii="AvantGarde Bk BT" w:hAnsi="AvantGarde Bk BT" w:cs="Arial"/>
            <w:i/>
            <w:sz w:val="20"/>
            <w:szCs w:val="20"/>
          </w:rPr>
          <w:t>https://www.difciudadvalles.gob.mx/images/recursorevision839/CuentasPorCobrar.pdf</w:t>
        </w:r>
      </w:hyperlink>
    </w:p>
    <w:p w14:paraId="4520A34F" w14:textId="34894BAA" w:rsidR="00E44F15" w:rsidRPr="00E44F15" w:rsidRDefault="00E44F15" w:rsidP="00E44F15">
      <w:pPr>
        <w:tabs>
          <w:tab w:val="left" w:pos="567"/>
        </w:tabs>
        <w:spacing w:after="240" w:line="360" w:lineRule="auto"/>
        <w:ind w:left="680" w:right="680"/>
        <w:jc w:val="both"/>
        <w:rPr>
          <w:rFonts w:ascii="AvantGarde Bk BT" w:hAnsi="AvantGarde Bk BT" w:cs="Arial"/>
          <w:i/>
          <w:color w:val="000000" w:themeColor="text1"/>
          <w:sz w:val="20"/>
          <w:szCs w:val="20"/>
        </w:rPr>
      </w:pPr>
      <w:hyperlink r:id="rId34" w:history="1">
        <w:r w:rsidRPr="00E44F15">
          <w:rPr>
            <w:rStyle w:val="Hipervnculo"/>
            <w:rFonts w:ascii="AvantGarde Bk BT" w:hAnsi="AvantGarde Bk BT" w:cs="Arial"/>
            <w:i/>
            <w:sz w:val="20"/>
            <w:szCs w:val="20"/>
          </w:rPr>
          <w:t>https://www.difciudadvalles.gob.mx/images/recursorevision839/CuentasporPagar.pdf</w:t>
        </w:r>
      </w:hyperlink>
      <w:r w:rsidRPr="00E44F15">
        <w:rPr>
          <w:rFonts w:ascii="AvantGarde Bk BT" w:hAnsi="AvantGarde Bk BT" w:cs="Arial"/>
          <w:i/>
          <w:color w:val="000000" w:themeColor="text1"/>
          <w:sz w:val="20"/>
          <w:szCs w:val="20"/>
        </w:rPr>
        <w:t xml:space="preserve"> </w:t>
      </w:r>
    </w:p>
    <w:p w14:paraId="17CBFAD8" w14:textId="122313C4" w:rsidR="00E44F15" w:rsidRPr="00E44F15" w:rsidRDefault="00E44F15" w:rsidP="00E44F15">
      <w:pPr>
        <w:tabs>
          <w:tab w:val="left" w:pos="567"/>
        </w:tabs>
        <w:spacing w:after="240" w:line="360" w:lineRule="auto"/>
        <w:ind w:left="680" w:right="680"/>
        <w:contextualSpacing/>
        <w:jc w:val="both"/>
        <w:rPr>
          <w:rFonts w:ascii="AvantGarde Bk BT" w:hAnsi="AvantGarde Bk BT" w:cs="Arial"/>
          <w:i/>
          <w:color w:val="000000" w:themeColor="text1"/>
          <w:sz w:val="20"/>
          <w:szCs w:val="20"/>
        </w:rPr>
      </w:pPr>
      <w:r w:rsidRPr="00E44F15">
        <w:rPr>
          <w:rFonts w:ascii="AvantGarde Bk BT" w:hAnsi="AvantGarde Bk BT" w:cs="Arial"/>
          <w:i/>
          <w:color w:val="000000" w:themeColor="text1"/>
          <w:sz w:val="20"/>
          <w:szCs w:val="20"/>
        </w:rPr>
        <w:t>Notas de los Estados Financieros</w:t>
      </w:r>
    </w:p>
    <w:p w14:paraId="7995B826" w14:textId="3B65F490" w:rsidR="00E44F15" w:rsidRPr="00E44F15" w:rsidRDefault="00E44F15" w:rsidP="00E44F15">
      <w:pPr>
        <w:tabs>
          <w:tab w:val="left" w:pos="567"/>
        </w:tabs>
        <w:spacing w:after="240" w:line="360" w:lineRule="auto"/>
        <w:ind w:left="680" w:right="680"/>
        <w:contextualSpacing/>
        <w:jc w:val="both"/>
        <w:rPr>
          <w:rFonts w:ascii="AvantGarde Bk BT" w:hAnsi="AvantGarde Bk BT" w:cs="Arial"/>
          <w:i/>
          <w:color w:val="000000" w:themeColor="text1"/>
          <w:sz w:val="20"/>
          <w:szCs w:val="20"/>
        </w:rPr>
      </w:pPr>
      <w:hyperlink r:id="rId35" w:history="1">
        <w:r w:rsidRPr="00E44F15">
          <w:rPr>
            <w:rStyle w:val="Hipervnculo"/>
            <w:rFonts w:ascii="AvantGarde Bk BT" w:hAnsi="AvantGarde Bk BT" w:cs="Arial"/>
            <w:i/>
            <w:sz w:val="20"/>
            <w:szCs w:val="20"/>
          </w:rPr>
          <w:t>https://www.difciudadvalles.gob.mx/images/recursorevision839/Edos-financieros-2o-Trim.pdf</w:t>
        </w:r>
      </w:hyperlink>
      <w:r w:rsidRPr="00E44F15">
        <w:rPr>
          <w:rFonts w:ascii="AvantGarde Bk BT" w:hAnsi="AvantGarde Bk BT" w:cs="Arial"/>
          <w:i/>
          <w:color w:val="000000" w:themeColor="text1"/>
          <w:sz w:val="20"/>
          <w:szCs w:val="20"/>
        </w:rPr>
        <w:t xml:space="preserve"> </w:t>
      </w:r>
    </w:p>
    <w:p w14:paraId="569FBF13" w14:textId="77777777" w:rsidR="00E44F15" w:rsidRPr="00E44F15" w:rsidRDefault="00E44F15" w:rsidP="00E44F15">
      <w:pPr>
        <w:tabs>
          <w:tab w:val="left" w:pos="567"/>
        </w:tabs>
        <w:spacing w:after="240" w:line="360" w:lineRule="auto"/>
        <w:ind w:left="680" w:right="680"/>
        <w:contextualSpacing/>
        <w:jc w:val="both"/>
        <w:rPr>
          <w:rFonts w:ascii="AvantGarde Bk BT" w:hAnsi="AvantGarde Bk BT" w:cs="Arial"/>
          <w:i/>
          <w:color w:val="000000" w:themeColor="text1"/>
          <w:sz w:val="20"/>
          <w:szCs w:val="20"/>
        </w:rPr>
      </w:pPr>
      <w:proofErr w:type="spellStart"/>
      <w:r w:rsidRPr="00E44F15">
        <w:rPr>
          <w:rFonts w:ascii="AvantGarde Bk BT" w:hAnsi="AvantGarde Bk BT" w:cs="Arial"/>
          <w:i/>
          <w:color w:val="000000" w:themeColor="text1"/>
          <w:sz w:val="20"/>
          <w:szCs w:val="20"/>
        </w:rPr>
        <w:t>Viaticos</w:t>
      </w:r>
      <w:proofErr w:type="spellEnd"/>
      <w:r w:rsidRPr="00E44F15">
        <w:rPr>
          <w:rFonts w:ascii="AvantGarde Bk BT" w:hAnsi="AvantGarde Bk BT" w:cs="Arial"/>
          <w:i/>
          <w:color w:val="000000" w:themeColor="text1"/>
          <w:sz w:val="20"/>
          <w:szCs w:val="20"/>
        </w:rPr>
        <w:t xml:space="preserve"> y registro contable</w:t>
      </w:r>
    </w:p>
    <w:p w14:paraId="7EC03F6F" w14:textId="66DDAB35" w:rsidR="00E44F15" w:rsidRPr="00E44F15" w:rsidRDefault="00E44F15" w:rsidP="00E44F15">
      <w:pPr>
        <w:tabs>
          <w:tab w:val="left" w:pos="567"/>
        </w:tabs>
        <w:spacing w:after="240" w:line="360" w:lineRule="auto"/>
        <w:ind w:left="680" w:right="680"/>
        <w:contextualSpacing/>
        <w:jc w:val="both"/>
        <w:rPr>
          <w:rFonts w:ascii="AvantGarde Bk BT" w:hAnsi="AvantGarde Bk BT" w:cs="Arial"/>
          <w:i/>
          <w:color w:val="000000" w:themeColor="text1"/>
          <w:sz w:val="20"/>
          <w:szCs w:val="20"/>
        </w:rPr>
      </w:pPr>
      <w:hyperlink r:id="rId36" w:history="1">
        <w:r w:rsidRPr="00E44F15">
          <w:rPr>
            <w:rStyle w:val="Hipervnculo"/>
            <w:rFonts w:ascii="AvantGarde Bk BT" w:hAnsi="AvantGarde Bk BT" w:cs="Arial"/>
            <w:i/>
            <w:sz w:val="20"/>
            <w:szCs w:val="20"/>
          </w:rPr>
          <w:t>https://www.difciudadvalles.gob.mx/images/recursorevision839/viaticos-abril.pdf</w:t>
        </w:r>
      </w:hyperlink>
      <w:r w:rsidRPr="00E44F15">
        <w:rPr>
          <w:rFonts w:ascii="AvantGarde Bk BT" w:hAnsi="AvantGarde Bk BT" w:cs="Arial"/>
          <w:i/>
          <w:color w:val="000000" w:themeColor="text1"/>
          <w:sz w:val="20"/>
          <w:szCs w:val="20"/>
        </w:rPr>
        <w:t xml:space="preserve"> </w:t>
      </w:r>
    </w:p>
    <w:p w14:paraId="304E9184" w14:textId="716A7FF1" w:rsidR="00E44F15" w:rsidRPr="00E44F15" w:rsidRDefault="00E44F15" w:rsidP="00E44F15">
      <w:pPr>
        <w:tabs>
          <w:tab w:val="left" w:pos="567"/>
        </w:tabs>
        <w:spacing w:after="240" w:line="360" w:lineRule="auto"/>
        <w:ind w:left="680" w:right="680"/>
        <w:contextualSpacing/>
        <w:jc w:val="both"/>
        <w:rPr>
          <w:rFonts w:ascii="AvantGarde Bk BT" w:hAnsi="AvantGarde Bk BT" w:cs="Arial"/>
          <w:i/>
          <w:color w:val="000000" w:themeColor="text1"/>
          <w:sz w:val="20"/>
          <w:szCs w:val="20"/>
        </w:rPr>
      </w:pPr>
      <w:hyperlink r:id="rId37" w:history="1">
        <w:r w:rsidRPr="00E44F15">
          <w:rPr>
            <w:rStyle w:val="Hipervnculo"/>
            <w:rFonts w:ascii="AvantGarde Bk BT" w:hAnsi="AvantGarde Bk BT" w:cs="Arial"/>
            <w:i/>
            <w:sz w:val="20"/>
            <w:szCs w:val="20"/>
          </w:rPr>
          <w:t>https://www.difciudadvalles.gob.mx/images/recursorevision839/viaticos-mayo1.pdf</w:t>
        </w:r>
      </w:hyperlink>
      <w:r w:rsidRPr="00E44F15">
        <w:rPr>
          <w:rFonts w:ascii="AvantGarde Bk BT" w:hAnsi="AvantGarde Bk BT" w:cs="Arial"/>
          <w:i/>
          <w:color w:val="000000" w:themeColor="text1"/>
          <w:sz w:val="20"/>
          <w:szCs w:val="20"/>
        </w:rPr>
        <w:t xml:space="preserve"> </w:t>
      </w:r>
    </w:p>
    <w:p w14:paraId="51314919" w14:textId="20CA2B67" w:rsidR="00E44F15" w:rsidRPr="00E44F15" w:rsidRDefault="00E44F15" w:rsidP="00E44F15">
      <w:pPr>
        <w:tabs>
          <w:tab w:val="left" w:pos="567"/>
        </w:tabs>
        <w:spacing w:after="240" w:line="360" w:lineRule="auto"/>
        <w:ind w:left="680" w:right="680"/>
        <w:contextualSpacing/>
        <w:jc w:val="both"/>
        <w:rPr>
          <w:rFonts w:ascii="AvantGarde Bk BT" w:hAnsi="AvantGarde Bk BT" w:cs="Arial"/>
          <w:i/>
          <w:color w:val="000000" w:themeColor="text1"/>
          <w:sz w:val="20"/>
          <w:szCs w:val="20"/>
        </w:rPr>
      </w:pPr>
      <w:hyperlink r:id="rId38" w:history="1">
        <w:r w:rsidRPr="00E44F15">
          <w:rPr>
            <w:rStyle w:val="Hipervnculo"/>
            <w:rFonts w:ascii="AvantGarde Bk BT" w:hAnsi="AvantGarde Bk BT" w:cs="Arial"/>
            <w:i/>
            <w:sz w:val="20"/>
            <w:szCs w:val="20"/>
          </w:rPr>
          <w:t>https://www.difciudadvalles.gob.mx/images/recursorevision839/viaticos-mayo2.pdf</w:t>
        </w:r>
      </w:hyperlink>
      <w:r w:rsidRPr="00E44F15">
        <w:rPr>
          <w:rFonts w:ascii="AvantGarde Bk BT" w:hAnsi="AvantGarde Bk BT" w:cs="Arial"/>
          <w:i/>
          <w:color w:val="000000" w:themeColor="text1"/>
          <w:sz w:val="20"/>
          <w:szCs w:val="20"/>
        </w:rPr>
        <w:t xml:space="preserve"> </w:t>
      </w:r>
    </w:p>
    <w:p w14:paraId="04D67A7E" w14:textId="1C4766E6" w:rsidR="00E44F15" w:rsidRDefault="00E44F15" w:rsidP="007C05D8">
      <w:pPr>
        <w:tabs>
          <w:tab w:val="left" w:pos="567"/>
        </w:tabs>
        <w:spacing w:after="240" w:line="360" w:lineRule="auto"/>
        <w:ind w:left="680" w:right="680"/>
        <w:contextualSpacing/>
        <w:jc w:val="both"/>
        <w:rPr>
          <w:rFonts w:ascii="AvantGarde Bk BT" w:hAnsi="AvantGarde Bk BT" w:cs="Arial"/>
          <w:color w:val="000000" w:themeColor="text1"/>
          <w:sz w:val="24"/>
          <w:szCs w:val="24"/>
        </w:rPr>
      </w:pPr>
      <w:hyperlink r:id="rId39" w:history="1">
        <w:r w:rsidRPr="00E44F15">
          <w:rPr>
            <w:rStyle w:val="Hipervnculo"/>
            <w:rFonts w:ascii="AvantGarde Bk BT" w:hAnsi="AvantGarde Bk BT" w:cs="Arial"/>
            <w:i/>
            <w:sz w:val="20"/>
            <w:szCs w:val="20"/>
          </w:rPr>
          <w:t>https://www.difciudadvalles.gob.mx/images/recursorevision839/viaticos-junio.pdf</w:t>
        </w:r>
      </w:hyperlink>
      <w:r>
        <w:rPr>
          <w:rFonts w:ascii="AvantGarde Bk BT" w:hAnsi="AvantGarde Bk BT" w:cs="Arial"/>
          <w:color w:val="000000" w:themeColor="text1"/>
          <w:sz w:val="24"/>
          <w:szCs w:val="24"/>
        </w:rPr>
        <w:t xml:space="preserve">”SIC. </w:t>
      </w:r>
    </w:p>
    <w:p w14:paraId="7A4358F2" w14:textId="77777777" w:rsidR="007C05D8" w:rsidRDefault="007C05D8" w:rsidP="007C05D8">
      <w:pPr>
        <w:tabs>
          <w:tab w:val="left" w:pos="567"/>
        </w:tabs>
        <w:spacing w:after="240" w:line="360" w:lineRule="auto"/>
        <w:ind w:left="680" w:right="680"/>
        <w:contextualSpacing/>
        <w:jc w:val="both"/>
        <w:rPr>
          <w:rFonts w:ascii="AvantGarde Bk BT" w:hAnsi="AvantGarde Bk BT" w:cs="Arial"/>
          <w:color w:val="000000" w:themeColor="text1"/>
          <w:sz w:val="24"/>
          <w:szCs w:val="24"/>
        </w:rPr>
      </w:pPr>
    </w:p>
    <w:p w14:paraId="335C2BE6" w14:textId="39A12893" w:rsidR="00EB07C0" w:rsidRDefault="00AD70C4" w:rsidP="007C05D8">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A través de</w:t>
      </w:r>
      <w:r w:rsidR="00952000">
        <w:rPr>
          <w:rFonts w:ascii="AvantGarde Bk BT" w:hAnsi="AvantGarde Bk BT" w:cs="Arial"/>
          <w:color w:val="000000" w:themeColor="text1"/>
          <w:sz w:val="24"/>
          <w:szCs w:val="24"/>
        </w:rPr>
        <w:t xml:space="preserve"> </w:t>
      </w:r>
      <w:r w:rsidR="007C05D8">
        <w:rPr>
          <w:rFonts w:ascii="AvantGarde Bk BT" w:hAnsi="AvantGarde Bk BT" w:cs="Arial"/>
          <w:color w:val="000000" w:themeColor="text1"/>
          <w:sz w:val="24"/>
          <w:szCs w:val="24"/>
        </w:rPr>
        <w:t xml:space="preserve">ésta, </w:t>
      </w:r>
      <w:r w:rsidR="00952000">
        <w:rPr>
          <w:rFonts w:ascii="AvantGarde Bk BT" w:hAnsi="AvantGarde Bk BT" w:cs="Arial"/>
          <w:color w:val="000000" w:themeColor="text1"/>
          <w:sz w:val="24"/>
          <w:szCs w:val="24"/>
        </w:rPr>
        <w:t>el sujeto obligado complementó su respuesta primigenia proporcionando los enlaces electrónicos en los que, al abrirlos en el navegador, se puede tener acceso a la r</w:t>
      </w:r>
      <w:r w:rsidR="00952000" w:rsidRPr="00CA72AA">
        <w:rPr>
          <w:rFonts w:ascii="AvantGarde Bk BT" w:hAnsi="AvantGarde Bk BT" w:cs="Arial"/>
          <w:color w:val="000000" w:themeColor="text1"/>
          <w:sz w:val="24"/>
          <w:szCs w:val="24"/>
        </w:rPr>
        <w:t xml:space="preserve">elación de </w:t>
      </w:r>
      <w:r w:rsidR="00952000">
        <w:rPr>
          <w:rFonts w:ascii="AvantGarde Bk BT" w:hAnsi="AvantGarde Bk BT" w:cs="Arial"/>
          <w:color w:val="000000" w:themeColor="text1"/>
          <w:sz w:val="24"/>
          <w:szCs w:val="24"/>
        </w:rPr>
        <w:t xml:space="preserve">cuentas por cobrar y por pagar; al </w:t>
      </w:r>
      <w:r w:rsidR="00952000" w:rsidRPr="00CA72AA">
        <w:rPr>
          <w:rFonts w:ascii="AvantGarde Bk BT" w:hAnsi="AvantGarde Bk BT" w:cs="Arial"/>
          <w:color w:val="000000" w:themeColor="text1"/>
          <w:sz w:val="24"/>
          <w:szCs w:val="24"/>
        </w:rPr>
        <w:t xml:space="preserve">acta de </w:t>
      </w:r>
      <w:r w:rsidR="00952000">
        <w:rPr>
          <w:rFonts w:ascii="AvantGarde Bk BT" w:hAnsi="AvantGarde Bk BT" w:cs="Arial"/>
          <w:color w:val="000000" w:themeColor="text1"/>
          <w:sz w:val="24"/>
          <w:szCs w:val="24"/>
        </w:rPr>
        <w:t xml:space="preserve">la cuarta sesión ordinaria de la Junta de Gobierno del Sistema Municipal DIF, del veintiocho de julio de dos mil veinticinco, en la que se aprobaron los estados financieros; </w:t>
      </w:r>
      <w:r w:rsidR="00A22CAE">
        <w:rPr>
          <w:rFonts w:ascii="AvantGarde Bk BT" w:hAnsi="AvantGarde Bk BT" w:cs="Arial"/>
          <w:color w:val="000000" w:themeColor="text1"/>
          <w:sz w:val="24"/>
          <w:szCs w:val="24"/>
        </w:rPr>
        <w:t xml:space="preserve">la relación de ayudas del segundo trimestre del dos mil veinticinco </w:t>
      </w:r>
      <w:r>
        <w:rPr>
          <w:rFonts w:ascii="AvantGarde Bk BT" w:hAnsi="AvantGarde Bk BT" w:cs="Arial"/>
          <w:color w:val="000000" w:themeColor="text1"/>
          <w:sz w:val="24"/>
          <w:szCs w:val="24"/>
        </w:rPr>
        <w:t>y los comprobantes de viáticos de los meses de abril, mayo y junio</w:t>
      </w:r>
      <w:r w:rsidR="00E44F15">
        <w:rPr>
          <w:rFonts w:ascii="AvantGarde Bk BT" w:hAnsi="AvantGarde Bk BT" w:cs="Arial"/>
          <w:color w:val="000000" w:themeColor="text1"/>
          <w:sz w:val="24"/>
          <w:szCs w:val="24"/>
        </w:rPr>
        <w:t>.</w:t>
      </w:r>
    </w:p>
    <w:p w14:paraId="40A8D639" w14:textId="7A83EBA1" w:rsidR="00AD70C4" w:rsidRDefault="00AD70C4" w:rsidP="0090619D">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Por lo tanto, </w:t>
      </w:r>
      <w:r w:rsidR="00A739B7">
        <w:rPr>
          <w:rFonts w:ascii="AvantGarde Bk BT" w:hAnsi="AvantGarde Bk BT" w:cs="Arial"/>
          <w:color w:val="000000" w:themeColor="text1"/>
          <w:sz w:val="24"/>
          <w:szCs w:val="24"/>
        </w:rPr>
        <w:t>sobre estos puntos de la solicitud de información, es dable afirmar que la modificación del acto por parte de la autoridad los ha dejado sin materia, máxime que se</w:t>
      </w:r>
      <w:r w:rsidR="00A739B7" w:rsidRPr="00D700EB">
        <w:rPr>
          <w:rFonts w:ascii="AvantGarde Bk BT" w:hAnsi="AvantGarde Bk BT" w:cs="Arial"/>
          <w:color w:val="000000" w:themeColor="text1"/>
          <w:sz w:val="24"/>
          <w:szCs w:val="24"/>
        </w:rPr>
        <w:t xml:space="preserve"> constató que </w:t>
      </w:r>
      <w:r w:rsidR="0090619D">
        <w:rPr>
          <w:rFonts w:ascii="AvantGarde Bk BT" w:hAnsi="AvantGarde Bk BT" w:cs="Arial"/>
          <w:color w:val="000000" w:themeColor="text1"/>
          <w:sz w:val="24"/>
          <w:szCs w:val="24"/>
        </w:rPr>
        <w:t>la dirección de</w:t>
      </w:r>
      <w:r w:rsidR="00A739B7" w:rsidRPr="00D700EB">
        <w:rPr>
          <w:rFonts w:ascii="AvantGarde Bk BT" w:hAnsi="AvantGarde Bk BT" w:cs="Arial"/>
          <w:color w:val="000000" w:themeColor="text1"/>
          <w:sz w:val="24"/>
          <w:szCs w:val="24"/>
        </w:rPr>
        <w:t xml:space="preserve"> correo electrónico al que se remitió la información </w:t>
      </w:r>
      <w:r w:rsidR="00A739B7">
        <w:rPr>
          <w:rFonts w:ascii="AvantGarde Bk BT" w:hAnsi="AvantGarde Bk BT" w:cs="Arial"/>
          <w:color w:val="000000" w:themeColor="text1"/>
          <w:sz w:val="24"/>
          <w:szCs w:val="24"/>
        </w:rPr>
        <w:t xml:space="preserve">efectivamente </w:t>
      </w:r>
      <w:r w:rsidR="00A739B7" w:rsidRPr="00D700EB">
        <w:rPr>
          <w:rFonts w:ascii="AvantGarde Bk BT" w:hAnsi="AvantGarde Bk BT" w:cs="Arial"/>
          <w:color w:val="000000" w:themeColor="text1"/>
          <w:sz w:val="24"/>
          <w:szCs w:val="24"/>
        </w:rPr>
        <w:t xml:space="preserve">corresponde </w:t>
      </w:r>
      <w:r w:rsidR="0090619D">
        <w:rPr>
          <w:rFonts w:ascii="AvantGarde Bk BT" w:hAnsi="AvantGarde Bk BT" w:cs="Arial"/>
          <w:color w:val="000000" w:themeColor="text1"/>
          <w:sz w:val="24"/>
          <w:szCs w:val="24"/>
        </w:rPr>
        <w:t>con la</w:t>
      </w:r>
      <w:r w:rsidR="00A739B7" w:rsidRPr="00D700EB">
        <w:rPr>
          <w:rFonts w:ascii="AvantGarde Bk BT" w:hAnsi="AvantGarde Bk BT" w:cs="Arial"/>
          <w:color w:val="000000" w:themeColor="text1"/>
          <w:sz w:val="24"/>
          <w:szCs w:val="24"/>
        </w:rPr>
        <w:t xml:space="preserve"> que fue designado por el particular para recibir notificaciones.</w:t>
      </w:r>
    </w:p>
    <w:p w14:paraId="40708A31" w14:textId="77777777" w:rsidR="005A4D9F" w:rsidRDefault="005A4D9F" w:rsidP="005A4D9F">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No obstante, no se encuentran satisfechos la totalidad de los requerimientos de información formulados por la persona solicitante, puesto que se omitió entregar:</w:t>
      </w:r>
    </w:p>
    <w:p w14:paraId="38724E3F" w14:textId="77777777" w:rsidR="005A4D9F" w:rsidRDefault="005A4D9F" w:rsidP="005A4D9F">
      <w:pPr>
        <w:pStyle w:val="Prrafodelista"/>
        <w:numPr>
          <w:ilvl w:val="0"/>
          <w:numId w:val="41"/>
        </w:numPr>
        <w:tabs>
          <w:tab w:val="left" w:pos="567"/>
        </w:tabs>
        <w:spacing w:after="240" w:line="360" w:lineRule="auto"/>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Comprobantes y registros contables de la relación de ayudas.</w:t>
      </w:r>
    </w:p>
    <w:p w14:paraId="31F3846A" w14:textId="67C0525D" w:rsidR="005A4D9F" w:rsidRPr="005A4D9F" w:rsidRDefault="005A4D9F" w:rsidP="005A4D9F">
      <w:pPr>
        <w:pStyle w:val="Prrafodelista"/>
        <w:numPr>
          <w:ilvl w:val="0"/>
          <w:numId w:val="41"/>
        </w:numPr>
        <w:tabs>
          <w:tab w:val="left" w:pos="567"/>
        </w:tabs>
        <w:spacing w:after="240" w:line="360" w:lineRule="auto"/>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Comprobantes de los viáticos </w:t>
      </w:r>
      <w:r w:rsidR="002C0023">
        <w:rPr>
          <w:rFonts w:ascii="AvantGarde Bk BT" w:hAnsi="AvantGarde Bk BT" w:cs="Arial"/>
          <w:color w:val="000000" w:themeColor="text1"/>
          <w:sz w:val="24"/>
          <w:szCs w:val="24"/>
        </w:rPr>
        <w:t>de los meses de enero, febrero, marzo</w:t>
      </w:r>
      <w:r>
        <w:rPr>
          <w:rFonts w:ascii="AvantGarde Bk BT" w:hAnsi="AvantGarde Bk BT" w:cs="Arial"/>
          <w:color w:val="000000" w:themeColor="text1"/>
          <w:sz w:val="24"/>
          <w:szCs w:val="24"/>
        </w:rPr>
        <w:t xml:space="preserve"> </w:t>
      </w:r>
      <w:r w:rsidR="002C0023">
        <w:rPr>
          <w:rFonts w:ascii="AvantGarde Bk BT" w:hAnsi="AvantGarde Bk BT" w:cs="Arial"/>
          <w:color w:val="000000" w:themeColor="text1"/>
          <w:sz w:val="24"/>
          <w:szCs w:val="24"/>
        </w:rPr>
        <w:t>y</w:t>
      </w:r>
      <w:r>
        <w:rPr>
          <w:rFonts w:ascii="AvantGarde Bk BT" w:hAnsi="AvantGarde Bk BT" w:cs="Arial"/>
          <w:color w:val="000000" w:themeColor="text1"/>
          <w:sz w:val="24"/>
          <w:szCs w:val="24"/>
        </w:rPr>
        <w:t xml:space="preserve"> julio de dos mil veinticinco y el registro contable de los ejercidos en lo que va del año.</w:t>
      </w:r>
    </w:p>
    <w:p w14:paraId="44274F5F" w14:textId="024F2D24" w:rsidR="005A4D9F" w:rsidRDefault="00D63AC0" w:rsidP="0090619D">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A su vez</w:t>
      </w:r>
      <w:r w:rsidR="005A4D9F">
        <w:rPr>
          <w:rFonts w:ascii="AvantGarde Bk BT" w:hAnsi="AvantGarde Bk BT" w:cs="Arial"/>
          <w:color w:val="000000" w:themeColor="text1"/>
          <w:sz w:val="24"/>
          <w:szCs w:val="24"/>
        </w:rPr>
        <w:t>, en la segunda respuesta emitida en alcance por el sujeto obligado, se comunicó a la persona solicitante lo siguiente, como consta a foja treinta y cinco de autos:</w:t>
      </w:r>
    </w:p>
    <w:p w14:paraId="6F84654D" w14:textId="5D32ED79" w:rsidR="005A4D9F" w:rsidRPr="005A4D9F" w:rsidRDefault="005A4D9F" w:rsidP="005A4D9F">
      <w:pPr>
        <w:tabs>
          <w:tab w:val="left" w:pos="567"/>
        </w:tabs>
        <w:spacing w:after="240" w:line="360" w:lineRule="auto"/>
        <w:ind w:left="680" w:right="680"/>
        <w:jc w:val="both"/>
        <w:rPr>
          <w:rFonts w:ascii="AvantGarde Bk BT" w:hAnsi="AvantGarde Bk BT" w:cs="Arial"/>
          <w:i/>
          <w:color w:val="000000" w:themeColor="text1"/>
          <w:sz w:val="20"/>
          <w:szCs w:val="20"/>
        </w:rPr>
      </w:pPr>
      <w:r>
        <w:rPr>
          <w:rFonts w:ascii="AvantGarde Bk BT" w:hAnsi="AvantGarde Bk BT" w:cs="Arial"/>
          <w:color w:val="000000" w:themeColor="text1"/>
          <w:sz w:val="24"/>
          <w:szCs w:val="24"/>
        </w:rPr>
        <w:t>“</w:t>
      </w:r>
      <w:r w:rsidRPr="005A4D9F">
        <w:rPr>
          <w:rFonts w:ascii="AvantGarde Bk BT" w:hAnsi="AvantGarde Bk BT" w:cs="Arial"/>
          <w:i/>
          <w:color w:val="000000" w:themeColor="text1"/>
          <w:sz w:val="20"/>
          <w:szCs w:val="20"/>
        </w:rPr>
        <w:t>Respuesta complementaria.</w:t>
      </w:r>
    </w:p>
    <w:p w14:paraId="452F33E8" w14:textId="7FFEF9B8" w:rsidR="005A4D9F" w:rsidRPr="005A4D9F" w:rsidRDefault="005A4D9F" w:rsidP="005A4D9F">
      <w:pPr>
        <w:tabs>
          <w:tab w:val="left" w:pos="567"/>
        </w:tabs>
        <w:spacing w:after="240" w:line="360" w:lineRule="auto"/>
        <w:ind w:left="680" w:right="680"/>
        <w:jc w:val="both"/>
        <w:rPr>
          <w:rFonts w:ascii="AvantGarde Bk BT" w:hAnsi="AvantGarde Bk BT" w:cs="Arial"/>
          <w:color w:val="000000" w:themeColor="text1"/>
          <w:sz w:val="24"/>
          <w:szCs w:val="24"/>
        </w:rPr>
      </w:pPr>
      <w:r w:rsidRPr="005A4D9F">
        <w:rPr>
          <w:rFonts w:ascii="AvantGarde Bk BT" w:hAnsi="AvantGarde Bk BT" w:cs="Arial"/>
          <w:i/>
          <w:color w:val="000000" w:themeColor="text1"/>
          <w:sz w:val="20"/>
          <w:szCs w:val="20"/>
        </w:rPr>
        <w:t xml:space="preserve">En lo referente a la copia de los comprobantes de la relación de ayudas, así como las copias de los comprobantes de viáticos le informamos que debido a la enorme cantidad de comprobantes, no es posible que los escaneen y se le envíen de momento, por lo tanto se ponen a su disposición para que acuda a consultarlos a partir de la fecha actual en horario de 8 de la mañana a 2 de la tarde de lunes a viernes, la persona encargada de atenderlo será el contador Juan Manuel </w:t>
      </w:r>
      <w:proofErr w:type="spellStart"/>
      <w:r w:rsidRPr="005A4D9F">
        <w:rPr>
          <w:rFonts w:ascii="AvantGarde Bk BT" w:hAnsi="AvantGarde Bk BT" w:cs="Arial"/>
          <w:i/>
          <w:color w:val="000000" w:themeColor="text1"/>
          <w:sz w:val="20"/>
          <w:szCs w:val="20"/>
        </w:rPr>
        <w:t>Martinez</w:t>
      </w:r>
      <w:proofErr w:type="spellEnd"/>
      <w:r w:rsidRPr="005A4D9F">
        <w:rPr>
          <w:rFonts w:ascii="AvantGarde Bk BT" w:hAnsi="AvantGarde Bk BT" w:cs="Arial"/>
          <w:i/>
          <w:color w:val="000000" w:themeColor="text1"/>
          <w:sz w:val="20"/>
          <w:szCs w:val="20"/>
        </w:rPr>
        <w:t xml:space="preserve"> Vázquez en el Área de Contabilidad.</w:t>
      </w:r>
      <w:r>
        <w:rPr>
          <w:rFonts w:ascii="AvantGarde Bk BT" w:hAnsi="AvantGarde Bk BT" w:cs="Arial"/>
          <w:color w:val="000000" w:themeColor="text1"/>
          <w:sz w:val="24"/>
          <w:szCs w:val="24"/>
        </w:rPr>
        <w:t xml:space="preserve">” SIC. </w:t>
      </w:r>
    </w:p>
    <w:p w14:paraId="2DEEA7AC" w14:textId="796DE6EB" w:rsidR="008A1D7C" w:rsidRPr="00FF0A4A" w:rsidRDefault="00FF0A4A" w:rsidP="00FF0A4A">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Ante lo cual, se recibió un correo electrónico enviado por la recurrente en vía de alegatos mediante el que se manifestó inconforme con las contestaciones recibidas, </w:t>
      </w:r>
      <w:r w:rsidR="008C465E">
        <w:rPr>
          <w:rFonts w:ascii="AvantGarde Bk BT" w:hAnsi="AvantGarde Bk BT" w:cs="Arial"/>
          <w:color w:val="000000" w:themeColor="text1"/>
          <w:sz w:val="24"/>
          <w:szCs w:val="24"/>
        </w:rPr>
        <w:t>adujo</w:t>
      </w:r>
      <w:r>
        <w:rPr>
          <w:rFonts w:ascii="AvantGarde Bk BT" w:hAnsi="AvantGarde Bk BT" w:cs="Arial"/>
          <w:color w:val="000000" w:themeColor="text1"/>
          <w:sz w:val="24"/>
          <w:szCs w:val="24"/>
        </w:rPr>
        <w:t xml:space="preserve"> que la información sigue estando incompleta y que no se justifica el cambio de modalidad de entrega de los comprobantes requeridos.</w:t>
      </w:r>
    </w:p>
    <w:p w14:paraId="3C3315E8" w14:textId="66F81D7E" w:rsidR="00433F09" w:rsidRDefault="00BD264A" w:rsidP="008C465E">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En vista de lo anterior</w:t>
      </w:r>
      <w:r w:rsidR="00DE7B29">
        <w:rPr>
          <w:rFonts w:ascii="AvantGarde Bk BT" w:hAnsi="AvantGarde Bk BT" w:cs="Arial"/>
          <w:color w:val="000000" w:themeColor="text1"/>
          <w:sz w:val="24"/>
          <w:szCs w:val="24"/>
        </w:rPr>
        <w:t xml:space="preserve">, </w:t>
      </w:r>
      <w:r w:rsidR="00D05A06">
        <w:rPr>
          <w:rFonts w:ascii="AvantGarde Bk BT" w:hAnsi="AvantGarde Bk BT" w:cs="Arial"/>
          <w:color w:val="000000" w:themeColor="text1"/>
          <w:sz w:val="24"/>
          <w:szCs w:val="24"/>
        </w:rPr>
        <w:t xml:space="preserve">resulta que la modificación del acto por parte de la autoridad permite dejar sin materia parcialmente este recurso de revisión, </w:t>
      </w:r>
      <w:r w:rsidR="00AA5CD2">
        <w:rPr>
          <w:rFonts w:ascii="AvantGarde Bk BT" w:hAnsi="AvantGarde Bk BT" w:cs="Arial"/>
          <w:color w:val="000000" w:themeColor="text1"/>
          <w:sz w:val="24"/>
          <w:szCs w:val="24"/>
        </w:rPr>
        <w:t xml:space="preserve">y </w:t>
      </w:r>
      <w:r w:rsidR="008C465E">
        <w:rPr>
          <w:rFonts w:ascii="AvantGarde Bk BT" w:hAnsi="AvantGarde Bk BT" w:cs="Arial"/>
          <w:color w:val="000000" w:themeColor="text1"/>
          <w:sz w:val="24"/>
          <w:szCs w:val="24"/>
        </w:rPr>
        <w:t xml:space="preserve">es por ello que </w:t>
      </w:r>
      <w:r w:rsidR="00A84F86" w:rsidRPr="00901613">
        <w:rPr>
          <w:rFonts w:ascii="AvantGarde Bk BT" w:hAnsi="AvantGarde Bk BT" w:cs="Arial"/>
          <w:color w:val="000000" w:themeColor="text1"/>
          <w:sz w:val="24"/>
          <w:szCs w:val="24"/>
        </w:rPr>
        <w:t>se</w:t>
      </w:r>
      <w:r w:rsidR="000A70D9" w:rsidRPr="00A84F86">
        <w:rPr>
          <w:rFonts w:ascii="AvantGarde Bk BT" w:hAnsi="AvantGarde Bk BT" w:cs="Arial"/>
          <w:b/>
          <w:color w:val="000000" w:themeColor="text1"/>
          <w:sz w:val="24"/>
          <w:szCs w:val="24"/>
        </w:rPr>
        <w:t xml:space="preserve"> </w:t>
      </w:r>
      <w:r w:rsidR="00A84F86" w:rsidRPr="00901613">
        <w:rPr>
          <w:rFonts w:ascii="AvantGarde Bk BT" w:hAnsi="AvantGarde Bk BT" w:cs="Arial"/>
          <w:b/>
          <w:color w:val="000000" w:themeColor="text1"/>
          <w:sz w:val="24"/>
          <w:szCs w:val="24"/>
          <w:u w:val="single"/>
        </w:rPr>
        <w:t>SOBRESEE</w:t>
      </w:r>
      <w:r w:rsidR="000A70D9" w:rsidRPr="00901613">
        <w:rPr>
          <w:rFonts w:ascii="AvantGarde Bk BT" w:hAnsi="AvantGarde Bk BT" w:cs="Arial"/>
          <w:color w:val="000000" w:themeColor="text1"/>
          <w:sz w:val="24"/>
          <w:szCs w:val="24"/>
          <w:u w:val="single"/>
        </w:rPr>
        <w:t xml:space="preserve"> </w:t>
      </w:r>
      <w:r w:rsidR="00AA5CD2">
        <w:rPr>
          <w:rFonts w:ascii="AvantGarde Bk BT" w:hAnsi="AvantGarde Bk BT" w:cs="Arial"/>
          <w:b/>
          <w:color w:val="000000" w:themeColor="text1"/>
          <w:sz w:val="24"/>
          <w:szCs w:val="24"/>
          <w:u w:val="single"/>
        </w:rPr>
        <w:t>el recurso</w:t>
      </w:r>
      <w:r w:rsidR="000A70D9" w:rsidRPr="00901613">
        <w:rPr>
          <w:rFonts w:ascii="AvantGarde Bk BT" w:hAnsi="AvantGarde Bk BT" w:cs="Arial"/>
          <w:b/>
          <w:color w:val="000000" w:themeColor="text1"/>
          <w:sz w:val="24"/>
          <w:szCs w:val="24"/>
          <w:u w:val="single"/>
        </w:rPr>
        <w:t xml:space="preserve"> </w:t>
      </w:r>
      <w:r w:rsidR="00433F09" w:rsidRPr="00901613">
        <w:rPr>
          <w:rFonts w:ascii="AvantGarde Bk BT" w:hAnsi="AvantGarde Bk BT" w:cs="Arial"/>
          <w:b/>
          <w:color w:val="000000" w:themeColor="text1"/>
          <w:sz w:val="24"/>
          <w:szCs w:val="24"/>
          <w:u w:val="single"/>
        </w:rPr>
        <w:t>respecto de la información consistente en</w:t>
      </w:r>
      <w:r w:rsidR="000A70D9" w:rsidRPr="00901613">
        <w:rPr>
          <w:rFonts w:ascii="AvantGarde Bk BT" w:hAnsi="AvantGarde Bk BT" w:cs="Arial"/>
          <w:b/>
          <w:color w:val="000000" w:themeColor="text1"/>
          <w:sz w:val="24"/>
          <w:szCs w:val="24"/>
          <w:u w:val="single"/>
        </w:rPr>
        <w:t>:</w:t>
      </w:r>
      <w:r w:rsidR="00433F09" w:rsidRPr="00901613">
        <w:rPr>
          <w:rFonts w:ascii="AvantGarde Bk BT" w:hAnsi="AvantGarde Bk BT" w:cs="Arial"/>
          <w:b/>
          <w:color w:val="000000" w:themeColor="text1"/>
          <w:sz w:val="24"/>
          <w:szCs w:val="24"/>
          <w:u w:val="single"/>
        </w:rPr>
        <w:t xml:space="preserve"> </w:t>
      </w:r>
      <w:r w:rsidR="000A70D9" w:rsidRPr="00901613">
        <w:rPr>
          <w:rFonts w:ascii="AvantGarde Bk BT" w:hAnsi="AvantGarde Bk BT" w:cs="Arial"/>
          <w:b/>
          <w:color w:val="000000" w:themeColor="text1"/>
          <w:sz w:val="24"/>
          <w:szCs w:val="24"/>
          <w:u w:val="single"/>
        </w:rPr>
        <w:t xml:space="preserve">relación de cuentas por cobrar y por pagar, acta de </w:t>
      </w:r>
      <w:r w:rsidR="00AA5CD2">
        <w:rPr>
          <w:rFonts w:ascii="AvantGarde Bk BT" w:hAnsi="AvantGarde Bk BT" w:cs="Arial"/>
          <w:b/>
          <w:color w:val="000000" w:themeColor="text1"/>
          <w:sz w:val="24"/>
          <w:szCs w:val="24"/>
          <w:u w:val="single"/>
        </w:rPr>
        <w:t>concejo</w:t>
      </w:r>
      <w:r w:rsidR="000A70D9" w:rsidRPr="00901613">
        <w:rPr>
          <w:rFonts w:ascii="AvantGarde Bk BT" w:hAnsi="AvantGarde Bk BT" w:cs="Arial"/>
          <w:b/>
          <w:color w:val="000000" w:themeColor="text1"/>
          <w:sz w:val="24"/>
          <w:szCs w:val="24"/>
          <w:u w:val="single"/>
        </w:rPr>
        <w:t xml:space="preserve"> en la que se aprobaron los estados financieros, relación de ayudas del segundo trimestre del dos mil veinticinco y los comprobantes de viáticos de los meses de abril, mayo y junio de dos mil veinticinco</w:t>
      </w:r>
      <w:r w:rsidR="00A84F86">
        <w:rPr>
          <w:rFonts w:ascii="AvantGarde Bk BT" w:hAnsi="AvantGarde Bk BT" w:cs="Arial"/>
          <w:color w:val="000000" w:themeColor="text1"/>
          <w:sz w:val="24"/>
          <w:szCs w:val="24"/>
        </w:rPr>
        <w:t>, a</w:t>
      </w:r>
      <w:r w:rsidR="00E44F15">
        <w:rPr>
          <w:rFonts w:ascii="AvantGarde Bk BT" w:hAnsi="AvantGarde Bk BT" w:cs="Arial"/>
          <w:color w:val="000000" w:themeColor="text1"/>
          <w:sz w:val="24"/>
          <w:szCs w:val="24"/>
        </w:rPr>
        <w:t>l</w:t>
      </w:r>
      <w:r w:rsidR="00A84F86">
        <w:rPr>
          <w:rFonts w:ascii="AvantGarde Bk BT" w:hAnsi="AvantGarde Bk BT" w:cs="Arial"/>
          <w:color w:val="000000" w:themeColor="text1"/>
          <w:sz w:val="24"/>
          <w:szCs w:val="24"/>
        </w:rPr>
        <w:t xml:space="preserve"> acreditarse</w:t>
      </w:r>
      <w:r w:rsidR="000A70D9">
        <w:rPr>
          <w:rFonts w:ascii="AvantGarde Bk BT" w:hAnsi="AvantGarde Bk BT" w:cs="Arial"/>
          <w:color w:val="000000" w:themeColor="text1"/>
          <w:sz w:val="24"/>
          <w:szCs w:val="24"/>
        </w:rPr>
        <w:t xml:space="preserve"> la causa de sobreseimiento prevista en el artículo 180, fracción III de la Ley de Transparencia y Acceso a la Información</w:t>
      </w:r>
      <w:r w:rsidR="00A84F86">
        <w:rPr>
          <w:rFonts w:ascii="AvantGarde Bk BT" w:hAnsi="AvantGarde Bk BT" w:cs="Arial"/>
          <w:color w:val="000000" w:themeColor="text1"/>
          <w:sz w:val="24"/>
          <w:szCs w:val="24"/>
        </w:rPr>
        <w:t>.</w:t>
      </w:r>
    </w:p>
    <w:p w14:paraId="2C9BED09" w14:textId="3185E427" w:rsidR="002B0751" w:rsidRPr="00FE3347" w:rsidRDefault="00D63AC0" w:rsidP="00901613">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 xml:space="preserve">Por </w:t>
      </w:r>
      <w:r w:rsidR="00ED2CD6">
        <w:rPr>
          <w:rFonts w:ascii="AvantGarde Bk BT" w:hAnsi="AvantGarde Bk BT" w:cs="Arial"/>
          <w:color w:val="000000" w:themeColor="text1"/>
          <w:sz w:val="24"/>
          <w:szCs w:val="24"/>
        </w:rPr>
        <w:t>consiguiente</w:t>
      </w:r>
      <w:r w:rsidR="00BD264A">
        <w:rPr>
          <w:rFonts w:ascii="AvantGarde Bk BT" w:hAnsi="AvantGarde Bk BT" w:cs="Arial"/>
          <w:color w:val="000000" w:themeColor="text1"/>
          <w:sz w:val="24"/>
          <w:szCs w:val="24"/>
        </w:rPr>
        <w:t xml:space="preserve">, </w:t>
      </w:r>
      <w:r w:rsidR="00FE3347">
        <w:rPr>
          <w:rFonts w:ascii="AvantGarde Bk BT" w:hAnsi="AvantGarde Bk BT" w:cs="Arial"/>
          <w:color w:val="000000" w:themeColor="text1"/>
          <w:sz w:val="24"/>
          <w:szCs w:val="24"/>
        </w:rPr>
        <w:t xml:space="preserve">se procede </w:t>
      </w:r>
      <w:r>
        <w:rPr>
          <w:rFonts w:ascii="AvantGarde Bk BT" w:hAnsi="AvantGarde Bk BT" w:cs="Arial"/>
          <w:color w:val="000000" w:themeColor="text1"/>
          <w:sz w:val="24"/>
          <w:szCs w:val="24"/>
        </w:rPr>
        <w:t>a continuación</w:t>
      </w:r>
      <w:r>
        <w:rPr>
          <w:rFonts w:ascii="AvantGarde Bk BT" w:hAnsi="AvantGarde Bk BT" w:cs="Arial"/>
          <w:color w:val="000000" w:themeColor="text1"/>
          <w:sz w:val="24"/>
          <w:szCs w:val="24"/>
        </w:rPr>
        <w:t xml:space="preserve"> </w:t>
      </w:r>
      <w:r w:rsidR="00FE3347">
        <w:rPr>
          <w:rFonts w:ascii="AvantGarde Bk BT" w:hAnsi="AvantGarde Bk BT" w:cs="Arial"/>
          <w:color w:val="000000" w:themeColor="text1"/>
          <w:sz w:val="24"/>
          <w:szCs w:val="24"/>
        </w:rPr>
        <w:t xml:space="preserve">al estudio de fondo únicamente </w:t>
      </w:r>
      <w:r w:rsidR="00F5245E">
        <w:rPr>
          <w:rFonts w:ascii="AvantGarde Bk BT" w:hAnsi="AvantGarde Bk BT" w:cs="Arial"/>
          <w:color w:val="000000" w:themeColor="text1"/>
          <w:sz w:val="24"/>
          <w:szCs w:val="24"/>
        </w:rPr>
        <w:t>de</w:t>
      </w:r>
      <w:r w:rsidR="00901613">
        <w:rPr>
          <w:rFonts w:ascii="AvantGarde Bk BT" w:hAnsi="AvantGarde Bk BT" w:cs="Arial"/>
          <w:color w:val="000000" w:themeColor="text1"/>
          <w:sz w:val="24"/>
          <w:szCs w:val="24"/>
        </w:rPr>
        <w:t xml:space="preserve"> lo tocante a la falta de entrega de la información referente a los c</w:t>
      </w:r>
      <w:r w:rsidR="00901613" w:rsidRPr="00901613">
        <w:rPr>
          <w:rFonts w:ascii="AvantGarde Bk BT" w:hAnsi="AvantGarde Bk BT" w:cs="Arial"/>
          <w:color w:val="000000" w:themeColor="text1"/>
          <w:sz w:val="24"/>
          <w:szCs w:val="24"/>
        </w:rPr>
        <w:t>omprobantes y registros contables de la relación de ayudas</w:t>
      </w:r>
      <w:r w:rsidR="00901613">
        <w:rPr>
          <w:rFonts w:ascii="AvantGarde Bk BT" w:hAnsi="AvantGarde Bk BT" w:cs="Arial"/>
          <w:color w:val="000000" w:themeColor="text1"/>
          <w:sz w:val="24"/>
          <w:szCs w:val="24"/>
        </w:rPr>
        <w:t xml:space="preserve"> del segundo tri</w:t>
      </w:r>
      <w:r w:rsidR="00F5245E">
        <w:rPr>
          <w:rFonts w:ascii="AvantGarde Bk BT" w:hAnsi="AvantGarde Bk BT" w:cs="Arial"/>
          <w:color w:val="000000" w:themeColor="text1"/>
          <w:sz w:val="24"/>
          <w:szCs w:val="24"/>
        </w:rPr>
        <w:t>mestre del dos mil veinticinco,</w:t>
      </w:r>
      <w:r w:rsidR="00901613">
        <w:rPr>
          <w:rFonts w:ascii="AvantGarde Bk BT" w:hAnsi="AvantGarde Bk BT" w:cs="Arial"/>
          <w:color w:val="000000" w:themeColor="text1"/>
          <w:sz w:val="24"/>
          <w:szCs w:val="24"/>
        </w:rPr>
        <w:t xml:space="preserve"> los c</w:t>
      </w:r>
      <w:r w:rsidR="00901613" w:rsidRPr="00901613">
        <w:rPr>
          <w:rFonts w:ascii="AvantGarde Bk BT" w:hAnsi="AvantGarde Bk BT" w:cs="Arial"/>
          <w:color w:val="000000" w:themeColor="text1"/>
          <w:sz w:val="24"/>
          <w:szCs w:val="24"/>
        </w:rPr>
        <w:t xml:space="preserve">omprobantes de los viáticos </w:t>
      </w:r>
      <w:r w:rsidR="004E2858">
        <w:rPr>
          <w:rFonts w:ascii="AvantGarde Bk BT" w:hAnsi="AvantGarde Bk BT" w:cs="Arial"/>
          <w:color w:val="000000" w:themeColor="text1"/>
          <w:sz w:val="24"/>
          <w:szCs w:val="24"/>
        </w:rPr>
        <w:t>de los meses de enero, febrero, marzo y julio</w:t>
      </w:r>
      <w:r w:rsidR="00901613" w:rsidRPr="00901613">
        <w:rPr>
          <w:rFonts w:ascii="AvantGarde Bk BT" w:hAnsi="AvantGarde Bk BT" w:cs="Arial"/>
          <w:color w:val="000000" w:themeColor="text1"/>
          <w:sz w:val="24"/>
          <w:szCs w:val="24"/>
        </w:rPr>
        <w:t xml:space="preserve"> </w:t>
      </w:r>
      <w:r w:rsidR="00901613">
        <w:rPr>
          <w:rFonts w:ascii="AvantGarde Bk BT" w:hAnsi="AvantGarde Bk BT" w:cs="Arial"/>
          <w:color w:val="000000" w:themeColor="text1"/>
          <w:sz w:val="24"/>
          <w:szCs w:val="24"/>
        </w:rPr>
        <w:t>del año en curso</w:t>
      </w:r>
      <w:r w:rsidR="008C465E">
        <w:rPr>
          <w:rFonts w:ascii="AvantGarde Bk BT" w:hAnsi="AvantGarde Bk BT" w:cs="Arial"/>
          <w:color w:val="000000" w:themeColor="text1"/>
          <w:sz w:val="24"/>
          <w:szCs w:val="24"/>
        </w:rPr>
        <w:t xml:space="preserve">, </w:t>
      </w:r>
      <w:r w:rsidR="00901613" w:rsidRPr="00901613">
        <w:rPr>
          <w:rFonts w:ascii="AvantGarde Bk BT" w:hAnsi="AvantGarde Bk BT" w:cs="Arial"/>
          <w:color w:val="000000" w:themeColor="text1"/>
          <w:sz w:val="24"/>
          <w:szCs w:val="24"/>
        </w:rPr>
        <w:t xml:space="preserve">el registro contable de los </w:t>
      </w:r>
      <w:r w:rsidR="00E44F15">
        <w:rPr>
          <w:rFonts w:ascii="AvantGarde Bk BT" w:hAnsi="AvantGarde Bk BT" w:cs="Arial"/>
          <w:color w:val="000000" w:themeColor="text1"/>
          <w:sz w:val="24"/>
          <w:szCs w:val="24"/>
        </w:rPr>
        <w:t>devengados</w:t>
      </w:r>
      <w:r w:rsidR="00901613" w:rsidRPr="00901613">
        <w:rPr>
          <w:rFonts w:ascii="AvantGarde Bk BT" w:hAnsi="AvantGarde Bk BT" w:cs="Arial"/>
          <w:color w:val="000000" w:themeColor="text1"/>
          <w:sz w:val="24"/>
          <w:szCs w:val="24"/>
        </w:rPr>
        <w:t xml:space="preserve"> en lo que va del año</w:t>
      </w:r>
      <w:r w:rsidR="008C465E">
        <w:rPr>
          <w:rFonts w:ascii="AvantGarde Bk BT" w:hAnsi="AvantGarde Bk BT" w:cs="Arial"/>
          <w:color w:val="000000" w:themeColor="text1"/>
          <w:sz w:val="24"/>
          <w:szCs w:val="24"/>
        </w:rPr>
        <w:t xml:space="preserve"> y el cambio de modalidad de entrega de los mismos</w:t>
      </w:r>
      <w:r w:rsidR="00901613" w:rsidRPr="00901613">
        <w:rPr>
          <w:rFonts w:ascii="AvantGarde Bk BT" w:hAnsi="AvantGarde Bk BT" w:cs="Arial"/>
          <w:color w:val="000000" w:themeColor="text1"/>
          <w:sz w:val="24"/>
          <w:szCs w:val="24"/>
        </w:rPr>
        <w:t>.</w:t>
      </w:r>
    </w:p>
    <w:p w14:paraId="79A00A4D" w14:textId="75C19E1D" w:rsidR="008540CA" w:rsidRDefault="002B0751" w:rsidP="009E2819">
      <w:pPr>
        <w:pStyle w:val="corte4fondo"/>
        <w:tabs>
          <w:tab w:val="left" w:pos="567"/>
        </w:tabs>
        <w:spacing w:after="240"/>
        <w:ind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SEXTO. </w:t>
      </w:r>
      <w:r w:rsidR="00E215D2" w:rsidRPr="0065124E">
        <w:rPr>
          <w:rFonts w:ascii="AvantGarde Bk BT" w:hAnsi="AvantGarde Bk BT" w:cs="Arial"/>
          <w:b/>
          <w:color w:val="000000" w:themeColor="text1"/>
          <w:sz w:val="24"/>
          <w:szCs w:val="24"/>
        </w:rPr>
        <w:t>Estudio de fondo.</w:t>
      </w:r>
      <w:r w:rsidR="00E215D2" w:rsidRPr="0065124E">
        <w:rPr>
          <w:rFonts w:ascii="AvantGarde Bk BT" w:hAnsi="AvantGarde Bk BT" w:cs="Arial"/>
          <w:color w:val="000000" w:themeColor="text1"/>
          <w:sz w:val="24"/>
          <w:szCs w:val="24"/>
        </w:rPr>
        <w:t xml:space="preserve">  </w:t>
      </w:r>
      <w:r w:rsidR="009E2819">
        <w:rPr>
          <w:rFonts w:ascii="AvantGarde Bk BT" w:hAnsi="AvantGarde Bk BT" w:cs="Arial"/>
          <w:color w:val="000000" w:themeColor="text1"/>
          <w:sz w:val="24"/>
          <w:szCs w:val="24"/>
        </w:rPr>
        <w:t>Al no existir causal de improcedencia e</w:t>
      </w:r>
      <w:r w:rsidR="00E215D2" w:rsidRPr="0065124E">
        <w:rPr>
          <w:rFonts w:ascii="AvantGarde Bk BT" w:hAnsi="AvantGarde Bk BT" w:cs="Arial"/>
          <w:color w:val="000000" w:themeColor="text1"/>
          <w:sz w:val="24"/>
          <w:szCs w:val="24"/>
        </w:rPr>
        <w:t>sta Comisión Estatal de Garantía de Acceso a la Información Pública entra al estudio de fondo del presente asunto de conformidad con lo siguiente:</w:t>
      </w:r>
    </w:p>
    <w:p w14:paraId="1FDBC7F5" w14:textId="1859483C" w:rsidR="00E13D90" w:rsidRDefault="009A55FE" w:rsidP="009E2819">
      <w:pPr>
        <w:pStyle w:val="corte4fondo"/>
        <w:tabs>
          <w:tab w:val="left" w:pos="567"/>
        </w:tabs>
        <w:spacing w:after="240"/>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De acuerdo con lo previamente anotado en el Considerando que antecede, la respuesta recaída a la solicitud de información de la que se deriva este recurso es incompleta ya que no se entregó</w:t>
      </w:r>
      <w:r w:rsidR="00982A7D">
        <w:rPr>
          <w:rFonts w:ascii="AvantGarde Bk BT" w:hAnsi="AvantGarde Bk BT" w:cs="Arial"/>
          <w:color w:val="000000" w:themeColor="text1"/>
          <w:sz w:val="24"/>
          <w:szCs w:val="24"/>
        </w:rPr>
        <w:t xml:space="preserve"> los puntos de la solicitud relativos a</w:t>
      </w:r>
      <w:r>
        <w:rPr>
          <w:rFonts w:ascii="AvantGarde Bk BT" w:hAnsi="AvantGarde Bk BT" w:cs="Arial"/>
          <w:color w:val="000000" w:themeColor="text1"/>
          <w:sz w:val="24"/>
          <w:szCs w:val="24"/>
        </w:rPr>
        <w:t>:</w:t>
      </w:r>
    </w:p>
    <w:p w14:paraId="43D4ECCD" w14:textId="06C588CC" w:rsidR="009A55FE" w:rsidRDefault="009A55FE" w:rsidP="009A55FE">
      <w:pPr>
        <w:pStyle w:val="Prrafodelista"/>
        <w:tabs>
          <w:tab w:val="left" w:pos="567"/>
        </w:tabs>
        <w:spacing w:after="240" w:line="360" w:lineRule="auto"/>
        <w:ind w:left="1400"/>
        <w:jc w:val="both"/>
        <w:rPr>
          <w:rFonts w:ascii="AvantGarde Bk BT" w:hAnsi="AvantGarde Bk BT" w:cs="Arial"/>
          <w:color w:val="000000" w:themeColor="text1"/>
          <w:sz w:val="24"/>
          <w:szCs w:val="24"/>
        </w:rPr>
      </w:pPr>
      <w:r w:rsidRPr="00A75597">
        <w:rPr>
          <w:rFonts w:ascii="AvantGarde Bk BT" w:hAnsi="AvantGarde Bk BT" w:cs="Arial"/>
          <w:color w:val="000000" w:themeColor="text1"/>
          <w:sz w:val="24"/>
          <w:szCs w:val="24"/>
        </w:rPr>
        <w:t xml:space="preserve">1. </w:t>
      </w:r>
      <w:r w:rsidR="001507EE" w:rsidRPr="00A75597">
        <w:rPr>
          <w:rFonts w:ascii="AvantGarde Bk BT" w:hAnsi="AvantGarde Bk BT" w:cs="Arial"/>
          <w:color w:val="000000" w:themeColor="text1"/>
          <w:sz w:val="24"/>
          <w:szCs w:val="24"/>
          <w:u w:val="single"/>
        </w:rPr>
        <w:t>De la relación de ayudas</w:t>
      </w:r>
      <w:r w:rsidR="001507EE" w:rsidRPr="00A75597">
        <w:rPr>
          <w:rFonts w:ascii="AvantGarde Bk BT" w:hAnsi="AvantGarde Bk BT" w:cs="Arial"/>
          <w:color w:val="000000" w:themeColor="text1"/>
          <w:sz w:val="24"/>
          <w:szCs w:val="24"/>
        </w:rPr>
        <w:t>:</w:t>
      </w:r>
      <w:r w:rsidR="001507EE">
        <w:rPr>
          <w:rFonts w:ascii="AvantGarde Bk BT" w:hAnsi="AvantGarde Bk BT" w:cs="Arial"/>
          <w:color w:val="000000" w:themeColor="text1"/>
          <w:sz w:val="24"/>
          <w:szCs w:val="24"/>
        </w:rPr>
        <w:t xml:space="preserve"> sus c</w:t>
      </w:r>
      <w:r>
        <w:rPr>
          <w:rFonts w:ascii="AvantGarde Bk BT" w:hAnsi="AvantGarde Bk BT" w:cs="Arial"/>
          <w:color w:val="000000" w:themeColor="text1"/>
          <w:sz w:val="24"/>
          <w:szCs w:val="24"/>
        </w:rPr>
        <w:t xml:space="preserve">omprobantes </w:t>
      </w:r>
      <w:r w:rsidR="001507EE">
        <w:rPr>
          <w:rFonts w:ascii="AvantGarde Bk BT" w:hAnsi="AvantGarde Bk BT" w:cs="Arial"/>
          <w:color w:val="000000" w:themeColor="text1"/>
          <w:sz w:val="24"/>
          <w:szCs w:val="24"/>
        </w:rPr>
        <w:t>y registros contables</w:t>
      </w:r>
      <w:r>
        <w:rPr>
          <w:rFonts w:ascii="AvantGarde Bk BT" w:hAnsi="AvantGarde Bk BT" w:cs="Arial"/>
          <w:color w:val="000000" w:themeColor="text1"/>
          <w:sz w:val="24"/>
          <w:szCs w:val="24"/>
        </w:rPr>
        <w:t>.</w:t>
      </w:r>
    </w:p>
    <w:p w14:paraId="5A8D4AA4" w14:textId="3A92198C" w:rsidR="009A55FE" w:rsidRPr="00982A7D" w:rsidRDefault="009A55FE" w:rsidP="00982A7D">
      <w:pPr>
        <w:pStyle w:val="Prrafodelista"/>
        <w:tabs>
          <w:tab w:val="left" w:pos="567"/>
        </w:tabs>
        <w:spacing w:after="240" w:line="360" w:lineRule="auto"/>
        <w:ind w:left="1400"/>
        <w:jc w:val="both"/>
        <w:rPr>
          <w:rFonts w:ascii="AvantGarde Bk BT" w:hAnsi="AvantGarde Bk BT" w:cs="Arial"/>
          <w:color w:val="000000" w:themeColor="text1"/>
          <w:sz w:val="24"/>
          <w:szCs w:val="24"/>
        </w:rPr>
      </w:pPr>
      <w:r w:rsidRPr="00A75597">
        <w:rPr>
          <w:rFonts w:ascii="AvantGarde Bk BT" w:hAnsi="AvantGarde Bk BT" w:cs="Arial"/>
          <w:color w:val="000000" w:themeColor="text1"/>
          <w:sz w:val="24"/>
          <w:szCs w:val="24"/>
        </w:rPr>
        <w:t xml:space="preserve">2. </w:t>
      </w:r>
      <w:r w:rsidR="00982A7D" w:rsidRPr="00A75597">
        <w:rPr>
          <w:rFonts w:ascii="AvantGarde Bk BT" w:hAnsi="AvantGarde Bk BT" w:cs="Arial"/>
          <w:color w:val="000000" w:themeColor="text1"/>
          <w:sz w:val="24"/>
          <w:szCs w:val="24"/>
          <w:u w:val="single"/>
        </w:rPr>
        <w:t xml:space="preserve">De los viáticos devengados en </w:t>
      </w:r>
      <w:r w:rsidR="00E506E7">
        <w:rPr>
          <w:rFonts w:ascii="AvantGarde Bk BT" w:hAnsi="AvantGarde Bk BT" w:cs="Arial"/>
          <w:color w:val="000000" w:themeColor="text1"/>
          <w:sz w:val="24"/>
          <w:szCs w:val="24"/>
          <w:u w:val="single"/>
        </w:rPr>
        <w:t>el</w:t>
      </w:r>
      <w:r w:rsidR="00982A7D" w:rsidRPr="00A75597">
        <w:rPr>
          <w:rFonts w:ascii="AvantGarde Bk BT" w:hAnsi="AvantGarde Bk BT" w:cs="Arial"/>
          <w:color w:val="000000" w:themeColor="text1"/>
          <w:sz w:val="24"/>
          <w:szCs w:val="24"/>
          <w:u w:val="single"/>
        </w:rPr>
        <w:t xml:space="preserve"> año</w:t>
      </w:r>
      <w:r w:rsidR="00982A7D" w:rsidRPr="00A75597">
        <w:rPr>
          <w:rFonts w:ascii="AvantGarde Bk BT" w:hAnsi="AvantGarde Bk BT" w:cs="Arial"/>
          <w:color w:val="000000" w:themeColor="text1"/>
          <w:sz w:val="24"/>
          <w:szCs w:val="24"/>
        </w:rPr>
        <w:t>:</w:t>
      </w:r>
      <w:r w:rsidR="00982A7D">
        <w:rPr>
          <w:rFonts w:ascii="AvantGarde Bk BT" w:hAnsi="AvantGarde Bk BT" w:cs="Arial"/>
          <w:color w:val="000000" w:themeColor="text1"/>
          <w:sz w:val="24"/>
          <w:szCs w:val="24"/>
        </w:rPr>
        <w:t xml:space="preserve"> c</w:t>
      </w:r>
      <w:r w:rsidRPr="00982A7D">
        <w:rPr>
          <w:rFonts w:ascii="AvantGarde Bk BT" w:hAnsi="AvantGarde Bk BT" w:cs="Arial"/>
          <w:color w:val="000000" w:themeColor="text1"/>
          <w:sz w:val="24"/>
          <w:szCs w:val="24"/>
        </w:rPr>
        <w:t xml:space="preserve">omprobantes de los viáticos </w:t>
      </w:r>
      <w:r w:rsidR="004E2858">
        <w:rPr>
          <w:rFonts w:ascii="AvantGarde Bk BT" w:hAnsi="AvantGarde Bk BT" w:cs="Arial"/>
          <w:color w:val="000000" w:themeColor="text1"/>
          <w:sz w:val="24"/>
          <w:szCs w:val="24"/>
        </w:rPr>
        <w:t>de los meses de enero, febrero, marzo y julio</w:t>
      </w:r>
      <w:r w:rsidRPr="00982A7D">
        <w:rPr>
          <w:rFonts w:ascii="AvantGarde Bk BT" w:hAnsi="AvantGarde Bk BT" w:cs="Arial"/>
          <w:color w:val="000000" w:themeColor="text1"/>
          <w:sz w:val="24"/>
          <w:szCs w:val="24"/>
        </w:rPr>
        <w:t xml:space="preserve"> de dos mil veinticinco</w:t>
      </w:r>
      <w:r w:rsidR="00982A7D">
        <w:rPr>
          <w:rFonts w:ascii="AvantGarde Bk BT" w:hAnsi="AvantGarde Bk BT" w:cs="Arial"/>
          <w:color w:val="000000" w:themeColor="text1"/>
          <w:sz w:val="24"/>
          <w:szCs w:val="24"/>
        </w:rPr>
        <w:t xml:space="preserve"> y r</w:t>
      </w:r>
      <w:r w:rsidRPr="00982A7D">
        <w:rPr>
          <w:rFonts w:ascii="AvantGarde Bk BT" w:hAnsi="AvantGarde Bk BT" w:cs="Arial"/>
          <w:color w:val="000000" w:themeColor="text1"/>
          <w:sz w:val="24"/>
          <w:szCs w:val="24"/>
        </w:rPr>
        <w:t xml:space="preserve">egistro contable de los </w:t>
      </w:r>
      <w:r w:rsidRPr="00982A7D">
        <w:rPr>
          <w:rFonts w:ascii="AvantGarde Bk BT" w:hAnsi="AvantGarde Bk BT" w:cs="Arial"/>
          <w:color w:val="000000" w:themeColor="text1"/>
          <w:sz w:val="24"/>
          <w:szCs w:val="24"/>
        </w:rPr>
        <w:t xml:space="preserve">viáticos </w:t>
      </w:r>
      <w:r w:rsidR="00B84FA3" w:rsidRPr="00982A7D">
        <w:rPr>
          <w:rFonts w:ascii="AvantGarde Bk BT" w:hAnsi="AvantGarde Bk BT" w:cs="Arial"/>
          <w:color w:val="000000" w:themeColor="text1"/>
          <w:sz w:val="24"/>
          <w:szCs w:val="24"/>
        </w:rPr>
        <w:t>devengados</w:t>
      </w:r>
      <w:r w:rsidRPr="00982A7D">
        <w:rPr>
          <w:rFonts w:ascii="AvantGarde Bk BT" w:hAnsi="AvantGarde Bk BT" w:cs="Arial"/>
          <w:color w:val="000000" w:themeColor="text1"/>
          <w:sz w:val="24"/>
          <w:szCs w:val="24"/>
        </w:rPr>
        <w:t xml:space="preserve"> </w:t>
      </w:r>
      <w:r w:rsidR="002D4994">
        <w:rPr>
          <w:rFonts w:ascii="AvantGarde Bk BT" w:hAnsi="AvantGarde Bk BT" w:cs="Arial"/>
          <w:color w:val="000000" w:themeColor="text1"/>
          <w:sz w:val="24"/>
          <w:szCs w:val="24"/>
        </w:rPr>
        <w:t>durante el año</w:t>
      </w:r>
      <w:r w:rsidRPr="00982A7D">
        <w:rPr>
          <w:rFonts w:ascii="AvantGarde Bk BT" w:hAnsi="AvantGarde Bk BT" w:cs="Arial"/>
          <w:color w:val="000000" w:themeColor="text1"/>
          <w:sz w:val="24"/>
          <w:szCs w:val="24"/>
        </w:rPr>
        <w:t>.</w:t>
      </w:r>
    </w:p>
    <w:p w14:paraId="016B1986" w14:textId="77777777" w:rsidR="005543C1" w:rsidRDefault="005543C1" w:rsidP="005543C1">
      <w:pPr>
        <w:pStyle w:val="corte4fondo"/>
        <w:tabs>
          <w:tab w:val="left" w:pos="567"/>
        </w:tabs>
        <w:spacing w:after="240"/>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Bien, en primer término</w:t>
      </w:r>
      <w:r w:rsidR="00B84FA3">
        <w:rPr>
          <w:rFonts w:ascii="AvantGarde Bk BT" w:hAnsi="AvantGarde Bk BT" w:cs="Arial"/>
          <w:color w:val="000000" w:themeColor="text1"/>
          <w:sz w:val="24"/>
          <w:szCs w:val="24"/>
        </w:rPr>
        <w:t>, no pasa desapercibido que</w:t>
      </w:r>
      <w:r>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por lo que hace a la relación de ayudas, </w:t>
      </w:r>
      <w:r w:rsidR="00B84FA3">
        <w:rPr>
          <w:rFonts w:ascii="AvantGarde Bk BT" w:hAnsi="AvantGarde Bk BT" w:cs="Arial"/>
          <w:color w:val="000000" w:themeColor="text1"/>
          <w:sz w:val="24"/>
          <w:szCs w:val="24"/>
        </w:rPr>
        <w:t xml:space="preserve">la particular solicitó </w:t>
      </w:r>
      <w:r>
        <w:rPr>
          <w:rFonts w:ascii="AvantGarde Bk BT" w:hAnsi="AvantGarde Bk BT" w:cs="Arial"/>
          <w:color w:val="000000" w:themeColor="text1"/>
          <w:sz w:val="24"/>
          <w:szCs w:val="24"/>
        </w:rPr>
        <w:t>expresamente “</w:t>
      </w:r>
      <w:r w:rsidRPr="005543C1">
        <w:rPr>
          <w:rFonts w:ascii="AvantGarde Bk BT" w:hAnsi="AvantGarde Bk BT" w:cs="Arial"/>
          <w:i/>
          <w:color w:val="000000" w:themeColor="text1"/>
          <w:sz w:val="24"/>
          <w:szCs w:val="24"/>
        </w:rPr>
        <w:t>relación de ayudas del segundo trimestre donde muestre nombre y domicilio del beneficiario tipo de apoyo entregado y copia del comprobante fiscal con su registro contable</w:t>
      </w:r>
      <w:r>
        <w:rPr>
          <w:rFonts w:ascii="AvantGarde Bk BT" w:hAnsi="AvantGarde Bk BT" w:cs="Arial"/>
          <w:color w:val="000000" w:themeColor="text1"/>
          <w:sz w:val="24"/>
          <w:szCs w:val="24"/>
        </w:rPr>
        <w:t>”.</w:t>
      </w:r>
    </w:p>
    <w:p w14:paraId="5BF7D615" w14:textId="35E92268" w:rsidR="005543C1" w:rsidRDefault="005543C1" w:rsidP="005543C1">
      <w:pPr>
        <w:pStyle w:val="corte4fondo"/>
        <w:tabs>
          <w:tab w:val="left" w:pos="567"/>
        </w:tabs>
        <w:spacing w:after="240"/>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Por lo cual, es conveniente mencionar que dicha informacion corresponde a la obligación común de transparencia establecida en el artículo 84 fracción XX inciso q, en la que se constriñe a los sujetos obligados a que publiquen y mantengan actualizada la información relativa al padrón </w:t>
      </w:r>
      <w:r w:rsidRPr="005543C1">
        <w:rPr>
          <w:rFonts w:ascii="AvantGarde Bk BT" w:hAnsi="AvantGarde Bk BT" w:cs="Arial"/>
          <w:color w:val="000000" w:themeColor="text1"/>
          <w:sz w:val="24"/>
          <w:szCs w:val="24"/>
        </w:rPr>
        <w:t>de beneficiarios</w:t>
      </w:r>
      <w:r w:rsidR="007C2019">
        <w:rPr>
          <w:rFonts w:ascii="AvantGarde Bk BT" w:hAnsi="AvantGarde Bk BT" w:cs="Arial"/>
          <w:color w:val="000000" w:themeColor="text1"/>
          <w:sz w:val="24"/>
          <w:szCs w:val="24"/>
        </w:rPr>
        <w:t xml:space="preserve"> </w:t>
      </w:r>
      <w:r w:rsidR="007C2019" w:rsidRPr="007C2019">
        <w:rPr>
          <w:rFonts w:ascii="AvantGarde Bk BT" w:hAnsi="AvantGarde Bk BT" w:cs="Arial"/>
          <w:color w:val="000000" w:themeColor="text1"/>
          <w:sz w:val="24"/>
          <w:szCs w:val="24"/>
        </w:rPr>
        <w:t>de los programas de subsidios, estímulos y apoyos</w:t>
      </w:r>
      <w:r>
        <w:rPr>
          <w:rFonts w:ascii="AvantGarde Bk BT" w:hAnsi="AvantGarde Bk BT" w:cs="Arial"/>
          <w:color w:val="000000" w:themeColor="text1"/>
          <w:sz w:val="24"/>
          <w:szCs w:val="24"/>
        </w:rPr>
        <w:t>,</w:t>
      </w:r>
      <w:r w:rsidRPr="005543C1">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 cual</w:t>
      </w:r>
      <w:r w:rsidRPr="005543C1">
        <w:rPr>
          <w:rFonts w:ascii="AvantGarde Bk BT" w:hAnsi="AvantGarde Bk BT" w:cs="Arial"/>
          <w:color w:val="000000" w:themeColor="text1"/>
          <w:sz w:val="24"/>
          <w:szCs w:val="24"/>
        </w:rPr>
        <w:t xml:space="preserve"> deberá contener los siguientes datos: nombre de la persona</w:t>
      </w:r>
      <w:r>
        <w:rPr>
          <w:rFonts w:ascii="AvantGarde Bk BT" w:hAnsi="AvantGarde Bk BT" w:cs="Arial"/>
          <w:color w:val="000000" w:themeColor="text1"/>
          <w:sz w:val="24"/>
          <w:szCs w:val="24"/>
        </w:rPr>
        <w:t xml:space="preserve"> </w:t>
      </w:r>
      <w:r w:rsidRPr="005543C1">
        <w:rPr>
          <w:rFonts w:ascii="AvantGarde Bk BT" w:hAnsi="AvantGarde Bk BT" w:cs="Arial"/>
          <w:color w:val="000000" w:themeColor="text1"/>
          <w:sz w:val="24"/>
          <w:szCs w:val="24"/>
        </w:rPr>
        <w:t>física o denominación social de las personas morales beneficiarias, el monto, recurso,</w:t>
      </w:r>
      <w:r>
        <w:rPr>
          <w:rFonts w:ascii="AvantGarde Bk BT" w:hAnsi="AvantGarde Bk BT" w:cs="Arial"/>
          <w:color w:val="000000" w:themeColor="text1"/>
          <w:sz w:val="24"/>
          <w:szCs w:val="24"/>
        </w:rPr>
        <w:t xml:space="preserve"> </w:t>
      </w:r>
      <w:r w:rsidRPr="005543C1">
        <w:rPr>
          <w:rFonts w:ascii="AvantGarde Bk BT" w:hAnsi="AvantGarde Bk BT" w:cs="Arial"/>
          <w:color w:val="000000" w:themeColor="text1"/>
          <w:sz w:val="24"/>
          <w:szCs w:val="24"/>
        </w:rPr>
        <w:t>beneficio o apoyo otorgado para cada una de ellas, unidad territorial, en su caso, edad y sexo,</w:t>
      </w:r>
      <w:r>
        <w:rPr>
          <w:rFonts w:ascii="AvantGarde Bk BT" w:hAnsi="AvantGarde Bk BT" w:cs="Arial"/>
          <w:color w:val="000000" w:themeColor="text1"/>
          <w:sz w:val="24"/>
          <w:szCs w:val="24"/>
        </w:rPr>
        <w:t xml:space="preserve"> </w:t>
      </w:r>
      <w:r w:rsidRPr="005543C1">
        <w:rPr>
          <w:rFonts w:ascii="AvantGarde Bk BT" w:hAnsi="AvantGarde Bk BT" w:cs="Arial"/>
          <w:color w:val="000000" w:themeColor="text1"/>
          <w:sz w:val="24"/>
          <w:szCs w:val="24"/>
        </w:rPr>
        <w:t>así como la información sobre los montos pagados durante el período por concepto de</w:t>
      </w:r>
      <w:r>
        <w:rPr>
          <w:rFonts w:ascii="AvantGarde Bk BT" w:hAnsi="AvantGarde Bk BT" w:cs="Arial"/>
          <w:color w:val="000000" w:themeColor="text1"/>
          <w:sz w:val="24"/>
          <w:szCs w:val="24"/>
        </w:rPr>
        <w:t xml:space="preserve"> </w:t>
      </w:r>
      <w:r w:rsidRPr="005543C1">
        <w:rPr>
          <w:rFonts w:ascii="AvantGarde Bk BT" w:hAnsi="AvantGarde Bk BT" w:cs="Arial"/>
          <w:color w:val="000000" w:themeColor="text1"/>
          <w:sz w:val="24"/>
          <w:szCs w:val="24"/>
        </w:rPr>
        <w:t>ayudas y subsidios a los sectores</w:t>
      </w:r>
      <w:r>
        <w:rPr>
          <w:rFonts w:ascii="AvantGarde Bk BT" w:hAnsi="AvantGarde Bk BT" w:cs="Arial"/>
          <w:color w:val="000000" w:themeColor="text1"/>
          <w:sz w:val="24"/>
          <w:szCs w:val="24"/>
        </w:rPr>
        <w:t xml:space="preserve"> económicos y sociales, </w:t>
      </w:r>
      <w:r>
        <w:rPr>
          <w:rFonts w:ascii="AvantGarde Bk BT" w:hAnsi="AvantGarde Bk BT" w:cs="Arial"/>
          <w:color w:val="000000" w:themeColor="text1"/>
          <w:sz w:val="24"/>
          <w:szCs w:val="24"/>
        </w:rPr>
        <w:lastRenderedPageBreak/>
        <w:t>identif</w:t>
      </w:r>
      <w:r w:rsidRPr="005543C1">
        <w:rPr>
          <w:rFonts w:ascii="AvantGarde Bk BT" w:hAnsi="AvantGarde Bk BT" w:cs="Arial"/>
          <w:color w:val="000000" w:themeColor="text1"/>
          <w:sz w:val="24"/>
          <w:szCs w:val="24"/>
        </w:rPr>
        <w:t>icando el nombre del</w:t>
      </w:r>
      <w:r>
        <w:rPr>
          <w:rFonts w:ascii="AvantGarde Bk BT" w:hAnsi="AvantGarde Bk BT" w:cs="Arial"/>
          <w:color w:val="000000" w:themeColor="text1"/>
          <w:sz w:val="24"/>
          <w:szCs w:val="24"/>
        </w:rPr>
        <w:t xml:space="preserve"> </w:t>
      </w:r>
      <w:r w:rsidRPr="005543C1">
        <w:rPr>
          <w:rFonts w:ascii="AvantGarde Bk BT" w:hAnsi="AvantGarde Bk BT" w:cs="Arial"/>
          <w:color w:val="000000" w:themeColor="text1"/>
          <w:sz w:val="24"/>
          <w:szCs w:val="24"/>
        </w:rPr>
        <w:t xml:space="preserve">beneficiario, su registro federal de contribuyentes con </w:t>
      </w:r>
      <w:proofErr w:type="spellStart"/>
      <w:r w:rsidRPr="005543C1">
        <w:rPr>
          <w:rFonts w:ascii="AvantGarde Bk BT" w:hAnsi="AvantGarde Bk BT" w:cs="Arial"/>
          <w:color w:val="000000" w:themeColor="text1"/>
          <w:sz w:val="24"/>
          <w:szCs w:val="24"/>
        </w:rPr>
        <w:t>homoclave</w:t>
      </w:r>
      <w:proofErr w:type="spellEnd"/>
      <w:r w:rsidRPr="005543C1">
        <w:rPr>
          <w:rFonts w:ascii="AvantGarde Bk BT" w:hAnsi="AvantGarde Bk BT" w:cs="Arial"/>
          <w:color w:val="000000" w:themeColor="text1"/>
          <w:sz w:val="24"/>
          <w:szCs w:val="24"/>
        </w:rPr>
        <w:t xml:space="preserve"> cuando sea persona moral</w:t>
      </w:r>
      <w:r>
        <w:rPr>
          <w:rFonts w:ascii="AvantGarde Bk BT" w:hAnsi="AvantGarde Bk BT" w:cs="Arial"/>
          <w:color w:val="000000" w:themeColor="text1"/>
          <w:sz w:val="24"/>
          <w:szCs w:val="24"/>
        </w:rPr>
        <w:t xml:space="preserve"> </w:t>
      </w:r>
      <w:r w:rsidRPr="005543C1">
        <w:rPr>
          <w:rFonts w:ascii="AvantGarde Bk BT" w:hAnsi="AvantGarde Bk BT" w:cs="Arial"/>
          <w:color w:val="000000" w:themeColor="text1"/>
          <w:sz w:val="24"/>
          <w:szCs w:val="24"/>
        </w:rPr>
        <w:t>o física con actividad empresarial y profesio</w:t>
      </w:r>
      <w:r>
        <w:rPr>
          <w:rFonts w:ascii="AvantGarde Bk BT" w:hAnsi="AvantGarde Bk BT" w:cs="Arial"/>
          <w:color w:val="000000" w:themeColor="text1"/>
          <w:sz w:val="24"/>
          <w:szCs w:val="24"/>
        </w:rPr>
        <w:t>nal, así como el monto recibido.</w:t>
      </w:r>
      <w:r>
        <w:rPr>
          <w:rStyle w:val="Refdenotaalpie"/>
          <w:rFonts w:ascii="AvantGarde Bk BT" w:hAnsi="AvantGarde Bk BT" w:cs="Arial"/>
          <w:color w:val="000000" w:themeColor="text1"/>
          <w:sz w:val="24"/>
          <w:szCs w:val="24"/>
        </w:rPr>
        <w:footnoteReference w:id="3"/>
      </w:r>
    </w:p>
    <w:p w14:paraId="5DA3F444" w14:textId="7A380722" w:rsidR="00E13D90" w:rsidRDefault="007C2019" w:rsidP="002D4994">
      <w:pPr>
        <w:pStyle w:val="corte4fondo"/>
        <w:tabs>
          <w:tab w:val="left" w:pos="567"/>
        </w:tabs>
        <w:spacing w:after="240"/>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este sentido, </w:t>
      </w:r>
      <w:r w:rsidR="002D4994">
        <w:rPr>
          <w:rFonts w:ascii="AvantGarde Bk BT" w:hAnsi="AvantGarde Bk BT" w:cs="Arial"/>
          <w:color w:val="000000" w:themeColor="text1"/>
          <w:sz w:val="24"/>
          <w:szCs w:val="24"/>
        </w:rPr>
        <w:t>el deber</w:t>
      </w:r>
      <w:r>
        <w:rPr>
          <w:rFonts w:ascii="AvantGarde Bk BT" w:hAnsi="AvantGarde Bk BT" w:cs="Arial"/>
          <w:color w:val="000000" w:themeColor="text1"/>
          <w:sz w:val="24"/>
          <w:szCs w:val="24"/>
        </w:rPr>
        <w:t xml:space="preserve"> de proporcionar la relación peticionada implica entregar únicamente los datos que, por Ley, es mandatorio</w:t>
      </w:r>
      <w:r w:rsidR="001507EE">
        <w:rPr>
          <w:rFonts w:ascii="AvantGarde Bk BT" w:hAnsi="AvantGarde Bk BT" w:cs="Arial"/>
          <w:color w:val="000000" w:themeColor="text1"/>
          <w:sz w:val="24"/>
          <w:szCs w:val="24"/>
        </w:rPr>
        <w:t xml:space="preserve"> para la autoridad publicar, ya que de conformidad con lo dispuesto en los artículos 60 y 61 de la Ley de Transparencia, </w:t>
      </w:r>
      <w:r w:rsidR="002D4994">
        <w:rPr>
          <w:rFonts w:ascii="AvantGarde Bk BT" w:hAnsi="AvantGarde Bk BT" w:cs="Arial"/>
          <w:color w:val="000000" w:themeColor="text1"/>
          <w:sz w:val="24"/>
          <w:szCs w:val="24"/>
        </w:rPr>
        <w:t>la</w:t>
      </w:r>
      <w:r w:rsidR="002D4994" w:rsidRPr="001507EE">
        <w:rPr>
          <w:rFonts w:ascii="AvantGarde Bk BT" w:hAnsi="AvantGarde Bk BT" w:cs="Arial"/>
          <w:color w:val="000000" w:themeColor="text1"/>
          <w:sz w:val="24"/>
          <w:szCs w:val="24"/>
        </w:rPr>
        <w:t xml:space="preserve"> obligación de los sujetos obligados de </w:t>
      </w:r>
      <w:r w:rsidR="002D4994">
        <w:rPr>
          <w:rFonts w:ascii="AvantGarde Bk BT" w:hAnsi="AvantGarde Bk BT" w:cs="Arial"/>
          <w:color w:val="000000" w:themeColor="text1"/>
          <w:sz w:val="24"/>
          <w:szCs w:val="24"/>
        </w:rPr>
        <w:t xml:space="preserve">entregar información no comprende el </w:t>
      </w:r>
      <w:r w:rsidR="002D4994" w:rsidRPr="001507EE">
        <w:rPr>
          <w:rFonts w:ascii="AvantGarde Bk BT" w:hAnsi="AvantGarde Bk BT" w:cs="Arial"/>
          <w:color w:val="000000" w:themeColor="text1"/>
          <w:sz w:val="24"/>
          <w:szCs w:val="24"/>
        </w:rPr>
        <w:t>procesamiento de la misma, ni el presentarla conforme al interés del solicitante</w:t>
      </w:r>
      <w:r w:rsidR="002D4994">
        <w:rPr>
          <w:rStyle w:val="Refdenotaalpie"/>
          <w:rFonts w:ascii="AvantGarde Bk BT" w:hAnsi="AvantGarde Bk BT" w:cs="Arial"/>
          <w:color w:val="000000" w:themeColor="text1"/>
          <w:sz w:val="24"/>
          <w:szCs w:val="24"/>
        </w:rPr>
        <w:footnoteReference w:id="4"/>
      </w:r>
      <w:r w:rsidR="00EE7D60">
        <w:rPr>
          <w:rFonts w:ascii="AvantGarde Bk BT" w:hAnsi="AvantGarde Bk BT" w:cs="Arial"/>
          <w:color w:val="000000" w:themeColor="text1"/>
          <w:sz w:val="24"/>
          <w:szCs w:val="24"/>
        </w:rPr>
        <w:t xml:space="preserve">, de ahí que sí resultó incompleta la entrega de la relación de ayudas al no contenerse el nombre de los beneficiarios, </w:t>
      </w:r>
      <w:r w:rsidR="00F07F37">
        <w:rPr>
          <w:rFonts w:ascii="AvantGarde Bk BT" w:hAnsi="AvantGarde Bk BT" w:cs="Arial"/>
          <w:color w:val="000000" w:themeColor="text1"/>
          <w:sz w:val="24"/>
          <w:szCs w:val="24"/>
        </w:rPr>
        <w:t>como lo prevé</w:t>
      </w:r>
      <w:r w:rsidR="00EE7D60">
        <w:rPr>
          <w:rFonts w:ascii="AvantGarde Bk BT" w:hAnsi="AvantGarde Bk BT" w:cs="Arial"/>
          <w:color w:val="000000" w:themeColor="text1"/>
          <w:sz w:val="24"/>
          <w:szCs w:val="24"/>
        </w:rPr>
        <w:t xml:space="preserve"> la disposición referida</w:t>
      </w:r>
      <w:r w:rsidR="00F07F37">
        <w:rPr>
          <w:rFonts w:ascii="AvantGarde Bk BT" w:hAnsi="AvantGarde Bk BT" w:cs="Arial"/>
          <w:color w:val="000000" w:themeColor="text1"/>
          <w:sz w:val="24"/>
          <w:szCs w:val="24"/>
        </w:rPr>
        <w:t>, así como tampoco se hizo entrega de su registro contable</w:t>
      </w:r>
    </w:p>
    <w:p w14:paraId="1FD03B78" w14:textId="1A05FB92" w:rsidR="001507EE" w:rsidRDefault="00432A55" w:rsidP="00F5616B">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Ahora, con relación a los comprobantes, cabe recordar que el sujeto obligado </w:t>
      </w:r>
      <w:r>
        <w:rPr>
          <w:rFonts w:ascii="AvantGarde Bk BT" w:hAnsi="AvantGarde Bk BT" w:cs="Arial"/>
          <w:color w:val="000000" w:themeColor="text1"/>
          <w:sz w:val="24"/>
          <w:szCs w:val="24"/>
        </w:rPr>
        <w:t xml:space="preserve">le ofreció al particular la modalidad de consulta directa para que accediera a </w:t>
      </w:r>
      <w:r>
        <w:rPr>
          <w:rFonts w:ascii="AvantGarde Bk BT" w:hAnsi="AvantGarde Bk BT" w:cs="Arial"/>
          <w:color w:val="000000" w:themeColor="text1"/>
          <w:sz w:val="24"/>
          <w:szCs w:val="24"/>
        </w:rPr>
        <w:t>los mismos</w:t>
      </w:r>
      <w:r>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aduciendo que la información </w:t>
      </w:r>
      <w:r>
        <w:rPr>
          <w:rFonts w:ascii="AvantGarde Bk BT" w:hAnsi="AvantGarde Bk BT" w:cs="Arial"/>
          <w:color w:val="000000" w:themeColor="text1"/>
          <w:sz w:val="24"/>
          <w:szCs w:val="24"/>
        </w:rPr>
        <w:t xml:space="preserve">consta </w:t>
      </w:r>
      <w:r>
        <w:rPr>
          <w:rFonts w:ascii="AvantGarde Bk BT" w:hAnsi="AvantGarde Bk BT" w:cs="Arial"/>
          <w:color w:val="000000" w:themeColor="text1"/>
          <w:sz w:val="24"/>
          <w:szCs w:val="24"/>
        </w:rPr>
        <w:t>en un gran cúmulo de documentos</w:t>
      </w:r>
      <w:r>
        <w:rPr>
          <w:rFonts w:ascii="AvantGarde Bk BT" w:hAnsi="AvantGarde Bk BT" w:cs="Arial"/>
          <w:color w:val="000000" w:themeColor="text1"/>
          <w:sz w:val="24"/>
          <w:szCs w:val="24"/>
        </w:rPr>
        <w:t xml:space="preserve">, </w:t>
      </w:r>
      <w:r w:rsidR="00F5616B">
        <w:rPr>
          <w:rFonts w:ascii="AvantGarde Bk BT" w:hAnsi="AvantGarde Bk BT" w:cs="Arial"/>
          <w:color w:val="000000" w:themeColor="text1"/>
          <w:sz w:val="24"/>
          <w:szCs w:val="24"/>
        </w:rPr>
        <w:t xml:space="preserve">y </w:t>
      </w:r>
      <w:r>
        <w:rPr>
          <w:rFonts w:ascii="AvantGarde Bk BT" w:hAnsi="AvantGarde Bk BT" w:cs="Arial"/>
          <w:color w:val="000000" w:themeColor="text1"/>
          <w:sz w:val="24"/>
          <w:szCs w:val="24"/>
        </w:rPr>
        <w:t>le señaló los horarios en los que p</w:t>
      </w:r>
      <w:r>
        <w:rPr>
          <w:rFonts w:ascii="AvantGarde Bk BT" w:hAnsi="AvantGarde Bk BT" w:cs="Arial"/>
          <w:color w:val="000000" w:themeColor="text1"/>
          <w:sz w:val="24"/>
          <w:szCs w:val="24"/>
        </w:rPr>
        <w:t>odía</w:t>
      </w:r>
      <w:r>
        <w:rPr>
          <w:rFonts w:ascii="AvantGarde Bk BT" w:hAnsi="AvantGarde Bk BT" w:cs="Arial"/>
          <w:color w:val="000000" w:themeColor="text1"/>
          <w:sz w:val="24"/>
          <w:szCs w:val="24"/>
        </w:rPr>
        <w:t xml:space="preserve"> acudir a realizar la consulta, así como el nombre </w:t>
      </w:r>
      <w:r>
        <w:rPr>
          <w:rFonts w:ascii="AvantGarde Bk BT" w:hAnsi="AvantGarde Bk BT" w:cs="Arial"/>
          <w:color w:val="000000" w:themeColor="text1"/>
          <w:sz w:val="24"/>
          <w:szCs w:val="24"/>
        </w:rPr>
        <w:lastRenderedPageBreak/>
        <w:t>del servidor público responsable</w:t>
      </w:r>
      <w:r w:rsidR="00F5616B">
        <w:rPr>
          <w:rFonts w:ascii="AvantGarde Bk BT" w:hAnsi="AvantGarde Bk BT" w:cs="Arial"/>
          <w:color w:val="000000" w:themeColor="text1"/>
          <w:sz w:val="24"/>
          <w:szCs w:val="24"/>
        </w:rPr>
        <w:t xml:space="preserve"> de llevar a cabo la diligencia</w:t>
      </w:r>
      <w:r w:rsidR="009C634B">
        <w:rPr>
          <w:rFonts w:ascii="AvantGarde Bk BT" w:hAnsi="AvantGarde Bk BT" w:cs="Arial"/>
          <w:color w:val="000000" w:themeColor="text1"/>
          <w:sz w:val="24"/>
          <w:szCs w:val="24"/>
        </w:rPr>
        <w:t>,</w:t>
      </w:r>
      <w:r w:rsidR="00F5616B">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ante lo cual, ésta se inconformó y manifestó que el ca</w:t>
      </w:r>
      <w:r w:rsidR="009C634B">
        <w:rPr>
          <w:rFonts w:ascii="AvantGarde Bk BT" w:hAnsi="AvantGarde Bk BT" w:cs="Arial"/>
          <w:color w:val="000000" w:themeColor="text1"/>
          <w:sz w:val="24"/>
          <w:szCs w:val="24"/>
        </w:rPr>
        <w:t>m</w:t>
      </w:r>
      <w:r>
        <w:rPr>
          <w:rFonts w:ascii="AvantGarde Bk BT" w:hAnsi="AvantGarde Bk BT" w:cs="Arial"/>
          <w:color w:val="000000" w:themeColor="text1"/>
          <w:sz w:val="24"/>
          <w:szCs w:val="24"/>
        </w:rPr>
        <w:t>bio de modalidad carece de sustento.</w:t>
      </w:r>
    </w:p>
    <w:p w14:paraId="09D1A2BB" w14:textId="0ED27AFC" w:rsidR="00432A55" w:rsidRDefault="00432A55" w:rsidP="00432A55">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Sobre este respecto, </w:t>
      </w:r>
      <w:r w:rsidR="009C634B">
        <w:rPr>
          <w:rFonts w:ascii="AvantGarde Bk BT" w:hAnsi="AvantGarde Bk BT" w:cs="Arial"/>
          <w:color w:val="000000" w:themeColor="text1"/>
          <w:sz w:val="24"/>
          <w:szCs w:val="24"/>
        </w:rPr>
        <w:t>en la especie se estima que sí se justifica</w:t>
      </w:r>
      <w:r>
        <w:rPr>
          <w:rFonts w:ascii="AvantGarde Bk BT" w:hAnsi="AvantGarde Bk BT" w:cs="Arial"/>
          <w:color w:val="000000" w:themeColor="text1"/>
          <w:sz w:val="24"/>
          <w:szCs w:val="24"/>
        </w:rPr>
        <w:t xml:space="preserve"> la imposibilidad de la autoridad para atender la modalidad electrónica de entrega de los comprobantes requeridos, ya que se trata de más de doscientos documentos, lo que puede deducirse de la propia relación de ayudas, </w:t>
      </w:r>
      <w:r w:rsidR="00F07F37">
        <w:rPr>
          <w:rFonts w:ascii="AvantGarde Bk BT" w:hAnsi="AvantGarde Bk BT" w:cs="Arial"/>
          <w:color w:val="000000" w:themeColor="text1"/>
          <w:sz w:val="24"/>
          <w:szCs w:val="24"/>
        </w:rPr>
        <w:t>de tal manera</w:t>
      </w:r>
      <w:r w:rsidR="009C634B">
        <w:rPr>
          <w:rFonts w:ascii="AvantGarde Bk BT" w:hAnsi="AvantGarde Bk BT" w:cs="Arial"/>
          <w:color w:val="000000" w:themeColor="text1"/>
          <w:sz w:val="24"/>
          <w:szCs w:val="24"/>
        </w:rPr>
        <w:t xml:space="preserve"> que</w:t>
      </w:r>
      <w:r>
        <w:rPr>
          <w:rFonts w:ascii="AvantGarde Bk BT" w:hAnsi="AvantGarde Bk BT" w:cs="Arial"/>
          <w:color w:val="000000" w:themeColor="text1"/>
          <w:sz w:val="24"/>
          <w:szCs w:val="24"/>
        </w:rPr>
        <w:t xml:space="preserve"> se acredita la hipótesis establecida en el artíc</w:t>
      </w:r>
      <w:r w:rsidR="009C634B">
        <w:rPr>
          <w:rFonts w:ascii="AvantGarde Bk BT" w:hAnsi="AvantGarde Bk BT" w:cs="Arial"/>
          <w:color w:val="000000" w:themeColor="text1"/>
          <w:sz w:val="24"/>
          <w:szCs w:val="24"/>
        </w:rPr>
        <w:t>ulo 155 de la Ley de la materia</w:t>
      </w:r>
      <w:r w:rsidR="009C634B">
        <w:rPr>
          <w:rStyle w:val="Refdenotaalpie"/>
          <w:rFonts w:ascii="AvantGarde Bk BT" w:hAnsi="AvantGarde Bk BT" w:cs="Arial"/>
          <w:color w:val="000000" w:themeColor="text1"/>
          <w:sz w:val="24"/>
          <w:szCs w:val="24"/>
        </w:rPr>
        <w:footnoteReference w:id="5"/>
      </w:r>
      <w:r w:rsidR="009C634B">
        <w:rPr>
          <w:rFonts w:ascii="AvantGarde Bk BT" w:hAnsi="AvantGarde Bk BT" w:cs="Arial"/>
          <w:color w:val="000000" w:themeColor="text1"/>
          <w:sz w:val="24"/>
          <w:szCs w:val="24"/>
        </w:rPr>
        <w:t>.</w:t>
      </w:r>
    </w:p>
    <w:p w14:paraId="60A5DAA1" w14:textId="7C1167B5" w:rsidR="001507EE" w:rsidRDefault="002C0023" w:rsidP="009E2819">
      <w:pPr>
        <w:pStyle w:val="corte4fondo"/>
        <w:tabs>
          <w:tab w:val="left" w:pos="567"/>
        </w:tabs>
        <w:spacing w:after="240"/>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En segundo término, en referencia a los viáticos devengados en el año, ha quedado visto que el sujeto obligado entregó únicamente</w:t>
      </w:r>
      <w:r w:rsidR="00A62121">
        <w:rPr>
          <w:rFonts w:ascii="AvantGarde Bk BT" w:hAnsi="AvantGarde Bk BT" w:cs="Arial"/>
          <w:color w:val="000000" w:themeColor="text1"/>
          <w:sz w:val="24"/>
          <w:szCs w:val="24"/>
        </w:rPr>
        <w:t xml:space="preserve"> lo concerniente a los comprobantes del segundo trimestre del año, siendo que es clara la solicitud en cuanto a que en este punto se requirió la información generada a la fecha en la que se presentó la solicitud, esto es, </w:t>
      </w:r>
      <w:r w:rsidR="006E0E22">
        <w:rPr>
          <w:rFonts w:ascii="AvantGarde Bk BT" w:hAnsi="AvantGarde Bk BT" w:cs="Arial"/>
          <w:color w:val="000000" w:themeColor="text1"/>
          <w:sz w:val="24"/>
          <w:szCs w:val="24"/>
        </w:rPr>
        <w:t>al</w:t>
      </w:r>
      <w:r w:rsidR="00DF68D7">
        <w:rPr>
          <w:rFonts w:ascii="AvantGarde Bk BT" w:hAnsi="AvantGarde Bk BT" w:cs="Arial"/>
          <w:color w:val="000000" w:themeColor="text1"/>
          <w:sz w:val="24"/>
          <w:szCs w:val="24"/>
        </w:rPr>
        <w:t xml:space="preserve"> treinta y uno de julio.</w:t>
      </w:r>
    </w:p>
    <w:p w14:paraId="42C47A53" w14:textId="72B41F75" w:rsidR="00DF68D7" w:rsidRDefault="00DF68D7" w:rsidP="009E2819">
      <w:pPr>
        <w:pStyle w:val="corte4fondo"/>
        <w:tabs>
          <w:tab w:val="left" w:pos="567"/>
        </w:tabs>
        <w:spacing w:after="240"/>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Además, no </w:t>
      </w:r>
      <w:proofErr w:type="gramStart"/>
      <w:r>
        <w:rPr>
          <w:rFonts w:ascii="AvantGarde Bk BT" w:hAnsi="AvantGarde Bk BT" w:cs="Arial"/>
          <w:color w:val="000000" w:themeColor="text1"/>
          <w:sz w:val="24"/>
          <w:szCs w:val="24"/>
        </w:rPr>
        <w:t>obstante</w:t>
      </w:r>
      <w:proofErr w:type="gramEnd"/>
      <w:r>
        <w:rPr>
          <w:rFonts w:ascii="AvantGarde Bk BT" w:hAnsi="AvantGarde Bk BT" w:cs="Arial"/>
          <w:color w:val="000000" w:themeColor="text1"/>
          <w:sz w:val="24"/>
          <w:szCs w:val="24"/>
        </w:rPr>
        <w:t xml:space="preserve"> hubiere informado a la persona peticionaria que los mismos se ponían a su disposición, al no haber proporcionado mayores elementos que permitan conocer la cantidad de documentos de los que se trata, no es posible justificar el impedimento para atender la modalidad electrónica de entrega.</w:t>
      </w:r>
    </w:p>
    <w:p w14:paraId="576F271C" w14:textId="280F4DF9" w:rsidR="00E13D90" w:rsidRDefault="006E0E22" w:rsidP="006E0E22">
      <w:pPr>
        <w:pStyle w:val="corte4fondo"/>
        <w:tabs>
          <w:tab w:val="left" w:pos="567"/>
        </w:tabs>
        <w:spacing w:after="240"/>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Asimismo, se omitió entregar su registro contable.</w:t>
      </w:r>
    </w:p>
    <w:p w14:paraId="1F0FB246" w14:textId="2F19FD0E" w:rsidR="009629AE" w:rsidRDefault="00DF68D7" w:rsidP="003864E9">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En este contexto</w:t>
      </w:r>
      <w:r w:rsidR="009629AE">
        <w:rPr>
          <w:rFonts w:ascii="AvantGarde Bk BT" w:hAnsi="AvantGarde Bk BT" w:cs="Arial"/>
          <w:sz w:val="24"/>
          <w:szCs w:val="24"/>
        </w:rPr>
        <w:t xml:space="preserve">, resulta claro que los sujetos obligados se encuentran sujetos al principio de exhaustividad y congruencia, es decir, los sujetos obligados deben atender </w:t>
      </w:r>
      <w:r w:rsidR="009629AE" w:rsidRPr="003B38E1">
        <w:rPr>
          <w:rFonts w:ascii="AvantGarde Bk BT" w:hAnsi="AvantGarde Bk BT" w:cs="Arial"/>
          <w:sz w:val="24"/>
          <w:szCs w:val="24"/>
        </w:rPr>
        <w:t>expresamente a cada uno de los puntos solicitados</w:t>
      </w:r>
      <w:r w:rsidR="009629AE">
        <w:rPr>
          <w:rFonts w:ascii="AvantGarde Bk BT" w:hAnsi="AvantGarde Bk BT" w:cs="Arial"/>
          <w:sz w:val="24"/>
          <w:szCs w:val="24"/>
        </w:rPr>
        <w:t xml:space="preserve"> y debe existir </w:t>
      </w:r>
      <w:r w:rsidR="009629AE" w:rsidRPr="003B38E1">
        <w:rPr>
          <w:rFonts w:ascii="AvantGarde Bk BT" w:hAnsi="AvantGarde Bk BT" w:cs="Arial"/>
          <w:sz w:val="24"/>
          <w:szCs w:val="24"/>
        </w:rPr>
        <w:t>concordancia entre el requerimiento formu</w:t>
      </w:r>
      <w:r w:rsidR="00757242">
        <w:rPr>
          <w:rFonts w:ascii="AvantGarde Bk BT" w:hAnsi="AvantGarde Bk BT" w:cs="Arial"/>
          <w:sz w:val="24"/>
          <w:szCs w:val="24"/>
        </w:rPr>
        <w:t xml:space="preserve">lado por </w:t>
      </w:r>
      <w:r w:rsidR="009629AE" w:rsidRPr="003B38E1">
        <w:rPr>
          <w:rFonts w:ascii="AvantGarde Bk BT" w:hAnsi="AvantGarde Bk BT" w:cs="Arial"/>
          <w:sz w:val="24"/>
          <w:szCs w:val="24"/>
        </w:rPr>
        <w:t>l</w:t>
      </w:r>
      <w:r w:rsidR="00757242">
        <w:rPr>
          <w:rFonts w:ascii="AvantGarde Bk BT" w:hAnsi="AvantGarde Bk BT" w:cs="Arial"/>
          <w:sz w:val="24"/>
          <w:szCs w:val="24"/>
        </w:rPr>
        <w:t>a persona</w:t>
      </w:r>
      <w:r w:rsidR="009629AE" w:rsidRPr="003B38E1">
        <w:rPr>
          <w:rFonts w:ascii="AvantGarde Bk BT" w:hAnsi="AvantGarde Bk BT" w:cs="Arial"/>
          <w:sz w:val="24"/>
          <w:szCs w:val="24"/>
        </w:rPr>
        <w:t xml:space="preserve"> </w:t>
      </w:r>
      <w:r w:rsidR="00757242">
        <w:rPr>
          <w:rFonts w:ascii="AvantGarde Bk BT" w:hAnsi="AvantGarde Bk BT" w:cs="Arial"/>
          <w:sz w:val="24"/>
          <w:szCs w:val="24"/>
        </w:rPr>
        <w:t>peticionaria</w:t>
      </w:r>
      <w:r w:rsidR="009629AE" w:rsidRPr="003B38E1">
        <w:rPr>
          <w:rFonts w:ascii="AvantGarde Bk BT" w:hAnsi="AvantGarde Bk BT" w:cs="Arial"/>
          <w:sz w:val="24"/>
          <w:szCs w:val="24"/>
        </w:rPr>
        <w:t xml:space="preserve"> y la respuesta proporcionada</w:t>
      </w:r>
      <w:r w:rsidR="003864E9">
        <w:rPr>
          <w:rFonts w:ascii="AvantGarde Bk BT" w:hAnsi="AvantGarde Bk BT" w:cs="Arial"/>
          <w:sz w:val="24"/>
          <w:szCs w:val="24"/>
        </w:rPr>
        <w:t xml:space="preserve">, para lo que sirve de apoyo </w:t>
      </w:r>
      <w:r w:rsidR="009629AE">
        <w:rPr>
          <w:rFonts w:ascii="AvantGarde Bk BT" w:hAnsi="AvantGarde Bk BT" w:cs="Arial"/>
          <w:sz w:val="24"/>
          <w:szCs w:val="24"/>
        </w:rPr>
        <w:t>el siguiente criterio emitido por el Instituto Nacional de Transparencia, Información y Protección de Datos:</w:t>
      </w:r>
    </w:p>
    <w:p w14:paraId="3836E4F2" w14:textId="6E9D72F6" w:rsidR="009629AE" w:rsidRDefault="009629AE" w:rsidP="009E2819">
      <w:pPr>
        <w:pStyle w:val="corte4fondo"/>
        <w:tabs>
          <w:tab w:val="left" w:pos="567"/>
        </w:tabs>
        <w:spacing w:after="240" w:line="240" w:lineRule="auto"/>
        <w:ind w:left="680" w:right="680" w:firstLine="0"/>
        <w:rPr>
          <w:rFonts w:ascii="AvantGarde Bk BT" w:hAnsi="AvantGarde Bk BT" w:cs="Arial"/>
          <w:sz w:val="24"/>
          <w:szCs w:val="24"/>
        </w:rPr>
      </w:pPr>
      <w:r>
        <w:rPr>
          <w:rFonts w:ascii="AvantGarde Bk BT" w:hAnsi="AvantGarde Bk BT" w:cs="Arial"/>
          <w:sz w:val="24"/>
          <w:szCs w:val="24"/>
        </w:rPr>
        <w:t>“</w:t>
      </w:r>
      <w:r w:rsidRPr="003864E9">
        <w:rPr>
          <w:rFonts w:ascii="AvantGarde Bk BT" w:hAnsi="AvantGarde Bk BT" w:cs="Arial"/>
          <w:b/>
          <w:i/>
          <w:sz w:val="20"/>
        </w:rPr>
        <w:t xml:space="preserve">Criterio 02/17. Congruencia y </w:t>
      </w:r>
      <w:proofErr w:type="gramStart"/>
      <w:r w:rsidRPr="003864E9">
        <w:rPr>
          <w:rFonts w:ascii="AvantGarde Bk BT" w:hAnsi="AvantGarde Bk BT" w:cs="Arial"/>
          <w:b/>
          <w:i/>
          <w:sz w:val="20"/>
        </w:rPr>
        <w:t>exhaustividad.-</w:t>
      </w:r>
      <w:proofErr w:type="gramEnd"/>
      <w:r w:rsidRPr="003864E9">
        <w:rPr>
          <w:rFonts w:ascii="AvantGarde Bk BT" w:hAnsi="AvantGarde Bk BT" w:cs="Arial"/>
          <w:i/>
          <w:sz w:val="20"/>
        </w:rPr>
        <w:t xml:space="preserve"> Sus alcances para garantizar el derecho de acceso a la información. De conformidad con el artículo 3 de la Ley Federal de Procedimiento Administrativo, de aplicación supletoria a la Ley Federal de Transparencia y Acceso a la Información Pública, en términos de su artículo 7; todo acto administrativo debe cumplir con los principios de congruencia y exhaustividad. </w:t>
      </w:r>
      <w:r w:rsidRPr="003864E9">
        <w:rPr>
          <w:rFonts w:ascii="AvantGarde Bk BT" w:hAnsi="AvantGarde Bk BT" w:cs="Arial"/>
          <w:i/>
          <w:sz w:val="20"/>
          <w:u w:val="single"/>
        </w:rPr>
        <w:t xml:space="preserve">Para el efectivo ejercicio del derecho de acceso a la información, la congruencia implica que exista concordancia entre el requerimiento formulado por el particular y la respuesta </w:t>
      </w:r>
      <w:r w:rsidRPr="003864E9">
        <w:rPr>
          <w:rFonts w:ascii="AvantGarde Bk BT" w:hAnsi="AvantGarde Bk BT" w:cs="Arial"/>
          <w:i/>
          <w:sz w:val="20"/>
          <w:u w:val="single"/>
        </w:rPr>
        <w:lastRenderedPageBreak/>
        <w:t>proporcionada por el sujeto obligado; mientras que la exhaustividad significa que dicha respuesta se refiera expresamente a cada uno de los puntos solicitados.</w:t>
      </w:r>
      <w:r w:rsidRPr="003864E9">
        <w:rPr>
          <w:rFonts w:ascii="AvantGarde Bk BT" w:hAnsi="AvantGarde Bk BT" w:cs="Arial"/>
          <w:i/>
          <w:sz w:val="20"/>
        </w:rPr>
        <w:t xml:space="preserve"> Por lo anterior, los sujetos obligados cumplirán con los principios de congruencia y exhaustividad, cuando las respuestas que emitan guarden una relación lógica con lo solicitado y atiendan de manera puntual y expresa, cada uno de los contenidos de información.</w:t>
      </w:r>
      <w:r>
        <w:rPr>
          <w:rFonts w:ascii="AvantGarde Bk BT" w:hAnsi="AvantGarde Bk BT" w:cs="Arial"/>
          <w:sz w:val="24"/>
          <w:szCs w:val="24"/>
        </w:rPr>
        <w:t>” (Énfasis añadido.)</w:t>
      </w:r>
    </w:p>
    <w:p w14:paraId="2CF9F6A0" w14:textId="794DA7B0" w:rsidR="009629AE" w:rsidRDefault="009629AE" w:rsidP="009629AE">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Bajo esta línea argumentativa, es necesario reiterar que los sujetos obligados deben realizar la búsqueda de la información solicitada dentro del cúmulo de documentos que, conforme a sus atribuciones y/o facultades, se encuentren constreñidos a generar, poseer y/o archivar, de modo tal que al recibir</w:t>
      </w:r>
      <w:r w:rsidR="00757242">
        <w:rPr>
          <w:rFonts w:ascii="AvantGarde Bk BT" w:hAnsi="AvantGarde Bk BT" w:cs="Arial"/>
          <w:sz w:val="24"/>
          <w:szCs w:val="24"/>
        </w:rPr>
        <w:t xml:space="preserve"> una solicitud de información, é</w:t>
      </w:r>
      <w:r>
        <w:rPr>
          <w:rFonts w:ascii="AvantGarde Bk BT" w:hAnsi="AvantGarde Bk BT" w:cs="Arial"/>
          <w:sz w:val="24"/>
          <w:szCs w:val="24"/>
        </w:rPr>
        <w:t>stos deben de entregar la expresión documental que contenga la información solicitada y evitar proporcionar una respuesta elaborada a los requerimientos del peticionario</w:t>
      </w:r>
      <w:r w:rsidR="00E8034B">
        <w:rPr>
          <w:rStyle w:val="Refdenotaalpie"/>
          <w:rFonts w:ascii="AvantGarde Bk BT" w:hAnsi="AvantGarde Bk BT" w:cs="Arial"/>
          <w:sz w:val="24"/>
          <w:szCs w:val="24"/>
        </w:rPr>
        <w:footnoteReference w:id="6"/>
      </w:r>
      <w:r>
        <w:rPr>
          <w:rFonts w:ascii="AvantGarde Bk BT" w:hAnsi="AvantGarde Bk BT" w:cs="Arial"/>
          <w:sz w:val="24"/>
          <w:szCs w:val="24"/>
        </w:rPr>
        <w:t>.</w:t>
      </w:r>
    </w:p>
    <w:p w14:paraId="1527C2AD" w14:textId="615680C9" w:rsidR="006B60B2" w:rsidRDefault="006044EA" w:rsidP="00BE61C3">
      <w:pPr>
        <w:tabs>
          <w:tab w:val="left" w:pos="567"/>
        </w:tabs>
        <w:spacing w:after="240" w:line="360" w:lineRule="auto"/>
        <w:ind w:firstLine="680"/>
        <w:jc w:val="both"/>
        <w:rPr>
          <w:rFonts w:ascii="AvantGarde Bk BT" w:hAnsi="AvantGarde Bk BT" w:cs="Arial"/>
          <w:color w:val="000000" w:themeColor="text1"/>
          <w:sz w:val="24"/>
          <w:szCs w:val="24"/>
          <w:u w:val="single"/>
          <w:lang w:val="es-ES"/>
        </w:rPr>
      </w:pPr>
      <w:r>
        <w:rPr>
          <w:rFonts w:ascii="AvantGarde Bk BT" w:hAnsi="AvantGarde Bk BT" w:cs="Arial"/>
          <w:color w:val="000000" w:themeColor="text1"/>
          <w:sz w:val="24"/>
          <w:szCs w:val="24"/>
        </w:rPr>
        <w:t xml:space="preserve">Sobre esta directriz, </w:t>
      </w:r>
      <w:r w:rsidR="005A2E5E">
        <w:rPr>
          <w:rFonts w:ascii="AvantGarde Bk BT" w:hAnsi="AvantGarde Bk BT" w:cs="Arial"/>
          <w:color w:val="000000" w:themeColor="text1"/>
          <w:sz w:val="24"/>
          <w:szCs w:val="24"/>
        </w:rPr>
        <w:t xml:space="preserve">el Reglamento Interno del sujeto obligado prevé dentro de las facultades </w:t>
      </w:r>
      <w:r w:rsidR="00BE61C3">
        <w:rPr>
          <w:rFonts w:ascii="AvantGarde Bk BT" w:hAnsi="AvantGarde Bk BT" w:cs="Arial"/>
          <w:color w:val="000000" w:themeColor="text1"/>
          <w:sz w:val="24"/>
          <w:szCs w:val="24"/>
        </w:rPr>
        <w:t>de la Coordinación Administrativa</w:t>
      </w:r>
      <w:r w:rsidR="006319A4">
        <w:rPr>
          <w:rStyle w:val="Refdenotaalpie"/>
          <w:rFonts w:ascii="AvantGarde Bk BT" w:hAnsi="AvantGarde Bk BT" w:cs="Arial"/>
          <w:color w:val="000000" w:themeColor="text1"/>
          <w:sz w:val="24"/>
          <w:szCs w:val="24"/>
        </w:rPr>
        <w:footnoteReference w:id="7"/>
      </w:r>
      <w:r w:rsidR="005A2E5E">
        <w:rPr>
          <w:rFonts w:ascii="AvantGarde Bk BT" w:hAnsi="AvantGarde Bk BT" w:cs="Arial"/>
          <w:color w:val="000000" w:themeColor="text1"/>
          <w:sz w:val="24"/>
          <w:szCs w:val="24"/>
        </w:rPr>
        <w:t xml:space="preserve"> las siguientes: </w:t>
      </w:r>
      <w:r w:rsidR="00CC7263">
        <w:rPr>
          <w:rFonts w:ascii="AvantGarde Bk BT" w:hAnsi="AvantGarde Bk BT" w:cs="Arial"/>
          <w:color w:val="000000" w:themeColor="text1"/>
          <w:lang w:val="es-ES"/>
        </w:rPr>
        <w:t xml:space="preserve"> </w:t>
      </w:r>
    </w:p>
    <w:p w14:paraId="18107779" w14:textId="77B3A59B" w:rsidR="00BE61C3" w:rsidRPr="006319A4" w:rsidRDefault="006319A4" w:rsidP="006319A4">
      <w:pPr>
        <w:pStyle w:val="Prrafodelista"/>
        <w:numPr>
          <w:ilvl w:val="0"/>
          <w:numId w:val="43"/>
        </w:numPr>
        <w:tabs>
          <w:tab w:val="left" w:pos="567"/>
          <w:tab w:val="left" w:pos="1134"/>
          <w:tab w:val="left" w:pos="1701"/>
        </w:tabs>
        <w:spacing w:after="240" w:line="360" w:lineRule="auto"/>
        <w:ind w:left="1040"/>
        <w:jc w:val="both"/>
        <w:rPr>
          <w:rFonts w:ascii="AvantGarde Bk BT" w:hAnsi="AvantGarde Bk BT" w:cs="Arial"/>
          <w:color w:val="000000" w:themeColor="text1"/>
          <w:sz w:val="24"/>
          <w:szCs w:val="24"/>
        </w:rPr>
      </w:pPr>
      <w:r w:rsidRPr="006319A4">
        <w:rPr>
          <w:rFonts w:ascii="AvantGarde Bk BT" w:hAnsi="AvantGarde Bk BT" w:cs="Arial"/>
          <w:color w:val="000000" w:themeColor="text1"/>
          <w:sz w:val="24"/>
          <w:szCs w:val="24"/>
        </w:rPr>
        <w:t>Llevar la contabilidad del Organismo al día en tiempo y forma;</w:t>
      </w:r>
    </w:p>
    <w:p w14:paraId="41E53088" w14:textId="4EE922E9" w:rsidR="006319A4" w:rsidRPr="006319A4" w:rsidRDefault="006319A4" w:rsidP="006319A4">
      <w:pPr>
        <w:pStyle w:val="Prrafodelista"/>
        <w:numPr>
          <w:ilvl w:val="0"/>
          <w:numId w:val="43"/>
        </w:numPr>
        <w:tabs>
          <w:tab w:val="left" w:pos="567"/>
          <w:tab w:val="left" w:pos="1134"/>
          <w:tab w:val="left" w:pos="1701"/>
        </w:tabs>
        <w:spacing w:after="240" w:line="360" w:lineRule="auto"/>
        <w:ind w:left="1040"/>
        <w:jc w:val="both"/>
        <w:rPr>
          <w:rFonts w:ascii="AvantGarde Bk BT" w:hAnsi="AvantGarde Bk BT" w:cs="Arial"/>
          <w:color w:val="000000" w:themeColor="text1"/>
          <w:sz w:val="24"/>
          <w:szCs w:val="24"/>
        </w:rPr>
      </w:pPr>
      <w:r w:rsidRPr="006319A4">
        <w:rPr>
          <w:rFonts w:ascii="AvantGarde Bk BT" w:hAnsi="AvantGarde Bk BT" w:cs="Arial"/>
          <w:color w:val="000000" w:themeColor="text1"/>
          <w:sz w:val="24"/>
          <w:szCs w:val="24"/>
        </w:rPr>
        <w:t>Formular trimestralmente un estado financiero de los recursos del Organismo</w:t>
      </w:r>
    </w:p>
    <w:p w14:paraId="60ED1C9C" w14:textId="0D538F37" w:rsidR="006319A4" w:rsidRPr="006319A4" w:rsidRDefault="006319A4" w:rsidP="006319A4">
      <w:pPr>
        <w:pStyle w:val="Prrafodelista"/>
        <w:numPr>
          <w:ilvl w:val="0"/>
          <w:numId w:val="43"/>
        </w:numPr>
        <w:tabs>
          <w:tab w:val="left" w:pos="567"/>
          <w:tab w:val="left" w:pos="1134"/>
          <w:tab w:val="left" w:pos="1701"/>
        </w:tabs>
        <w:spacing w:after="240" w:line="360" w:lineRule="auto"/>
        <w:ind w:left="1040"/>
        <w:jc w:val="both"/>
        <w:rPr>
          <w:rFonts w:ascii="AvantGarde Bk BT" w:hAnsi="AvantGarde Bk BT" w:cs="Arial"/>
          <w:color w:val="000000" w:themeColor="text1"/>
          <w:sz w:val="24"/>
          <w:szCs w:val="24"/>
        </w:rPr>
      </w:pPr>
      <w:r w:rsidRPr="006319A4">
        <w:rPr>
          <w:rFonts w:ascii="AvantGarde Bk BT" w:hAnsi="AvantGarde Bk BT" w:cs="Arial"/>
          <w:color w:val="000000" w:themeColor="text1"/>
          <w:sz w:val="24"/>
          <w:szCs w:val="24"/>
        </w:rPr>
        <w:t>Q</w:t>
      </w:r>
      <w:r w:rsidRPr="006319A4">
        <w:rPr>
          <w:rFonts w:ascii="AvantGarde Bk BT" w:hAnsi="AvantGarde Bk BT" w:cs="Arial"/>
          <w:color w:val="000000" w:themeColor="text1"/>
          <w:sz w:val="24"/>
          <w:szCs w:val="24"/>
        </w:rPr>
        <w:t>ue los pagos se efectúen con cargo al presupuesto aprobado; y vigilar que los pagos realizados estén debidamente justificados, comprobados y respaldados con su comprobante original</w:t>
      </w:r>
    </w:p>
    <w:p w14:paraId="59A9D71E" w14:textId="0C338D8D" w:rsidR="006319A4" w:rsidRPr="006319A4" w:rsidRDefault="006319A4" w:rsidP="006319A4">
      <w:pPr>
        <w:pStyle w:val="Prrafodelista"/>
        <w:numPr>
          <w:ilvl w:val="0"/>
          <w:numId w:val="43"/>
        </w:numPr>
        <w:tabs>
          <w:tab w:val="left" w:pos="567"/>
          <w:tab w:val="left" w:pos="1134"/>
          <w:tab w:val="left" w:pos="1701"/>
        </w:tabs>
        <w:spacing w:after="240" w:line="360" w:lineRule="auto"/>
        <w:ind w:left="1040"/>
        <w:jc w:val="both"/>
        <w:rPr>
          <w:rFonts w:ascii="AvantGarde Bk BT" w:hAnsi="AvantGarde Bk BT" w:cs="Arial"/>
          <w:color w:val="000000" w:themeColor="text1"/>
          <w:sz w:val="24"/>
          <w:szCs w:val="24"/>
        </w:rPr>
      </w:pPr>
      <w:r w:rsidRPr="006319A4">
        <w:rPr>
          <w:rFonts w:ascii="AvantGarde Bk BT" w:hAnsi="AvantGarde Bk BT" w:cs="Arial"/>
          <w:color w:val="000000" w:themeColor="text1"/>
          <w:sz w:val="24"/>
          <w:szCs w:val="24"/>
        </w:rPr>
        <w:t xml:space="preserve">Contar </w:t>
      </w:r>
      <w:r w:rsidRPr="006319A4">
        <w:rPr>
          <w:rFonts w:ascii="AvantGarde Bk BT" w:hAnsi="AvantGarde Bk BT" w:cs="Arial"/>
          <w:color w:val="000000" w:themeColor="text1"/>
          <w:sz w:val="24"/>
          <w:szCs w:val="24"/>
        </w:rPr>
        <w:t>con su requerimiento de material o servicio y orden de compra originales</w:t>
      </w:r>
    </w:p>
    <w:p w14:paraId="2ED089BD" w14:textId="5A1EC169" w:rsidR="00BE61C3" w:rsidRPr="006319A4" w:rsidRDefault="006319A4" w:rsidP="006319A4">
      <w:pPr>
        <w:pStyle w:val="Prrafodelista"/>
        <w:numPr>
          <w:ilvl w:val="0"/>
          <w:numId w:val="43"/>
        </w:numPr>
        <w:tabs>
          <w:tab w:val="left" w:pos="567"/>
          <w:tab w:val="left" w:pos="1134"/>
          <w:tab w:val="left" w:pos="1701"/>
        </w:tabs>
        <w:spacing w:after="240" w:line="360" w:lineRule="auto"/>
        <w:ind w:left="1040"/>
        <w:jc w:val="both"/>
        <w:rPr>
          <w:rFonts w:ascii="AvantGarde Bk BT" w:hAnsi="AvantGarde Bk BT" w:cs="Arial"/>
          <w:color w:val="000000" w:themeColor="text1"/>
          <w:sz w:val="24"/>
          <w:szCs w:val="24"/>
        </w:rPr>
      </w:pPr>
      <w:r w:rsidRPr="006319A4">
        <w:rPr>
          <w:rFonts w:ascii="AvantGarde Bk BT" w:hAnsi="AvantGarde Bk BT" w:cs="Arial"/>
          <w:color w:val="000000" w:themeColor="text1"/>
          <w:sz w:val="24"/>
          <w:szCs w:val="24"/>
        </w:rPr>
        <w:lastRenderedPageBreak/>
        <w:t>Tener actualizados y disponibles los registros y controles que sean necesarios para la debida captación, resguardo y comprobación de los ingresos y egresos generados en el Organismo;</w:t>
      </w:r>
    </w:p>
    <w:p w14:paraId="121036C9" w14:textId="221BFEBC" w:rsidR="00D0678E" w:rsidRDefault="006B60B2" w:rsidP="00D0678E">
      <w:pPr>
        <w:spacing w:after="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Así, de</w:t>
      </w:r>
      <w:r w:rsidR="00CF549C">
        <w:rPr>
          <w:rFonts w:ascii="AvantGarde Bk BT" w:hAnsi="AvantGarde Bk BT" w:cs="Arial"/>
          <w:color w:val="000000" w:themeColor="text1"/>
          <w:sz w:val="24"/>
          <w:szCs w:val="24"/>
        </w:rPr>
        <w:t xml:space="preserve"> la lectura de la normativa </w:t>
      </w:r>
      <w:r w:rsidR="006319A4">
        <w:rPr>
          <w:rFonts w:ascii="AvantGarde Bk BT" w:hAnsi="AvantGarde Bk BT" w:cs="Arial"/>
          <w:color w:val="000000" w:themeColor="text1"/>
          <w:sz w:val="24"/>
          <w:szCs w:val="24"/>
        </w:rPr>
        <w:t>anotada</w:t>
      </w:r>
      <w:r w:rsidR="00CF549C">
        <w:rPr>
          <w:rFonts w:ascii="AvantGarde Bk BT" w:hAnsi="AvantGarde Bk BT" w:cs="Arial"/>
          <w:color w:val="000000" w:themeColor="text1"/>
          <w:sz w:val="24"/>
          <w:szCs w:val="24"/>
        </w:rPr>
        <w:t xml:space="preserve">, </w:t>
      </w:r>
      <w:r w:rsidR="006319A4">
        <w:rPr>
          <w:rFonts w:ascii="AvantGarde Bk BT" w:hAnsi="AvantGarde Bk BT" w:cs="Arial"/>
          <w:color w:val="000000" w:themeColor="text1"/>
          <w:sz w:val="24"/>
          <w:szCs w:val="24"/>
        </w:rPr>
        <w:t>es</w:t>
      </w:r>
      <w:r w:rsidR="00CF549C">
        <w:rPr>
          <w:rFonts w:ascii="AvantGarde Bk BT" w:hAnsi="AvantGarde Bk BT" w:cs="Arial"/>
          <w:color w:val="000000" w:themeColor="text1"/>
          <w:sz w:val="24"/>
          <w:szCs w:val="24"/>
        </w:rPr>
        <w:t xml:space="preserve"> inconcuso que el sujeto obligado cuenta con atribuciones para proporcionar la información requerida por la persona solicitante</w:t>
      </w:r>
      <w:r w:rsidR="00140DA7">
        <w:rPr>
          <w:rFonts w:ascii="AvantGarde Bk BT" w:hAnsi="AvantGarde Bk BT" w:cs="Arial"/>
          <w:color w:val="000000" w:themeColor="text1"/>
          <w:sz w:val="24"/>
          <w:szCs w:val="24"/>
        </w:rPr>
        <w:t>; es decir, aquella que corresponde</w:t>
      </w:r>
      <w:r>
        <w:rPr>
          <w:rFonts w:ascii="AvantGarde Bk BT" w:hAnsi="AvantGarde Bk BT" w:cs="Arial"/>
          <w:color w:val="000000" w:themeColor="text1"/>
          <w:sz w:val="24"/>
          <w:szCs w:val="24"/>
        </w:rPr>
        <w:t xml:space="preserve"> a</w:t>
      </w:r>
      <w:r w:rsidR="00871C35">
        <w:rPr>
          <w:rFonts w:ascii="AvantGarde Bk BT" w:hAnsi="AvantGarde Bk BT" w:cs="Arial"/>
          <w:color w:val="000000" w:themeColor="text1"/>
          <w:sz w:val="24"/>
          <w:szCs w:val="24"/>
        </w:rPr>
        <w:t xml:space="preserve">: </w:t>
      </w:r>
    </w:p>
    <w:p w14:paraId="18F19E7D" w14:textId="676E7608" w:rsidR="00345D66" w:rsidRDefault="006319A4" w:rsidP="006319A4">
      <w:pPr>
        <w:tabs>
          <w:tab w:val="left" w:pos="567"/>
        </w:tabs>
        <w:spacing w:after="240" w:line="360" w:lineRule="auto"/>
        <w:ind w:left="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1) </w:t>
      </w:r>
      <w:r w:rsidR="00345D66">
        <w:rPr>
          <w:rFonts w:ascii="AvantGarde Bk BT" w:hAnsi="AvantGarde Bk BT" w:cs="Arial"/>
          <w:color w:val="000000" w:themeColor="text1"/>
          <w:sz w:val="24"/>
          <w:szCs w:val="24"/>
        </w:rPr>
        <w:t>Nombres de los beneficiarios de ayudas.</w:t>
      </w:r>
    </w:p>
    <w:p w14:paraId="5CE93C79" w14:textId="414E2CB2" w:rsidR="006319A4" w:rsidRDefault="00345D66" w:rsidP="006319A4">
      <w:pPr>
        <w:tabs>
          <w:tab w:val="left" w:pos="567"/>
        </w:tabs>
        <w:spacing w:after="240" w:line="360" w:lineRule="auto"/>
        <w:ind w:left="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2) </w:t>
      </w:r>
      <w:r w:rsidR="006319A4">
        <w:rPr>
          <w:rFonts w:ascii="AvantGarde Bk BT" w:hAnsi="AvantGarde Bk BT" w:cs="Arial"/>
          <w:color w:val="000000" w:themeColor="text1"/>
          <w:sz w:val="24"/>
          <w:szCs w:val="24"/>
        </w:rPr>
        <w:t>Comprobantes de la relación de ayudas.</w:t>
      </w:r>
    </w:p>
    <w:p w14:paraId="392108DB" w14:textId="4882C975" w:rsidR="006319A4" w:rsidRDefault="00345D66" w:rsidP="006319A4">
      <w:pPr>
        <w:tabs>
          <w:tab w:val="left" w:pos="567"/>
        </w:tabs>
        <w:spacing w:after="240" w:line="360" w:lineRule="auto"/>
        <w:ind w:left="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3</w:t>
      </w:r>
      <w:r w:rsidR="006319A4">
        <w:rPr>
          <w:rFonts w:ascii="AvantGarde Bk BT" w:hAnsi="AvantGarde Bk BT" w:cs="Arial"/>
          <w:color w:val="000000" w:themeColor="text1"/>
          <w:sz w:val="24"/>
          <w:szCs w:val="24"/>
        </w:rPr>
        <w:t>) Registros contables de la relación de ayudas.</w:t>
      </w:r>
    </w:p>
    <w:p w14:paraId="4BF5AA30" w14:textId="64BCA816" w:rsidR="006319A4" w:rsidRDefault="00345D66" w:rsidP="006319A4">
      <w:pPr>
        <w:tabs>
          <w:tab w:val="left" w:pos="567"/>
        </w:tabs>
        <w:spacing w:after="240" w:line="360" w:lineRule="auto"/>
        <w:ind w:left="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4</w:t>
      </w:r>
      <w:r w:rsidR="006319A4">
        <w:rPr>
          <w:rFonts w:ascii="AvantGarde Bk BT" w:hAnsi="AvantGarde Bk BT" w:cs="Arial"/>
          <w:color w:val="000000" w:themeColor="text1"/>
          <w:sz w:val="24"/>
          <w:szCs w:val="24"/>
        </w:rPr>
        <w:t>)Comprobantes de los viáticos devengados en</w:t>
      </w:r>
      <w:r w:rsidR="006319A4" w:rsidRPr="006319A4">
        <w:rPr>
          <w:rFonts w:ascii="AvantGarde Bk BT" w:hAnsi="AvantGarde Bk BT" w:cs="Arial"/>
          <w:color w:val="000000" w:themeColor="text1"/>
          <w:sz w:val="24"/>
          <w:szCs w:val="24"/>
        </w:rPr>
        <w:t xml:space="preserve"> los meses de enero, febrero, marzo y julio de dos mil veinticinco</w:t>
      </w:r>
      <w:r w:rsidR="006319A4">
        <w:rPr>
          <w:rFonts w:ascii="AvantGarde Bk BT" w:hAnsi="AvantGarde Bk BT" w:cs="Arial"/>
          <w:color w:val="000000" w:themeColor="text1"/>
          <w:sz w:val="24"/>
          <w:szCs w:val="24"/>
        </w:rPr>
        <w:t>.</w:t>
      </w:r>
    </w:p>
    <w:p w14:paraId="68481694" w14:textId="3B77E392" w:rsidR="006319A4" w:rsidRPr="006319A4" w:rsidRDefault="00345D66" w:rsidP="006319A4">
      <w:pPr>
        <w:tabs>
          <w:tab w:val="left" w:pos="567"/>
        </w:tabs>
        <w:spacing w:after="240" w:line="360" w:lineRule="auto"/>
        <w:ind w:left="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5</w:t>
      </w:r>
      <w:r w:rsidR="006319A4">
        <w:rPr>
          <w:rFonts w:ascii="AvantGarde Bk BT" w:hAnsi="AvantGarde Bk BT" w:cs="Arial"/>
          <w:color w:val="000000" w:themeColor="text1"/>
          <w:sz w:val="24"/>
          <w:szCs w:val="24"/>
        </w:rPr>
        <w:t>)</w:t>
      </w:r>
      <w:r w:rsidR="006319A4" w:rsidRPr="006319A4">
        <w:rPr>
          <w:rFonts w:ascii="AvantGarde Bk BT" w:hAnsi="AvantGarde Bk BT" w:cs="Arial"/>
          <w:color w:val="000000" w:themeColor="text1"/>
          <w:sz w:val="24"/>
          <w:szCs w:val="24"/>
        </w:rPr>
        <w:t xml:space="preserve"> </w:t>
      </w:r>
      <w:r w:rsidR="006319A4">
        <w:rPr>
          <w:rFonts w:ascii="AvantGarde Bk BT" w:hAnsi="AvantGarde Bk BT" w:cs="Arial"/>
          <w:color w:val="000000" w:themeColor="text1"/>
          <w:sz w:val="24"/>
          <w:szCs w:val="24"/>
        </w:rPr>
        <w:t>R</w:t>
      </w:r>
      <w:r w:rsidR="006319A4" w:rsidRPr="006319A4">
        <w:rPr>
          <w:rFonts w:ascii="AvantGarde Bk BT" w:hAnsi="AvantGarde Bk BT" w:cs="Arial"/>
          <w:color w:val="000000" w:themeColor="text1"/>
          <w:sz w:val="24"/>
          <w:szCs w:val="24"/>
        </w:rPr>
        <w:t>egistro contable de los viáticos devengados durante el año</w:t>
      </w:r>
      <w:r w:rsidR="006319A4">
        <w:rPr>
          <w:rFonts w:ascii="AvantGarde Bk BT" w:hAnsi="AvantGarde Bk BT" w:cs="Arial"/>
          <w:color w:val="000000" w:themeColor="text1"/>
          <w:sz w:val="24"/>
          <w:szCs w:val="24"/>
        </w:rPr>
        <w:t xml:space="preserve"> hasta la fecha de la presentación de la solicitud.</w:t>
      </w:r>
    </w:p>
    <w:p w14:paraId="5FC8C991" w14:textId="2B3A6761" w:rsidR="00C86DD7" w:rsidRPr="00345D66" w:rsidRDefault="00345D66" w:rsidP="00C86DD7">
      <w:pPr>
        <w:tabs>
          <w:tab w:val="left" w:pos="567"/>
        </w:tabs>
        <w:spacing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En este orden de ideas</w:t>
      </w:r>
      <w:r w:rsidR="00880D55">
        <w:rPr>
          <w:rFonts w:ascii="AvantGarde Bk BT" w:hAnsi="AvantGarde Bk BT" w:cs="Arial"/>
          <w:color w:val="000000" w:themeColor="text1"/>
          <w:sz w:val="24"/>
          <w:szCs w:val="24"/>
        </w:rPr>
        <w:t xml:space="preserve">, el </w:t>
      </w:r>
      <w:r w:rsidR="00880D55" w:rsidRPr="00345D66">
        <w:rPr>
          <w:rFonts w:ascii="AvantGarde Bk BT" w:hAnsi="AvantGarde Bk BT" w:cs="Arial"/>
          <w:color w:val="000000" w:themeColor="text1"/>
          <w:sz w:val="24"/>
          <w:szCs w:val="24"/>
        </w:rPr>
        <w:t xml:space="preserve">Pleno de esta Comisión considera que </w:t>
      </w:r>
      <w:r w:rsidR="00BF24B6" w:rsidRPr="00345D66">
        <w:rPr>
          <w:rFonts w:ascii="AvantGarde Bk BT" w:hAnsi="AvantGarde Bk BT" w:cs="Arial"/>
          <w:color w:val="000000" w:themeColor="text1"/>
          <w:sz w:val="24"/>
          <w:szCs w:val="24"/>
        </w:rPr>
        <w:t>el</w:t>
      </w:r>
      <w:r w:rsidR="00C86DD7" w:rsidRPr="00345D66">
        <w:rPr>
          <w:rFonts w:ascii="AvantGarde Bk BT" w:hAnsi="AvantGarde Bk BT" w:cs="Arial"/>
          <w:color w:val="000000" w:themeColor="text1"/>
          <w:sz w:val="24"/>
          <w:szCs w:val="24"/>
        </w:rPr>
        <w:t xml:space="preserve"> agravio vertido por el recurrente resulta fundado y suficiente para modificar el acto impugnado.</w:t>
      </w:r>
    </w:p>
    <w:p w14:paraId="4FAF8AF3" w14:textId="5DFFF7E5" w:rsidR="003A6C5C" w:rsidRPr="00F87B25" w:rsidRDefault="00345D66" w:rsidP="003A6C5C">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w:t>
      </w:r>
      <w:r w:rsidR="003A6C5C">
        <w:rPr>
          <w:rFonts w:ascii="AvantGarde Bk BT" w:hAnsi="AvantGarde Bk BT" w:cs="Arial"/>
          <w:b/>
          <w:color w:val="000000" w:themeColor="text1"/>
          <w:sz w:val="24"/>
          <w:szCs w:val="24"/>
        </w:rPr>
        <w:t>.1. Sentido y efectos de esta resolución.</w:t>
      </w:r>
    </w:p>
    <w:p w14:paraId="1C726598" w14:textId="45F7DD13" w:rsidR="003A6C5C" w:rsidRDefault="003A6C5C" w:rsidP="00105712">
      <w:pPr>
        <w:pStyle w:val="corte4fondo"/>
        <w:spacing w:after="240"/>
        <w:rPr>
          <w:rFonts w:ascii="AvantGarde Bk BT" w:hAnsi="AvantGarde Bk BT" w:cs="Arial"/>
          <w:color w:val="000000" w:themeColor="text1"/>
          <w:sz w:val="24"/>
          <w:szCs w:val="24"/>
        </w:rPr>
      </w:pPr>
      <w:r w:rsidRPr="00AB701B">
        <w:rPr>
          <w:rFonts w:ascii="AvantGarde Bk BT" w:hAnsi="AvantGarde Bk BT" w:cs="Arial"/>
          <w:color w:val="000000" w:themeColor="text1"/>
          <w:sz w:val="24"/>
          <w:szCs w:val="24"/>
        </w:rPr>
        <w:t>Por las</w:t>
      </w:r>
      <w:r>
        <w:rPr>
          <w:rFonts w:ascii="AvantGarde Bk BT" w:hAnsi="AvantGarde Bk BT" w:cs="Arial"/>
          <w:color w:val="000000" w:themeColor="text1"/>
          <w:sz w:val="24"/>
          <w:szCs w:val="24"/>
        </w:rPr>
        <w:t xml:space="preserve"> consideraciones expuestas, el Pleno de esta</w:t>
      </w:r>
      <w:r w:rsidRPr="00AB701B">
        <w:rPr>
          <w:rFonts w:ascii="AvantGarde Bk BT" w:hAnsi="AvantGarde Bk BT" w:cs="Arial"/>
          <w:color w:val="000000" w:themeColor="text1"/>
          <w:sz w:val="24"/>
          <w:szCs w:val="24"/>
        </w:rPr>
        <w:t xml:space="preserve"> Comisión Estatal de Garantía de Acceso a la Información Pública de conformidad con el artículo 175, fracción III de la Ley de Transparencia y Acceso a la Información Pública del Estado </w:t>
      </w:r>
      <w:r w:rsidR="00A50C59">
        <w:rPr>
          <w:rFonts w:ascii="AvantGarde Bk BT" w:hAnsi="AvantGarde Bk BT" w:cs="Arial"/>
          <w:b/>
          <w:bCs/>
          <w:color w:val="000000" w:themeColor="text1"/>
          <w:sz w:val="24"/>
          <w:szCs w:val="24"/>
        </w:rPr>
        <w:t>MODIFI</w:t>
      </w:r>
      <w:r w:rsidRPr="00AB701B">
        <w:rPr>
          <w:rFonts w:ascii="AvantGarde Bk BT" w:hAnsi="AvantGarde Bk BT" w:cs="Arial"/>
          <w:b/>
          <w:bCs/>
          <w:color w:val="000000" w:themeColor="text1"/>
          <w:sz w:val="24"/>
          <w:szCs w:val="24"/>
        </w:rPr>
        <w:t>CA</w:t>
      </w:r>
      <w:r w:rsidRPr="00AB701B">
        <w:rPr>
          <w:rFonts w:ascii="AvantGarde Bk BT" w:hAnsi="AvantGarde Bk BT" w:cs="Arial"/>
          <w:color w:val="000000" w:themeColor="text1"/>
          <w:sz w:val="24"/>
          <w:szCs w:val="24"/>
        </w:rPr>
        <w:t xml:space="preserve"> la respuesta proporcionada por el </w:t>
      </w:r>
      <w:r>
        <w:rPr>
          <w:rFonts w:ascii="AvantGarde Bk BT" w:hAnsi="AvantGarde Bk BT" w:cs="Arial"/>
          <w:color w:val="000000" w:themeColor="text1"/>
          <w:sz w:val="24"/>
          <w:szCs w:val="24"/>
        </w:rPr>
        <w:t>sujeto</w:t>
      </w:r>
      <w:r w:rsidRPr="00AB701B">
        <w:rPr>
          <w:rFonts w:ascii="AvantGarde Bk BT" w:hAnsi="AvantGarde Bk BT" w:cs="Arial"/>
          <w:color w:val="000000" w:themeColor="text1"/>
          <w:sz w:val="24"/>
          <w:szCs w:val="24"/>
        </w:rPr>
        <w:t xml:space="preserve"> obligado y lo conmina para que</w:t>
      </w:r>
      <w:r w:rsidR="00345D66">
        <w:rPr>
          <w:rFonts w:ascii="AvantGarde Bk BT" w:hAnsi="AvantGarde Bk BT" w:cs="Arial"/>
          <w:color w:val="000000" w:themeColor="text1"/>
          <w:sz w:val="24"/>
          <w:szCs w:val="24"/>
        </w:rPr>
        <w:t xml:space="preserve"> proporcione la información consistente en</w:t>
      </w:r>
      <w:r w:rsidRPr="00AB701B">
        <w:rPr>
          <w:rFonts w:ascii="AvantGarde Bk BT" w:hAnsi="AvantGarde Bk BT" w:cs="Arial"/>
          <w:color w:val="000000" w:themeColor="text1"/>
          <w:sz w:val="24"/>
          <w:szCs w:val="24"/>
        </w:rPr>
        <w:t>:</w:t>
      </w:r>
      <w:r w:rsidRPr="00FB1B04">
        <w:rPr>
          <w:rFonts w:ascii="AvantGarde Bk BT" w:hAnsi="AvantGarde Bk BT" w:cs="Arial"/>
          <w:color w:val="000000" w:themeColor="text1"/>
          <w:sz w:val="24"/>
          <w:szCs w:val="24"/>
        </w:rPr>
        <w:t xml:space="preserve"> </w:t>
      </w:r>
    </w:p>
    <w:p w14:paraId="5461EB46" w14:textId="4CFC8DEE" w:rsidR="00345D66" w:rsidRDefault="00345D66" w:rsidP="003B70F0">
      <w:pPr>
        <w:tabs>
          <w:tab w:val="left" w:pos="567"/>
        </w:tabs>
        <w:spacing w:after="240" w:line="360" w:lineRule="auto"/>
        <w:ind w:left="680"/>
        <w:jc w:val="both"/>
        <w:rPr>
          <w:rFonts w:ascii="AvantGarde Bk BT" w:hAnsi="AvantGarde Bk BT" w:cs="Arial"/>
          <w:color w:val="000000" w:themeColor="text1"/>
          <w:sz w:val="24"/>
          <w:szCs w:val="24"/>
        </w:rPr>
      </w:pPr>
      <w:r w:rsidRPr="003B70F0">
        <w:rPr>
          <w:rFonts w:ascii="AvantGarde Bk BT" w:hAnsi="AvantGarde Bk BT" w:cs="Arial"/>
          <w:b/>
          <w:color w:val="000000" w:themeColor="text1"/>
          <w:sz w:val="24"/>
          <w:szCs w:val="24"/>
        </w:rPr>
        <w:t>6.1.1.</w:t>
      </w:r>
      <w:r>
        <w:rPr>
          <w:rFonts w:ascii="AvantGarde Bk BT" w:hAnsi="AvantGarde Bk BT" w:cs="Arial"/>
          <w:color w:val="000000" w:themeColor="text1"/>
          <w:sz w:val="24"/>
          <w:szCs w:val="24"/>
        </w:rPr>
        <w:t xml:space="preserve"> </w:t>
      </w:r>
      <w:r w:rsidR="003B70F0">
        <w:rPr>
          <w:rFonts w:ascii="AvantGarde Bk BT" w:hAnsi="AvantGarde Bk BT" w:cs="Arial"/>
          <w:color w:val="000000" w:themeColor="text1"/>
          <w:sz w:val="24"/>
          <w:szCs w:val="24"/>
        </w:rPr>
        <w:t>Nombres de los beneficiarios de ayudas</w:t>
      </w:r>
      <w:r>
        <w:rPr>
          <w:rFonts w:ascii="AvantGarde Bk BT" w:hAnsi="AvantGarde Bk BT" w:cs="Arial"/>
          <w:color w:val="000000" w:themeColor="text1"/>
          <w:sz w:val="24"/>
          <w:szCs w:val="24"/>
        </w:rPr>
        <w:t>.</w:t>
      </w:r>
    </w:p>
    <w:p w14:paraId="243C6561" w14:textId="77777777" w:rsidR="003B70F0" w:rsidRDefault="00345D66" w:rsidP="003B70F0">
      <w:pPr>
        <w:tabs>
          <w:tab w:val="left" w:pos="567"/>
        </w:tabs>
        <w:spacing w:after="240" w:line="360" w:lineRule="auto"/>
        <w:ind w:left="680"/>
        <w:jc w:val="both"/>
        <w:rPr>
          <w:rFonts w:ascii="AvantGarde Bk BT" w:hAnsi="AvantGarde Bk BT" w:cs="Arial"/>
          <w:color w:val="000000" w:themeColor="text1"/>
          <w:sz w:val="24"/>
          <w:szCs w:val="24"/>
        </w:rPr>
      </w:pPr>
      <w:r w:rsidRPr="003B70F0">
        <w:rPr>
          <w:rFonts w:ascii="AvantGarde Bk BT" w:hAnsi="AvantGarde Bk BT" w:cs="Arial"/>
          <w:b/>
          <w:color w:val="000000" w:themeColor="text1"/>
          <w:sz w:val="24"/>
          <w:szCs w:val="24"/>
        </w:rPr>
        <w:t>6.1.2.</w:t>
      </w:r>
      <w:r>
        <w:rPr>
          <w:rFonts w:ascii="AvantGarde Bk BT" w:hAnsi="AvantGarde Bk BT" w:cs="Arial"/>
          <w:color w:val="000000" w:themeColor="text1"/>
          <w:sz w:val="24"/>
          <w:szCs w:val="24"/>
        </w:rPr>
        <w:t xml:space="preserve"> </w:t>
      </w:r>
      <w:r w:rsidR="003B70F0">
        <w:rPr>
          <w:rFonts w:ascii="AvantGarde Bk BT" w:hAnsi="AvantGarde Bk BT" w:cs="Arial"/>
          <w:color w:val="000000" w:themeColor="text1"/>
          <w:sz w:val="24"/>
          <w:szCs w:val="24"/>
        </w:rPr>
        <w:t>Comprobantes de la relación de ayudas.</w:t>
      </w:r>
    </w:p>
    <w:p w14:paraId="31484EA8" w14:textId="6449D6D9" w:rsidR="003B70F0" w:rsidRDefault="003B70F0" w:rsidP="003B70F0">
      <w:pPr>
        <w:tabs>
          <w:tab w:val="left" w:pos="567"/>
        </w:tabs>
        <w:spacing w:after="240" w:line="360" w:lineRule="auto"/>
        <w:ind w:left="680"/>
        <w:jc w:val="both"/>
        <w:rPr>
          <w:rFonts w:ascii="AvantGarde Bk BT" w:hAnsi="AvantGarde Bk BT" w:cs="Arial"/>
          <w:color w:val="000000" w:themeColor="text1"/>
          <w:sz w:val="24"/>
          <w:szCs w:val="24"/>
        </w:rPr>
      </w:pPr>
      <w:r w:rsidRPr="003B70F0">
        <w:rPr>
          <w:rFonts w:ascii="AvantGarde Bk BT" w:hAnsi="AvantGarde Bk BT" w:cs="Arial"/>
          <w:b/>
          <w:color w:val="000000" w:themeColor="text1"/>
          <w:sz w:val="24"/>
          <w:szCs w:val="24"/>
        </w:rPr>
        <w:t>6.1.3.</w:t>
      </w:r>
      <w:r>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Registros contables de la relación de ayudas.</w:t>
      </w:r>
    </w:p>
    <w:p w14:paraId="63A6EFB0" w14:textId="77777777" w:rsidR="003B70F0" w:rsidRDefault="003B70F0" w:rsidP="003B70F0">
      <w:pPr>
        <w:tabs>
          <w:tab w:val="left" w:pos="567"/>
        </w:tabs>
        <w:spacing w:after="240" w:line="360" w:lineRule="auto"/>
        <w:ind w:left="680"/>
        <w:jc w:val="both"/>
        <w:rPr>
          <w:rFonts w:ascii="AvantGarde Bk BT" w:hAnsi="AvantGarde Bk BT" w:cs="Arial"/>
          <w:color w:val="000000" w:themeColor="text1"/>
          <w:sz w:val="24"/>
          <w:szCs w:val="24"/>
        </w:rPr>
      </w:pPr>
      <w:r w:rsidRPr="003B70F0">
        <w:rPr>
          <w:rFonts w:ascii="AvantGarde Bk BT" w:hAnsi="AvantGarde Bk BT" w:cs="Arial"/>
          <w:b/>
          <w:color w:val="000000" w:themeColor="text1"/>
          <w:sz w:val="24"/>
          <w:szCs w:val="24"/>
        </w:rPr>
        <w:lastRenderedPageBreak/>
        <w:t>6.1.4.</w:t>
      </w:r>
      <w:r>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Comprobantes de los viáticos devengados en</w:t>
      </w:r>
      <w:r w:rsidRPr="006319A4">
        <w:rPr>
          <w:rFonts w:ascii="AvantGarde Bk BT" w:hAnsi="AvantGarde Bk BT" w:cs="Arial"/>
          <w:color w:val="000000" w:themeColor="text1"/>
          <w:sz w:val="24"/>
          <w:szCs w:val="24"/>
        </w:rPr>
        <w:t xml:space="preserve"> los meses de enero, febrero, marzo y julio de dos mil veinticinco</w:t>
      </w:r>
      <w:r>
        <w:rPr>
          <w:rFonts w:ascii="AvantGarde Bk BT" w:hAnsi="AvantGarde Bk BT" w:cs="Arial"/>
          <w:color w:val="000000" w:themeColor="text1"/>
          <w:sz w:val="24"/>
          <w:szCs w:val="24"/>
        </w:rPr>
        <w:t>.</w:t>
      </w:r>
    </w:p>
    <w:p w14:paraId="22B1B729" w14:textId="0B85540C" w:rsidR="00345D66" w:rsidRDefault="003B70F0" w:rsidP="003B70F0">
      <w:pPr>
        <w:tabs>
          <w:tab w:val="left" w:pos="567"/>
        </w:tabs>
        <w:spacing w:after="240" w:line="360" w:lineRule="auto"/>
        <w:ind w:left="680"/>
        <w:jc w:val="both"/>
        <w:rPr>
          <w:rFonts w:ascii="AvantGarde Bk BT" w:hAnsi="AvantGarde Bk BT" w:cs="Arial"/>
          <w:color w:val="000000" w:themeColor="text1"/>
          <w:sz w:val="24"/>
          <w:szCs w:val="24"/>
        </w:rPr>
      </w:pPr>
      <w:r w:rsidRPr="003B70F0">
        <w:rPr>
          <w:rFonts w:ascii="AvantGarde Bk BT" w:hAnsi="AvantGarde Bk BT" w:cs="Arial"/>
          <w:b/>
          <w:color w:val="000000" w:themeColor="text1"/>
          <w:sz w:val="24"/>
          <w:szCs w:val="24"/>
        </w:rPr>
        <w:t>6.1.5.</w:t>
      </w:r>
      <w:r>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R</w:t>
      </w:r>
      <w:r w:rsidRPr="006319A4">
        <w:rPr>
          <w:rFonts w:ascii="AvantGarde Bk BT" w:hAnsi="AvantGarde Bk BT" w:cs="Arial"/>
          <w:color w:val="000000" w:themeColor="text1"/>
          <w:sz w:val="24"/>
          <w:szCs w:val="24"/>
        </w:rPr>
        <w:t>egistro contable de los viáticos devengados durante el año</w:t>
      </w:r>
      <w:r>
        <w:rPr>
          <w:rFonts w:ascii="AvantGarde Bk BT" w:hAnsi="AvantGarde Bk BT" w:cs="Arial"/>
          <w:color w:val="000000" w:themeColor="text1"/>
          <w:sz w:val="24"/>
          <w:szCs w:val="24"/>
        </w:rPr>
        <w:t xml:space="preserve"> hasta la fecha de la presentación de la solicitud.</w:t>
      </w:r>
    </w:p>
    <w:p w14:paraId="14F60689" w14:textId="59A67329" w:rsidR="003B70F0" w:rsidRPr="003B70F0" w:rsidRDefault="003B70F0" w:rsidP="003B70F0">
      <w:pPr>
        <w:tabs>
          <w:tab w:val="left" w:pos="567"/>
        </w:tabs>
        <w:spacing w:after="240" w:line="360" w:lineRule="auto"/>
        <w:ind w:left="680"/>
        <w:jc w:val="both"/>
        <w:rPr>
          <w:rFonts w:ascii="AvantGarde Bk BT" w:hAnsi="AvantGarde Bk BT" w:cs="Arial"/>
          <w:color w:val="000000" w:themeColor="text1"/>
          <w:sz w:val="24"/>
          <w:szCs w:val="24"/>
        </w:rPr>
      </w:pPr>
      <w:r w:rsidRPr="003B70F0">
        <w:rPr>
          <w:rFonts w:ascii="AvantGarde Bk BT" w:hAnsi="AvantGarde Bk BT" w:cs="Arial"/>
          <w:color w:val="000000" w:themeColor="text1"/>
          <w:sz w:val="24"/>
          <w:szCs w:val="24"/>
        </w:rPr>
        <w:t xml:space="preserve">En la inteligencia de que, si existe algún impedimento para atender la modalidad electrónica de entrega de los viáticos, </w:t>
      </w:r>
      <w:r w:rsidRPr="003B70F0">
        <w:rPr>
          <w:rFonts w:ascii="AvantGarde Bk BT" w:hAnsi="AvantGarde Bk BT" w:cs="Arial"/>
          <w:color w:val="000000" w:themeColor="text1"/>
          <w:sz w:val="24"/>
          <w:szCs w:val="24"/>
          <w:u w:val="single"/>
        </w:rPr>
        <w:t>el sujeto obligado deberá justificar la imposibilidad y ofrecer otra modalidad de entrega</w:t>
      </w:r>
      <w:r>
        <w:rPr>
          <w:rFonts w:ascii="AvantGarde Bk BT" w:hAnsi="AvantGarde Bk BT" w:cs="Arial"/>
          <w:color w:val="000000" w:themeColor="text1"/>
          <w:sz w:val="24"/>
          <w:szCs w:val="24"/>
        </w:rPr>
        <w:t>.</w:t>
      </w:r>
    </w:p>
    <w:p w14:paraId="637FFB31" w14:textId="4417D668" w:rsidR="003A6C5C" w:rsidRDefault="00345D66" w:rsidP="003A6C5C">
      <w:pPr>
        <w:pStyle w:val="corte4fondo"/>
        <w:tabs>
          <w:tab w:val="left" w:pos="567"/>
        </w:tabs>
        <w:spacing w:after="240"/>
        <w:ind w:left="680" w:firstLine="0"/>
        <w:rPr>
          <w:rFonts w:ascii="AvantGarde Bk BT" w:hAnsi="AvantGarde Bk BT" w:cs="Arial"/>
          <w:sz w:val="24"/>
          <w:szCs w:val="24"/>
        </w:rPr>
      </w:pPr>
      <w:r>
        <w:rPr>
          <w:rFonts w:ascii="AvantGarde Bk BT" w:hAnsi="AvantGarde Bk BT" w:cs="Arial"/>
          <w:b/>
          <w:color w:val="000000" w:themeColor="text1"/>
          <w:sz w:val="24"/>
          <w:szCs w:val="24"/>
        </w:rPr>
        <w:t>6</w:t>
      </w:r>
      <w:r w:rsidR="003A6C5C">
        <w:rPr>
          <w:rFonts w:ascii="AvantGarde Bk BT" w:hAnsi="AvantGarde Bk BT" w:cs="Arial"/>
          <w:b/>
          <w:color w:val="000000" w:themeColor="text1"/>
          <w:sz w:val="24"/>
          <w:szCs w:val="24"/>
        </w:rPr>
        <w:t xml:space="preserve">.2. </w:t>
      </w:r>
      <w:r w:rsidR="003A6C5C">
        <w:rPr>
          <w:rFonts w:ascii="AvantGarde Bk BT" w:hAnsi="AvantGarde Bk BT" w:cs="Arial"/>
          <w:b/>
          <w:sz w:val="24"/>
          <w:szCs w:val="24"/>
        </w:rPr>
        <w:t xml:space="preserve">Precisiones para el cumplimiento de la resolución. </w:t>
      </w:r>
    </w:p>
    <w:p w14:paraId="3FD478EB" w14:textId="77777777" w:rsidR="003A6C5C" w:rsidRDefault="003A6C5C" w:rsidP="003A6C5C">
      <w:pPr>
        <w:pStyle w:val="corte4fondo"/>
        <w:tabs>
          <w:tab w:val="left" w:pos="567"/>
        </w:tabs>
        <w:rPr>
          <w:rFonts w:ascii="AvantGarde Bk BT" w:hAnsi="AvantGarde Bk BT" w:cs="Arial"/>
          <w:sz w:val="24"/>
          <w:szCs w:val="24"/>
          <w:u w:val="single"/>
        </w:rPr>
      </w:pPr>
      <w:r>
        <w:rPr>
          <w:rFonts w:ascii="AvantGarde Bk BT" w:hAnsi="AvantGarde Bk BT" w:cs="Arial"/>
          <w:sz w:val="24"/>
          <w:szCs w:val="24"/>
        </w:rPr>
        <w:t xml:space="preserve">Para efecto de cumplir con la presente resolución, el sujeto obligado deberá acompañar a su informe de cumplimiento las constancias con las que acredite haber dado cumplimiento a la resolución; es decir, </w:t>
      </w:r>
      <w:r w:rsidRPr="00850F65">
        <w:rPr>
          <w:rFonts w:ascii="AvantGarde Bk BT" w:hAnsi="AvantGarde Bk BT" w:cs="Arial"/>
          <w:sz w:val="24"/>
          <w:szCs w:val="24"/>
          <w:u w:val="single"/>
        </w:rPr>
        <w:t>deberá acompañar</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552F9B59" w14:textId="77777777" w:rsidR="003A6C5C" w:rsidRPr="00F331D9" w:rsidRDefault="003A6C5C" w:rsidP="003A6C5C">
      <w:pPr>
        <w:pStyle w:val="corte4fondo"/>
        <w:numPr>
          <w:ilvl w:val="3"/>
          <w:numId w:val="4"/>
        </w:numPr>
        <w:tabs>
          <w:tab w:val="left" w:pos="567"/>
        </w:tabs>
        <w:ind w:left="680" w:firstLine="0"/>
        <w:rPr>
          <w:rFonts w:ascii="AvantGarde Bk BT" w:hAnsi="AvantGarde Bk BT" w:cs="Arial"/>
          <w:sz w:val="24"/>
          <w:szCs w:val="24"/>
        </w:rPr>
      </w:pPr>
      <w:r w:rsidRPr="00850F65">
        <w:rPr>
          <w:rFonts w:ascii="AvantGarde Bk BT" w:hAnsi="AvantGarde Bk BT" w:cs="Arial"/>
          <w:sz w:val="24"/>
          <w:szCs w:val="24"/>
          <w:u w:val="single"/>
        </w:rPr>
        <w:t>Todos aquellos documentos entregados al peticionario</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1E678637" w14:textId="77777777" w:rsidR="003A6C5C" w:rsidRPr="00BB5524" w:rsidRDefault="003A6C5C" w:rsidP="003A6C5C">
      <w:pPr>
        <w:pStyle w:val="corte4fondo"/>
        <w:numPr>
          <w:ilvl w:val="3"/>
          <w:numId w:val="4"/>
        </w:numPr>
        <w:tabs>
          <w:tab w:val="left" w:pos="567"/>
        </w:tabs>
        <w:spacing w:after="240"/>
        <w:ind w:left="680" w:firstLine="0"/>
        <w:rPr>
          <w:rFonts w:ascii="AvantGarde Bk BT" w:hAnsi="AvantGarde Bk BT" w:cs="Arial"/>
          <w:sz w:val="24"/>
          <w:szCs w:val="24"/>
        </w:rPr>
      </w:pPr>
      <w:r w:rsidRPr="00850F65">
        <w:rPr>
          <w:rFonts w:ascii="AvantGarde Bk BT" w:hAnsi="AvantGarde Bk BT" w:cs="Arial"/>
          <w:sz w:val="24"/>
          <w:szCs w:val="24"/>
          <w:u w:val="single"/>
        </w:rPr>
        <w:t>Las constancias que acrediten que la nueva respuesta fue notificada al recurrente</w:t>
      </w:r>
      <w:r>
        <w:rPr>
          <w:rFonts w:ascii="AvantGarde Bk BT" w:hAnsi="AvantGarde Bk BT" w:cs="Arial"/>
          <w:sz w:val="24"/>
          <w:szCs w:val="24"/>
        </w:rPr>
        <w:t>.</w:t>
      </w:r>
    </w:p>
    <w:p w14:paraId="0494C081" w14:textId="0FA96BE9" w:rsidR="003A6C5C" w:rsidRPr="00C12794" w:rsidRDefault="00345D66" w:rsidP="003A6C5C">
      <w:pPr>
        <w:spacing w:line="360" w:lineRule="auto"/>
        <w:ind w:firstLine="709"/>
        <w:jc w:val="both"/>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w:t>
      </w:r>
      <w:r w:rsidR="003A6C5C" w:rsidRPr="00BB5524">
        <w:rPr>
          <w:rFonts w:ascii="AvantGarde Bk BT" w:hAnsi="AvantGarde Bk BT" w:cs="Arial"/>
          <w:b/>
          <w:color w:val="000000" w:themeColor="text1"/>
          <w:sz w:val="24"/>
          <w:szCs w:val="24"/>
        </w:rPr>
        <w:t>.3. Plazo para el cumplimento de esta resolución e informe sobre el cumplimento a la misma.</w:t>
      </w:r>
      <w:r w:rsidR="003A6C5C" w:rsidRPr="00C12794">
        <w:rPr>
          <w:rFonts w:ascii="AvantGarde Bk BT" w:hAnsi="AvantGarde Bk BT" w:cs="Arial"/>
          <w:b/>
          <w:color w:val="000000" w:themeColor="text1"/>
          <w:sz w:val="24"/>
          <w:szCs w:val="24"/>
        </w:rPr>
        <w:t xml:space="preserve"> </w:t>
      </w:r>
    </w:p>
    <w:p w14:paraId="59A9C424" w14:textId="77777777" w:rsidR="003A6C5C" w:rsidRPr="00A51A39" w:rsidRDefault="003A6C5C" w:rsidP="003A6C5C">
      <w:pPr>
        <w:pStyle w:val="corte4fondo"/>
        <w:tabs>
          <w:tab w:val="left" w:pos="567"/>
        </w:tabs>
        <w:spacing w:after="240"/>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Pr>
          <w:rFonts w:ascii="AvantGarde Bk BT" w:hAnsi="AvantGarde Bk BT" w:cs="Arial"/>
          <w:color w:val="000000" w:themeColor="text1"/>
          <w:sz w:val="24"/>
          <w:szCs w:val="24"/>
        </w:rPr>
        <w:t xml:space="preserve"> se concede un término de </w:t>
      </w:r>
      <w:r>
        <w:rPr>
          <w:rFonts w:ascii="AvantGarde Bk BT" w:hAnsi="AvantGarde Bk BT" w:cs="Arial"/>
          <w:color w:val="000000" w:themeColor="text1"/>
          <w:sz w:val="24"/>
          <w:szCs w:val="24"/>
          <w:u w:val="single"/>
        </w:rPr>
        <w:t>10 diez</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contados a partir de la fecha de notificación de esta resolución, plazo que esta Comisión de Transparencia considera que es suficiente para la entrega de la información por parte del ente obligado</w:t>
      </w:r>
      <w:r>
        <w:rPr>
          <w:rFonts w:ascii="AvantGarde Bk BT" w:hAnsi="AvantGarde Bk BT" w:cs="Arial"/>
          <w:color w:val="000000" w:themeColor="text1"/>
          <w:sz w:val="24"/>
          <w:szCs w:val="24"/>
        </w:rPr>
        <w:t>, lo anterior en la inteligencia de que dicho plazo podrá ampliarse a solicitud del sujeto obligado en términos del artículo 183 de la Ley de la materia,</w:t>
      </w:r>
      <w:r w:rsidRPr="00831D47">
        <w:rPr>
          <w:rFonts w:ascii="AvantGarde Bk BT" w:hAnsi="AvantGarde Bk BT" w:cs="Arial"/>
          <w:color w:val="000000" w:themeColor="text1"/>
          <w:sz w:val="24"/>
          <w:szCs w:val="24"/>
        </w:rPr>
        <w:t xml:space="preserve">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60D68A85" w14:textId="118DD0A0" w:rsidR="003A6C5C" w:rsidRPr="004C15C0" w:rsidRDefault="00345D66" w:rsidP="003A6C5C">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w:t>
      </w:r>
      <w:r w:rsidR="003A6C5C">
        <w:rPr>
          <w:rFonts w:ascii="AvantGarde Bk BT" w:hAnsi="AvantGarde Bk BT" w:cs="Arial"/>
          <w:b/>
          <w:color w:val="000000" w:themeColor="text1"/>
          <w:sz w:val="24"/>
          <w:szCs w:val="24"/>
        </w:rPr>
        <w:t>.4</w:t>
      </w:r>
      <w:r w:rsidR="003A6C5C" w:rsidRPr="00831D47">
        <w:rPr>
          <w:rFonts w:ascii="AvantGarde Bk BT" w:hAnsi="AvantGarde Bk BT" w:cs="Arial"/>
          <w:b/>
          <w:color w:val="000000" w:themeColor="text1"/>
          <w:sz w:val="24"/>
          <w:szCs w:val="24"/>
        </w:rPr>
        <w:t>. Medida de apremio en caso de incumplimiento a la resolución.</w:t>
      </w:r>
    </w:p>
    <w:p w14:paraId="218CEA4F" w14:textId="77777777" w:rsidR="003A6C5C" w:rsidRPr="00002DE6" w:rsidRDefault="003A6C5C" w:rsidP="003A6C5C">
      <w:pPr>
        <w:pStyle w:val="corte4fondo"/>
        <w:tabs>
          <w:tab w:val="left" w:pos="567"/>
        </w:tabs>
        <w:spacing w:after="240"/>
        <w:rPr>
          <w:rFonts w:ascii="AvantGarde Bk BT" w:hAnsi="AvantGarde Bk BT" w:cs="Arial"/>
          <w:color w:val="000000" w:themeColor="text1"/>
          <w:sz w:val="24"/>
          <w:szCs w:val="24"/>
        </w:rPr>
      </w:pPr>
      <w:r w:rsidRPr="00FE1468">
        <w:rPr>
          <w:rFonts w:ascii="AvantGarde Bk BT" w:hAnsi="AvantGarde Bk BT" w:cs="Arial"/>
          <w:color w:val="000000" w:themeColor="text1"/>
          <w:sz w:val="24"/>
          <w:szCs w:val="24"/>
        </w:rPr>
        <w:lastRenderedPageBreak/>
        <w:t xml:space="preserve">Esta Comisión Estatal de Garantía de Acceso a la Información Pública apercibe al ente obligado que, en caso de no acatar la presente resolución, se le impondrá </w:t>
      </w:r>
      <w:r>
        <w:rPr>
          <w:rFonts w:ascii="AvantGarde Bk BT" w:hAnsi="AvantGarde Bk BT" w:cs="Arial"/>
          <w:color w:val="000000" w:themeColor="text1"/>
          <w:sz w:val="24"/>
          <w:szCs w:val="24"/>
        </w:rPr>
        <w:t>una</w:t>
      </w:r>
      <w:r w:rsidRPr="00FE1468">
        <w:rPr>
          <w:rFonts w:ascii="AvantGarde Bk BT" w:hAnsi="AvantGarde Bk BT" w:cs="Arial"/>
          <w:color w:val="000000" w:themeColor="text1"/>
          <w:sz w:val="24"/>
          <w:szCs w:val="24"/>
        </w:rPr>
        <w:t xml:space="preserve"> medida de apremio conforme a lo establecido en el artículo 190, fracción I de la Ley de Transparencia, consistente en amonestación privada, lo anterior en virtud de que este órgano colegiado debe garantizar el debido cumplimiento al derecho humano de acceso a la información pública.</w:t>
      </w:r>
    </w:p>
    <w:p w14:paraId="360591F2" w14:textId="34752875" w:rsidR="003A6C5C" w:rsidRPr="00684218" w:rsidRDefault="00345D66" w:rsidP="003A6C5C">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w:t>
      </w:r>
      <w:r w:rsidR="003A6C5C" w:rsidRPr="00831D47">
        <w:rPr>
          <w:rFonts w:ascii="AvantGarde Bk BT" w:hAnsi="AvantGarde Bk BT" w:cs="Arial"/>
          <w:b/>
          <w:color w:val="000000" w:themeColor="text1"/>
          <w:sz w:val="24"/>
          <w:szCs w:val="24"/>
        </w:rPr>
        <w:t>.</w:t>
      </w:r>
      <w:r w:rsidR="003A6C5C">
        <w:rPr>
          <w:rFonts w:ascii="AvantGarde Bk BT" w:hAnsi="AvantGarde Bk BT" w:cs="Arial"/>
          <w:b/>
          <w:color w:val="000000" w:themeColor="text1"/>
          <w:sz w:val="24"/>
          <w:szCs w:val="24"/>
        </w:rPr>
        <w:t>5</w:t>
      </w:r>
      <w:r w:rsidR="003A6C5C" w:rsidRPr="00831D47">
        <w:rPr>
          <w:rFonts w:ascii="AvantGarde Bk BT" w:hAnsi="AvantGarde Bk BT" w:cs="Arial"/>
          <w:b/>
          <w:color w:val="000000" w:themeColor="text1"/>
          <w:sz w:val="24"/>
          <w:szCs w:val="24"/>
        </w:rPr>
        <w:t xml:space="preserve">. </w:t>
      </w:r>
      <w:r w:rsidR="003A6C5C" w:rsidRPr="008E469A">
        <w:rPr>
          <w:rFonts w:ascii="AvantGarde Bk BT" w:hAnsi="AvantGarde Bk BT" w:cs="Arial"/>
          <w:b/>
          <w:color w:val="000000" w:themeColor="text1"/>
          <w:sz w:val="24"/>
          <w:szCs w:val="24"/>
        </w:rPr>
        <w:t>Medio de impugnación.</w:t>
      </w:r>
    </w:p>
    <w:p w14:paraId="0EBCC211" w14:textId="3F1FFCF9" w:rsidR="003A6C5C" w:rsidRDefault="003A6C5C" w:rsidP="003A6C5C">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 xml:space="preserve">Por último, </w:t>
      </w:r>
      <w:r w:rsidR="00D71927" w:rsidRPr="008E469A">
        <w:rPr>
          <w:rFonts w:ascii="AvantGarde Bk BT" w:hAnsi="AvantGarde Bk BT" w:cs="Arial"/>
          <w:color w:val="000000" w:themeColor="text1"/>
          <w:sz w:val="24"/>
          <w:szCs w:val="24"/>
        </w:rPr>
        <w:t>de conformidad con</w:t>
      </w:r>
      <w:r w:rsidR="00D71927" w:rsidRPr="00DA6809">
        <w:rPr>
          <w:rFonts w:ascii="AvantGarde Bk BT" w:hAnsi="AvantGarde Bk BT" w:cs="Arial"/>
          <w:color w:val="000000" w:themeColor="text1"/>
          <w:sz w:val="24"/>
          <w:szCs w:val="24"/>
        </w:rPr>
        <w:t xml:space="preserve"> los artículos 161, 162, 163, 164 y 165 de la Ley General de Transparencia y Acceso a la Información Pública</w:t>
      </w:r>
      <w:r w:rsidR="00D71927">
        <w:rPr>
          <w:rFonts w:ascii="AvantGarde Bk BT" w:hAnsi="AvantGarde Bk BT" w:cs="Arial"/>
          <w:color w:val="000000" w:themeColor="text1"/>
          <w:sz w:val="24"/>
          <w:szCs w:val="24"/>
        </w:rPr>
        <w:t xml:space="preserve"> </w:t>
      </w:r>
      <w:r w:rsidR="00DA6809" w:rsidRPr="00DA6809">
        <w:rPr>
          <w:rFonts w:ascii="AvantGarde Bk BT" w:hAnsi="AvantGarde Bk BT" w:cs="Arial"/>
          <w:color w:val="000000" w:themeColor="text1"/>
          <w:sz w:val="24"/>
          <w:szCs w:val="24"/>
        </w:rPr>
        <w:t xml:space="preserve">se hace del conocimiento de la parte </w:t>
      </w:r>
      <w:r w:rsidR="00D71927">
        <w:rPr>
          <w:rFonts w:ascii="AvantGarde Bk BT" w:hAnsi="AvantGarde Bk BT" w:cs="Arial"/>
          <w:color w:val="000000" w:themeColor="text1"/>
          <w:sz w:val="24"/>
          <w:szCs w:val="24"/>
        </w:rPr>
        <w:t>recurrente</w:t>
      </w:r>
      <w:r w:rsidR="00DA6809" w:rsidRPr="00DA6809">
        <w:rPr>
          <w:rFonts w:ascii="AvantGarde Bk BT" w:hAnsi="AvantGarde Bk BT" w:cs="Arial"/>
          <w:color w:val="000000" w:themeColor="text1"/>
          <w:sz w:val="24"/>
          <w:szCs w:val="24"/>
        </w:rPr>
        <w:t xml:space="preserve"> que </w:t>
      </w:r>
      <w:r w:rsidR="00D71927">
        <w:rPr>
          <w:rFonts w:ascii="AvantGarde Bk BT" w:hAnsi="AvantGarde Bk BT" w:cs="Arial"/>
          <w:color w:val="000000" w:themeColor="text1"/>
          <w:sz w:val="24"/>
          <w:szCs w:val="24"/>
        </w:rPr>
        <w:t>en contra</w:t>
      </w:r>
      <w:r w:rsidR="00DA6809">
        <w:rPr>
          <w:rFonts w:ascii="AvantGarde Bk BT" w:hAnsi="AvantGarde Bk BT" w:cs="Arial"/>
          <w:color w:val="000000" w:themeColor="text1"/>
          <w:sz w:val="24"/>
          <w:szCs w:val="24"/>
        </w:rPr>
        <w:t xml:space="preserve"> </w:t>
      </w:r>
      <w:r w:rsidR="00D71927">
        <w:rPr>
          <w:rFonts w:ascii="AvantGarde Bk BT" w:hAnsi="AvantGarde Bk BT" w:cs="Arial"/>
          <w:color w:val="000000" w:themeColor="text1"/>
          <w:sz w:val="24"/>
          <w:szCs w:val="24"/>
        </w:rPr>
        <w:t>de la</w:t>
      </w:r>
      <w:r w:rsidR="00DA6809">
        <w:rPr>
          <w:rFonts w:ascii="AvantGarde Bk BT" w:hAnsi="AvantGarde Bk BT" w:cs="Arial"/>
          <w:color w:val="000000" w:themeColor="text1"/>
          <w:sz w:val="24"/>
          <w:szCs w:val="24"/>
        </w:rPr>
        <w:t xml:space="preserve"> presente resolución</w:t>
      </w:r>
      <w:r w:rsidR="00D71927">
        <w:rPr>
          <w:rFonts w:ascii="AvantGarde Bk BT" w:hAnsi="AvantGarde Bk BT" w:cs="Arial"/>
          <w:color w:val="000000" w:themeColor="text1"/>
          <w:sz w:val="24"/>
          <w:szCs w:val="24"/>
        </w:rPr>
        <w:t xml:space="preserve"> puede acudir</w:t>
      </w:r>
      <w:r w:rsidR="00DA6809" w:rsidRPr="00DA6809">
        <w:rPr>
          <w:rFonts w:ascii="AvantGarde Bk BT" w:hAnsi="AvantGarde Bk BT" w:cs="Arial"/>
          <w:color w:val="000000" w:themeColor="text1"/>
          <w:sz w:val="24"/>
          <w:szCs w:val="24"/>
        </w:rPr>
        <w:t xml:space="preserve"> ante la Autoridad garante federal o ante los Tribunales especializados en materia de transparencia del Poder Judicial de la Federación.</w:t>
      </w:r>
    </w:p>
    <w:p w14:paraId="4938B027" w14:textId="77777777" w:rsidR="0068215D" w:rsidRPr="003358EE" w:rsidRDefault="0068215D" w:rsidP="003A6C5C">
      <w:pPr>
        <w:pStyle w:val="corte4fondo"/>
        <w:tabs>
          <w:tab w:val="left" w:pos="567"/>
        </w:tabs>
        <w:rPr>
          <w:rFonts w:ascii="AvantGarde Bk BT" w:hAnsi="AvantGarde Bk BT" w:cs="Arial"/>
          <w:color w:val="000000" w:themeColor="text1"/>
          <w:sz w:val="24"/>
          <w:szCs w:val="24"/>
        </w:rPr>
      </w:pPr>
    </w:p>
    <w:p w14:paraId="7A6DAEC9" w14:textId="77777777" w:rsidR="003A6C5C" w:rsidRPr="00E215D2" w:rsidRDefault="003A6C5C" w:rsidP="003A6C5C">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5CD74017" w14:textId="77777777" w:rsidR="003A6C5C" w:rsidRPr="007C5605" w:rsidRDefault="003A6C5C" w:rsidP="003A6C5C">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48C2A1EC" w14:textId="64E2BB93" w:rsidR="003A6C5C" w:rsidRPr="007C5605" w:rsidRDefault="003A6C5C" w:rsidP="003A6C5C">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w:t>
      </w:r>
      <w:r w:rsidRPr="00CE1E98">
        <w:rPr>
          <w:rFonts w:ascii="AvantGarde Bk BT" w:hAnsi="AvantGarde Bk BT" w:cs="Arial"/>
          <w:color w:val="000000" w:themeColor="text1"/>
          <w:sz w:val="24"/>
          <w:szCs w:val="24"/>
        </w:rPr>
        <w:t xml:space="preserve">sta Comisión Estatal de Garantía de Acceso a la Información Pública de conformidad con el artículo 175, fracción III de la Ley de Transparencia y Acceso a la Información Pública del Estado </w:t>
      </w:r>
      <w:r w:rsidR="002871FD">
        <w:rPr>
          <w:rFonts w:ascii="AvantGarde Bk BT" w:hAnsi="AvantGarde Bk BT" w:cs="Arial"/>
          <w:b/>
          <w:bCs/>
          <w:color w:val="000000" w:themeColor="text1"/>
          <w:sz w:val="24"/>
          <w:szCs w:val="24"/>
        </w:rPr>
        <w:t>MODIFI</w:t>
      </w:r>
      <w:r>
        <w:rPr>
          <w:rFonts w:ascii="AvantGarde Bk BT" w:hAnsi="AvantGarde Bk BT" w:cs="Arial"/>
          <w:b/>
          <w:bCs/>
          <w:color w:val="000000" w:themeColor="text1"/>
          <w:sz w:val="24"/>
          <w:szCs w:val="24"/>
        </w:rPr>
        <w:t>CA</w:t>
      </w:r>
      <w:r w:rsidRPr="00CE1E98">
        <w:rPr>
          <w:rFonts w:ascii="AvantGarde Bk BT" w:hAnsi="AvantGarde Bk BT" w:cs="Arial"/>
          <w:color w:val="000000" w:themeColor="text1"/>
          <w:sz w:val="24"/>
          <w:szCs w:val="24"/>
        </w:rPr>
        <w:t xml:space="preserve"> la respuesta proporcionada por el </w:t>
      </w:r>
      <w:r>
        <w:rPr>
          <w:rFonts w:ascii="AvantGarde Bk BT" w:hAnsi="AvantGarde Bk BT" w:cs="Arial"/>
          <w:color w:val="000000" w:themeColor="text1"/>
          <w:sz w:val="24"/>
          <w:szCs w:val="24"/>
        </w:rPr>
        <w:t>sujeto</w:t>
      </w:r>
      <w:r w:rsidRPr="00CE1E98">
        <w:rPr>
          <w:rFonts w:ascii="AvantGarde Bk BT" w:hAnsi="AvantGarde Bk BT" w:cs="Arial"/>
          <w:color w:val="000000" w:themeColor="text1"/>
          <w:sz w:val="24"/>
          <w:szCs w:val="24"/>
        </w:rPr>
        <w:t xml:space="preserve"> obligado </w:t>
      </w:r>
      <w:r w:rsidRPr="007C5605">
        <w:rPr>
          <w:rFonts w:ascii="AvantGarde Bk BT" w:hAnsi="AvantGarde Bk BT" w:cs="Arial"/>
          <w:color w:val="000000" w:themeColor="text1"/>
          <w:sz w:val="24"/>
          <w:szCs w:val="24"/>
        </w:rPr>
        <w:t xml:space="preserve">por los fundamentos y las razones desarrolladas en el considerando </w:t>
      </w:r>
      <w:r>
        <w:rPr>
          <w:rFonts w:ascii="AvantGarde Bk BT" w:hAnsi="AvantGarde Bk BT" w:cs="Arial"/>
          <w:color w:val="000000" w:themeColor="text1"/>
          <w:sz w:val="24"/>
          <w:szCs w:val="24"/>
        </w:rPr>
        <w:t>quinto</w:t>
      </w:r>
      <w:r w:rsidRPr="007C5605">
        <w:rPr>
          <w:rFonts w:ascii="AvantGarde Bk BT" w:hAnsi="AvantGarde Bk BT" w:cs="Arial"/>
          <w:color w:val="000000" w:themeColor="text1"/>
          <w:sz w:val="24"/>
          <w:szCs w:val="24"/>
        </w:rPr>
        <w:t xml:space="preserve"> de la presente resolución.</w:t>
      </w:r>
    </w:p>
    <w:p w14:paraId="1CD94679" w14:textId="17965134" w:rsidR="00B90A51" w:rsidRPr="00B90A51" w:rsidRDefault="00B90A51" w:rsidP="00B90A51">
      <w:pPr>
        <w:pStyle w:val="corte4fondo"/>
        <w:tabs>
          <w:tab w:val="left" w:pos="567"/>
        </w:tabs>
        <w:spacing w:after="240"/>
        <w:rPr>
          <w:rFonts w:ascii="AvantGarde Bk BT" w:hAnsi="AvantGarde Bk BT" w:cs="Arial"/>
          <w:sz w:val="24"/>
          <w:szCs w:val="24"/>
        </w:rPr>
      </w:pPr>
      <w:r w:rsidRPr="006C3920">
        <w:rPr>
          <w:rFonts w:ascii="AvantGarde Bk BT" w:hAnsi="AvantGarde Bk BT" w:cs="Arial"/>
          <w:b/>
          <w:sz w:val="24"/>
          <w:szCs w:val="24"/>
        </w:rPr>
        <w:t>Notifíquese</w:t>
      </w:r>
      <w:r w:rsidRPr="006C3920">
        <w:rPr>
          <w:rFonts w:ascii="AvantGarde Bk BT" w:hAnsi="AvantGarde Bk BT" w:cs="Arial"/>
          <w:sz w:val="24"/>
          <w:szCs w:val="24"/>
        </w:rPr>
        <w:t xml:space="preserve">; por oficio a las </w:t>
      </w:r>
      <w:r>
        <w:rPr>
          <w:rFonts w:ascii="AvantGarde Bk BT" w:hAnsi="AvantGarde Bk BT" w:cs="Arial"/>
          <w:sz w:val="24"/>
          <w:szCs w:val="24"/>
        </w:rPr>
        <w:t xml:space="preserve">autoridades y </w:t>
      </w:r>
      <w:r w:rsidRPr="00276C4B">
        <w:rPr>
          <w:rFonts w:ascii="AvantGarde Bk BT" w:hAnsi="AvantGarde Bk BT" w:cs="Arial"/>
          <w:sz w:val="24"/>
          <w:szCs w:val="24"/>
        </w:rPr>
        <w:t>al recurrente por el medio que designó</w:t>
      </w:r>
      <w:r>
        <w:rPr>
          <w:rFonts w:ascii="AvantGarde Bk BT" w:hAnsi="AvantGarde Bk BT" w:cs="Arial"/>
          <w:sz w:val="24"/>
          <w:szCs w:val="24"/>
        </w:rPr>
        <w:t>.</w:t>
      </w:r>
    </w:p>
    <w:p w14:paraId="0CA83BA4" w14:textId="408481BA" w:rsidR="00D71927" w:rsidRDefault="00D71927" w:rsidP="00D71927">
      <w:pPr>
        <w:pStyle w:val="corte4fondo"/>
        <w:tabs>
          <w:tab w:val="left" w:pos="567"/>
        </w:tabs>
        <w:spacing w:after="240"/>
        <w:rPr>
          <w:rFonts w:ascii="AvantGarde Bk BT" w:hAnsi="AvantGarde Bk BT" w:cs="Arial"/>
          <w:color w:val="000000" w:themeColor="text1"/>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w:t>
      </w:r>
      <w:r>
        <w:rPr>
          <w:rFonts w:ascii="AvantGarde Bk BT" w:hAnsi="AvantGarde Bk BT"/>
          <w:sz w:val="24"/>
          <w:szCs w:val="24"/>
        </w:rPr>
        <w:t>mayoría</w:t>
      </w:r>
      <w:r w:rsidRPr="00E0750B">
        <w:rPr>
          <w:rFonts w:ascii="AvantGarde Bk BT" w:hAnsi="AvantGarde Bk BT"/>
          <w:sz w:val="24"/>
          <w:szCs w:val="24"/>
        </w:rPr>
        <w:t xml:space="preserve"> de votos en </w:t>
      </w:r>
      <w:r w:rsidRPr="003A34B4">
        <w:rPr>
          <w:rFonts w:ascii="AvantGarde Bk BT" w:hAnsi="AvantGarde Bk BT"/>
          <w:sz w:val="24"/>
          <w:szCs w:val="24"/>
        </w:rPr>
        <w:t xml:space="preserve">Sesión </w:t>
      </w:r>
      <w:r>
        <w:rPr>
          <w:rFonts w:ascii="AvantGarde Bk BT" w:hAnsi="AvantGarde Bk BT"/>
          <w:sz w:val="24"/>
          <w:szCs w:val="24"/>
        </w:rPr>
        <w:t>O</w:t>
      </w:r>
      <w:r w:rsidRPr="003A34B4">
        <w:rPr>
          <w:rFonts w:ascii="AvantGarde Bk BT" w:hAnsi="AvantGarde Bk BT"/>
          <w:sz w:val="24"/>
          <w:szCs w:val="24"/>
        </w:rPr>
        <w:t xml:space="preserve">rdinaria del </w:t>
      </w:r>
      <w:r w:rsidR="0068215D">
        <w:rPr>
          <w:rFonts w:ascii="AvantGarde Bk BT" w:hAnsi="AvantGarde Bk BT"/>
          <w:sz w:val="24"/>
          <w:szCs w:val="24"/>
        </w:rPr>
        <w:t>seis</w:t>
      </w:r>
      <w:r w:rsidR="00A1601E">
        <w:rPr>
          <w:rFonts w:ascii="AvantGarde Bk BT" w:hAnsi="AvantGarde Bk BT"/>
          <w:sz w:val="24"/>
          <w:szCs w:val="24"/>
        </w:rPr>
        <w:t xml:space="preserve"> de </w:t>
      </w:r>
      <w:r w:rsidR="0068215D">
        <w:rPr>
          <w:rFonts w:ascii="AvantGarde Bk BT" w:hAnsi="AvantGarde Bk BT"/>
          <w:sz w:val="24"/>
          <w:szCs w:val="24"/>
        </w:rPr>
        <w:t>octubre</w:t>
      </w:r>
      <w:r w:rsidRPr="003A34B4">
        <w:rPr>
          <w:rFonts w:ascii="AvantGarde Bk BT" w:hAnsi="AvantGarde Bk BT"/>
          <w:sz w:val="24"/>
          <w:szCs w:val="24"/>
        </w:rPr>
        <w:t xml:space="preserve"> de dos mil veinticinco</w:t>
      </w:r>
      <w:r w:rsidRPr="00E0750B">
        <w:rPr>
          <w:rFonts w:ascii="AvantGarde Bk BT" w:hAnsi="AvantGarde Bk BT"/>
          <w:sz w:val="24"/>
          <w:szCs w:val="24"/>
        </w:rPr>
        <w:t xml:space="preser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 xml:space="preserve">Licenciado </w:t>
      </w:r>
      <w:r w:rsidRPr="00D12DAB">
        <w:rPr>
          <w:rFonts w:ascii="AvantGarde Bk BT" w:hAnsi="AvantGarde Bk BT" w:cs="Arial"/>
          <w:b/>
          <w:color w:val="000000" w:themeColor="text1"/>
          <w:sz w:val="24"/>
          <w:szCs w:val="24"/>
        </w:rPr>
        <w:t xml:space="preserve">José Gerardo Navarro </w:t>
      </w:r>
      <w:proofErr w:type="spellStart"/>
      <w:r w:rsidRPr="00D12DAB">
        <w:rPr>
          <w:rFonts w:ascii="AvantGarde Bk BT" w:hAnsi="AvantGarde Bk BT" w:cs="Arial"/>
          <w:b/>
          <w:color w:val="000000" w:themeColor="text1"/>
          <w:sz w:val="24"/>
          <w:szCs w:val="24"/>
        </w:rPr>
        <w:t>Alviso</w:t>
      </w:r>
      <w:proofErr w:type="spellEnd"/>
      <w:r w:rsidRPr="00D12DAB">
        <w:rPr>
          <w:rFonts w:ascii="AvantGarde Bk BT" w:hAnsi="AvantGarde Bk BT" w:cs="Arial"/>
          <w:color w:val="000000" w:themeColor="text1"/>
          <w:sz w:val="24"/>
          <w:szCs w:val="24"/>
        </w:rPr>
        <w:t xml:space="preserve"> </w:t>
      </w:r>
      <w:r w:rsidRPr="004A0C7D">
        <w:rPr>
          <w:rFonts w:ascii="AvantGarde Bk BT" w:hAnsi="AvantGarde Bk BT" w:cs="Arial"/>
          <w:color w:val="000000" w:themeColor="text1"/>
          <w:sz w:val="24"/>
          <w:szCs w:val="24"/>
        </w:rPr>
        <w:t xml:space="preserve">y </w:t>
      </w:r>
      <w:r>
        <w:rPr>
          <w:rFonts w:ascii="AvantGarde Bk BT" w:hAnsi="AvantGarde Bk BT" w:cs="Arial"/>
          <w:color w:val="000000" w:themeColor="text1"/>
          <w:sz w:val="24"/>
          <w:szCs w:val="24"/>
        </w:rPr>
        <w:t>Maestra Ana Cristina García Nales</w:t>
      </w:r>
      <w:r w:rsidRPr="004A0C7D">
        <w:rPr>
          <w:rFonts w:ascii="AvantGarde Bk BT" w:hAnsi="AvantGarde Bk BT" w:cs="Arial"/>
          <w:color w:val="000000" w:themeColor="text1"/>
          <w:sz w:val="24"/>
          <w:szCs w:val="24"/>
        </w:rPr>
        <w:t>, </w:t>
      </w:r>
      <w:r w:rsidRPr="004A0C7D">
        <w:rPr>
          <w:rFonts w:ascii="AvantGarde Bk BT" w:hAnsi="AvantGarde Bk BT" w:cs="Arial"/>
          <w:b/>
          <w:bCs/>
          <w:color w:val="000000" w:themeColor="text1"/>
          <w:sz w:val="24"/>
          <w:szCs w:val="24"/>
        </w:rPr>
        <w:t>siendo ponente el primero de los nombrados</w:t>
      </w:r>
      <w:r w:rsidRPr="004A0C7D">
        <w:rPr>
          <w:rFonts w:ascii="AvantGarde Bk BT" w:hAnsi="AvantGarde Bk BT" w:cs="Arial"/>
          <w:color w:val="000000" w:themeColor="text1"/>
          <w:sz w:val="24"/>
          <w:szCs w:val="24"/>
        </w:rPr>
        <w:t xml:space="preserve">, </w:t>
      </w:r>
      <w:r>
        <w:rPr>
          <w:rFonts w:ascii="AvantGarde Bk BT" w:hAnsi="AvantGarde Bk BT"/>
          <w:color w:val="000000" w:themeColor="text1"/>
          <w:sz w:val="24"/>
          <w:szCs w:val="24"/>
        </w:rPr>
        <w:t>quienes firman con la Licenciada Rosa María Motilla García, Secretaria de Pleno que autoriza y da fe</w:t>
      </w:r>
      <w:r w:rsidRPr="004A0C7D">
        <w:rPr>
          <w:rFonts w:ascii="AvantGarde Bk BT" w:hAnsi="AvantGarde Bk BT" w:cs="Arial"/>
          <w:color w:val="000000" w:themeColor="text1"/>
          <w:sz w:val="24"/>
          <w:szCs w:val="24"/>
        </w:rPr>
        <w:t>.</w:t>
      </w:r>
    </w:p>
    <w:p w14:paraId="7767BA8E" w14:textId="77777777" w:rsidR="00D71927" w:rsidRPr="006809EF" w:rsidRDefault="00D71927" w:rsidP="00D71927">
      <w:pPr>
        <w:pStyle w:val="corte4fondo"/>
        <w:tabs>
          <w:tab w:val="left" w:pos="567"/>
        </w:tabs>
        <w:spacing w:after="240"/>
        <w:rPr>
          <w:rFonts w:ascii="AvantGarde Bk BT" w:hAnsi="AvantGarde Bk BT" w:cs="Arial"/>
          <w:color w:val="000000" w:themeColor="text1"/>
          <w:sz w:val="24"/>
          <w:szCs w:val="24"/>
        </w:rPr>
      </w:pPr>
    </w:p>
    <w:p w14:paraId="2D04CB2F" w14:textId="77777777" w:rsidR="00D71927" w:rsidRPr="003358EE" w:rsidRDefault="00D71927" w:rsidP="00D71927">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lastRenderedPageBreak/>
        <w:t xml:space="preserve">               COMISIONADO PRESIDENTE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COMISIONADA</w:t>
      </w:r>
    </w:p>
    <w:p w14:paraId="2BF3A44A" w14:textId="77777777" w:rsidR="00D71927" w:rsidRPr="003358EE" w:rsidRDefault="00D71927" w:rsidP="00D71927">
      <w:pPr>
        <w:pStyle w:val="NormalWeb"/>
        <w:jc w:val="both"/>
        <w:rPr>
          <w:rFonts w:ascii="AvantGarde Bk BT" w:hAnsi="AvantGarde Bk BT" w:cs="Arial"/>
          <w:b/>
          <w:color w:val="000000" w:themeColor="text1"/>
          <w:lang w:val="es-MX"/>
        </w:rPr>
      </w:pPr>
    </w:p>
    <w:p w14:paraId="7A56E23E" w14:textId="7CB2157B" w:rsidR="00D71927" w:rsidRPr="00FE6442" w:rsidRDefault="00D71927" w:rsidP="002B05F6">
      <w:pPr>
        <w:pStyle w:val="NormalWeb"/>
        <w:spacing w:line="600" w:lineRule="auto"/>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LIC. </w:t>
      </w:r>
      <w:r w:rsidRPr="00834DC6">
        <w:rPr>
          <w:rFonts w:ascii="AvantGarde Bk BT" w:hAnsi="AvantGarde Bk BT" w:cs="Arial"/>
          <w:b/>
          <w:color w:val="000000" w:themeColor="text1"/>
          <w:lang w:val="es-MX"/>
        </w:rPr>
        <w:t>JOSÉ GERARDO NAVARRO ALVISO</w:t>
      </w:r>
      <w:r>
        <w:rPr>
          <w:rFonts w:ascii="AvantGarde Bk BT" w:hAnsi="AvantGarde Bk BT" w:cs="Arial"/>
          <w:b/>
          <w:color w:val="000000" w:themeColor="text1"/>
          <w:lang w:val="es-MX"/>
        </w:rPr>
        <w:t>.</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MTRA</w:t>
      </w:r>
      <w:r w:rsidRPr="003358EE">
        <w:rPr>
          <w:rFonts w:ascii="AvantGarde Bk BT" w:hAnsi="AvantGarde Bk BT" w:cs="Arial"/>
          <w:b/>
          <w:color w:val="000000" w:themeColor="text1"/>
          <w:lang w:val="es-MX"/>
        </w:rPr>
        <w:t xml:space="preserve">. </w:t>
      </w:r>
      <w:r>
        <w:rPr>
          <w:rFonts w:ascii="AvantGarde Bk BT" w:hAnsi="AvantGarde Bk BT" w:cs="Arial"/>
          <w:b/>
          <w:bCs/>
          <w:color w:val="000000" w:themeColor="text1"/>
          <w:lang w:val="es-MX"/>
        </w:rPr>
        <w:t>ANA CRISTINA GARCÍA NALES</w:t>
      </w:r>
      <w:r w:rsidRPr="003358EE">
        <w:rPr>
          <w:rFonts w:ascii="AvantGarde Bk BT" w:hAnsi="AvantGarde Bk BT" w:cs="Arial"/>
          <w:b/>
          <w:color w:val="000000" w:themeColor="text1"/>
          <w:lang w:val="es-MX"/>
        </w:rPr>
        <w:t>.</w:t>
      </w:r>
    </w:p>
    <w:p w14:paraId="3D1A130E" w14:textId="77777777" w:rsidR="00D71927" w:rsidRPr="003358EE" w:rsidRDefault="00D71927" w:rsidP="00D71927">
      <w:pPr>
        <w:pStyle w:val="NormalWeb"/>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SECRETARIA DE PLENO</w:t>
      </w:r>
    </w:p>
    <w:p w14:paraId="2C59D030" w14:textId="77777777" w:rsidR="00D71927" w:rsidRPr="003358EE" w:rsidRDefault="00D71927" w:rsidP="00D71927">
      <w:pPr>
        <w:pStyle w:val="NormalWeb"/>
        <w:rPr>
          <w:rFonts w:ascii="AvantGarde Bk BT" w:hAnsi="AvantGarde Bk BT" w:cs="Arial"/>
          <w:b/>
          <w:color w:val="000000" w:themeColor="text1"/>
          <w:lang w:val="es-MX"/>
        </w:rPr>
      </w:pPr>
    </w:p>
    <w:p w14:paraId="0C947B96" w14:textId="77777777" w:rsidR="00D71927" w:rsidRPr="0045524D" w:rsidRDefault="00D71927" w:rsidP="00D71927">
      <w:pPr>
        <w:pStyle w:val="NormalWeb"/>
        <w:spacing w:line="600" w:lineRule="auto"/>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LIC. ROSA MARÍA MOTILLA GARCÍA.</w:t>
      </w:r>
    </w:p>
    <w:p w14:paraId="3755DB2C" w14:textId="5D0AE61B" w:rsidR="00D71927" w:rsidRPr="0068215D" w:rsidRDefault="0068215D" w:rsidP="00D71927">
      <w:pPr>
        <w:pStyle w:val="corte4fondo"/>
        <w:tabs>
          <w:tab w:val="left" w:pos="567"/>
        </w:tabs>
        <w:spacing w:line="240" w:lineRule="auto"/>
        <w:ind w:firstLine="0"/>
        <w:rPr>
          <w:rFonts w:ascii="AvantGarde Bk BT" w:hAnsi="AvantGarde Bk BT" w:cs="Arial"/>
          <w:color w:val="000000" w:themeColor="text1"/>
          <w:sz w:val="18"/>
          <w:szCs w:val="14"/>
          <w:vertAlign w:val="superscript"/>
        </w:rPr>
      </w:pPr>
      <w:r w:rsidRPr="0068215D">
        <w:rPr>
          <w:rFonts w:ascii="AvantGarde Bk BT" w:hAnsi="AvantGarde Bk BT" w:cs="Arial"/>
          <w:color w:val="000000" w:themeColor="text1"/>
          <w:sz w:val="18"/>
          <w:szCs w:val="14"/>
          <w:vertAlign w:val="superscript"/>
        </w:rPr>
        <w:t>MAI</w:t>
      </w:r>
      <w:r w:rsidR="00D71927" w:rsidRPr="0068215D">
        <w:rPr>
          <w:rFonts w:ascii="AvantGarde Bk BT" w:hAnsi="AvantGarde Bk BT" w:cs="Arial"/>
          <w:color w:val="000000" w:themeColor="text1"/>
          <w:sz w:val="18"/>
          <w:szCs w:val="14"/>
          <w:vertAlign w:val="superscript"/>
        </w:rPr>
        <w:t>.</w:t>
      </w:r>
    </w:p>
    <w:p w14:paraId="73C5EADE" w14:textId="44EAFE4E" w:rsidR="00D71927" w:rsidRPr="004C15C0" w:rsidRDefault="00D71927" w:rsidP="00D71927">
      <w:pPr>
        <w:pStyle w:val="corte4fondo"/>
        <w:tabs>
          <w:tab w:val="left" w:pos="567"/>
        </w:tabs>
        <w:spacing w:after="240" w:line="240" w:lineRule="auto"/>
        <w:ind w:firstLine="0"/>
        <w:rPr>
          <w:rFonts w:ascii="AvantGarde Bk BT" w:hAnsi="AvantGarde Bk BT" w:cs="Arial"/>
          <w:color w:val="000000" w:themeColor="text1"/>
          <w:sz w:val="14"/>
          <w:szCs w:val="14"/>
        </w:rPr>
      </w:pPr>
      <w:r>
        <w:rPr>
          <w:rFonts w:ascii="AvantGarde Bk BT" w:hAnsi="AvantGarde Bk BT" w:cs="Arial"/>
          <w:color w:val="000000" w:themeColor="text1"/>
          <w:sz w:val="14"/>
          <w:szCs w:val="14"/>
        </w:rPr>
        <w:t xml:space="preserve">(Estas firmas corresponden a la resolución dictada por el Pleno de la Comisión Estatal de Garantía de Acceso a la Información Pública de San Luis Potosí en sesión </w:t>
      </w:r>
      <w:r w:rsidRPr="003A34B4">
        <w:rPr>
          <w:rFonts w:ascii="AvantGarde Bk BT" w:hAnsi="AvantGarde Bk BT" w:cs="Arial"/>
          <w:color w:val="000000" w:themeColor="text1"/>
          <w:sz w:val="14"/>
          <w:szCs w:val="14"/>
        </w:rPr>
        <w:t xml:space="preserve">ordinaria de </w:t>
      </w:r>
      <w:r w:rsidR="0068215D">
        <w:rPr>
          <w:rFonts w:ascii="AvantGarde Bk BT" w:hAnsi="AvantGarde Bk BT" w:cs="Arial"/>
          <w:color w:val="000000" w:themeColor="text1"/>
          <w:sz w:val="14"/>
          <w:szCs w:val="14"/>
        </w:rPr>
        <w:t>seis</w:t>
      </w:r>
      <w:r w:rsidR="00A1601E">
        <w:rPr>
          <w:rFonts w:ascii="AvantGarde Bk BT" w:hAnsi="AvantGarde Bk BT" w:cs="Arial"/>
          <w:color w:val="000000" w:themeColor="text1"/>
          <w:sz w:val="14"/>
          <w:szCs w:val="14"/>
        </w:rPr>
        <w:t xml:space="preserve"> de </w:t>
      </w:r>
      <w:r w:rsidR="0068215D">
        <w:rPr>
          <w:rFonts w:ascii="AvantGarde Bk BT" w:hAnsi="AvantGarde Bk BT" w:cs="Arial"/>
          <w:color w:val="000000" w:themeColor="text1"/>
          <w:sz w:val="14"/>
          <w:szCs w:val="14"/>
        </w:rPr>
        <w:t>octubre</w:t>
      </w:r>
      <w:r w:rsidRPr="003A34B4">
        <w:rPr>
          <w:rFonts w:ascii="AvantGarde Bk BT" w:hAnsi="AvantGarde Bk BT" w:cs="Arial"/>
          <w:color w:val="000000" w:themeColor="text1"/>
          <w:sz w:val="14"/>
          <w:szCs w:val="14"/>
        </w:rPr>
        <w:t xml:space="preserve"> de dos mil veinticinco</w:t>
      </w:r>
      <w:r>
        <w:rPr>
          <w:rFonts w:ascii="AvantGarde Bk BT" w:hAnsi="AvantGarde Bk BT" w:cs="Arial"/>
          <w:color w:val="000000" w:themeColor="text1"/>
          <w:sz w:val="14"/>
          <w:szCs w:val="14"/>
        </w:rPr>
        <w:t>, dentro de los autos del recurso de revisi</w:t>
      </w:r>
      <w:r w:rsidR="00A1601E">
        <w:rPr>
          <w:rFonts w:ascii="AvantGarde Bk BT" w:hAnsi="AvantGarde Bk BT" w:cs="Arial"/>
          <w:color w:val="000000" w:themeColor="text1"/>
          <w:sz w:val="14"/>
          <w:szCs w:val="14"/>
        </w:rPr>
        <w:t>ón RR-8</w:t>
      </w:r>
      <w:r w:rsidR="0068215D">
        <w:rPr>
          <w:rFonts w:ascii="AvantGarde Bk BT" w:hAnsi="AvantGarde Bk BT" w:cs="Arial"/>
          <w:color w:val="000000" w:themeColor="text1"/>
          <w:sz w:val="14"/>
          <w:szCs w:val="14"/>
        </w:rPr>
        <w:t>39</w:t>
      </w:r>
      <w:r>
        <w:rPr>
          <w:rFonts w:ascii="AvantGarde Bk BT" w:hAnsi="AvantGarde Bk BT" w:cs="Arial"/>
          <w:color w:val="000000" w:themeColor="text1"/>
          <w:sz w:val="14"/>
          <w:szCs w:val="14"/>
        </w:rPr>
        <w:t>/2025-1.)</w:t>
      </w:r>
    </w:p>
    <w:p w14:paraId="41A776EA" w14:textId="05E7D901" w:rsidR="005873DB" w:rsidRPr="004C15C0" w:rsidRDefault="005873DB" w:rsidP="00D71927">
      <w:pPr>
        <w:pStyle w:val="corte4fondo"/>
        <w:tabs>
          <w:tab w:val="left" w:pos="567"/>
        </w:tabs>
        <w:spacing w:after="240"/>
        <w:rPr>
          <w:rFonts w:ascii="AvantGarde Bk BT" w:hAnsi="AvantGarde Bk BT" w:cs="Arial"/>
          <w:color w:val="000000" w:themeColor="text1"/>
          <w:sz w:val="14"/>
          <w:szCs w:val="14"/>
        </w:rPr>
      </w:pPr>
      <w:bookmarkStart w:id="1" w:name="_GoBack"/>
      <w:bookmarkEnd w:id="1"/>
    </w:p>
    <w:sectPr w:rsidR="005873DB" w:rsidRPr="004C15C0" w:rsidSect="00FE2D9F">
      <w:headerReference w:type="even" r:id="rId40"/>
      <w:headerReference w:type="default" r:id="rId41"/>
      <w:footerReference w:type="default" r:id="rId42"/>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4ED5508" w14:textId="77777777" w:rsidR="00017083" w:rsidRDefault="00017083" w:rsidP="003864ED">
      <w:pPr>
        <w:spacing w:after="0" w:line="240" w:lineRule="auto"/>
      </w:pPr>
      <w:r>
        <w:separator/>
      </w:r>
    </w:p>
  </w:endnote>
  <w:endnote w:type="continuationSeparator" w:id="0">
    <w:p w14:paraId="55DF8D29" w14:textId="77777777" w:rsidR="00017083" w:rsidRDefault="00017083"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4C7984" w14:textId="6C1A66EE" w:rsidR="00D05A06" w:rsidRDefault="00D05A06">
    <w:pPr>
      <w:pStyle w:val="Piedepgina"/>
    </w:pPr>
    <w:r>
      <w:rPr>
        <w:noProof/>
      </w:rPr>
      <w:drawing>
        <wp:anchor distT="0" distB="0" distL="114300" distR="114300" simplePos="0" relativeHeight="251661312" behindDoc="1" locked="0" layoutInCell="1" allowOverlap="1" wp14:anchorId="4BEBABC6" wp14:editId="3F3A3AFF">
          <wp:simplePos x="0" y="0"/>
          <wp:positionH relativeFrom="page">
            <wp:align>right</wp:align>
          </wp:positionH>
          <wp:positionV relativeFrom="paragraph">
            <wp:posOffset>-655320</wp:posOffset>
          </wp:positionV>
          <wp:extent cx="7821295" cy="1501140"/>
          <wp:effectExtent l="0" t="0" r="8255" b="381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l="99" t="87518" r="-99" b="288"/>
                  <a:stretch/>
                </pic:blipFill>
                <pic:spPr bwMode="auto">
                  <a:xfrm>
                    <a:off x="0" y="0"/>
                    <a:ext cx="7821295" cy="15011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11BA64D" w14:textId="77777777" w:rsidR="00017083" w:rsidRDefault="00017083" w:rsidP="003864ED">
      <w:pPr>
        <w:spacing w:after="0" w:line="240" w:lineRule="auto"/>
      </w:pPr>
      <w:r>
        <w:separator/>
      </w:r>
    </w:p>
  </w:footnote>
  <w:footnote w:type="continuationSeparator" w:id="0">
    <w:p w14:paraId="523CDE69" w14:textId="77777777" w:rsidR="00017083" w:rsidRDefault="00017083" w:rsidP="003864ED">
      <w:pPr>
        <w:spacing w:after="0" w:line="240" w:lineRule="auto"/>
      </w:pPr>
      <w:r>
        <w:continuationSeparator/>
      </w:r>
    </w:p>
  </w:footnote>
  <w:footnote w:id="1">
    <w:p w14:paraId="6D345DF6" w14:textId="5BA1B8CB" w:rsidR="00D05A06" w:rsidRPr="00A429D2" w:rsidRDefault="00D05A06">
      <w:pPr>
        <w:pStyle w:val="Textonotapie"/>
        <w:rPr>
          <w:sz w:val="16"/>
          <w:szCs w:val="16"/>
        </w:rPr>
      </w:pPr>
      <w:r w:rsidRPr="00A429D2">
        <w:rPr>
          <w:rStyle w:val="Refdenotaalpie"/>
          <w:sz w:val="16"/>
          <w:szCs w:val="16"/>
        </w:rPr>
        <w:footnoteRef/>
      </w:r>
      <w:r w:rsidRPr="00A429D2">
        <w:rPr>
          <w:sz w:val="16"/>
          <w:szCs w:val="16"/>
        </w:rPr>
        <w:t xml:space="preserve"> […]</w:t>
      </w:r>
    </w:p>
    <w:p w14:paraId="663B1EA2" w14:textId="6BF756F9" w:rsidR="00D05A06" w:rsidRDefault="00D05A06">
      <w:pPr>
        <w:pStyle w:val="Textonotapie"/>
      </w:pPr>
      <w:r w:rsidRPr="00A429D2">
        <w:rPr>
          <w:sz w:val="16"/>
          <w:szCs w:val="16"/>
        </w:rPr>
        <w:t>I. Cuando sea necesario realizar diligencias para mejor resolver; Cuando las constancias del expediente sean voluminosas y su análisis requiera de mayor tiempo para su estudio;</w:t>
      </w:r>
    </w:p>
  </w:footnote>
  <w:footnote w:id="2">
    <w:p w14:paraId="36B8D02B" w14:textId="77777777" w:rsidR="00D05A06" w:rsidRPr="0064753E" w:rsidRDefault="00D05A06" w:rsidP="00F5073D">
      <w:pPr>
        <w:pStyle w:val="Textonotapie"/>
        <w:rPr>
          <w:sz w:val="16"/>
          <w:szCs w:val="16"/>
        </w:rPr>
      </w:pPr>
      <w:r w:rsidRPr="0064753E">
        <w:rPr>
          <w:rStyle w:val="Refdenotaalpie"/>
          <w:sz w:val="16"/>
          <w:szCs w:val="16"/>
        </w:rPr>
        <w:footnoteRef/>
      </w:r>
      <w:r w:rsidRPr="0064753E">
        <w:rPr>
          <w:sz w:val="16"/>
          <w:szCs w:val="16"/>
        </w:rPr>
        <w:t xml:space="preserve"> ARTÍCULO 180. El recurso será sobreseído, en todo o en parte, cuando, una vez admitido, se actualicen alguno de los siguientes supuestos:</w:t>
      </w:r>
    </w:p>
    <w:p w14:paraId="6B16C581" w14:textId="77777777" w:rsidR="00D05A06" w:rsidRPr="0064753E" w:rsidRDefault="00D05A06" w:rsidP="00F5073D">
      <w:pPr>
        <w:pStyle w:val="Textonotapie"/>
        <w:rPr>
          <w:sz w:val="16"/>
          <w:szCs w:val="16"/>
        </w:rPr>
      </w:pPr>
      <w:r w:rsidRPr="0064753E">
        <w:rPr>
          <w:sz w:val="16"/>
          <w:szCs w:val="16"/>
        </w:rPr>
        <w:t>I. El recurrente se desista;</w:t>
      </w:r>
    </w:p>
    <w:p w14:paraId="63A3D56E" w14:textId="77777777" w:rsidR="00D05A06" w:rsidRPr="0064753E" w:rsidRDefault="00D05A06" w:rsidP="00F5073D">
      <w:pPr>
        <w:pStyle w:val="Textonotapie"/>
        <w:rPr>
          <w:sz w:val="16"/>
          <w:szCs w:val="16"/>
        </w:rPr>
      </w:pPr>
      <w:r w:rsidRPr="0064753E">
        <w:rPr>
          <w:sz w:val="16"/>
          <w:szCs w:val="16"/>
        </w:rPr>
        <w:t>II. El recurrente fallezca;</w:t>
      </w:r>
    </w:p>
    <w:p w14:paraId="1F3FC8A3" w14:textId="77777777" w:rsidR="00D05A06" w:rsidRPr="0064753E" w:rsidRDefault="00D05A06" w:rsidP="00F5073D">
      <w:pPr>
        <w:pStyle w:val="Textonotapie"/>
        <w:rPr>
          <w:sz w:val="16"/>
          <w:szCs w:val="16"/>
        </w:rPr>
      </w:pPr>
      <w:r w:rsidRPr="0064753E">
        <w:rPr>
          <w:sz w:val="16"/>
          <w:szCs w:val="16"/>
        </w:rPr>
        <w:t>III. El sujeto obligado responsable del acto lo modifique o revoque de tal manera que el recurso de revisión quede sin materia, o</w:t>
      </w:r>
    </w:p>
    <w:p w14:paraId="685A22B0" w14:textId="6D00C95D" w:rsidR="00D05A06" w:rsidRPr="0064753E" w:rsidRDefault="00D05A06" w:rsidP="00F5073D">
      <w:pPr>
        <w:pStyle w:val="Textonotapie"/>
        <w:rPr>
          <w:sz w:val="16"/>
          <w:szCs w:val="16"/>
        </w:rPr>
      </w:pPr>
      <w:r w:rsidRPr="0064753E">
        <w:rPr>
          <w:sz w:val="16"/>
          <w:szCs w:val="16"/>
        </w:rPr>
        <w:t>IV. Admitido el recurso de revisión, aparezca alguna causal de improcedencia en los términos del presente Capítulo.</w:t>
      </w:r>
    </w:p>
  </w:footnote>
  <w:footnote w:id="3">
    <w:p w14:paraId="0A1A1129" w14:textId="30167F82" w:rsidR="005543C1" w:rsidRPr="005543C1" w:rsidRDefault="005543C1" w:rsidP="005543C1">
      <w:pPr>
        <w:pStyle w:val="corte4fondo"/>
        <w:tabs>
          <w:tab w:val="left" w:pos="567"/>
        </w:tabs>
        <w:spacing w:after="240"/>
        <w:ind w:firstLine="0"/>
        <w:contextualSpacing/>
        <w:rPr>
          <w:rFonts w:ascii="AvantGarde Bk BT" w:hAnsi="AvantGarde Bk BT" w:cs="Arial"/>
          <w:color w:val="000000" w:themeColor="text1"/>
          <w:sz w:val="16"/>
          <w:szCs w:val="16"/>
        </w:rPr>
      </w:pPr>
      <w:r w:rsidRPr="005543C1">
        <w:rPr>
          <w:rStyle w:val="Refdenotaalpie"/>
          <w:sz w:val="16"/>
          <w:szCs w:val="16"/>
        </w:rPr>
        <w:footnoteRef/>
      </w:r>
      <w:r w:rsidRPr="005543C1">
        <w:rPr>
          <w:sz w:val="16"/>
          <w:szCs w:val="16"/>
        </w:rPr>
        <w:t xml:space="preserve"> </w:t>
      </w:r>
      <w:r w:rsidRPr="005543C1">
        <w:rPr>
          <w:rFonts w:ascii="AvantGarde Bk BT" w:hAnsi="AvantGarde Bk BT" w:cs="Arial"/>
          <w:color w:val="000000" w:themeColor="text1"/>
          <w:sz w:val="16"/>
          <w:szCs w:val="16"/>
        </w:rPr>
        <w:t>ARTÍCULO 84. Los sujetos obligados pondrán a disposición del público y mantendrán ac</w:t>
      </w:r>
      <w:r>
        <w:rPr>
          <w:rFonts w:ascii="AvantGarde Bk BT" w:hAnsi="AvantGarde Bk BT" w:cs="Arial"/>
          <w:color w:val="000000" w:themeColor="text1"/>
          <w:sz w:val="16"/>
          <w:szCs w:val="16"/>
        </w:rPr>
        <w:t>tualizada…</w:t>
      </w:r>
      <w:r w:rsidRPr="005543C1">
        <w:rPr>
          <w:rFonts w:ascii="AvantGarde Bk BT" w:hAnsi="AvantGarde Bk BT" w:cs="Arial"/>
          <w:color w:val="000000" w:themeColor="text1"/>
          <w:sz w:val="16"/>
          <w:szCs w:val="16"/>
        </w:rPr>
        <w:t>:</w:t>
      </w:r>
    </w:p>
    <w:p w14:paraId="25111735" w14:textId="77777777" w:rsidR="005543C1" w:rsidRPr="005543C1" w:rsidRDefault="005543C1" w:rsidP="005543C1">
      <w:pPr>
        <w:pStyle w:val="corte4fondo"/>
        <w:tabs>
          <w:tab w:val="left" w:pos="567"/>
        </w:tabs>
        <w:spacing w:after="240"/>
        <w:ind w:firstLine="0"/>
        <w:contextualSpacing/>
        <w:rPr>
          <w:rFonts w:ascii="AvantGarde Bk BT" w:hAnsi="AvantGarde Bk BT" w:cs="Arial"/>
          <w:color w:val="000000" w:themeColor="text1"/>
          <w:sz w:val="16"/>
          <w:szCs w:val="16"/>
        </w:rPr>
      </w:pPr>
      <w:r w:rsidRPr="005543C1">
        <w:rPr>
          <w:rFonts w:ascii="AvantGarde Bk BT" w:hAnsi="AvantGarde Bk BT" w:cs="Arial"/>
          <w:color w:val="000000" w:themeColor="text1"/>
          <w:sz w:val="16"/>
          <w:szCs w:val="16"/>
        </w:rPr>
        <w:t>[…]</w:t>
      </w:r>
    </w:p>
    <w:p w14:paraId="1BB40068" w14:textId="61F8F456" w:rsidR="005543C1" w:rsidRPr="005543C1" w:rsidRDefault="005543C1" w:rsidP="005543C1">
      <w:pPr>
        <w:pStyle w:val="corte4fondo"/>
        <w:tabs>
          <w:tab w:val="left" w:pos="567"/>
        </w:tabs>
        <w:spacing w:after="240"/>
        <w:ind w:firstLine="0"/>
        <w:contextualSpacing/>
        <w:rPr>
          <w:rFonts w:ascii="AvantGarde Bk BT" w:hAnsi="AvantGarde Bk BT" w:cs="Arial"/>
          <w:color w:val="000000" w:themeColor="text1"/>
          <w:sz w:val="16"/>
          <w:szCs w:val="16"/>
        </w:rPr>
      </w:pPr>
      <w:r w:rsidRPr="005543C1">
        <w:rPr>
          <w:rFonts w:ascii="AvantGarde Bk BT" w:hAnsi="AvantGarde Bk BT" w:cs="Arial"/>
          <w:color w:val="000000" w:themeColor="text1"/>
          <w:sz w:val="16"/>
          <w:szCs w:val="16"/>
        </w:rPr>
        <w:t>XX. La información de los programas de</w:t>
      </w:r>
      <w:r>
        <w:rPr>
          <w:rFonts w:ascii="AvantGarde Bk BT" w:hAnsi="AvantGarde Bk BT" w:cs="Arial"/>
          <w:color w:val="000000" w:themeColor="text1"/>
          <w:sz w:val="16"/>
          <w:szCs w:val="16"/>
        </w:rPr>
        <w:t xml:space="preserve"> subsidios, estímulos y apoyos…</w:t>
      </w:r>
      <w:r w:rsidRPr="005543C1">
        <w:rPr>
          <w:rFonts w:ascii="AvantGarde Bk BT" w:hAnsi="AvantGarde Bk BT" w:cs="Arial"/>
          <w:color w:val="000000" w:themeColor="text1"/>
          <w:sz w:val="16"/>
          <w:szCs w:val="16"/>
        </w:rPr>
        <w:t>en los que se deberá contener lo siguiente:</w:t>
      </w:r>
    </w:p>
    <w:p w14:paraId="63805971" w14:textId="77777777" w:rsidR="005543C1" w:rsidRPr="005543C1" w:rsidRDefault="005543C1" w:rsidP="005543C1">
      <w:pPr>
        <w:pStyle w:val="corte4fondo"/>
        <w:tabs>
          <w:tab w:val="left" w:pos="567"/>
        </w:tabs>
        <w:spacing w:after="240"/>
        <w:ind w:firstLine="0"/>
        <w:contextualSpacing/>
        <w:rPr>
          <w:rFonts w:ascii="AvantGarde Bk BT" w:hAnsi="AvantGarde Bk BT" w:cs="Arial"/>
          <w:color w:val="000000" w:themeColor="text1"/>
          <w:sz w:val="16"/>
          <w:szCs w:val="16"/>
        </w:rPr>
      </w:pPr>
      <w:r w:rsidRPr="005543C1">
        <w:rPr>
          <w:rFonts w:ascii="AvantGarde Bk BT" w:hAnsi="AvantGarde Bk BT" w:cs="Arial"/>
          <w:color w:val="000000" w:themeColor="text1"/>
          <w:sz w:val="16"/>
          <w:szCs w:val="16"/>
        </w:rPr>
        <w:t>[…]</w:t>
      </w:r>
    </w:p>
    <w:p w14:paraId="4099108D" w14:textId="5BB6DA44" w:rsidR="005543C1" w:rsidRPr="005543C1" w:rsidRDefault="005543C1" w:rsidP="005543C1">
      <w:pPr>
        <w:pStyle w:val="corte4fondo"/>
        <w:tabs>
          <w:tab w:val="left" w:pos="567"/>
        </w:tabs>
        <w:spacing w:after="240"/>
        <w:ind w:firstLine="0"/>
        <w:contextualSpacing/>
        <w:rPr>
          <w:rFonts w:ascii="AvantGarde Bk BT" w:hAnsi="AvantGarde Bk BT" w:cs="Arial"/>
          <w:color w:val="000000" w:themeColor="text1"/>
          <w:sz w:val="16"/>
          <w:szCs w:val="16"/>
        </w:rPr>
      </w:pPr>
      <w:r w:rsidRPr="005543C1">
        <w:rPr>
          <w:rFonts w:ascii="AvantGarde Bk BT" w:hAnsi="AvantGarde Bk BT" w:cs="Arial"/>
          <w:color w:val="000000" w:themeColor="text1"/>
          <w:sz w:val="16"/>
          <w:szCs w:val="16"/>
        </w:rPr>
        <w:t xml:space="preserve">q) Padrón de beneficiarios mismo que deberá contener los siguientes datos: nombre de la persona física o denominación social de las personas morales beneficiarias, el monto, recurso, beneficio o apoyo otorgado para cada una de ellas, unidad territorial, en su caso, edad y sexo, así como la información sobre los montos pagados durante el período por concepto de ayudas y subsidios a los sectores económicos y sociales, identificando el nombre del beneficiario, su registro federal de contribuyentes con </w:t>
      </w:r>
      <w:proofErr w:type="spellStart"/>
      <w:r w:rsidRPr="005543C1">
        <w:rPr>
          <w:rFonts w:ascii="AvantGarde Bk BT" w:hAnsi="AvantGarde Bk BT" w:cs="Arial"/>
          <w:color w:val="000000" w:themeColor="text1"/>
          <w:sz w:val="16"/>
          <w:szCs w:val="16"/>
        </w:rPr>
        <w:t>homoclave</w:t>
      </w:r>
      <w:proofErr w:type="spellEnd"/>
      <w:r w:rsidRPr="005543C1">
        <w:rPr>
          <w:rFonts w:ascii="AvantGarde Bk BT" w:hAnsi="AvantGarde Bk BT" w:cs="Arial"/>
          <w:color w:val="000000" w:themeColor="text1"/>
          <w:sz w:val="16"/>
          <w:szCs w:val="16"/>
        </w:rPr>
        <w:t xml:space="preserve"> cuando sea persona moral o física con actividad empresarial y profesional, así como el monto recibido;</w:t>
      </w:r>
    </w:p>
  </w:footnote>
  <w:footnote w:id="4">
    <w:p w14:paraId="6EBEE45E" w14:textId="77777777" w:rsidR="002D4994" w:rsidRPr="002D4994" w:rsidRDefault="002D4994" w:rsidP="002D4994">
      <w:pPr>
        <w:pStyle w:val="corte4fondo"/>
        <w:tabs>
          <w:tab w:val="left" w:pos="567"/>
        </w:tabs>
        <w:spacing w:after="240"/>
        <w:ind w:firstLine="0"/>
        <w:rPr>
          <w:rFonts w:ascii="AvantGarde Bk BT" w:hAnsi="AvantGarde Bk BT" w:cs="Arial"/>
          <w:color w:val="000000" w:themeColor="text1"/>
          <w:sz w:val="16"/>
          <w:szCs w:val="16"/>
        </w:rPr>
      </w:pPr>
      <w:r w:rsidRPr="002D4994">
        <w:rPr>
          <w:rStyle w:val="Refdenotaalpie"/>
          <w:sz w:val="16"/>
          <w:szCs w:val="16"/>
        </w:rPr>
        <w:footnoteRef/>
      </w:r>
      <w:r w:rsidRPr="002D4994">
        <w:rPr>
          <w:sz w:val="16"/>
          <w:szCs w:val="16"/>
        </w:rPr>
        <w:t xml:space="preserve"> </w:t>
      </w:r>
      <w:r w:rsidRPr="002D4994">
        <w:rPr>
          <w:rFonts w:ascii="AvantGarde Bk BT" w:hAnsi="AvantGarde Bk BT" w:cs="Arial"/>
          <w:color w:val="000000" w:themeColor="text1"/>
          <w:sz w:val="16"/>
          <w:szCs w:val="16"/>
        </w:rPr>
        <w:t>ARTÍCULO 60. En la formulación, producción, procesamiento, administración, archivo y resguardo de la información, debe atenderse al principio de la máxima publicidad, con el objeto de facilitar el acceso de cualquier persona a su conocimiento.</w:t>
      </w:r>
    </w:p>
    <w:p w14:paraId="2C4BDD64" w14:textId="077CC46D" w:rsidR="002D4994" w:rsidRPr="002D4994" w:rsidRDefault="002D4994" w:rsidP="002D4994">
      <w:pPr>
        <w:pStyle w:val="corte4fondo"/>
        <w:tabs>
          <w:tab w:val="left" w:pos="567"/>
        </w:tabs>
        <w:spacing w:after="240"/>
        <w:ind w:firstLine="0"/>
        <w:rPr>
          <w:rFonts w:ascii="AvantGarde Bk BT" w:hAnsi="AvantGarde Bk BT" w:cs="Arial"/>
          <w:color w:val="000000" w:themeColor="text1"/>
          <w:sz w:val="16"/>
          <w:szCs w:val="16"/>
        </w:rPr>
      </w:pPr>
      <w:r w:rsidRPr="002D4994">
        <w:rPr>
          <w:rFonts w:ascii="AvantGarde Bk BT" w:hAnsi="AvantGarde Bk BT" w:cs="Arial"/>
          <w:color w:val="000000" w:themeColor="text1"/>
          <w:sz w:val="16"/>
          <w:szCs w:val="16"/>
        </w:rPr>
        <w:t>La obligación de entregarla no implica el procesamiento, ni la adecuación de la información al interés del solicitante, salvo la producción de v</w:t>
      </w:r>
      <w:r>
        <w:rPr>
          <w:rFonts w:ascii="AvantGarde Bk BT" w:hAnsi="AvantGarde Bk BT" w:cs="Arial"/>
          <w:color w:val="000000" w:themeColor="text1"/>
          <w:sz w:val="16"/>
          <w:szCs w:val="16"/>
        </w:rPr>
        <w:t>ersiones públicas del documento…</w:t>
      </w:r>
    </w:p>
    <w:p w14:paraId="3F0A3032" w14:textId="77777777" w:rsidR="002D4994" w:rsidRPr="002D4994" w:rsidRDefault="002D4994" w:rsidP="002D4994">
      <w:pPr>
        <w:pStyle w:val="corte4fondo"/>
        <w:tabs>
          <w:tab w:val="left" w:pos="567"/>
        </w:tabs>
        <w:spacing w:after="240"/>
        <w:ind w:firstLine="0"/>
        <w:rPr>
          <w:rFonts w:ascii="AvantGarde Bk BT" w:hAnsi="AvantGarde Bk BT" w:cs="Arial"/>
          <w:color w:val="000000" w:themeColor="text1"/>
          <w:sz w:val="16"/>
          <w:szCs w:val="16"/>
        </w:rPr>
      </w:pPr>
      <w:r w:rsidRPr="002D4994">
        <w:rPr>
          <w:rFonts w:ascii="AvantGarde Bk BT" w:hAnsi="AvantGarde Bk BT" w:cs="Arial"/>
          <w:color w:val="000000" w:themeColor="text1"/>
          <w:sz w:val="16"/>
          <w:szCs w:val="16"/>
        </w:rPr>
        <w:t>ARTÍCULO 61. 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w:t>
      </w:r>
    </w:p>
    <w:p w14:paraId="04E7C037" w14:textId="77777777" w:rsidR="002D4994" w:rsidRPr="002D4994" w:rsidRDefault="002D4994" w:rsidP="002D4994">
      <w:pPr>
        <w:pStyle w:val="corte4fondo"/>
        <w:tabs>
          <w:tab w:val="left" w:pos="567"/>
        </w:tabs>
        <w:spacing w:after="240"/>
        <w:ind w:firstLine="0"/>
        <w:rPr>
          <w:rFonts w:ascii="AvantGarde Bk BT" w:hAnsi="AvantGarde Bk BT" w:cs="Arial"/>
          <w:color w:val="000000" w:themeColor="text1"/>
          <w:sz w:val="16"/>
          <w:szCs w:val="16"/>
        </w:rPr>
      </w:pPr>
      <w:r w:rsidRPr="002D4994">
        <w:rPr>
          <w:rFonts w:ascii="AvantGarde Bk BT" w:hAnsi="AvantGarde Bk BT" w:cs="Arial"/>
          <w:color w:val="000000" w:themeColor="text1"/>
          <w:sz w:val="16"/>
          <w:szCs w:val="16"/>
        </w:rPr>
        <w:t>La obligación de los sujetos obligados de proporcionar información no comprende el procesamiento de la misma, ni el presentarla conforme al interés del solicitante.</w:t>
      </w:r>
    </w:p>
    <w:p w14:paraId="15241B5C" w14:textId="4875E89D" w:rsidR="002D4994" w:rsidRDefault="002D4994">
      <w:pPr>
        <w:pStyle w:val="Textonotapie"/>
      </w:pPr>
    </w:p>
  </w:footnote>
  <w:footnote w:id="5">
    <w:p w14:paraId="67F1F50D" w14:textId="77777777" w:rsidR="009C634B" w:rsidRPr="009C634B" w:rsidRDefault="009C634B" w:rsidP="009C634B">
      <w:pPr>
        <w:pStyle w:val="Textonotapie"/>
        <w:jc w:val="both"/>
        <w:rPr>
          <w:sz w:val="16"/>
          <w:szCs w:val="16"/>
        </w:rPr>
      </w:pPr>
      <w:r w:rsidRPr="009C634B">
        <w:rPr>
          <w:rStyle w:val="Refdenotaalpie"/>
          <w:sz w:val="16"/>
          <w:szCs w:val="16"/>
        </w:rPr>
        <w:footnoteRef/>
      </w:r>
      <w:r w:rsidRPr="009C634B">
        <w:rPr>
          <w:sz w:val="16"/>
          <w:szCs w:val="16"/>
        </w:rPr>
        <w:t xml:space="preserve"> </w:t>
      </w:r>
      <w:r w:rsidRPr="009C634B">
        <w:rPr>
          <w:sz w:val="16"/>
          <w:szCs w:val="16"/>
        </w:rPr>
        <w:t>ARTÍCULO 155. El acceso se dará en la modalidad de entrega y, en su caso, de envío elegidos por el solicitante. Cuando la información no pueda entregarse o enviarse en la modalidad elegida, el sujeto obligado deberá ofrecer otra u otras modalidades de entrega.</w:t>
      </w:r>
    </w:p>
    <w:p w14:paraId="3B916A6A" w14:textId="4852E83C" w:rsidR="009C634B" w:rsidRDefault="009C634B" w:rsidP="009C634B">
      <w:pPr>
        <w:pStyle w:val="Textonotapie"/>
        <w:jc w:val="both"/>
      </w:pPr>
      <w:r w:rsidRPr="009C634B">
        <w:rPr>
          <w:sz w:val="16"/>
          <w:szCs w:val="16"/>
        </w:rPr>
        <w:t>En cualquier caso, se deberá fundar y motivar la necesidad de ofrecer otras modalidades.</w:t>
      </w:r>
    </w:p>
  </w:footnote>
  <w:footnote w:id="6">
    <w:p w14:paraId="7F7CC3DB" w14:textId="6692E6EA" w:rsidR="00E8034B" w:rsidRPr="00E8034B" w:rsidRDefault="00E8034B" w:rsidP="00E8034B">
      <w:pPr>
        <w:pStyle w:val="Textonotapie"/>
        <w:rPr>
          <w:sz w:val="16"/>
          <w:szCs w:val="16"/>
        </w:rPr>
      </w:pPr>
      <w:r w:rsidRPr="00E8034B">
        <w:rPr>
          <w:rStyle w:val="Refdenotaalpie"/>
          <w:sz w:val="16"/>
          <w:szCs w:val="16"/>
        </w:rPr>
        <w:footnoteRef/>
      </w:r>
      <w:r w:rsidRPr="00E8034B">
        <w:rPr>
          <w:sz w:val="16"/>
          <w:szCs w:val="16"/>
        </w:rPr>
        <w:t xml:space="preserve"> </w:t>
      </w:r>
      <w:r w:rsidRPr="00E8034B">
        <w:rPr>
          <w:sz w:val="16"/>
          <w:szCs w:val="16"/>
        </w:rPr>
        <w:t>ARTÍCULO 151. Los sujetos obligados deberán otorgar acceso a los Documentos que se</w:t>
      </w:r>
      <w:r>
        <w:rPr>
          <w:sz w:val="16"/>
          <w:szCs w:val="16"/>
        </w:rPr>
        <w:t xml:space="preserve"> </w:t>
      </w:r>
      <w:r w:rsidRPr="00E8034B">
        <w:rPr>
          <w:sz w:val="16"/>
          <w:szCs w:val="16"/>
        </w:rPr>
        <w:t>encuentren en sus archivos o que estén obligados a documentar</w:t>
      </w:r>
      <w:r>
        <w:rPr>
          <w:sz w:val="16"/>
          <w:szCs w:val="16"/>
        </w:rPr>
        <w:t xml:space="preserve"> de acuerdo con sus facultades, </w:t>
      </w:r>
      <w:r w:rsidRPr="00E8034B">
        <w:rPr>
          <w:sz w:val="16"/>
          <w:szCs w:val="16"/>
        </w:rPr>
        <w:t>competencias o funciones en el formato en que el solicitant</w:t>
      </w:r>
      <w:r>
        <w:rPr>
          <w:sz w:val="16"/>
          <w:szCs w:val="16"/>
        </w:rPr>
        <w:t xml:space="preserve">e manifieste, de entre aquellos </w:t>
      </w:r>
      <w:r w:rsidRPr="00E8034B">
        <w:rPr>
          <w:sz w:val="16"/>
          <w:szCs w:val="16"/>
        </w:rPr>
        <w:t>formatos existentes, conforme a las características físicas de la i</w:t>
      </w:r>
      <w:r>
        <w:rPr>
          <w:sz w:val="16"/>
          <w:szCs w:val="16"/>
        </w:rPr>
        <w:t xml:space="preserve">nformación o del lugar donde se </w:t>
      </w:r>
      <w:r w:rsidRPr="00E8034B">
        <w:rPr>
          <w:sz w:val="16"/>
          <w:szCs w:val="16"/>
        </w:rPr>
        <w:t>encuentre así lo permita.</w:t>
      </w:r>
    </w:p>
    <w:p w14:paraId="332701C6" w14:textId="32620CD2" w:rsidR="00E8034B" w:rsidRPr="00E8034B" w:rsidRDefault="00E8034B" w:rsidP="00E8034B">
      <w:pPr>
        <w:pStyle w:val="Textonotapie"/>
        <w:rPr>
          <w:sz w:val="16"/>
          <w:szCs w:val="16"/>
        </w:rPr>
      </w:pPr>
      <w:r w:rsidRPr="00E8034B">
        <w:rPr>
          <w:sz w:val="16"/>
          <w:szCs w:val="16"/>
        </w:rPr>
        <w:t>En el caso de que la información solicitada consista en bases de</w:t>
      </w:r>
      <w:r>
        <w:rPr>
          <w:sz w:val="16"/>
          <w:szCs w:val="16"/>
        </w:rPr>
        <w:t xml:space="preserve"> datos se deberá privilegiar la </w:t>
      </w:r>
      <w:r w:rsidRPr="00E8034B">
        <w:rPr>
          <w:sz w:val="16"/>
          <w:szCs w:val="16"/>
        </w:rPr>
        <w:t>entrega de la misma en Formatos Abiertos.</w:t>
      </w:r>
    </w:p>
  </w:footnote>
  <w:footnote w:id="7">
    <w:p w14:paraId="516D18A9" w14:textId="77777777" w:rsidR="006319A4" w:rsidRPr="006319A4" w:rsidRDefault="006319A4" w:rsidP="006319A4">
      <w:pPr>
        <w:pStyle w:val="Textonotapie"/>
        <w:jc w:val="both"/>
        <w:rPr>
          <w:sz w:val="16"/>
          <w:szCs w:val="16"/>
        </w:rPr>
      </w:pPr>
      <w:r w:rsidRPr="006319A4">
        <w:rPr>
          <w:rStyle w:val="Refdenotaalpie"/>
          <w:sz w:val="16"/>
          <w:szCs w:val="16"/>
        </w:rPr>
        <w:footnoteRef/>
      </w:r>
      <w:r w:rsidRPr="006319A4">
        <w:rPr>
          <w:sz w:val="16"/>
          <w:szCs w:val="16"/>
        </w:rPr>
        <w:t xml:space="preserve"> </w:t>
      </w:r>
      <w:r w:rsidRPr="006319A4">
        <w:rPr>
          <w:sz w:val="16"/>
          <w:szCs w:val="16"/>
        </w:rPr>
        <w:t>Artículo 54. El coordinador (a) administrativo tendrá las siguientes facultades y obligaciones:</w:t>
      </w:r>
    </w:p>
    <w:p w14:paraId="6157DFC3" w14:textId="77777777" w:rsidR="006319A4" w:rsidRPr="006319A4" w:rsidRDefault="006319A4" w:rsidP="006319A4">
      <w:pPr>
        <w:pStyle w:val="Textonotapie"/>
        <w:jc w:val="both"/>
        <w:rPr>
          <w:sz w:val="16"/>
          <w:szCs w:val="16"/>
        </w:rPr>
      </w:pPr>
      <w:r w:rsidRPr="006319A4">
        <w:rPr>
          <w:sz w:val="16"/>
          <w:szCs w:val="16"/>
        </w:rPr>
        <w:t>[…]</w:t>
      </w:r>
    </w:p>
    <w:p w14:paraId="033029EA" w14:textId="77777777" w:rsidR="006319A4" w:rsidRPr="006319A4" w:rsidRDefault="006319A4" w:rsidP="006319A4">
      <w:pPr>
        <w:pStyle w:val="Textonotapie"/>
        <w:jc w:val="both"/>
        <w:rPr>
          <w:sz w:val="16"/>
          <w:szCs w:val="16"/>
        </w:rPr>
      </w:pPr>
      <w:r w:rsidRPr="006319A4">
        <w:rPr>
          <w:sz w:val="16"/>
          <w:szCs w:val="16"/>
        </w:rPr>
        <w:t>VII. Llevar la contabilidad del Organismo al día en tiempo y forma;</w:t>
      </w:r>
    </w:p>
    <w:p w14:paraId="69C4A2F6" w14:textId="77777777" w:rsidR="006319A4" w:rsidRPr="006319A4" w:rsidRDefault="006319A4" w:rsidP="006319A4">
      <w:pPr>
        <w:pStyle w:val="Textonotapie"/>
        <w:jc w:val="both"/>
        <w:rPr>
          <w:sz w:val="16"/>
          <w:szCs w:val="16"/>
        </w:rPr>
      </w:pPr>
      <w:r w:rsidRPr="006319A4">
        <w:rPr>
          <w:sz w:val="16"/>
          <w:szCs w:val="16"/>
        </w:rPr>
        <w:t>VIII. Formular trimestralmente un estado financiero de los recursos del Organismo, y presentarlo a la Junta de Gobierno debidamente dictaminado por el Contralor Interno, debiendo enviarlo posteriormente para su fiscalización al Congreso del Estado; asimismo, deberá publicarlo en los primeros diez días del mes siguiente y exhibirlo en los estrados del Organismo;</w:t>
      </w:r>
    </w:p>
    <w:p w14:paraId="37ACB6F9" w14:textId="77777777" w:rsidR="006319A4" w:rsidRPr="006319A4" w:rsidRDefault="006319A4" w:rsidP="006319A4">
      <w:pPr>
        <w:pStyle w:val="Textonotapie"/>
        <w:jc w:val="both"/>
        <w:rPr>
          <w:sz w:val="16"/>
          <w:szCs w:val="16"/>
        </w:rPr>
      </w:pPr>
      <w:r w:rsidRPr="006319A4">
        <w:rPr>
          <w:sz w:val="16"/>
          <w:szCs w:val="16"/>
        </w:rPr>
        <w:t>XI. Será responsabilidad del Coordinador Administrativo, que los pagos se efectúen con cargo al presupuesto aprobado; y vigilar que los pagos realizados estén debidamente justificados, comprobados y respaldados con su comprobante original respectivo, así como también cuente con su requerimiento de material o servicio y orden de compra originales sin tachaduras, enmendaduras ni alteraciones;</w:t>
      </w:r>
    </w:p>
    <w:p w14:paraId="77F445BF" w14:textId="77777777" w:rsidR="006319A4" w:rsidRPr="006319A4" w:rsidRDefault="006319A4" w:rsidP="006319A4">
      <w:pPr>
        <w:pStyle w:val="Textonotapie"/>
        <w:jc w:val="both"/>
        <w:rPr>
          <w:sz w:val="16"/>
          <w:szCs w:val="16"/>
        </w:rPr>
      </w:pPr>
      <w:r w:rsidRPr="006319A4">
        <w:rPr>
          <w:sz w:val="16"/>
          <w:szCs w:val="16"/>
        </w:rPr>
        <w:t>[…]</w:t>
      </w:r>
    </w:p>
    <w:p w14:paraId="4E9782F9" w14:textId="7124A1AD" w:rsidR="006319A4" w:rsidRPr="006319A4" w:rsidRDefault="006319A4" w:rsidP="006319A4">
      <w:pPr>
        <w:pStyle w:val="Textonotapie"/>
        <w:jc w:val="both"/>
        <w:rPr>
          <w:sz w:val="16"/>
          <w:szCs w:val="16"/>
        </w:rPr>
      </w:pPr>
      <w:r w:rsidRPr="006319A4">
        <w:rPr>
          <w:sz w:val="16"/>
          <w:szCs w:val="16"/>
        </w:rPr>
        <w:t>XVIII. Tener actualizados y disponibles los registros y controles que sean necesarios para la debida captación, resguardo y comprobación de los ingresos y egresos generados en el Organismo;</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9882106"/>
      <w:docPartObj>
        <w:docPartGallery w:val="Page Numbers (Top of Page)"/>
        <w:docPartUnique/>
      </w:docPartObj>
    </w:sdtPr>
    <w:sdtContent>
      <w:p w14:paraId="0B5004F8" w14:textId="77777777" w:rsidR="00D05A06" w:rsidRDefault="00D05A06">
        <w:pPr>
          <w:pStyle w:val="Encabezado"/>
          <w:jc w:val="center"/>
        </w:pPr>
      </w:p>
      <w:p w14:paraId="5AEDE41B" w14:textId="77777777" w:rsidR="00D05A06" w:rsidRDefault="00D05A06">
        <w:pPr>
          <w:pStyle w:val="Encabezado"/>
          <w:jc w:val="center"/>
        </w:pPr>
      </w:p>
      <w:p w14:paraId="4FAD023F" w14:textId="42726ED3" w:rsidR="00D05A06" w:rsidRDefault="00D05A06">
        <w:pPr>
          <w:pStyle w:val="Encabezado"/>
          <w:jc w:val="center"/>
        </w:pPr>
        <w:r>
          <w:fldChar w:fldCharType="begin"/>
        </w:r>
        <w:r>
          <w:instrText>PAGE   \* MERGEFORMAT</w:instrText>
        </w:r>
        <w:r>
          <w:fldChar w:fldCharType="separate"/>
        </w:r>
        <w:r w:rsidR="002B05F6" w:rsidRPr="002B05F6">
          <w:rPr>
            <w:noProof/>
            <w:lang w:val="es-ES"/>
          </w:rPr>
          <w:t>18</w:t>
        </w:r>
        <w:r>
          <w:fldChar w:fldCharType="end"/>
        </w:r>
      </w:p>
    </w:sdtContent>
  </w:sdt>
  <w:p w14:paraId="3407CE7F" w14:textId="6B131941" w:rsidR="00D05A06" w:rsidRDefault="00D05A06" w:rsidP="00403C89">
    <w:pPr>
      <w:pStyle w:val="Encabezado"/>
      <w:jc w:val="right"/>
    </w:pPr>
    <w:r>
      <w:t>RECURSO DE REVISIÓN 839/2025-1</w:t>
    </w:r>
  </w:p>
  <w:p w14:paraId="30F5D71D" w14:textId="77777777" w:rsidR="00D05A06" w:rsidRDefault="00D05A06">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Content>
      <w:p w14:paraId="504FC57D" w14:textId="1EFC4B97" w:rsidR="00D05A06" w:rsidRDefault="00D05A06" w:rsidP="007E5F3A">
        <w:pPr>
          <w:pStyle w:val="Encabezado"/>
          <w:jc w:val="center"/>
        </w:pPr>
        <w:r w:rsidRPr="00C23AC9">
          <w:rPr>
            <w:noProof/>
          </w:rPr>
          <w:drawing>
            <wp:anchor distT="0" distB="0" distL="114300" distR="114300" simplePos="0" relativeHeight="251659264" behindDoc="1" locked="0" layoutInCell="1" allowOverlap="1" wp14:anchorId="442D1922" wp14:editId="3F954AFB">
              <wp:simplePos x="0" y="0"/>
              <wp:positionH relativeFrom="page">
                <wp:posOffset>8255</wp:posOffset>
              </wp:positionH>
              <wp:positionV relativeFrom="paragraph">
                <wp:posOffset>-489585</wp:posOffset>
              </wp:positionV>
              <wp:extent cx="7821295" cy="1668780"/>
              <wp:effectExtent l="0" t="0" r="8255" b="762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b="86445"/>
                      <a:stretch/>
                    </pic:blipFill>
                    <pic:spPr bwMode="auto">
                      <a:xfrm>
                        <a:off x="0" y="0"/>
                        <a:ext cx="7821295" cy="16687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fldChar w:fldCharType="begin"/>
        </w:r>
        <w:r>
          <w:instrText>PAGE   \* MERGEFORMAT</w:instrText>
        </w:r>
        <w:r>
          <w:fldChar w:fldCharType="separate"/>
        </w:r>
        <w:r w:rsidR="002B05F6" w:rsidRPr="002B05F6">
          <w:rPr>
            <w:noProof/>
            <w:lang w:val="es-ES"/>
          </w:rPr>
          <w:t>17</w:t>
        </w:r>
        <w:r>
          <w:fldChar w:fldCharType="end"/>
        </w:r>
        <w:r>
          <w:t xml:space="preserve">                                  </w:t>
        </w:r>
      </w:p>
      <w:p w14:paraId="4B8CFE5F" w14:textId="77777777" w:rsidR="00D05A06" w:rsidRDefault="00D05A06" w:rsidP="00125FB7">
        <w:pPr>
          <w:pStyle w:val="Encabezado"/>
          <w:jc w:val="right"/>
        </w:pPr>
      </w:p>
      <w:p w14:paraId="33FF87E3" w14:textId="35683C5A" w:rsidR="00D05A06" w:rsidRDefault="00D05A06" w:rsidP="00403C89">
        <w:pPr>
          <w:pStyle w:val="Encabezado"/>
          <w:jc w:val="right"/>
        </w:pPr>
        <w:r>
          <w:t>RECURSO DE REVISIÓN 839/2025-1</w:t>
        </w:r>
      </w:p>
      <w:p w14:paraId="1F581E29" w14:textId="484A7B4B" w:rsidR="00D05A06" w:rsidRDefault="00D05A06" w:rsidP="00125FB7">
        <w:pPr>
          <w:pStyle w:val="Encabezado"/>
          <w:jc w:val="right"/>
        </w:pPr>
      </w:p>
    </w:sdtContent>
  </w:sdt>
  <w:p w14:paraId="1289C4E4" w14:textId="31ADB116" w:rsidR="00D05A06" w:rsidRDefault="00D05A06">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4534AA"/>
    <w:multiLevelType w:val="hybridMultilevel"/>
    <w:tmpl w:val="2C36914A"/>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1" w15:restartNumberingAfterBreak="0">
    <w:nsid w:val="0278555E"/>
    <w:multiLevelType w:val="hybridMultilevel"/>
    <w:tmpl w:val="77C64412"/>
    <w:lvl w:ilvl="0" w:tplc="080A0001">
      <w:start w:val="1"/>
      <w:numFmt w:val="bullet"/>
      <w:lvlText w:val=""/>
      <w:lvlJc w:val="left"/>
      <w:pPr>
        <w:ind w:left="1400" w:hanging="720"/>
      </w:pPr>
      <w:rPr>
        <w:rFonts w:ascii="Symbol" w:hAnsi="Symbol"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 w15:restartNumberingAfterBreak="0">
    <w:nsid w:val="03BD1FD0"/>
    <w:multiLevelType w:val="hybridMultilevel"/>
    <w:tmpl w:val="475AC95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 w15:restartNumberingAfterBreak="0">
    <w:nsid w:val="0815363C"/>
    <w:multiLevelType w:val="hybridMultilevel"/>
    <w:tmpl w:val="931C2AC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 w15:restartNumberingAfterBreak="0">
    <w:nsid w:val="09DB41DF"/>
    <w:multiLevelType w:val="hybridMultilevel"/>
    <w:tmpl w:val="90A45FC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5" w15:restartNumberingAfterBreak="0">
    <w:nsid w:val="0D941097"/>
    <w:multiLevelType w:val="hybridMultilevel"/>
    <w:tmpl w:val="5EB4AF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0EE651EF"/>
    <w:multiLevelType w:val="hybridMultilevel"/>
    <w:tmpl w:val="4804170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7" w15:restartNumberingAfterBreak="0">
    <w:nsid w:val="102E6462"/>
    <w:multiLevelType w:val="hybridMultilevel"/>
    <w:tmpl w:val="B2B6781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8" w15:restartNumberingAfterBreak="0">
    <w:nsid w:val="11A05723"/>
    <w:multiLevelType w:val="hybridMultilevel"/>
    <w:tmpl w:val="43C8DD5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160627CA"/>
    <w:multiLevelType w:val="hybridMultilevel"/>
    <w:tmpl w:val="1FBAA032"/>
    <w:lvl w:ilvl="0" w:tplc="02802D82">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0" w15:restartNumberingAfterBreak="0">
    <w:nsid w:val="17DF747E"/>
    <w:multiLevelType w:val="hybridMultilevel"/>
    <w:tmpl w:val="AE0EBAC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1" w15:restartNumberingAfterBreak="0">
    <w:nsid w:val="233B56C5"/>
    <w:multiLevelType w:val="hybridMultilevel"/>
    <w:tmpl w:val="95AA212C"/>
    <w:lvl w:ilvl="0" w:tplc="D3341D68">
      <w:start w:val="1"/>
      <w:numFmt w:val="bullet"/>
      <w:lvlText w:val="-"/>
      <w:lvlJc w:val="left"/>
      <w:pPr>
        <w:ind w:left="720" w:hanging="360"/>
      </w:pPr>
      <w:rPr>
        <w:rFonts w:ascii="AvantGarde Bk BT" w:eastAsiaTheme="minorEastAsia"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271C0404"/>
    <w:multiLevelType w:val="hybridMultilevel"/>
    <w:tmpl w:val="56822F54"/>
    <w:lvl w:ilvl="0" w:tplc="080A0017">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3"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4" w15:restartNumberingAfterBreak="0">
    <w:nsid w:val="2ADA2619"/>
    <w:multiLevelType w:val="hybridMultilevel"/>
    <w:tmpl w:val="8AE4BB8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5" w15:restartNumberingAfterBreak="0">
    <w:nsid w:val="30DA5216"/>
    <w:multiLevelType w:val="hybridMultilevel"/>
    <w:tmpl w:val="40DE18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324C544D"/>
    <w:multiLevelType w:val="hybridMultilevel"/>
    <w:tmpl w:val="1830503C"/>
    <w:lvl w:ilvl="0" w:tplc="AD529830">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7" w15:restartNumberingAfterBreak="0">
    <w:nsid w:val="33630ADA"/>
    <w:multiLevelType w:val="hybridMultilevel"/>
    <w:tmpl w:val="EF7281A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389569B0"/>
    <w:multiLevelType w:val="hybridMultilevel"/>
    <w:tmpl w:val="039A9688"/>
    <w:lvl w:ilvl="0" w:tplc="335CB706">
      <w:start w:val="1"/>
      <w:numFmt w:val="upperRoman"/>
      <w:lvlText w:val="%1."/>
      <w:lvlJc w:val="left"/>
      <w:pPr>
        <w:ind w:left="756" w:hanging="720"/>
      </w:pPr>
      <w:rPr>
        <w:rFonts w:hint="default"/>
      </w:rPr>
    </w:lvl>
    <w:lvl w:ilvl="1" w:tplc="080A0019" w:tentative="1">
      <w:start w:val="1"/>
      <w:numFmt w:val="lowerLetter"/>
      <w:lvlText w:val="%2."/>
      <w:lvlJc w:val="left"/>
      <w:pPr>
        <w:ind w:left="1116" w:hanging="360"/>
      </w:pPr>
    </w:lvl>
    <w:lvl w:ilvl="2" w:tplc="080A001B" w:tentative="1">
      <w:start w:val="1"/>
      <w:numFmt w:val="lowerRoman"/>
      <w:lvlText w:val="%3."/>
      <w:lvlJc w:val="right"/>
      <w:pPr>
        <w:ind w:left="1836" w:hanging="180"/>
      </w:pPr>
    </w:lvl>
    <w:lvl w:ilvl="3" w:tplc="080A000F" w:tentative="1">
      <w:start w:val="1"/>
      <w:numFmt w:val="decimal"/>
      <w:lvlText w:val="%4."/>
      <w:lvlJc w:val="left"/>
      <w:pPr>
        <w:ind w:left="2556" w:hanging="360"/>
      </w:pPr>
    </w:lvl>
    <w:lvl w:ilvl="4" w:tplc="080A0019" w:tentative="1">
      <w:start w:val="1"/>
      <w:numFmt w:val="lowerLetter"/>
      <w:lvlText w:val="%5."/>
      <w:lvlJc w:val="left"/>
      <w:pPr>
        <w:ind w:left="3276" w:hanging="360"/>
      </w:pPr>
    </w:lvl>
    <w:lvl w:ilvl="5" w:tplc="080A001B" w:tentative="1">
      <w:start w:val="1"/>
      <w:numFmt w:val="lowerRoman"/>
      <w:lvlText w:val="%6."/>
      <w:lvlJc w:val="right"/>
      <w:pPr>
        <w:ind w:left="3996" w:hanging="180"/>
      </w:pPr>
    </w:lvl>
    <w:lvl w:ilvl="6" w:tplc="080A000F" w:tentative="1">
      <w:start w:val="1"/>
      <w:numFmt w:val="decimal"/>
      <w:lvlText w:val="%7."/>
      <w:lvlJc w:val="left"/>
      <w:pPr>
        <w:ind w:left="4716" w:hanging="360"/>
      </w:pPr>
    </w:lvl>
    <w:lvl w:ilvl="7" w:tplc="080A0019" w:tentative="1">
      <w:start w:val="1"/>
      <w:numFmt w:val="lowerLetter"/>
      <w:lvlText w:val="%8."/>
      <w:lvlJc w:val="left"/>
      <w:pPr>
        <w:ind w:left="5436" w:hanging="360"/>
      </w:pPr>
    </w:lvl>
    <w:lvl w:ilvl="8" w:tplc="080A001B" w:tentative="1">
      <w:start w:val="1"/>
      <w:numFmt w:val="lowerRoman"/>
      <w:lvlText w:val="%9."/>
      <w:lvlJc w:val="right"/>
      <w:pPr>
        <w:ind w:left="6156" w:hanging="180"/>
      </w:pPr>
    </w:lvl>
  </w:abstractNum>
  <w:abstractNum w:abstractNumId="19" w15:restartNumberingAfterBreak="0">
    <w:nsid w:val="38D167C3"/>
    <w:multiLevelType w:val="hybridMultilevel"/>
    <w:tmpl w:val="FB6E4E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0" w15:restartNumberingAfterBreak="0">
    <w:nsid w:val="3FDB0662"/>
    <w:multiLevelType w:val="hybridMultilevel"/>
    <w:tmpl w:val="35DA5546"/>
    <w:lvl w:ilvl="0" w:tplc="080A0011">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1" w15:restartNumberingAfterBreak="0">
    <w:nsid w:val="41DD764B"/>
    <w:multiLevelType w:val="hybridMultilevel"/>
    <w:tmpl w:val="A47473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2" w15:restartNumberingAfterBreak="0">
    <w:nsid w:val="434C7AE2"/>
    <w:multiLevelType w:val="hybridMultilevel"/>
    <w:tmpl w:val="006EE8F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3" w15:restartNumberingAfterBreak="0">
    <w:nsid w:val="48507523"/>
    <w:multiLevelType w:val="hybridMultilevel"/>
    <w:tmpl w:val="051A397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4" w15:restartNumberingAfterBreak="0">
    <w:nsid w:val="524B4150"/>
    <w:multiLevelType w:val="hybridMultilevel"/>
    <w:tmpl w:val="78F2383C"/>
    <w:lvl w:ilvl="0" w:tplc="8B6C24E2">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5" w15:restartNumberingAfterBreak="0">
    <w:nsid w:val="574D7CE1"/>
    <w:multiLevelType w:val="hybridMultilevel"/>
    <w:tmpl w:val="4EAA659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6" w15:restartNumberingAfterBreak="0">
    <w:nsid w:val="576F140B"/>
    <w:multiLevelType w:val="hybridMultilevel"/>
    <w:tmpl w:val="846CA954"/>
    <w:lvl w:ilvl="0" w:tplc="83D63CE4">
      <w:start w:val="1"/>
      <w:numFmt w:val="bullet"/>
      <w:lvlText w:val="-"/>
      <w:lvlJc w:val="left"/>
      <w:pPr>
        <w:ind w:left="720" w:hanging="360"/>
      </w:pPr>
      <w:rPr>
        <w:rFonts w:ascii="Tahoma" w:eastAsiaTheme="minorEastAsia" w:hAnsi="Tahoma"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5B040041"/>
    <w:multiLevelType w:val="hybridMultilevel"/>
    <w:tmpl w:val="64E2947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8" w15:restartNumberingAfterBreak="0">
    <w:nsid w:val="5C3D4B26"/>
    <w:multiLevelType w:val="hybridMultilevel"/>
    <w:tmpl w:val="8A708D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5D8F03D9"/>
    <w:multiLevelType w:val="hybridMultilevel"/>
    <w:tmpl w:val="9670F18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603D5917"/>
    <w:multiLevelType w:val="hybridMultilevel"/>
    <w:tmpl w:val="180AAA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6A2A1778"/>
    <w:multiLevelType w:val="hybridMultilevel"/>
    <w:tmpl w:val="3402A87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2" w15:restartNumberingAfterBreak="0">
    <w:nsid w:val="6BD179AB"/>
    <w:multiLevelType w:val="hybridMultilevel"/>
    <w:tmpl w:val="E06AE34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3" w15:restartNumberingAfterBreak="0">
    <w:nsid w:val="6FBB27C8"/>
    <w:multiLevelType w:val="hybridMultilevel"/>
    <w:tmpl w:val="398049D6"/>
    <w:lvl w:ilvl="0" w:tplc="77FEB7EA">
      <w:start w:val="1"/>
      <w:numFmt w:val="decimal"/>
      <w:lvlText w:val="%1."/>
      <w:lvlJc w:val="left"/>
      <w:pPr>
        <w:ind w:left="720" w:hanging="360"/>
      </w:pPr>
      <w:rPr>
        <w:rFonts w:ascii="Tahoma" w:hAnsi="Tahoma" w:cs="Tahoma"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79410352"/>
    <w:multiLevelType w:val="hybridMultilevel"/>
    <w:tmpl w:val="03AC52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7A46158C"/>
    <w:multiLevelType w:val="hybridMultilevel"/>
    <w:tmpl w:val="979EF4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7BB51AE0"/>
    <w:multiLevelType w:val="hybridMultilevel"/>
    <w:tmpl w:val="780ABD4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7" w15:restartNumberingAfterBreak="0">
    <w:nsid w:val="7BDF7817"/>
    <w:multiLevelType w:val="multilevel"/>
    <w:tmpl w:val="BE66C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7CF80E0C"/>
    <w:multiLevelType w:val="hybridMultilevel"/>
    <w:tmpl w:val="2682B9D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9" w15:restartNumberingAfterBreak="0">
    <w:nsid w:val="7D6B4B54"/>
    <w:multiLevelType w:val="hybridMultilevel"/>
    <w:tmpl w:val="4CB053F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0" w15:restartNumberingAfterBreak="0">
    <w:nsid w:val="7DE63447"/>
    <w:multiLevelType w:val="hybridMultilevel"/>
    <w:tmpl w:val="6B3AF85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1" w15:restartNumberingAfterBreak="0">
    <w:nsid w:val="7F8F5DBA"/>
    <w:multiLevelType w:val="hybridMultilevel"/>
    <w:tmpl w:val="1526AEA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13"/>
  </w:num>
  <w:num w:numId="2">
    <w:abstractNumId w:val="0"/>
  </w:num>
  <w:num w:numId="3">
    <w:abstractNumId w:val="1"/>
  </w:num>
  <w:num w:numId="4">
    <w:abstractNumId w:val="4"/>
  </w:num>
  <w:num w:numId="5">
    <w:abstractNumId w:val="40"/>
  </w:num>
  <w:num w:numId="6">
    <w:abstractNumId w:val="20"/>
  </w:num>
  <w:num w:numId="7">
    <w:abstractNumId w:val="27"/>
  </w:num>
  <w:num w:numId="8">
    <w:abstractNumId w:val="32"/>
  </w:num>
  <w:num w:numId="9">
    <w:abstractNumId w:val="5"/>
  </w:num>
  <w:num w:numId="10">
    <w:abstractNumId w:val="37"/>
  </w:num>
  <w:num w:numId="11">
    <w:abstractNumId w:val="11"/>
  </w:num>
  <w:num w:numId="12">
    <w:abstractNumId w:val="33"/>
  </w:num>
  <w:num w:numId="13">
    <w:abstractNumId w:val="24"/>
  </w:num>
  <w:num w:numId="14">
    <w:abstractNumId w:val="12"/>
  </w:num>
  <w:num w:numId="15">
    <w:abstractNumId w:val="36"/>
  </w:num>
  <w:num w:numId="16">
    <w:abstractNumId w:val="7"/>
  </w:num>
  <w:num w:numId="17">
    <w:abstractNumId w:val="3"/>
  </w:num>
  <w:num w:numId="18">
    <w:abstractNumId w:val="18"/>
  </w:num>
  <w:num w:numId="19">
    <w:abstractNumId w:val="22"/>
  </w:num>
  <w:num w:numId="20">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8"/>
  </w:num>
  <w:num w:numId="22">
    <w:abstractNumId w:val="29"/>
  </w:num>
  <w:num w:numId="23">
    <w:abstractNumId w:val="35"/>
  </w:num>
  <w:num w:numId="24">
    <w:abstractNumId w:val="41"/>
  </w:num>
  <w:num w:numId="25">
    <w:abstractNumId w:val="21"/>
  </w:num>
  <w:num w:numId="26">
    <w:abstractNumId w:val="38"/>
  </w:num>
  <w:num w:numId="27">
    <w:abstractNumId w:val="10"/>
  </w:num>
  <w:num w:numId="28">
    <w:abstractNumId w:val="39"/>
  </w:num>
  <w:num w:numId="29">
    <w:abstractNumId w:val="34"/>
  </w:num>
  <w:num w:numId="30">
    <w:abstractNumId w:val="26"/>
  </w:num>
  <w:num w:numId="31">
    <w:abstractNumId w:val="30"/>
  </w:num>
  <w:num w:numId="32">
    <w:abstractNumId w:val="9"/>
  </w:num>
  <w:num w:numId="33">
    <w:abstractNumId w:val="16"/>
  </w:num>
  <w:num w:numId="34">
    <w:abstractNumId w:val="17"/>
  </w:num>
  <w:num w:numId="35">
    <w:abstractNumId w:val="19"/>
  </w:num>
  <w:num w:numId="36">
    <w:abstractNumId w:val="14"/>
  </w:num>
  <w:num w:numId="37">
    <w:abstractNumId w:val="31"/>
  </w:num>
  <w:num w:numId="38">
    <w:abstractNumId w:val="15"/>
  </w:num>
  <w:num w:numId="39">
    <w:abstractNumId w:val="23"/>
  </w:num>
  <w:num w:numId="40">
    <w:abstractNumId w:val="25"/>
  </w:num>
  <w:num w:numId="41">
    <w:abstractNumId w:val="2"/>
  </w:num>
  <w:num w:numId="42">
    <w:abstractNumId w:val="8"/>
  </w:num>
  <w:num w:numId="43">
    <w:abstractNumId w:val="6"/>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DC0"/>
    <w:rsid w:val="00000589"/>
    <w:rsid w:val="00000672"/>
    <w:rsid w:val="00000A51"/>
    <w:rsid w:val="0000104F"/>
    <w:rsid w:val="00001134"/>
    <w:rsid w:val="00001534"/>
    <w:rsid w:val="000016C0"/>
    <w:rsid w:val="00001770"/>
    <w:rsid w:val="00001CA0"/>
    <w:rsid w:val="00002547"/>
    <w:rsid w:val="00002CFF"/>
    <w:rsid w:val="00003183"/>
    <w:rsid w:val="00003AB5"/>
    <w:rsid w:val="00003DC1"/>
    <w:rsid w:val="000048AE"/>
    <w:rsid w:val="00004D3C"/>
    <w:rsid w:val="000066AD"/>
    <w:rsid w:val="00010DA2"/>
    <w:rsid w:val="00010FE8"/>
    <w:rsid w:val="00011D20"/>
    <w:rsid w:val="000122D2"/>
    <w:rsid w:val="00012C7F"/>
    <w:rsid w:val="00012E2D"/>
    <w:rsid w:val="00012F23"/>
    <w:rsid w:val="00013409"/>
    <w:rsid w:val="00013758"/>
    <w:rsid w:val="000142A2"/>
    <w:rsid w:val="000149F3"/>
    <w:rsid w:val="00015009"/>
    <w:rsid w:val="00015A95"/>
    <w:rsid w:val="0001630E"/>
    <w:rsid w:val="000163C6"/>
    <w:rsid w:val="00016961"/>
    <w:rsid w:val="00017083"/>
    <w:rsid w:val="00017BB1"/>
    <w:rsid w:val="00020321"/>
    <w:rsid w:val="000204DB"/>
    <w:rsid w:val="000204FD"/>
    <w:rsid w:val="00020754"/>
    <w:rsid w:val="0002158C"/>
    <w:rsid w:val="00022417"/>
    <w:rsid w:val="00022854"/>
    <w:rsid w:val="00023148"/>
    <w:rsid w:val="00023196"/>
    <w:rsid w:val="00023DDC"/>
    <w:rsid w:val="00024A0D"/>
    <w:rsid w:val="000264CE"/>
    <w:rsid w:val="00027437"/>
    <w:rsid w:val="00027D7D"/>
    <w:rsid w:val="000300B1"/>
    <w:rsid w:val="00030726"/>
    <w:rsid w:val="00031926"/>
    <w:rsid w:val="00031AAC"/>
    <w:rsid w:val="0003221B"/>
    <w:rsid w:val="000322F3"/>
    <w:rsid w:val="00032C5F"/>
    <w:rsid w:val="0003343A"/>
    <w:rsid w:val="0003354A"/>
    <w:rsid w:val="000338B4"/>
    <w:rsid w:val="0003400F"/>
    <w:rsid w:val="000343A1"/>
    <w:rsid w:val="0003507B"/>
    <w:rsid w:val="00036122"/>
    <w:rsid w:val="000362A8"/>
    <w:rsid w:val="00037BEF"/>
    <w:rsid w:val="000403DC"/>
    <w:rsid w:val="0004040F"/>
    <w:rsid w:val="000413FE"/>
    <w:rsid w:val="00041CB5"/>
    <w:rsid w:val="0004234A"/>
    <w:rsid w:val="0004274F"/>
    <w:rsid w:val="0004294E"/>
    <w:rsid w:val="00042BD6"/>
    <w:rsid w:val="00042C17"/>
    <w:rsid w:val="00043069"/>
    <w:rsid w:val="00043A51"/>
    <w:rsid w:val="00043BE1"/>
    <w:rsid w:val="00043F1D"/>
    <w:rsid w:val="000442C8"/>
    <w:rsid w:val="000450EB"/>
    <w:rsid w:val="00045779"/>
    <w:rsid w:val="0004680C"/>
    <w:rsid w:val="000475EF"/>
    <w:rsid w:val="000476BE"/>
    <w:rsid w:val="000515EE"/>
    <w:rsid w:val="000524E8"/>
    <w:rsid w:val="00052535"/>
    <w:rsid w:val="000528D0"/>
    <w:rsid w:val="00052D0C"/>
    <w:rsid w:val="00052D66"/>
    <w:rsid w:val="000542D9"/>
    <w:rsid w:val="00054510"/>
    <w:rsid w:val="00055757"/>
    <w:rsid w:val="00055E69"/>
    <w:rsid w:val="00056111"/>
    <w:rsid w:val="0005688E"/>
    <w:rsid w:val="00056A72"/>
    <w:rsid w:val="000603D2"/>
    <w:rsid w:val="000615A6"/>
    <w:rsid w:val="00061DDD"/>
    <w:rsid w:val="00061E22"/>
    <w:rsid w:val="00061F3E"/>
    <w:rsid w:val="00061F54"/>
    <w:rsid w:val="00061FA0"/>
    <w:rsid w:val="00062A08"/>
    <w:rsid w:val="000641C8"/>
    <w:rsid w:val="00064A61"/>
    <w:rsid w:val="0006659D"/>
    <w:rsid w:val="0006668E"/>
    <w:rsid w:val="00066886"/>
    <w:rsid w:val="00067418"/>
    <w:rsid w:val="00067660"/>
    <w:rsid w:val="0007014F"/>
    <w:rsid w:val="0007132B"/>
    <w:rsid w:val="000713A9"/>
    <w:rsid w:val="0007175D"/>
    <w:rsid w:val="00071C60"/>
    <w:rsid w:val="000728F5"/>
    <w:rsid w:val="00072F69"/>
    <w:rsid w:val="00073D92"/>
    <w:rsid w:val="00073FAD"/>
    <w:rsid w:val="00074801"/>
    <w:rsid w:val="00075773"/>
    <w:rsid w:val="0007588B"/>
    <w:rsid w:val="000769EA"/>
    <w:rsid w:val="00076B14"/>
    <w:rsid w:val="00077696"/>
    <w:rsid w:val="000776A8"/>
    <w:rsid w:val="0008004E"/>
    <w:rsid w:val="00083F03"/>
    <w:rsid w:val="00085590"/>
    <w:rsid w:val="00085954"/>
    <w:rsid w:val="000868C7"/>
    <w:rsid w:val="00087313"/>
    <w:rsid w:val="0008758B"/>
    <w:rsid w:val="00087AE8"/>
    <w:rsid w:val="000901C0"/>
    <w:rsid w:val="0009032E"/>
    <w:rsid w:val="00090678"/>
    <w:rsid w:val="00092A19"/>
    <w:rsid w:val="000932E8"/>
    <w:rsid w:val="000944FF"/>
    <w:rsid w:val="00095124"/>
    <w:rsid w:val="00095140"/>
    <w:rsid w:val="00095C3A"/>
    <w:rsid w:val="00096AE6"/>
    <w:rsid w:val="000A069A"/>
    <w:rsid w:val="000A15C7"/>
    <w:rsid w:val="000A1695"/>
    <w:rsid w:val="000A350C"/>
    <w:rsid w:val="000A4CCE"/>
    <w:rsid w:val="000A5C54"/>
    <w:rsid w:val="000A65C3"/>
    <w:rsid w:val="000A66E6"/>
    <w:rsid w:val="000A6997"/>
    <w:rsid w:val="000A6E73"/>
    <w:rsid w:val="000A70D9"/>
    <w:rsid w:val="000A7695"/>
    <w:rsid w:val="000B0E1E"/>
    <w:rsid w:val="000B0FFC"/>
    <w:rsid w:val="000B14D7"/>
    <w:rsid w:val="000B173E"/>
    <w:rsid w:val="000B2308"/>
    <w:rsid w:val="000B245A"/>
    <w:rsid w:val="000B2854"/>
    <w:rsid w:val="000B2A56"/>
    <w:rsid w:val="000B2ACA"/>
    <w:rsid w:val="000B3669"/>
    <w:rsid w:val="000B4722"/>
    <w:rsid w:val="000B5568"/>
    <w:rsid w:val="000B59A8"/>
    <w:rsid w:val="000B5B7E"/>
    <w:rsid w:val="000B65B2"/>
    <w:rsid w:val="000B6D86"/>
    <w:rsid w:val="000B7375"/>
    <w:rsid w:val="000B78ED"/>
    <w:rsid w:val="000B7A20"/>
    <w:rsid w:val="000B7E1F"/>
    <w:rsid w:val="000C0471"/>
    <w:rsid w:val="000C08B0"/>
    <w:rsid w:val="000C1FEA"/>
    <w:rsid w:val="000C23C9"/>
    <w:rsid w:val="000C2726"/>
    <w:rsid w:val="000C3AC2"/>
    <w:rsid w:val="000C44B4"/>
    <w:rsid w:val="000C4681"/>
    <w:rsid w:val="000C5A0A"/>
    <w:rsid w:val="000C651F"/>
    <w:rsid w:val="000C7703"/>
    <w:rsid w:val="000C7763"/>
    <w:rsid w:val="000D01A3"/>
    <w:rsid w:val="000D1A27"/>
    <w:rsid w:val="000D2B1F"/>
    <w:rsid w:val="000D2DDA"/>
    <w:rsid w:val="000D3CDB"/>
    <w:rsid w:val="000D4362"/>
    <w:rsid w:val="000D439D"/>
    <w:rsid w:val="000D4606"/>
    <w:rsid w:val="000D5187"/>
    <w:rsid w:val="000D589A"/>
    <w:rsid w:val="000D5AE4"/>
    <w:rsid w:val="000D5F96"/>
    <w:rsid w:val="000D67DB"/>
    <w:rsid w:val="000D6CBC"/>
    <w:rsid w:val="000D7909"/>
    <w:rsid w:val="000D7B1B"/>
    <w:rsid w:val="000D7B5E"/>
    <w:rsid w:val="000E1B3A"/>
    <w:rsid w:val="000E1E2C"/>
    <w:rsid w:val="000E2026"/>
    <w:rsid w:val="000E3219"/>
    <w:rsid w:val="000E33A7"/>
    <w:rsid w:val="000E3441"/>
    <w:rsid w:val="000E3972"/>
    <w:rsid w:val="000E3E92"/>
    <w:rsid w:val="000E46E1"/>
    <w:rsid w:val="000E4CA0"/>
    <w:rsid w:val="000E5227"/>
    <w:rsid w:val="000E5430"/>
    <w:rsid w:val="000E59AA"/>
    <w:rsid w:val="000E6415"/>
    <w:rsid w:val="000E731D"/>
    <w:rsid w:val="000E748F"/>
    <w:rsid w:val="000E74F5"/>
    <w:rsid w:val="000E7F43"/>
    <w:rsid w:val="000F03A1"/>
    <w:rsid w:val="000F0FF2"/>
    <w:rsid w:val="000F133E"/>
    <w:rsid w:val="000F1794"/>
    <w:rsid w:val="000F2BD5"/>
    <w:rsid w:val="000F3E8A"/>
    <w:rsid w:val="000F4183"/>
    <w:rsid w:val="000F4347"/>
    <w:rsid w:val="000F4B35"/>
    <w:rsid w:val="000F5376"/>
    <w:rsid w:val="000F56CE"/>
    <w:rsid w:val="000F6857"/>
    <w:rsid w:val="000F6A00"/>
    <w:rsid w:val="000F6B87"/>
    <w:rsid w:val="000F6E8F"/>
    <w:rsid w:val="00100D51"/>
    <w:rsid w:val="00100E65"/>
    <w:rsid w:val="00101D9B"/>
    <w:rsid w:val="00102274"/>
    <w:rsid w:val="00102353"/>
    <w:rsid w:val="0010246E"/>
    <w:rsid w:val="00102D16"/>
    <w:rsid w:val="00102E9E"/>
    <w:rsid w:val="0010335D"/>
    <w:rsid w:val="00103587"/>
    <w:rsid w:val="00104953"/>
    <w:rsid w:val="00104D94"/>
    <w:rsid w:val="00105712"/>
    <w:rsid w:val="0010582A"/>
    <w:rsid w:val="001066AF"/>
    <w:rsid w:val="00106B48"/>
    <w:rsid w:val="00106E39"/>
    <w:rsid w:val="00107681"/>
    <w:rsid w:val="0011106A"/>
    <w:rsid w:val="00111B8C"/>
    <w:rsid w:val="001139E8"/>
    <w:rsid w:val="0011415A"/>
    <w:rsid w:val="0011417A"/>
    <w:rsid w:val="00114B4F"/>
    <w:rsid w:val="00116CBC"/>
    <w:rsid w:val="00117EFC"/>
    <w:rsid w:val="00117F76"/>
    <w:rsid w:val="001204E0"/>
    <w:rsid w:val="00121981"/>
    <w:rsid w:val="001234AC"/>
    <w:rsid w:val="00123D7F"/>
    <w:rsid w:val="001246B9"/>
    <w:rsid w:val="00125FB7"/>
    <w:rsid w:val="00125FEE"/>
    <w:rsid w:val="00126008"/>
    <w:rsid w:val="0012671C"/>
    <w:rsid w:val="0012675A"/>
    <w:rsid w:val="0013001C"/>
    <w:rsid w:val="00130259"/>
    <w:rsid w:val="00131410"/>
    <w:rsid w:val="00131414"/>
    <w:rsid w:val="00131457"/>
    <w:rsid w:val="001314EC"/>
    <w:rsid w:val="00131565"/>
    <w:rsid w:val="00131876"/>
    <w:rsid w:val="00131A56"/>
    <w:rsid w:val="00132062"/>
    <w:rsid w:val="00132B4A"/>
    <w:rsid w:val="00132E47"/>
    <w:rsid w:val="00133F96"/>
    <w:rsid w:val="00135019"/>
    <w:rsid w:val="00136B1A"/>
    <w:rsid w:val="0013755E"/>
    <w:rsid w:val="00140DA7"/>
    <w:rsid w:val="00141314"/>
    <w:rsid w:val="00141ACB"/>
    <w:rsid w:val="00141F55"/>
    <w:rsid w:val="00143CF3"/>
    <w:rsid w:val="00143E86"/>
    <w:rsid w:val="001453D7"/>
    <w:rsid w:val="001458BC"/>
    <w:rsid w:val="001463BA"/>
    <w:rsid w:val="00146903"/>
    <w:rsid w:val="00146EA8"/>
    <w:rsid w:val="00147FD1"/>
    <w:rsid w:val="0015001F"/>
    <w:rsid w:val="00150455"/>
    <w:rsid w:val="001507EE"/>
    <w:rsid w:val="00150901"/>
    <w:rsid w:val="001516BA"/>
    <w:rsid w:val="0015238A"/>
    <w:rsid w:val="00152F21"/>
    <w:rsid w:val="001533C3"/>
    <w:rsid w:val="001533D7"/>
    <w:rsid w:val="00154820"/>
    <w:rsid w:val="00154B3E"/>
    <w:rsid w:val="00155071"/>
    <w:rsid w:val="00155C27"/>
    <w:rsid w:val="001560E0"/>
    <w:rsid w:val="0015675B"/>
    <w:rsid w:val="001604E7"/>
    <w:rsid w:val="00160B77"/>
    <w:rsid w:val="00160C23"/>
    <w:rsid w:val="00160D7A"/>
    <w:rsid w:val="001616E5"/>
    <w:rsid w:val="00161D63"/>
    <w:rsid w:val="00162546"/>
    <w:rsid w:val="00163096"/>
    <w:rsid w:val="00163F4A"/>
    <w:rsid w:val="0016473A"/>
    <w:rsid w:val="00164CA6"/>
    <w:rsid w:val="00164E6C"/>
    <w:rsid w:val="0016508B"/>
    <w:rsid w:val="0016537C"/>
    <w:rsid w:val="00165DAD"/>
    <w:rsid w:val="001679DC"/>
    <w:rsid w:val="00170741"/>
    <w:rsid w:val="001708E1"/>
    <w:rsid w:val="00170C2D"/>
    <w:rsid w:val="001714F5"/>
    <w:rsid w:val="00171533"/>
    <w:rsid w:val="001726AB"/>
    <w:rsid w:val="001727B9"/>
    <w:rsid w:val="0017289F"/>
    <w:rsid w:val="0017290F"/>
    <w:rsid w:val="00173389"/>
    <w:rsid w:val="00174877"/>
    <w:rsid w:val="00174C1C"/>
    <w:rsid w:val="00174DCF"/>
    <w:rsid w:val="00176752"/>
    <w:rsid w:val="001767CF"/>
    <w:rsid w:val="00176ED0"/>
    <w:rsid w:val="0017743B"/>
    <w:rsid w:val="00177456"/>
    <w:rsid w:val="00177E33"/>
    <w:rsid w:val="00180298"/>
    <w:rsid w:val="001805AD"/>
    <w:rsid w:val="00181795"/>
    <w:rsid w:val="00181FF7"/>
    <w:rsid w:val="001834E9"/>
    <w:rsid w:val="001837C1"/>
    <w:rsid w:val="00183ABD"/>
    <w:rsid w:val="00184091"/>
    <w:rsid w:val="00184D50"/>
    <w:rsid w:val="00184F84"/>
    <w:rsid w:val="00185470"/>
    <w:rsid w:val="0018551E"/>
    <w:rsid w:val="0018577C"/>
    <w:rsid w:val="00185DFB"/>
    <w:rsid w:val="00186573"/>
    <w:rsid w:val="00187282"/>
    <w:rsid w:val="001872DB"/>
    <w:rsid w:val="00187515"/>
    <w:rsid w:val="00187946"/>
    <w:rsid w:val="00191421"/>
    <w:rsid w:val="0019182F"/>
    <w:rsid w:val="00192395"/>
    <w:rsid w:val="0019294C"/>
    <w:rsid w:val="00193878"/>
    <w:rsid w:val="00193B83"/>
    <w:rsid w:val="001947D3"/>
    <w:rsid w:val="00194D48"/>
    <w:rsid w:val="00194EF4"/>
    <w:rsid w:val="00195893"/>
    <w:rsid w:val="00196474"/>
    <w:rsid w:val="00196579"/>
    <w:rsid w:val="00197157"/>
    <w:rsid w:val="00197212"/>
    <w:rsid w:val="00197CE0"/>
    <w:rsid w:val="00197E4C"/>
    <w:rsid w:val="001A0953"/>
    <w:rsid w:val="001A11F8"/>
    <w:rsid w:val="001A12A8"/>
    <w:rsid w:val="001A1B21"/>
    <w:rsid w:val="001A2A61"/>
    <w:rsid w:val="001A2FA3"/>
    <w:rsid w:val="001A3A03"/>
    <w:rsid w:val="001A473A"/>
    <w:rsid w:val="001A4C91"/>
    <w:rsid w:val="001A4D90"/>
    <w:rsid w:val="001A4E20"/>
    <w:rsid w:val="001A5D5A"/>
    <w:rsid w:val="001A63E1"/>
    <w:rsid w:val="001A6704"/>
    <w:rsid w:val="001A6A7D"/>
    <w:rsid w:val="001A6E95"/>
    <w:rsid w:val="001A77CE"/>
    <w:rsid w:val="001A78FD"/>
    <w:rsid w:val="001B19BD"/>
    <w:rsid w:val="001B288C"/>
    <w:rsid w:val="001B2998"/>
    <w:rsid w:val="001B2D9C"/>
    <w:rsid w:val="001B3B40"/>
    <w:rsid w:val="001B4184"/>
    <w:rsid w:val="001B48A1"/>
    <w:rsid w:val="001B50BB"/>
    <w:rsid w:val="001B6A86"/>
    <w:rsid w:val="001B6BC4"/>
    <w:rsid w:val="001B751D"/>
    <w:rsid w:val="001B7749"/>
    <w:rsid w:val="001C1864"/>
    <w:rsid w:val="001C1CFD"/>
    <w:rsid w:val="001C209E"/>
    <w:rsid w:val="001C20CD"/>
    <w:rsid w:val="001C2C42"/>
    <w:rsid w:val="001C400C"/>
    <w:rsid w:val="001C4CBB"/>
    <w:rsid w:val="001C4F1E"/>
    <w:rsid w:val="001C5317"/>
    <w:rsid w:val="001C54AF"/>
    <w:rsid w:val="001C6822"/>
    <w:rsid w:val="001C71CE"/>
    <w:rsid w:val="001C7B67"/>
    <w:rsid w:val="001C7C3C"/>
    <w:rsid w:val="001D02E9"/>
    <w:rsid w:val="001D060C"/>
    <w:rsid w:val="001D0ADB"/>
    <w:rsid w:val="001D1C12"/>
    <w:rsid w:val="001D2115"/>
    <w:rsid w:val="001D24D3"/>
    <w:rsid w:val="001D2B4B"/>
    <w:rsid w:val="001D2BE8"/>
    <w:rsid w:val="001D3081"/>
    <w:rsid w:val="001D4709"/>
    <w:rsid w:val="001D4D02"/>
    <w:rsid w:val="001D4F72"/>
    <w:rsid w:val="001D53A7"/>
    <w:rsid w:val="001D53B2"/>
    <w:rsid w:val="001D5867"/>
    <w:rsid w:val="001D5A75"/>
    <w:rsid w:val="001D5BF5"/>
    <w:rsid w:val="001D6738"/>
    <w:rsid w:val="001D71DB"/>
    <w:rsid w:val="001D73E4"/>
    <w:rsid w:val="001E0E77"/>
    <w:rsid w:val="001E17C7"/>
    <w:rsid w:val="001E1F04"/>
    <w:rsid w:val="001E27F5"/>
    <w:rsid w:val="001E46F0"/>
    <w:rsid w:val="001E4A97"/>
    <w:rsid w:val="001E4B8D"/>
    <w:rsid w:val="001E5BCA"/>
    <w:rsid w:val="001E5D8A"/>
    <w:rsid w:val="001E6071"/>
    <w:rsid w:val="001E6629"/>
    <w:rsid w:val="001E7191"/>
    <w:rsid w:val="001E75A0"/>
    <w:rsid w:val="001E79BD"/>
    <w:rsid w:val="001F1467"/>
    <w:rsid w:val="001F3E30"/>
    <w:rsid w:val="001F433D"/>
    <w:rsid w:val="001F51BE"/>
    <w:rsid w:val="001F5274"/>
    <w:rsid w:val="001F5396"/>
    <w:rsid w:val="001F5ADD"/>
    <w:rsid w:val="001F6FCA"/>
    <w:rsid w:val="001F72AD"/>
    <w:rsid w:val="001F73CD"/>
    <w:rsid w:val="002004E9"/>
    <w:rsid w:val="00200609"/>
    <w:rsid w:val="002008A2"/>
    <w:rsid w:val="00201825"/>
    <w:rsid w:val="00201843"/>
    <w:rsid w:val="00201ACD"/>
    <w:rsid w:val="00202F95"/>
    <w:rsid w:val="002036B7"/>
    <w:rsid w:val="0020404A"/>
    <w:rsid w:val="0020417A"/>
    <w:rsid w:val="002043A8"/>
    <w:rsid w:val="002054DA"/>
    <w:rsid w:val="0020592E"/>
    <w:rsid w:val="00206385"/>
    <w:rsid w:val="002068CA"/>
    <w:rsid w:val="00206F0E"/>
    <w:rsid w:val="00207377"/>
    <w:rsid w:val="0020792C"/>
    <w:rsid w:val="00207DA8"/>
    <w:rsid w:val="00211511"/>
    <w:rsid w:val="0021187D"/>
    <w:rsid w:val="00211C8A"/>
    <w:rsid w:val="0021241B"/>
    <w:rsid w:val="002128D2"/>
    <w:rsid w:val="0021356B"/>
    <w:rsid w:val="00213970"/>
    <w:rsid w:val="00213EDC"/>
    <w:rsid w:val="00214C51"/>
    <w:rsid w:val="00214D6D"/>
    <w:rsid w:val="0021539B"/>
    <w:rsid w:val="00215BD3"/>
    <w:rsid w:val="00216E89"/>
    <w:rsid w:val="00217203"/>
    <w:rsid w:val="00217961"/>
    <w:rsid w:val="00217EA4"/>
    <w:rsid w:val="0022009C"/>
    <w:rsid w:val="0022063A"/>
    <w:rsid w:val="00220823"/>
    <w:rsid w:val="00220846"/>
    <w:rsid w:val="0022109A"/>
    <w:rsid w:val="00221BDB"/>
    <w:rsid w:val="00221CC5"/>
    <w:rsid w:val="00221D12"/>
    <w:rsid w:val="002233C5"/>
    <w:rsid w:val="002235AA"/>
    <w:rsid w:val="00223C34"/>
    <w:rsid w:val="00224587"/>
    <w:rsid w:val="00225B18"/>
    <w:rsid w:val="00225E11"/>
    <w:rsid w:val="00226C49"/>
    <w:rsid w:val="00227666"/>
    <w:rsid w:val="002306C3"/>
    <w:rsid w:val="00230AA8"/>
    <w:rsid w:val="00230D08"/>
    <w:rsid w:val="00230E33"/>
    <w:rsid w:val="00232108"/>
    <w:rsid w:val="00232477"/>
    <w:rsid w:val="00232575"/>
    <w:rsid w:val="00232A4F"/>
    <w:rsid w:val="00233938"/>
    <w:rsid w:val="00233B5E"/>
    <w:rsid w:val="00233ED1"/>
    <w:rsid w:val="00234478"/>
    <w:rsid w:val="00234ADD"/>
    <w:rsid w:val="00234CBE"/>
    <w:rsid w:val="002350B9"/>
    <w:rsid w:val="0023612D"/>
    <w:rsid w:val="00236736"/>
    <w:rsid w:val="002368D1"/>
    <w:rsid w:val="00237F84"/>
    <w:rsid w:val="00237FFD"/>
    <w:rsid w:val="0024038E"/>
    <w:rsid w:val="00241713"/>
    <w:rsid w:val="00241820"/>
    <w:rsid w:val="0024283D"/>
    <w:rsid w:val="00243440"/>
    <w:rsid w:val="00243809"/>
    <w:rsid w:val="00243B84"/>
    <w:rsid w:val="0024465B"/>
    <w:rsid w:val="00245AD7"/>
    <w:rsid w:val="00245BF6"/>
    <w:rsid w:val="00245CDE"/>
    <w:rsid w:val="0024626C"/>
    <w:rsid w:val="00247507"/>
    <w:rsid w:val="00250873"/>
    <w:rsid w:val="00250A5F"/>
    <w:rsid w:val="00251305"/>
    <w:rsid w:val="0025151D"/>
    <w:rsid w:val="00251778"/>
    <w:rsid w:val="00252A65"/>
    <w:rsid w:val="00252B52"/>
    <w:rsid w:val="002535FB"/>
    <w:rsid w:val="00253C97"/>
    <w:rsid w:val="00254BB0"/>
    <w:rsid w:val="002559F8"/>
    <w:rsid w:val="00255EEA"/>
    <w:rsid w:val="0025606D"/>
    <w:rsid w:val="00256C24"/>
    <w:rsid w:val="002570BC"/>
    <w:rsid w:val="002571E3"/>
    <w:rsid w:val="0025729E"/>
    <w:rsid w:val="00257627"/>
    <w:rsid w:val="00257A62"/>
    <w:rsid w:val="00257B27"/>
    <w:rsid w:val="00257F4C"/>
    <w:rsid w:val="00257F80"/>
    <w:rsid w:val="00261466"/>
    <w:rsid w:val="002617A4"/>
    <w:rsid w:val="00261B9C"/>
    <w:rsid w:val="00261C07"/>
    <w:rsid w:val="00261D77"/>
    <w:rsid w:val="002623DE"/>
    <w:rsid w:val="002631A6"/>
    <w:rsid w:val="002647EA"/>
    <w:rsid w:val="00264817"/>
    <w:rsid w:val="0026483E"/>
    <w:rsid w:val="00264FAB"/>
    <w:rsid w:val="00265188"/>
    <w:rsid w:val="002659FD"/>
    <w:rsid w:val="00265D2F"/>
    <w:rsid w:val="00265DA9"/>
    <w:rsid w:val="0026655E"/>
    <w:rsid w:val="00266F1C"/>
    <w:rsid w:val="00267185"/>
    <w:rsid w:val="0026753A"/>
    <w:rsid w:val="00267DBD"/>
    <w:rsid w:val="002711B4"/>
    <w:rsid w:val="00271861"/>
    <w:rsid w:val="00271912"/>
    <w:rsid w:val="00271C6C"/>
    <w:rsid w:val="002724F9"/>
    <w:rsid w:val="00273646"/>
    <w:rsid w:val="00275B5F"/>
    <w:rsid w:val="0027610D"/>
    <w:rsid w:val="002763CF"/>
    <w:rsid w:val="0027648C"/>
    <w:rsid w:val="00280271"/>
    <w:rsid w:val="00281029"/>
    <w:rsid w:val="002818C9"/>
    <w:rsid w:val="00281FB3"/>
    <w:rsid w:val="00283D21"/>
    <w:rsid w:val="00285876"/>
    <w:rsid w:val="00285ED9"/>
    <w:rsid w:val="002860E5"/>
    <w:rsid w:val="00286139"/>
    <w:rsid w:val="0028624B"/>
    <w:rsid w:val="0028655D"/>
    <w:rsid w:val="00286C5C"/>
    <w:rsid w:val="00286D54"/>
    <w:rsid w:val="002871FD"/>
    <w:rsid w:val="00287225"/>
    <w:rsid w:val="002876C0"/>
    <w:rsid w:val="002902CE"/>
    <w:rsid w:val="00291039"/>
    <w:rsid w:val="00291AC6"/>
    <w:rsid w:val="00292188"/>
    <w:rsid w:val="0029260E"/>
    <w:rsid w:val="002928BA"/>
    <w:rsid w:val="002947D7"/>
    <w:rsid w:val="00295F01"/>
    <w:rsid w:val="00295FE1"/>
    <w:rsid w:val="00295FFD"/>
    <w:rsid w:val="002965D3"/>
    <w:rsid w:val="00297981"/>
    <w:rsid w:val="002A1696"/>
    <w:rsid w:val="002A1D94"/>
    <w:rsid w:val="002A244E"/>
    <w:rsid w:val="002A3213"/>
    <w:rsid w:val="002A36D9"/>
    <w:rsid w:val="002A39AB"/>
    <w:rsid w:val="002A430C"/>
    <w:rsid w:val="002A4D6F"/>
    <w:rsid w:val="002A5765"/>
    <w:rsid w:val="002A615B"/>
    <w:rsid w:val="002A783A"/>
    <w:rsid w:val="002A7A8B"/>
    <w:rsid w:val="002B05CF"/>
    <w:rsid w:val="002B05F6"/>
    <w:rsid w:val="002B06B1"/>
    <w:rsid w:val="002B0751"/>
    <w:rsid w:val="002B0B52"/>
    <w:rsid w:val="002B1005"/>
    <w:rsid w:val="002B19B6"/>
    <w:rsid w:val="002B1AFE"/>
    <w:rsid w:val="002B236F"/>
    <w:rsid w:val="002B2521"/>
    <w:rsid w:val="002B28EF"/>
    <w:rsid w:val="002B2ACB"/>
    <w:rsid w:val="002B39BC"/>
    <w:rsid w:val="002B39F6"/>
    <w:rsid w:val="002B48D1"/>
    <w:rsid w:val="002B4BF2"/>
    <w:rsid w:val="002B560C"/>
    <w:rsid w:val="002B5DC7"/>
    <w:rsid w:val="002B6956"/>
    <w:rsid w:val="002B6C8B"/>
    <w:rsid w:val="002B75F7"/>
    <w:rsid w:val="002B7639"/>
    <w:rsid w:val="002B78C5"/>
    <w:rsid w:val="002B7D79"/>
    <w:rsid w:val="002C0023"/>
    <w:rsid w:val="002C122F"/>
    <w:rsid w:val="002C12F4"/>
    <w:rsid w:val="002C2098"/>
    <w:rsid w:val="002C2184"/>
    <w:rsid w:val="002C2C27"/>
    <w:rsid w:val="002C2E8E"/>
    <w:rsid w:val="002C3369"/>
    <w:rsid w:val="002C3608"/>
    <w:rsid w:val="002C3807"/>
    <w:rsid w:val="002C41E5"/>
    <w:rsid w:val="002C50B6"/>
    <w:rsid w:val="002C56A8"/>
    <w:rsid w:val="002C7F46"/>
    <w:rsid w:val="002C7FD6"/>
    <w:rsid w:val="002D02CD"/>
    <w:rsid w:val="002D098C"/>
    <w:rsid w:val="002D22E8"/>
    <w:rsid w:val="002D27A2"/>
    <w:rsid w:val="002D3A89"/>
    <w:rsid w:val="002D3D47"/>
    <w:rsid w:val="002D48EB"/>
    <w:rsid w:val="002D4994"/>
    <w:rsid w:val="002D506F"/>
    <w:rsid w:val="002D5CF9"/>
    <w:rsid w:val="002D5F1C"/>
    <w:rsid w:val="002D63B1"/>
    <w:rsid w:val="002D68E3"/>
    <w:rsid w:val="002D7DD9"/>
    <w:rsid w:val="002E08BD"/>
    <w:rsid w:val="002E0CE2"/>
    <w:rsid w:val="002E1369"/>
    <w:rsid w:val="002E17ED"/>
    <w:rsid w:val="002E1C06"/>
    <w:rsid w:val="002E39ED"/>
    <w:rsid w:val="002E3E6F"/>
    <w:rsid w:val="002E415A"/>
    <w:rsid w:val="002E440B"/>
    <w:rsid w:val="002E4982"/>
    <w:rsid w:val="002E5C34"/>
    <w:rsid w:val="002E5F5A"/>
    <w:rsid w:val="002E61EF"/>
    <w:rsid w:val="002E64CA"/>
    <w:rsid w:val="002E6D6B"/>
    <w:rsid w:val="002E7709"/>
    <w:rsid w:val="002E7959"/>
    <w:rsid w:val="002E7B1E"/>
    <w:rsid w:val="002F0788"/>
    <w:rsid w:val="002F1032"/>
    <w:rsid w:val="002F1FD5"/>
    <w:rsid w:val="002F2079"/>
    <w:rsid w:val="002F23E1"/>
    <w:rsid w:val="002F2B4D"/>
    <w:rsid w:val="002F37D4"/>
    <w:rsid w:val="002F4C34"/>
    <w:rsid w:val="002F5173"/>
    <w:rsid w:val="002F63E3"/>
    <w:rsid w:val="002F6964"/>
    <w:rsid w:val="002F7A86"/>
    <w:rsid w:val="002F7D20"/>
    <w:rsid w:val="003003F9"/>
    <w:rsid w:val="00300DCC"/>
    <w:rsid w:val="0030121A"/>
    <w:rsid w:val="00301B95"/>
    <w:rsid w:val="003035AD"/>
    <w:rsid w:val="00303BDF"/>
    <w:rsid w:val="00303E78"/>
    <w:rsid w:val="00304BF5"/>
    <w:rsid w:val="00305125"/>
    <w:rsid w:val="003054C7"/>
    <w:rsid w:val="00306D04"/>
    <w:rsid w:val="00307DF2"/>
    <w:rsid w:val="00307EFA"/>
    <w:rsid w:val="0031085F"/>
    <w:rsid w:val="00310B53"/>
    <w:rsid w:val="00311906"/>
    <w:rsid w:val="00312052"/>
    <w:rsid w:val="003128D9"/>
    <w:rsid w:val="00312C17"/>
    <w:rsid w:val="00314293"/>
    <w:rsid w:val="00314BC8"/>
    <w:rsid w:val="00315930"/>
    <w:rsid w:val="00315D8F"/>
    <w:rsid w:val="00316466"/>
    <w:rsid w:val="0031654C"/>
    <w:rsid w:val="003166F4"/>
    <w:rsid w:val="003168F3"/>
    <w:rsid w:val="00317018"/>
    <w:rsid w:val="00317125"/>
    <w:rsid w:val="003175E3"/>
    <w:rsid w:val="003177C5"/>
    <w:rsid w:val="00317D10"/>
    <w:rsid w:val="00317F94"/>
    <w:rsid w:val="00320849"/>
    <w:rsid w:val="003208BE"/>
    <w:rsid w:val="00321700"/>
    <w:rsid w:val="00321928"/>
    <w:rsid w:val="00321CCA"/>
    <w:rsid w:val="0032230D"/>
    <w:rsid w:val="00322574"/>
    <w:rsid w:val="0032321A"/>
    <w:rsid w:val="003235E3"/>
    <w:rsid w:val="00324733"/>
    <w:rsid w:val="00324A01"/>
    <w:rsid w:val="00325332"/>
    <w:rsid w:val="00325459"/>
    <w:rsid w:val="003265E3"/>
    <w:rsid w:val="00326C14"/>
    <w:rsid w:val="00327403"/>
    <w:rsid w:val="00327536"/>
    <w:rsid w:val="003279DB"/>
    <w:rsid w:val="00327C7F"/>
    <w:rsid w:val="0033090A"/>
    <w:rsid w:val="00331AE5"/>
    <w:rsid w:val="003320D4"/>
    <w:rsid w:val="0033220C"/>
    <w:rsid w:val="0033362C"/>
    <w:rsid w:val="00333CD5"/>
    <w:rsid w:val="00335567"/>
    <w:rsid w:val="003358EE"/>
    <w:rsid w:val="003360C1"/>
    <w:rsid w:val="003364B5"/>
    <w:rsid w:val="003366DC"/>
    <w:rsid w:val="0034089A"/>
    <w:rsid w:val="00341D49"/>
    <w:rsid w:val="00341E99"/>
    <w:rsid w:val="003422C6"/>
    <w:rsid w:val="00342582"/>
    <w:rsid w:val="00343B68"/>
    <w:rsid w:val="0034477F"/>
    <w:rsid w:val="00344A6F"/>
    <w:rsid w:val="00344D10"/>
    <w:rsid w:val="00345AAD"/>
    <w:rsid w:val="00345D66"/>
    <w:rsid w:val="00347E4E"/>
    <w:rsid w:val="0035003F"/>
    <w:rsid w:val="00350884"/>
    <w:rsid w:val="00350D5F"/>
    <w:rsid w:val="00350EEA"/>
    <w:rsid w:val="00351018"/>
    <w:rsid w:val="003512FB"/>
    <w:rsid w:val="00351B33"/>
    <w:rsid w:val="00352BE5"/>
    <w:rsid w:val="00353490"/>
    <w:rsid w:val="00353677"/>
    <w:rsid w:val="00353685"/>
    <w:rsid w:val="00353A50"/>
    <w:rsid w:val="00354539"/>
    <w:rsid w:val="00354E73"/>
    <w:rsid w:val="003560AE"/>
    <w:rsid w:val="003560C6"/>
    <w:rsid w:val="0035655B"/>
    <w:rsid w:val="00356F09"/>
    <w:rsid w:val="00357EEE"/>
    <w:rsid w:val="00360687"/>
    <w:rsid w:val="003606DA"/>
    <w:rsid w:val="003610A4"/>
    <w:rsid w:val="0036162B"/>
    <w:rsid w:val="00361782"/>
    <w:rsid w:val="00361DFB"/>
    <w:rsid w:val="003632DB"/>
    <w:rsid w:val="00363AE3"/>
    <w:rsid w:val="003641AB"/>
    <w:rsid w:val="003641DE"/>
    <w:rsid w:val="00365BBD"/>
    <w:rsid w:val="00365FF4"/>
    <w:rsid w:val="003667D6"/>
    <w:rsid w:val="00366C8D"/>
    <w:rsid w:val="003670C5"/>
    <w:rsid w:val="00370181"/>
    <w:rsid w:val="003715F5"/>
    <w:rsid w:val="003727A6"/>
    <w:rsid w:val="00372D34"/>
    <w:rsid w:val="0037361F"/>
    <w:rsid w:val="0037429D"/>
    <w:rsid w:val="003742DC"/>
    <w:rsid w:val="003744BD"/>
    <w:rsid w:val="0037450E"/>
    <w:rsid w:val="00374987"/>
    <w:rsid w:val="00374A00"/>
    <w:rsid w:val="00374A81"/>
    <w:rsid w:val="00374B1A"/>
    <w:rsid w:val="00375757"/>
    <w:rsid w:val="00375770"/>
    <w:rsid w:val="003765DF"/>
    <w:rsid w:val="0037766C"/>
    <w:rsid w:val="00377A59"/>
    <w:rsid w:val="00377B32"/>
    <w:rsid w:val="00377E1D"/>
    <w:rsid w:val="00380AFE"/>
    <w:rsid w:val="00380FCA"/>
    <w:rsid w:val="003813BD"/>
    <w:rsid w:val="003816EE"/>
    <w:rsid w:val="00383944"/>
    <w:rsid w:val="00383BB6"/>
    <w:rsid w:val="00383D2A"/>
    <w:rsid w:val="0038405A"/>
    <w:rsid w:val="003848C3"/>
    <w:rsid w:val="003854F9"/>
    <w:rsid w:val="003857F0"/>
    <w:rsid w:val="00385C09"/>
    <w:rsid w:val="00385E4D"/>
    <w:rsid w:val="003864E9"/>
    <w:rsid w:val="003864ED"/>
    <w:rsid w:val="00386CDA"/>
    <w:rsid w:val="00386CDC"/>
    <w:rsid w:val="0038760F"/>
    <w:rsid w:val="003876CA"/>
    <w:rsid w:val="003877FA"/>
    <w:rsid w:val="0039001C"/>
    <w:rsid w:val="0039064B"/>
    <w:rsid w:val="003917B1"/>
    <w:rsid w:val="00391BCF"/>
    <w:rsid w:val="00391F31"/>
    <w:rsid w:val="00392D97"/>
    <w:rsid w:val="00392F37"/>
    <w:rsid w:val="0039337A"/>
    <w:rsid w:val="00393522"/>
    <w:rsid w:val="00393697"/>
    <w:rsid w:val="00393856"/>
    <w:rsid w:val="00393C44"/>
    <w:rsid w:val="003940D1"/>
    <w:rsid w:val="003944DF"/>
    <w:rsid w:val="00396F07"/>
    <w:rsid w:val="003A01DE"/>
    <w:rsid w:val="003A03AA"/>
    <w:rsid w:val="003A0EA0"/>
    <w:rsid w:val="003A171F"/>
    <w:rsid w:val="003A1C98"/>
    <w:rsid w:val="003A2315"/>
    <w:rsid w:val="003A294C"/>
    <w:rsid w:val="003A331B"/>
    <w:rsid w:val="003A3516"/>
    <w:rsid w:val="003A3978"/>
    <w:rsid w:val="003A3F26"/>
    <w:rsid w:val="003A4A76"/>
    <w:rsid w:val="003A4B6B"/>
    <w:rsid w:val="003A4C4E"/>
    <w:rsid w:val="003A512E"/>
    <w:rsid w:val="003A5D8C"/>
    <w:rsid w:val="003A6A42"/>
    <w:rsid w:val="003A6C5C"/>
    <w:rsid w:val="003A7A25"/>
    <w:rsid w:val="003B049A"/>
    <w:rsid w:val="003B05A0"/>
    <w:rsid w:val="003B07AD"/>
    <w:rsid w:val="003B0C2F"/>
    <w:rsid w:val="003B1B43"/>
    <w:rsid w:val="003B1C5C"/>
    <w:rsid w:val="003B24FE"/>
    <w:rsid w:val="003B3106"/>
    <w:rsid w:val="003B322C"/>
    <w:rsid w:val="003B3852"/>
    <w:rsid w:val="003B3AC2"/>
    <w:rsid w:val="003B3F38"/>
    <w:rsid w:val="003B40AF"/>
    <w:rsid w:val="003B4329"/>
    <w:rsid w:val="003B4877"/>
    <w:rsid w:val="003B5560"/>
    <w:rsid w:val="003B5622"/>
    <w:rsid w:val="003B5CA7"/>
    <w:rsid w:val="003B6C9B"/>
    <w:rsid w:val="003B6CF9"/>
    <w:rsid w:val="003B6EB3"/>
    <w:rsid w:val="003B70F0"/>
    <w:rsid w:val="003B7500"/>
    <w:rsid w:val="003B7C38"/>
    <w:rsid w:val="003B7C60"/>
    <w:rsid w:val="003C076D"/>
    <w:rsid w:val="003C1BA6"/>
    <w:rsid w:val="003C2226"/>
    <w:rsid w:val="003C258D"/>
    <w:rsid w:val="003C27B4"/>
    <w:rsid w:val="003C2A71"/>
    <w:rsid w:val="003C2A7C"/>
    <w:rsid w:val="003C2C66"/>
    <w:rsid w:val="003C2DB6"/>
    <w:rsid w:val="003C2E26"/>
    <w:rsid w:val="003C4758"/>
    <w:rsid w:val="003C4BA6"/>
    <w:rsid w:val="003C5198"/>
    <w:rsid w:val="003C5864"/>
    <w:rsid w:val="003C59C8"/>
    <w:rsid w:val="003C7459"/>
    <w:rsid w:val="003C7A42"/>
    <w:rsid w:val="003D054C"/>
    <w:rsid w:val="003D1073"/>
    <w:rsid w:val="003D1446"/>
    <w:rsid w:val="003D18F8"/>
    <w:rsid w:val="003D257A"/>
    <w:rsid w:val="003D2911"/>
    <w:rsid w:val="003D3FEA"/>
    <w:rsid w:val="003D4E97"/>
    <w:rsid w:val="003D5449"/>
    <w:rsid w:val="003D5A1A"/>
    <w:rsid w:val="003D6998"/>
    <w:rsid w:val="003D6ECF"/>
    <w:rsid w:val="003D7603"/>
    <w:rsid w:val="003D770B"/>
    <w:rsid w:val="003D7984"/>
    <w:rsid w:val="003E0A78"/>
    <w:rsid w:val="003E0B92"/>
    <w:rsid w:val="003E11AF"/>
    <w:rsid w:val="003E1283"/>
    <w:rsid w:val="003E15F7"/>
    <w:rsid w:val="003E1649"/>
    <w:rsid w:val="003E298C"/>
    <w:rsid w:val="003E32E0"/>
    <w:rsid w:val="003E3F70"/>
    <w:rsid w:val="003E53AD"/>
    <w:rsid w:val="003E58F2"/>
    <w:rsid w:val="003E5DEE"/>
    <w:rsid w:val="003E5FD1"/>
    <w:rsid w:val="003F0E47"/>
    <w:rsid w:val="003F0FED"/>
    <w:rsid w:val="003F119C"/>
    <w:rsid w:val="003F155E"/>
    <w:rsid w:val="003F1ADE"/>
    <w:rsid w:val="003F1C43"/>
    <w:rsid w:val="003F213F"/>
    <w:rsid w:val="003F2AA9"/>
    <w:rsid w:val="003F2F40"/>
    <w:rsid w:val="003F35E3"/>
    <w:rsid w:val="003F39C1"/>
    <w:rsid w:val="003F4095"/>
    <w:rsid w:val="003F4CB9"/>
    <w:rsid w:val="003F4DBF"/>
    <w:rsid w:val="003F504F"/>
    <w:rsid w:val="003F523D"/>
    <w:rsid w:val="003F60BF"/>
    <w:rsid w:val="003F6927"/>
    <w:rsid w:val="003F73A5"/>
    <w:rsid w:val="003F78A3"/>
    <w:rsid w:val="00400AAC"/>
    <w:rsid w:val="00401D46"/>
    <w:rsid w:val="00402370"/>
    <w:rsid w:val="00402426"/>
    <w:rsid w:val="0040294A"/>
    <w:rsid w:val="00402B2C"/>
    <w:rsid w:val="004035A4"/>
    <w:rsid w:val="00403BF0"/>
    <w:rsid w:val="00403C89"/>
    <w:rsid w:val="004040D3"/>
    <w:rsid w:val="004044FA"/>
    <w:rsid w:val="004045CD"/>
    <w:rsid w:val="0040497D"/>
    <w:rsid w:val="00404C55"/>
    <w:rsid w:val="00404D31"/>
    <w:rsid w:val="00404E89"/>
    <w:rsid w:val="00405B15"/>
    <w:rsid w:val="004063C9"/>
    <w:rsid w:val="00406B2A"/>
    <w:rsid w:val="00406C33"/>
    <w:rsid w:val="00407333"/>
    <w:rsid w:val="004079FE"/>
    <w:rsid w:val="0041035D"/>
    <w:rsid w:val="004103C2"/>
    <w:rsid w:val="004115E8"/>
    <w:rsid w:val="004115F8"/>
    <w:rsid w:val="00411A23"/>
    <w:rsid w:val="00411B7B"/>
    <w:rsid w:val="00412001"/>
    <w:rsid w:val="00412145"/>
    <w:rsid w:val="004135E1"/>
    <w:rsid w:val="00414244"/>
    <w:rsid w:val="00414690"/>
    <w:rsid w:val="00415213"/>
    <w:rsid w:val="0041566E"/>
    <w:rsid w:val="00415B26"/>
    <w:rsid w:val="00415BCD"/>
    <w:rsid w:val="00415C6E"/>
    <w:rsid w:val="0042004B"/>
    <w:rsid w:val="00420835"/>
    <w:rsid w:val="00420E25"/>
    <w:rsid w:val="00420FE9"/>
    <w:rsid w:val="00422CD1"/>
    <w:rsid w:val="004234A9"/>
    <w:rsid w:val="00423BCA"/>
    <w:rsid w:val="00423EFB"/>
    <w:rsid w:val="004241F0"/>
    <w:rsid w:val="004242FC"/>
    <w:rsid w:val="004244B9"/>
    <w:rsid w:val="00424E2E"/>
    <w:rsid w:val="00426280"/>
    <w:rsid w:val="004264BB"/>
    <w:rsid w:val="004271DB"/>
    <w:rsid w:val="0042723B"/>
    <w:rsid w:val="00427E66"/>
    <w:rsid w:val="0043015F"/>
    <w:rsid w:val="0043023C"/>
    <w:rsid w:val="00430DFD"/>
    <w:rsid w:val="00431755"/>
    <w:rsid w:val="00432085"/>
    <w:rsid w:val="00432789"/>
    <w:rsid w:val="004327B3"/>
    <w:rsid w:val="00432A55"/>
    <w:rsid w:val="00432E4E"/>
    <w:rsid w:val="00432EF7"/>
    <w:rsid w:val="00433E04"/>
    <w:rsid w:val="00433F09"/>
    <w:rsid w:val="004340E4"/>
    <w:rsid w:val="00434824"/>
    <w:rsid w:val="00435DE5"/>
    <w:rsid w:val="00435EE5"/>
    <w:rsid w:val="00435FC0"/>
    <w:rsid w:val="004363B0"/>
    <w:rsid w:val="004363BE"/>
    <w:rsid w:val="0043776E"/>
    <w:rsid w:val="00437C00"/>
    <w:rsid w:val="004403E5"/>
    <w:rsid w:val="00440448"/>
    <w:rsid w:val="004407B8"/>
    <w:rsid w:val="00440FE4"/>
    <w:rsid w:val="00442C82"/>
    <w:rsid w:val="00443100"/>
    <w:rsid w:val="00443DED"/>
    <w:rsid w:val="0044529A"/>
    <w:rsid w:val="00445395"/>
    <w:rsid w:val="00445571"/>
    <w:rsid w:val="00445D2A"/>
    <w:rsid w:val="00446930"/>
    <w:rsid w:val="00446B03"/>
    <w:rsid w:val="00446DAC"/>
    <w:rsid w:val="00447122"/>
    <w:rsid w:val="004475C3"/>
    <w:rsid w:val="00447A80"/>
    <w:rsid w:val="00450040"/>
    <w:rsid w:val="00451541"/>
    <w:rsid w:val="004515BA"/>
    <w:rsid w:val="00451CBA"/>
    <w:rsid w:val="00452A0E"/>
    <w:rsid w:val="0045461C"/>
    <w:rsid w:val="0045467A"/>
    <w:rsid w:val="00454FA4"/>
    <w:rsid w:val="0045652E"/>
    <w:rsid w:val="00456856"/>
    <w:rsid w:val="0046095C"/>
    <w:rsid w:val="00460DFB"/>
    <w:rsid w:val="00461B02"/>
    <w:rsid w:val="00462142"/>
    <w:rsid w:val="00462AFB"/>
    <w:rsid w:val="0046484E"/>
    <w:rsid w:val="0046569E"/>
    <w:rsid w:val="00466AFD"/>
    <w:rsid w:val="00470FF1"/>
    <w:rsid w:val="004719E9"/>
    <w:rsid w:val="00472090"/>
    <w:rsid w:val="004742C5"/>
    <w:rsid w:val="00474EE1"/>
    <w:rsid w:val="00475471"/>
    <w:rsid w:val="004763A8"/>
    <w:rsid w:val="00477104"/>
    <w:rsid w:val="0047789D"/>
    <w:rsid w:val="004801F0"/>
    <w:rsid w:val="0048065E"/>
    <w:rsid w:val="00480745"/>
    <w:rsid w:val="00480C41"/>
    <w:rsid w:val="00480F0F"/>
    <w:rsid w:val="00481F16"/>
    <w:rsid w:val="00482B04"/>
    <w:rsid w:val="00483017"/>
    <w:rsid w:val="004834E3"/>
    <w:rsid w:val="004837F0"/>
    <w:rsid w:val="0048445E"/>
    <w:rsid w:val="00484B1D"/>
    <w:rsid w:val="00484B3D"/>
    <w:rsid w:val="00484B91"/>
    <w:rsid w:val="0048512F"/>
    <w:rsid w:val="00485ADC"/>
    <w:rsid w:val="004861E9"/>
    <w:rsid w:val="00487182"/>
    <w:rsid w:val="004873AC"/>
    <w:rsid w:val="004877CC"/>
    <w:rsid w:val="004905F4"/>
    <w:rsid w:val="004908DD"/>
    <w:rsid w:val="00490AAA"/>
    <w:rsid w:val="00491EB9"/>
    <w:rsid w:val="00491F18"/>
    <w:rsid w:val="0049219E"/>
    <w:rsid w:val="004939FA"/>
    <w:rsid w:val="00493B1A"/>
    <w:rsid w:val="00493BEE"/>
    <w:rsid w:val="00493E63"/>
    <w:rsid w:val="004946B6"/>
    <w:rsid w:val="00495583"/>
    <w:rsid w:val="0049563A"/>
    <w:rsid w:val="00496934"/>
    <w:rsid w:val="004970ED"/>
    <w:rsid w:val="00497237"/>
    <w:rsid w:val="00497B79"/>
    <w:rsid w:val="004A0892"/>
    <w:rsid w:val="004A1732"/>
    <w:rsid w:val="004A1B74"/>
    <w:rsid w:val="004A2171"/>
    <w:rsid w:val="004A22BD"/>
    <w:rsid w:val="004A2839"/>
    <w:rsid w:val="004A299A"/>
    <w:rsid w:val="004A2A0F"/>
    <w:rsid w:val="004A31B5"/>
    <w:rsid w:val="004A578D"/>
    <w:rsid w:val="004A5823"/>
    <w:rsid w:val="004A59FD"/>
    <w:rsid w:val="004A5EFC"/>
    <w:rsid w:val="004A768D"/>
    <w:rsid w:val="004A7825"/>
    <w:rsid w:val="004A7F76"/>
    <w:rsid w:val="004B09F6"/>
    <w:rsid w:val="004B0F31"/>
    <w:rsid w:val="004B201D"/>
    <w:rsid w:val="004B2B4C"/>
    <w:rsid w:val="004B2EC0"/>
    <w:rsid w:val="004B353A"/>
    <w:rsid w:val="004B3580"/>
    <w:rsid w:val="004B3CC2"/>
    <w:rsid w:val="004B3E8F"/>
    <w:rsid w:val="004B4E23"/>
    <w:rsid w:val="004B4EB7"/>
    <w:rsid w:val="004B5055"/>
    <w:rsid w:val="004B5330"/>
    <w:rsid w:val="004B5810"/>
    <w:rsid w:val="004B5EC8"/>
    <w:rsid w:val="004B6018"/>
    <w:rsid w:val="004B6E0B"/>
    <w:rsid w:val="004B709A"/>
    <w:rsid w:val="004B7117"/>
    <w:rsid w:val="004B71F3"/>
    <w:rsid w:val="004B7C28"/>
    <w:rsid w:val="004B7F3C"/>
    <w:rsid w:val="004C0A71"/>
    <w:rsid w:val="004C15C0"/>
    <w:rsid w:val="004C1701"/>
    <w:rsid w:val="004C1D7F"/>
    <w:rsid w:val="004C20A0"/>
    <w:rsid w:val="004C2223"/>
    <w:rsid w:val="004C2FA7"/>
    <w:rsid w:val="004C332D"/>
    <w:rsid w:val="004C44AD"/>
    <w:rsid w:val="004C499F"/>
    <w:rsid w:val="004C4C87"/>
    <w:rsid w:val="004C51FD"/>
    <w:rsid w:val="004C5A9B"/>
    <w:rsid w:val="004C63AC"/>
    <w:rsid w:val="004C66B5"/>
    <w:rsid w:val="004C6BF8"/>
    <w:rsid w:val="004C76D7"/>
    <w:rsid w:val="004C7E39"/>
    <w:rsid w:val="004D080B"/>
    <w:rsid w:val="004D0878"/>
    <w:rsid w:val="004D1396"/>
    <w:rsid w:val="004D1715"/>
    <w:rsid w:val="004D1A2C"/>
    <w:rsid w:val="004D1ACC"/>
    <w:rsid w:val="004D2DD0"/>
    <w:rsid w:val="004D3245"/>
    <w:rsid w:val="004D3606"/>
    <w:rsid w:val="004D40AC"/>
    <w:rsid w:val="004D5059"/>
    <w:rsid w:val="004D5555"/>
    <w:rsid w:val="004D5624"/>
    <w:rsid w:val="004D6281"/>
    <w:rsid w:val="004D6B31"/>
    <w:rsid w:val="004D7266"/>
    <w:rsid w:val="004D72F6"/>
    <w:rsid w:val="004D7692"/>
    <w:rsid w:val="004E098F"/>
    <w:rsid w:val="004E0AAF"/>
    <w:rsid w:val="004E0BCC"/>
    <w:rsid w:val="004E13A6"/>
    <w:rsid w:val="004E1411"/>
    <w:rsid w:val="004E1781"/>
    <w:rsid w:val="004E2393"/>
    <w:rsid w:val="004E26DC"/>
    <w:rsid w:val="004E2858"/>
    <w:rsid w:val="004E2C5A"/>
    <w:rsid w:val="004E317D"/>
    <w:rsid w:val="004E3DC4"/>
    <w:rsid w:val="004E4165"/>
    <w:rsid w:val="004E6CF0"/>
    <w:rsid w:val="004E73EE"/>
    <w:rsid w:val="004E7C39"/>
    <w:rsid w:val="004F002D"/>
    <w:rsid w:val="004F0840"/>
    <w:rsid w:val="004F097F"/>
    <w:rsid w:val="004F0E5E"/>
    <w:rsid w:val="004F108B"/>
    <w:rsid w:val="004F279A"/>
    <w:rsid w:val="004F35CA"/>
    <w:rsid w:val="004F497E"/>
    <w:rsid w:val="004F524B"/>
    <w:rsid w:val="004F6065"/>
    <w:rsid w:val="004F6314"/>
    <w:rsid w:val="004F6F21"/>
    <w:rsid w:val="0050032E"/>
    <w:rsid w:val="00500EEC"/>
    <w:rsid w:val="005015C3"/>
    <w:rsid w:val="00501A84"/>
    <w:rsid w:val="00501BDE"/>
    <w:rsid w:val="00502F67"/>
    <w:rsid w:val="00503888"/>
    <w:rsid w:val="005038E8"/>
    <w:rsid w:val="00504DB1"/>
    <w:rsid w:val="005052AF"/>
    <w:rsid w:val="00506847"/>
    <w:rsid w:val="00510F43"/>
    <w:rsid w:val="00511894"/>
    <w:rsid w:val="00511F29"/>
    <w:rsid w:val="0051323B"/>
    <w:rsid w:val="005138A0"/>
    <w:rsid w:val="00513B0E"/>
    <w:rsid w:val="00513E31"/>
    <w:rsid w:val="00513FEA"/>
    <w:rsid w:val="00515CA5"/>
    <w:rsid w:val="00515D9F"/>
    <w:rsid w:val="005160E3"/>
    <w:rsid w:val="00516646"/>
    <w:rsid w:val="005177C9"/>
    <w:rsid w:val="00517C80"/>
    <w:rsid w:val="0052063B"/>
    <w:rsid w:val="005207CE"/>
    <w:rsid w:val="0052120D"/>
    <w:rsid w:val="00521691"/>
    <w:rsid w:val="00522A09"/>
    <w:rsid w:val="00523794"/>
    <w:rsid w:val="00523917"/>
    <w:rsid w:val="005256ED"/>
    <w:rsid w:val="005258C4"/>
    <w:rsid w:val="005258CD"/>
    <w:rsid w:val="00525D45"/>
    <w:rsid w:val="00526684"/>
    <w:rsid w:val="005300B1"/>
    <w:rsid w:val="005303A7"/>
    <w:rsid w:val="00531A71"/>
    <w:rsid w:val="0053206D"/>
    <w:rsid w:val="00533EA4"/>
    <w:rsid w:val="005343EC"/>
    <w:rsid w:val="00534B0E"/>
    <w:rsid w:val="00536463"/>
    <w:rsid w:val="00536873"/>
    <w:rsid w:val="00536966"/>
    <w:rsid w:val="00537138"/>
    <w:rsid w:val="005373E0"/>
    <w:rsid w:val="00537993"/>
    <w:rsid w:val="00541344"/>
    <w:rsid w:val="00542BD8"/>
    <w:rsid w:val="00542FF3"/>
    <w:rsid w:val="00543D6E"/>
    <w:rsid w:val="00544127"/>
    <w:rsid w:val="00544825"/>
    <w:rsid w:val="00544C56"/>
    <w:rsid w:val="00545813"/>
    <w:rsid w:val="00545FD3"/>
    <w:rsid w:val="0054603A"/>
    <w:rsid w:val="005473AB"/>
    <w:rsid w:val="0054744E"/>
    <w:rsid w:val="0054763A"/>
    <w:rsid w:val="005519B5"/>
    <w:rsid w:val="0055259C"/>
    <w:rsid w:val="005526C0"/>
    <w:rsid w:val="00553010"/>
    <w:rsid w:val="005535F1"/>
    <w:rsid w:val="00553BE4"/>
    <w:rsid w:val="005543C1"/>
    <w:rsid w:val="005545CB"/>
    <w:rsid w:val="00554F9D"/>
    <w:rsid w:val="00555255"/>
    <w:rsid w:val="00555517"/>
    <w:rsid w:val="00556765"/>
    <w:rsid w:val="00556C65"/>
    <w:rsid w:val="00556CE3"/>
    <w:rsid w:val="00556D92"/>
    <w:rsid w:val="00561A10"/>
    <w:rsid w:val="005624EA"/>
    <w:rsid w:val="00562569"/>
    <w:rsid w:val="005628F7"/>
    <w:rsid w:val="00563372"/>
    <w:rsid w:val="00563CC9"/>
    <w:rsid w:val="0056434F"/>
    <w:rsid w:val="00564C8E"/>
    <w:rsid w:val="00566011"/>
    <w:rsid w:val="00566BE7"/>
    <w:rsid w:val="00566D0D"/>
    <w:rsid w:val="00567797"/>
    <w:rsid w:val="00567A71"/>
    <w:rsid w:val="00567DCD"/>
    <w:rsid w:val="005703C6"/>
    <w:rsid w:val="0057059D"/>
    <w:rsid w:val="005705DF"/>
    <w:rsid w:val="0057063B"/>
    <w:rsid w:val="00570D12"/>
    <w:rsid w:val="0057150C"/>
    <w:rsid w:val="00571DB4"/>
    <w:rsid w:val="005723C0"/>
    <w:rsid w:val="00572CA4"/>
    <w:rsid w:val="00573117"/>
    <w:rsid w:val="00573122"/>
    <w:rsid w:val="00574980"/>
    <w:rsid w:val="005752F9"/>
    <w:rsid w:val="005755A9"/>
    <w:rsid w:val="00575DAA"/>
    <w:rsid w:val="00575F83"/>
    <w:rsid w:val="0057633C"/>
    <w:rsid w:val="00576600"/>
    <w:rsid w:val="0057678E"/>
    <w:rsid w:val="00577534"/>
    <w:rsid w:val="00581689"/>
    <w:rsid w:val="00581774"/>
    <w:rsid w:val="00581CB4"/>
    <w:rsid w:val="00582443"/>
    <w:rsid w:val="00582D6C"/>
    <w:rsid w:val="00583B73"/>
    <w:rsid w:val="00584CD5"/>
    <w:rsid w:val="005853C7"/>
    <w:rsid w:val="00585A56"/>
    <w:rsid w:val="00585DA1"/>
    <w:rsid w:val="0058623B"/>
    <w:rsid w:val="0058631D"/>
    <w:rsid w:val="005863AD"/>
    <w:rsid w:val="00586DAE"/>
    <w:rsid w:val="005873DB"/>
    <w:rsid w:val="00591BAC"/>
    <w:rsid w:val="00591E89"/>
    <w:rsid w:val="005933C1"/>
    <w:rsid w:val="00593E21"/>
    <w:rsid w:val="00594CEF"/>
    <w:rsid w:val="005957F6"/>
    <w:rsid w:val="00595D2F"/>
    <w:rsid w:val="00595D79"/>
    <w:rsid w:val="00596077"/>
    <w:rsid w:val="00596C1B"/>
    <w:rsid w:val="00596EFB"/>
    <w:rsid w:val="00596F3F"/>
    <w:rsid w:val="005A0068"/>
    <w:rsid w:val="005A01FF"/>
    <w:rsid w:val="005A1B85"/>
    <w:rsid w:val="005A1C01"/>
    <w:rsid w:val="005A1DD9"/>
    <w:rsid w:val="005A2679"/>
    <w:rsid w:val="005A2E5E"/>
    <w:rsid w:val="005A36E3"/>
    <w:rsid w:val="005A3729"/>
    <w:rsid w:val="005A3D47"/>
    <w:rsid w:val="005A4133"/>
    <w:rsid w:val="005A4298"/>
    <w:rsid w:val="005A42ED"/>
    <w:rsid w:val="005A4764"/>
    <w:rsid w:val="005A4D8B"/>
    <w:rsid w:val="005A4D9F"/>
    <w:rsid w:val="005A5AB1"/>
    <w:rsid w:val="005A5BB9"/>
    <w:rsid w:val="005A5C86"/>
    <w:rsid w:val="005A648D"/>
    <w:rsid w:val="005A71FA"/>
    <w:rsid w:val="005A766F"/>
    <w:rsid w:val="005A7780"/>
    <w:rsid w:val="005A77F7"/>
    <w:rsid w:val="005B12F7"/>
    <w:rsid w:val="005B1A42"/>
    <w:rsid w:val="005B1C19"/>
    <w:rsid w:val="005B1F8F"/>
    <w:rsid w:val="005B28C6"/>
    <w:rsid w:val="005B3150"/>
    <w:rsid w:val="005B3166"/>
    <w:rsid w:val="005B31AE"/>
    <w:rsid w:val="005B3277"/>
    <w:rsid w:val="005B38F0"/>
    <w:rsid w:val="005B48AC"/>
    <w:rsid w:val="005B5417"/>
    <w:rsid w:val="005B545C"/>
    <w:rsid w:val="005B596A"/>
    <w:rsid w:val="005B666F"/>
    <w:rsid w:val="005B747C"/>
    <w:rsid w:val="005B75CC"/>
    <w:rsid w:val="005C0399"/>
    <w:rsid w:val="005C1B1E"/>
    <w:rsid w:val="005C26EC"/>
    <w:rsid w:val="005C39E5"/>
    <w:rsid w:val="005C3F95"/>
    <w:rsid w:val="005C467A"/>
    <w:rsid w:val="005C4C3F"/>
    <w:rsid w:val="005C4ED7"/>
    <w:rsid w:val="005C6A71"/>
    <w:rsid w:val="005C6D39"/>
    <w:rsid w:val="005C6DFB"/>
    <w:rsid w:val="005C6E51"/>
    <w:rsid w:val="005C7D85"/>
    <w:rsid w:val="005D00F9"/>
    <w:rsid w:val="005D05E5"/>
    <w:rsid w:val="005D067A"/>
    <w:rsid w:val="005D0C14"/>
    <w:rsid w:val="005D0D7E"/>
    <w:rsid w:val="005D1642"/>
    <w:rsid w:val="005D22F8"/>
    <w:rsid w:val="005D2C05"/>
    <w:rsid w:val="005D2D89"/>
    <w:rsid w:val="005D4816"/>
    <w:rsid w:val="005D49AC"/>
    <w:rsid w:val="005D4ACB"/>
    <w:rsid w:val="005D4DC1"/>
    <w:rsid w:val="005D4E6A"/>
    <w:rsid w:val="005D5093"/>
    <w:rsid w:val="005D50A5"/>
    <w:rsid w:val="005D5CBA"/>
    <w:rsid w:val="005D6548"/>
    <w:rsid w:val="005D675B"/>
    <w:rsid w:val="005D72C6"/>
    <w:rsid w:val="005D7C8E"/>
    <w:rsid w:val="005E0021"/>
    <w:rsid w:val="005E303B"/>
    <w:rsid w:val="005E360F"/>
    <w:rsid w:val="005E495A"/>
    <w:rsid w:val="005E5477"/>
    <w:rsid w:val="005E5FCC"/>
    <w:rsid w:val="005E6860"/>
    <w:rsid w:val="005E7342"/>
    <w:rsid w:val="005E7E91"/>
    <w:rsid w:val="005E7EFE"/>
    <w:rsid w:val="005F1483"/>
    <w:rsid w:val="005F1DB0"/>
    <w:rsid w:val="005F2C06"/>
    <w:rsid w:val="005F2C1B"/>
    <w:rsid w:val="005F2D3A"/>
    <w:rsid w:val="005F2FC7"/>
    <w:rsid w:val="005F32DD"/>
    <w:rsid w:val="005F35EB"/>
    <w:rsid w:val="005F469A"/>
    <w:rsid w:val="005F4811"/>
    <w:rsid w:val="005F49B3"/>
    <w:rsid w:val="005F4D44"/>
    <w:rsid w:val="005F55F0"/>
    <w:rsid w:val="005F696D"/>
    <w:rsid w:val="005F6EB6"/>
    <w:rsid w:val="005F6FFB"/>
    <w:rsid w:val="005F7824"/>
    <w:rsid w:val="0060124B"/>
    <w:rsid w:val="00602198"/>
    <w:rsid w:val="006021EA"/>
    <w:rsid w:val="006033B5"/>
    <w:rsid w:val="006044EA"/>
    <w:rsid w:val="006047F1"/>
    <w:rsid w:val="00606219"/>
    <w:rsid w:val="006073DF"/>
    <w:rsid w:val="006101C7"/>
    <w:rsid w:val="00610DD8"/>
    <w:rsid w:val="0061115F"/>
    <w:rsid w:val="006118AE"/>
    <w:rsid w:val="006118B1"/>
    <w:rsid w:val="00611C58"/>
    <w:rsid w:val="0061244F"/>
    <w:rsid w:val="00612873"/>
    <w:rsid w:val="00612A85"/>
    <w:rsid w:val="0061430A"/>
    <w:rsid w:val="00614443"/>
    <w:rsid w:val="006148F4"/>
    <w:rsid w:val="0061495B"/>
    <w:rsid w:val="00614BC3"/>
    <w:rsid w:val="006159D1"/>
    <w:rsid w:val="006166F7"/>
    <w:rsid w:val="00616F4B"/>
    <w:rsid w:val="006170FA"/>
    <w:rsid w:val="00617B18"/>
    <w:rsid w:val="0062031D"/>
    <w:rsid w:val="00620582"/>
    <w:rsid w:val="006209E4"/>
    <w:rsid w:val="00620CA5"/>
    <w:rsid w:val="00621103"/>
    <w:rsid w:val="00621433"/>
    <w:rsid w:val="006214E7"/>
    <w:rsid w:val="0062168C"/>
    <w:rsid w:val="00622D9B"/>
    <w:rsid w:val="00622E2A"/>
    <w:rsid w:val="0062536E"/>
    <w:rsid w:val="006254F5"/>
    <w:rsid w:val="00626491"/>
    <w:rsid w:val="00630546"/>
    <w:rsid w:val="00630835"/>
    <w:rsid w:val="00631629"/>
    <w:rsid w:val="006319A4"/>
    <w:rsid w:val="0063328B"/>
    <w:rsid w:val="006334B5"/>
    <w:rsid w:val="00634179"/>
    <w:rsid w:val="00634281"/>
    <w:rsid w:val="00634A36"/>
    <w:rsid w:val="00636A24"/>
    <w:rsid w:val="00636A6A"/>
    <w:rsid w:val="00636B2E"/>
    <w:rsid w:val="00637967"/>
    <w:rsid w:val="00637AC5"/>
    <w:rsid w:val="006408AE"/>
    <w:rsid w:val="00640A87"/>
    <w:rsid w:val="00641892"/>
    <w:rsid w:val="00641E08"/>
    <w:rsid w:val="00642375"/>
    <w:rsid w:val="00642B1E"/>
    <w:rsid w:val="006431D6"/>
    <w:rsid w:val="00643BB1"/>
    <w:rsid w:val="00644083"/>
    <w:rsid w:val="006446BA"/>
    <w:rsid w:val="006446C5"/>
    <w:rsid w:val="00644CFD"/>
    <w:rsid w:val="00644F4F"/>
    <w:rsid w:val="00644FFD"/>
    <w:rsid w:val="00645D3C"/>
    <w:rsid w:val="00645E8E"/>
    <w:rsid w:val="00646143"/>
    <w:rsid w:val="006468CF"/>
    <w:rsid w:val="0064753E"/>
    <w:rsid w:val="00647759"/>
    <w:rsid w:val="00647769"/>
    <w:rsid w:val="00650A93"/>
    <w:rsid w:val="0065124E"/>
    <w:rsid w:val="00651398"/>
    <w:rsid w:val="006526FD"/>
    <w:rsid w:val="006533E0"/>
    <w:rsid w:val="00653626"/>
    <w:rsid w:val="0065388B"/>
    <w:rsid w:val="00653B91"/>
    <w:rsid w:val="0065410F"/>
    <w:rsid w:val="0065438D"/>
    <w:rsid w:val="00654A6B"/>
    <w:rsid w:val="00656156"/>
    <w:rsid w:val="00656612"/>
    <w:rsid w:val="0065674B"/>
    <w:rsid w:val="0065732B"/>
    <w:rsid w:val="00657A85"/>
    <w:rsid w:val="00657AAF"/>
    <w:rsid w:val="00660C6D"/>
    <w:rsid w:val="00660DD6"/>
    <w:rsid w:val="00661299"/>
    <w:rsid w:val="006612AA"/>
    <w:rsid w:val="006614B9"/>
    <w:rsid w:val="006626DD"/>
    <w:rsid w:val="00663848"/>
    <w:rsid w:val="0066405E"/>
    <w:rsid w:val="00664380"/>
    <w:rsid w:val="00664830"/>
    <w:rsid w:val="00665586"/>
    <w:rsid w:val="00665C53"/>
    <w:rsid w:val="0066607C"/>
    <w:rsid w:val="00666BF8"/>
    <w:rsid w:val="00666E89"/>
    <w:rsid w:val="00667188"/>
    <w:rsid w:val="006709E9"/>
    <w:rsid w:val="00670F40"/>
    <w:rsid w:val="006725C0"/>
    <w:rsid w:val="006726F1"/>
    <w:rsid w:val="00672F48"/>
    <w:rsid w:val="00673188"/>
    <w:rsid w:val="006731F4"/>
    <w:rsid w:val="00673629"/>
    <w:rsid w:val="006738DD"/>
    <w:rsid w:val="00673D87"/>
    <w:rsid w:val="00674664"/>
    <w:rsid w:val="006747EE"/>
    <w:rsid w:val="00675001"/>
    <w:rsid w:val="0067597D"/>
    <w:rsid w:val="00675F1A"/>
    <w:rsid w:val="00676058"/>
    <w:rsid w:val="00676C7A"/>
    <w:rsid w:val="00676C9B"/>
    <w:rsid w:val="00677015"/>
    <w:rsid w:val="006779F7"/>
    <w:rsid w:val="00677BB6"/>
    <w:rsid w:val="00681899"/>
    <w:rsid w:val="00681982"/>
    <w:rsid w:val="0068215D"/>
    <w:rsid w:val="00682943"/>
    <w:rsid w:val="006839D9"/>
    <w:rsid w:val="00684218"/>
    <w:rsid w:val="0068462C"/>
    <w:rsid w:val="006846F7"/>
    <w:rsid w:val="00684E2C"/>
    <w:rsid w:val="00686BDB"/>
    <w:rsid w:val="00687563"/>
    <w:rsid w:val="00687830"/>
    <w:rsid w:val="00687B56"/>
    <w:rsid w:val="00687D28"/>
    <w:rsid w:val="00690065"/>
    <w:rsid w:val="006906F6"/>
    <w:rsid w:val="006914F4"/>
    <w:rsid w:val="006927F9"/>
    <w:rsid w:val="00692A39"/>
    <w:rsid w:val="00694266"/>
    <w:rsid w:val="0069542C"/>
    <w:rsid w:val="006957E1"/>
    <w:rsid w:val="00695C4F"/>
    <w:rsid w:val="0069606C"/>
    <w:rsid w:val="00696C0C"/>
    <w:rsid w:val="00697072"/>
    <w:rsid w:val="006974DE"/>
    <w:rsid w:val="00697507"/>
    <w:rsid w:val="006A085C"/>
    <w:rsid w:val="006A09D1"/>
    <w:rsid w:val="006A0CC8"/>
    <w:rsid w:val="006A16E9"/>
    <w:rsid w:val="006A1845"/>
    <w:rsid w:val="006A1ADE"/>
    <w:rsid w:val="006A21FB"/>
    <w:rsid w:val="006A252C"/>
    <w:rsid w:val="006A27B9"/>
    <w:rsid w:val="006A2C54"/>
    <w:rsid w:val="006A3029"/>
    <w:rsid w:val="006A37C1"/>
    <w:rsid w:val="006A3B12"/>
    <w:rsid w:val="006A48EA"/>
    <w:rsid w:val="006A5158"/>
    <w:rsid w:val="006A699D"/>
    <w:rsid w:val="006A6E03"/>
    <w:rsid w:val="006A7089"/>
    <w:rsid w:val="006B1074"/>
    <w:rsid w:val="006B1A20"/>
    <w:rsid w:val="006B233F"/>
    <w:rsid w:val="006B25C4"/>
    <w:rsid w:val="006B2688"/>
    <w:rsid w:val="006B34E7"/>
    <w:rsid w:val="006B4509"/>
    <w:rsid w:val="006B4C8C"/>
    <w:rsid w:val="006B51E8"/>
    <w:rsid w:val="006B5647"/>
    <w:rsid w:val="006B564B"/>
    <w:rsid w:val="006B60B2"/>
    <w:rsid w:val="006B7996"/>
    <w:rsid w:val="006B7E1C"/>
    <w:rsid w:val="006C0024"/>
    <w:rsid w:val="006C02C3"/>
    <w:rsid w:val="006C1939"/>
    <w:rsid w:val="006C2516"/>
    <w:rsid w:val="006C297E"/>
    <w:rsid w:val="006C3045"/>
    <w:rsid w:val="006C38ED"/>
    <w:rsid w:val="006C3E35"/>
    <w:rsid w:val="006C41B6"/>
    <w:rsid w:val="006C47E0"/>
    <w:rsid w:val="006C4F26"/>
    <w:rsid w:val="006C6175"/>
    <w:rsid w:val="006C6524"/>
    <w:rsid w:val="006D0CA9"/>
    <w:rsid w:val="006D0FFC"/>
    <w:rsid w:val="006D17E1"/>
    <w:rsid w:val="006D1D44"/>
    <w:rsid w:val="006D2705"/>
    <w:rsid w:val="006D2E80"/>
    <w:rsid w:val="006D3333"/>
    <w:rsid w:val="006D4342"/>
    <w:rsid w:val="006D4B36"/>
    <w:rsid w:val="006D4F9D"/>
    <w:rsid w:val="006D522D"/>
    <w:rsid w:val="006D5323"/>
    <w:rsid w:val="006D5E15"/>
    <w:rsid w:val="006D617A"/>
    <w:rsid w:val="006D6A01"/>
    <w:rsid w:val="006D6E45"/>
    <w:rsid w:val="006D7247"/>
    <w:rsid w:val="006D7705"/>
    <w:rsid w:val="006D7FCD"/>
    <w:rsid w:val="006E07DC"/>
    <w:rsid w:val="006E0E22"/>
    <w:rsid w:val="006E1AA6"/>
    <w:rsid w:val="006E1F84"/>
    <w:rsid w:val="006E1F8C"/>
    <w:rsid w:val="006E2546"/>
    <w:rsid w:val="006E396C"/>
    <w:rsid w:val="006E3A19"/>
    <w:rsid w:val="006E3E3D"/>
    <w:rsid w:val="006E406F"/>
    <w:rsid w:val="006E40F1"/>
    <w:rsid w:val="006E4842"/>
    <w:rsid w:val="006E5839"/>
    <w:rsid w:val="006E7316"/>
    <w:rsid w:val="006E793F"/>
    <w:rsid w:val="006E7C51"/>
    <w:rsid w:val="006F090C"/>
    <w:rsid w:val="006F15C1"/>
    <w:rsid w:val="006F18D3"/>
    <w:rsid w:val="006F26B4"/>
    <w:rsid w:val="006F309E"/>
    <w:rsid w:val="006F35C8"/>
    <w:rsid w:val="006F3EAE"/>
    <w:rsid w:val="006F4F09"/>
    <w:rsid w:val="006F5037"/>
    <w:rsid w:val="006F5289"/>
    <w:rsid w:val="006F544B"/>
    <w:rsid w:val="006F5950"/>
    <w:rsid w:val="006F5B7D"/>
    <w:rsid w:val="006F5E9A"/>
    <w:rsid w:val="006F6471"/>
    <w:rsid w:val="006F6EDD"/>
    <w:rsid w:val="006F714A"/>
    <w:rsid w:val="006F7D6A"/>
    <w:rsid w:val="006F7DAE"/>
    <w:rsid w:val="00700086"/>
    <w:rsid w:val="00700B7B"/>
    <w:rsid w:val="0070153D"/>
    <w:rsid w:val="00701A15"/>
    <w:rsid w:val="00702108"/>
    <w:rsid w:val="00702B0C"/>
    <w:rsid w:val="0070304D"/>
    <w:rsid w:val="0070305B"/>
    <w:rsid w:val="00703A06"/>
    <w:rsid w:val="00704116"/>
    <w:rsid w:val="00705C1A"/>
    <w:rsid w:val="0070687A"/>
    <w:rsid w:val="007104B1"/>
    <w:rsid w:val="00710694"/>
    <w:rsid w:val="00711241"/>
    <w:rsid w:val="00711ABB"/>
    <w:rsid w:val="00712839"/>
    <w:rsid w:val="00712A21"/>
    <w:rsid w:val="00712C5E"/>
    <w:rsid w:val="00712FB4"/>
    <w:rsid w:val="00713445"/>
    <w:rsid w:val="00713B3B"/>
    <w:rsid w:val="00713E98"/>
    <w:rsid w:val="00714196"/>
    <w:rsid w:val="0071449C"/>
    <w:rsid w:val="00715CEA"/>
    <w:rsid w:val="00716824"/>
    <w:rsid w:val="00716CC0"/>
    <w:rsid w:val="0071712B"/>
    <w:rsid w:val="00717216"/>
    <w:rsid w:val="007173AA"/>
    <w:rsid w:val="00717599"/>
    <w:rsid w:val="00720626"/>
    <w:rsid w:val="00720C84"/>
    <w:rsid w:val="00721352"/>
    <w:rsid w:val="00721576"/>
    <w:rsid w:val="00722BBB"/>
    <w:rsid w:val="00723B08"/>
    <w:rsid w:val="00723CF2"/>
    <w:rsid w:val="007241E1"/>
    <w:rsid w:val="007242F0"/>
    <w:rsid w:val="00724932"/>
    <w:rsid w:val="007255B1"/>
    <w:rsid w:val="00726332"/>
    <w:rsid w:val="00726D64"/>
    <w:rsid w:val="00726FF9"/>
    <w:rsid w:val="00727354"/>
    <w:rsid w:val="00727965"/>
    <w:rsid w:val="00730140"/>
    <w:rsid w:val="0073157A"/>
    <w:rsid w:val="00731B85"/>
    <w:rsid w:val="00732646"/>
    <w:rsid w:val="007326CA"/>
    <w:rsid w:val="0073360E"/>
    <w:rsid w:val="0073399C"/>
    <w:rsid w:val="00735D8C"/>
    <w:rsid w:val="00735EB7"/>
    <w:rsid w:val="0073758E"/>
    <w:rsid w:val="00737D5D"/>
    <w:rsid w:val="00737E62"/>
    <w:rsid w:val="0074037F"/>
    <w:rsid w:val="007414F4"/>
    <w:rsid w:val="00741579"/>
    <w:rsid w:val="00744552"/>
    <w:rsid w:val="00744FF4"/>
    <w:rsid w:val="0074538E"/>
    <w:rsid w:val="00745395"/>
    <w:rsid w:val="00745DC7"/>
    <w:rsid w:val="00745FFC"/>
    <w:rsid w:val="00747E8C"/>
    <w:rsid w:val="007501B1"/>
    <w:rsid w:val="00750B67"/>
    <w:rsid w:val="00751034"/>
    <w:rsid w:val="0075203F"/>
    <w:rsid w:val="007526D4"/>
    <w:rsid w:val="00752729"/>
    <w:rsid w:val="00752E45"/>
    <w:rsid w:val="007533DB"/>
    <w:rsid w:val="0075350F"/>
    <w:rsid w:val="007538A3"/>
    <w:rsid w:val="007538FC"/>
    <w:rsid w:val="007540DC"/>
    <w:rsid w:val="0075424D"/>
    <w:rsid w:val="00754683"/>
    <w:rsid w:val="00754E9F"/>
    <w:rsid w:val="00755031"/>
    <w:rsid w:val="0075508A"/>
    <w:rsid w:val="00755264"/>
    <w:rsid w:val="0075543E"/>
    <w:rsid w:val="00755652"/>
    <w:rsid w:val="00755A69"/>
    <w:rsid w:val="00756C5F"/>
    <w:rsid w:val="00757242"/>
    <w:rsid w:val="00760A62"/>
    <w:rsid w:val="00761371"/>
    <w:rsid w:val="00761A2A"/>
    <w:rsid w:val="00761B8E"/>
    <w:rsid w:val="007629FA"/>
    <w:rsid w:val="007633E8"/>
    <w:rsid w:val="00763639"/>
    <w:rsid w:val="00763A05"/>
    <w:rsid w:val="00764807"/>
    <w:rsid w:val="00764B00"/>
    <w:rsid w:val="00764E45"/>
    <w:rsid w:val="007651A1"/>
    <w:rsid w:val="00765DA2"/>
    <w:rsid w:val="0076602B"/>
    <w:rsid w:val="00766ADD"/>
    <w:rsid w:val="00766C98"/>
    <w:rsid w:val="00766F46"/>
    <w:rsid w:val="00770D71"/>
    <w:rsid w:val="00771282"/>
    <w:rsid w:val="00772DF6"/>
    <w:rsid w:val="007731A9"/>
    <w:rsid w:val="00773D4C"/>
    <w:rsid w:val="0077480F"/>
    <w:rsid w:val="0077486D"/>
    <w:rsid w:val="00774B90"/>
    <w:rsid w:val="007753D8"/>
    <w:rsid w:val="0077543A"/>
    <w:rsid w:val="007756E6"/>
    <w:rsid w:val="00775F39"/>
    <w:rsid w:val="00777275"/>
    <w:rsid w:val="00777E95"/>
    <w:rsid w:val="00780564"/>
    <w:rsid w:val="007806DB"/>
    <w:rsid w:val="00781BF5"/>
    <w:rsid w:val="007822EA"/>
    <w:rsid w:val="00782429"/>
    <w:rsid w:val="007842C0"/>
    <w:rsid w:val="007842E7"/>
    <w:rsid w:val="00784375"/>
    <w:rsid w:val="00784896"/>
    <w:rsid w:val="00784EE3"/>
    <w:rsid w:val="007853BC"/>
    <w:rsid w:val="00785B24"/>
    <w:rsid w:val="00785C76"/>
    <w:rsid w:val="00785CE4"/>
    <w:rsid w:val="007862AF"/>
    <w:rsid w:val="0078634F"/>
    <w:rsid w:val="0078638B"/>
    <w:rsid w:val="00786E8B"/>
    <w:rsid w:val="00787218"/>
    <w:rsid w:val="00787443"/>
    <w:rsid w:val="007875E0"/>
    <w:rsid w:val="00787F52"/>
    <w:rsid w:val="007905D4"/>
    <w:rsid w:val="0079198C"/>
    <w:rsid w:val="00792A2B"/>
    <w:rsid w:val="00792BB9"/>
    <w:rsid w:val="00792DF5"/>
    <w:rsid w:val="00792E1F"/>
    <w:rsid w:val="00792E6B"/>
    <w:rsid w:val="00793620"/>
    <w:rsid w:val="0079390A"/>
    <w:rsid w:val="00793D14"/>
    <w:rsid w:val="0079454E"/>
    <w:rsid w:val="0079462B"/>
    <w:rsid w:val="00794CFD"/>
    <w:rsid w:val="00795BA3"/>
    <w:rsid w:val="00796426"/>
    <w:rsid w:val="00796453"/>
    <w:rsid w:val="0079697E"/>
    <w:rsid w:val="00796C78"/>
    <w:rsid w:val="007976A9"/>
    <w:rsid w:val="007976EE"/>
    <w:rsid w:val="007978E7"/>
    <w:rsid w:val="007A08D9"/>
    <w:rsid w:val="007A1424"/>
    <w:rsid w:val="007A1973"/>
    <w:rsid w:val="007A1B40"/>
    <w:rsid w:val="007A2A93"/>
    <w:rsid w:val="007A2D84"/>
    <w:rsid w:val="007A2EF8"/>
    <w:rsid w:val="007A301C"/>
    <w:rsid w:val="007A314E"/>
    <w:rsid w:val="007A3618"/>
    <w:rsid w:val="007A3CDE"/>
    <w:rsid w:val="007A3D26"/>
    <w:rsid w:val="007A4B4C"/>
    <w:rsid w:val="007A51D1"/>
    <w:rsid w:val="007A51FB"/>
    <w:rsid w:val="007A53D4"/>
    <w:rsid w:val="007A55B7"/>
    <w:rsid w:val="007A55CB"/>
    <w:rsid w:val="007A5DC2"/>
    <w:rsid w:val="007A6355"/>
    <w:rsid w:val="007A67A6"/>
    <w:rsid w:val="007A6C05"/>
    <w:rsid w:val="007A716F"/>
    <w:rsid w:val="007A7600"/>
    <w:rsid w:val="007B0606"/>
    <w:rsid w:val="007B067E"/>
    <w:rsid w:val="007B10F7"/>
    <w:rsid w:val="007B11D4"/>
    <w:rsid w:val="007B1265"/>
    <w:rsid w:val="007B26BE"/>
    <w:rsid w:val="007B2A52"/>
    <w:rsid w:val="007B360D"/>
    <w:rsid w:val="007B39F5"/>
    <w:rsid w:val="007B3D55"/>
    <w:rsid w:val="007B3EC8"/>
    <w:rsid w:val="007B3F80"/>
    <w:rsid w:val="007B58D5"/>
    <w:rsid w:val="007B5ACB"/>
    <w:rsid w:val="007B6F61"/>
    <w:rsid w:val="007B7C25"/>
    <w:rsid w:val="007C02B3"/>
    <w:rsid w:val="007C05D8"/>
    <w:rsid w:val="007C0BA5"/>
    <w:rsid w:val="007C0F82"/>
    <w:rsid w:val="007C1E05"/>
    <w:rsid w:val="007C1EBC"/>
    <w:rsid w:val="007C2019"/>
    <w:rsid w:val="007C2E69"/>
    <w:rsid w:val="007C2F6C"/>
    <w:rsid w:val="007C3058"/>
    <w:rsid w:val="007C31AD"/>
    <w:rsid w:val="007C36C7"/>
    <w:rsid w:val="007C3887"/>
    <w:rsid w:val="007C3B10"/>
    <w:rsid w:val="007C3C25"/>
    <w:rsid w:val="007C3FB1"/>
    <w:rsid w:val="007C4ADB"/>
    <w:rsid w:val="007C4B71"/>
    <w:rsid w:val="007C5063"/>
    <w:rsid w:val="007C5605"/>
    <w:rsid w:val="007C5F38"/>
    <w:rsid w:val="007C6874"/>
    <w:rsid w:val="007C713F"/>
    <w:rsid w:val="007C7475"/>
    <w:rsid w:val="007C7E86"/>
    <w:rsid w:val="007D007B"/>
    <w:rsid w:val="007D01BF"/>
    <w:rsid w:val="007D20D0"/>
    <w:rsid w:val="007D30E4"/>
    <w:rsid w:val="007D3289"/>
    <w:rsid w:val="007D39E5"/>
    <w:rsid w:val="007D3D2A"/>
    <w:rsid w:val="007D4BD0"/>
    <w:rsid w:val="007D5E6D"/>
    <w:rsid w:val="007D5F41"/>
    <w:rsid w:val="007D5F51"/>
    <w:rsid w:val="007D7CD0"/>
    <w:rsid w:val="007E0567"/>
    <w:rsid w:val="007E1EFD"/>
    <w:rsid w:val="007E21B9"/>
    <w:rsid w:val="007E22F1"/>
    <w:rsid w:val="007E2875"/>
    <w:rsid w:val="007E3764"/>
    <w:rsid w:val="007E3BD4"/>
    <w:rsid w:val="007E5688"/>
    <w:rsid w:val="007E5F3A"/>
    <w:rsid w:val="007E6130"/>
    <w:rsid w:val="007E631E"/>
    <w:rsid w:val="007E65AE"/>
    <w:rsid w:val="007E7895"/>
    <w:rsid w:val="007E7981"/>
    <w:rsid w:val="007F0577"/>
    <w:rsid w:val="007F0BFC"/>
    <w:rsid w:val="007F0CF9"/>
    <w:rsid w:val="007F1534"/>
    <w:rsid w:val="007F2081"/>
    <w:rsid w:val="007F2AB0"/>
    <w:rsid w:val="007F2E17"/>
    <w:rsid w:val="007F489F"/>
    <w:rsid w:val="007F530A"/>
    <w:rsid w:val="007F568D"/>
    <w:rsid w:val="007F58EF"/>
    <w:rsid w:val="007F72DB"/>
    <w:rsid w:val="007F7631"/>
    <w:rsid w:val="007F7971"/>
    <w:rsid w:val="0080025C"/>
    <w:rsid w:val="00801EB9"/>
    <w:rsid w:val="00803489"/>
    <w:rsid w:val="00803BC8"/>
    <w:rsid w:val="0080475F"/>
    <w:rsid w:val="00804D4A"/>
    <w:rsid w:val="00805FDE"/>
    <w:rsid w:val="00806191"/>
    <w:rsid w:val="0080705E"/>
    <w:rsid w:val="00807E51"/>
    <w:rsid w:val="00807FFA"/>
    <w:rsid w:val="008102AB"/>
    <w:rsid w:val="008104DC"/>
    <w:rsid w:val="008108CF"/>
    <w:rsid w:val="008117CD"/>
    <w:rsid w:val="008131C7"/>
    <w:rsid w:val="008140C1"/>
    <w:rsid w:val="00814E80"/>
    <w:rsid w:val="00815030"/>
    <w:rsid w:val="00815081"/>
    <w:rsid w:val="008170E7"/>
    <w:rsid w:val="00820FD6"/>
    <w:rsid w:val="008210F4"/>
    <w:rsid w:val="008215D3"/>
    <w:rsid w:val="00822482"/>
    <w:rsid w:val="008231A0"/>
    <w:rsid w:val="008247E0"/>
    <w:rsid w:val="008250DA"/>
    <w:rsid w:val="00825ECA"/>
    <w:rsid w:val="0082669E"/>
    <w:rsid w:val="00826A3C"/>
    <w:rsid w:val="00827489"/>
    <w:rsid w:val="0082772D"/>
    <w:rsid w:val="008278EC"/>
    <w:rsid w:val="00827E5A"/>
    <w:rsid w:val="00827ED6"/>
    <w:rsid w:val="008308B7"/>
    <w:rsid w:val="0083110F"/>
    <w:rsid w:val="00831568"/>
    <w:rsid w:val="008318E0"/>
    <w:rsid w:val="00831D47"/>
    <w:rsid w:val="0083211B"/>
    <w:rsid w:val="00832826"/>
    <w:rsid w:val="00832AAB"/>
    <w:rsid w:val="00833AE5"/>
    <w:rsid w:val="00834DC6"/>
    <w:rsid w:val="008359A5"/>
    <w:rsid w:val="00835F65"/>
    <w:rsid w:val="00836664"/>
    <w:rsid w:val="00836FB9"/>
    <w:rsid w:val="00840288"/>
    <w:rsid w:val="008403C2"/>
    <w:rsid w:val="0084086D"/>
    <w:rsid w:val="00841044"/>
    <w:rsid w:val="00841371"/>
    <w:rsid w:val="00841546"/>
    <w:rsid w:val="0084172B"/>
    <w:rsid w:val="008418AA"/>
    <w:rsid w:val="00841F4E"/>
    <w:rsid w:val="00841FBE"/>
    <w:rsid w:val="00843FA5"/>
    <w:rsid w:val="008442D8"/>
    <w:rsid w:val="0084484D"/>
    <w:rsid w:val="008449F4"/>
    <w:rsid w:val="00845146"/>
    <w:rsid w:val="00845225"/>
    <w:rsid w:val="00845C98"/>
    <w:rsid w:val="00846809"/>
    <w:rsid w:val="0084702A"/>
    <w:rsid w:val="0084778B"/>
    <w:rsid w:val="00847BEF"/>
    <w:rsid w:val="00847E36"/>
    <w:rsid w:val="00847F87"/>
    <w:rsid w:val="00847FEA"/>
    <w:rsid w:val="00850A67"/>
    <w:rsid w:val="008511E6"/>
    <w:rsid w:val="00852332"/>
    <w:rsid w:val="00852404"/>
    <w:rsid w:val="0085255C"/>
    <w:rsid w:val="00852B70"/>
    <w:rsid w:val="00852DFE"/>
    <w:rsid w:val="0085384B"/>
    <w:rsid w:val="008540CA"/>
    <w:rsid w:val="00854176"/>
    <w:rsid w:val="008554F5"/>
    <w:rsid w:val="00855774"/>
    <w:rsid w:val="00855F88"/>
    <w:rsid w:val="008572A9"/>
    <w:rsid w:val="008609C7"/>
    <w:rsid w:val="00860D39"/>
    <w:rsid w:val="00860FA5"/>
    <w:rsid w:val="00860FA6"/>
    <w:rsid w:val="00861633"/>
    <w:rsid w:val="00861D26"/>
    <w:rsid w:val="00862904"/>
    <w:rsid w:val="00862BF2"/>
    <w:rsid w:val="00863104"/>
    <w:rsid w:val="00863F49"/>
    <w:rsid w:val="00864D33"/>
    <w:rsid w:val="00864DE1"/>
    <w:rsid w:val="0086514F"/>
    <w:rsid w:val="00865425"/>
    <w:rsid w:val="008659B2"/>
    <w:rsid w:val="00865AF0"/>
    <w:rsid w:val="00867062"/>
    <w:rsid w:val="0086766F"/>
    <w:rsid w:val="0087033C"/>
    <w:rsid w:val="00871C0D"/>
    <w:rsid w:val="00871C35"/>
    <w:rsid w:val="00872473"/>
    <w:rsid w:val="00872705"/>
    <w:rsid w:val="00872B8D"/>
    <w:rsid w:val="0087324C"/>
    <w:rsid w:val="0087399A"/>
    <w:rsid w:val="008743C9"/>
    <w:rsid w:val="0087699A"/>
    <w:rsid w:val="00876B36"/>
    <w:rsid w:val="008772EC"/>
    <w:rsid w:val="00877878"/>
    <w:rsid w:val="008808B2"/>
    <w:rsid w:val="00880D55"/>
    <w:rsid w:val="00880ECC"/>
    <w:rsid w:val="0088176A"/>
    <w:rsid w:val="00882CAF"/>
    <w:rsid w:val="008834C6"/>
    <w:rsid w:val="0088364D"/>
    <w:rsid w:val="00883B17"/>
    <w:rsid w:val="00883CA2"/>
    <w:rsid w:val="00883F18"/>
    <w:rsid w:val="00884979"/>
    <w:rsid w:val="00886222"/>
    <w:rsid w:val="00887782"/>
    <w:rsid w:val="00887FBC"/>
    <w:rsid w:val="0089027D"/>
    <w:rsid w:val="008903C4"/>
    <w:rsid w:val="008918EB"/>
    <w:rsid w:val="00893516"/>
    <w:rsid w:val="0089396A"/>
    <w:rsid w:val="00893AD1"/>
    <w:rsid w:val="008945C2"/>
    <w:rsid w:val="00894992"/>
    <w:rsid w:val="00894E12"/>
    <w:rsid w:val="0089569E"/>
    <w:rsid w:val="0089695F"/>
    <w:rsid w:val="00897EEA"/>
    <w:rsid w:val="008A0231"/>
    <w:rsid w:val="008A0485"/>
    <w:rsid w:val="008A052A"/>
    <w:rsid w:val="008A0C99"/>
    <w:rsid w:val="008A0F7D"/>
    <w:rsid w:val="008A1715"/>
    <w:rsid w:val="008A1732"/>
    <w:rsid w:val="008A18C9"/>
    <w:rsid w:val="008A1D7C"/>
    <w:rsid w:val="008A20DC"/>
    <w:rsid w:val="008A2950"/>
    <w:rsid w:val="008A2B8A"/>
    <w:rsid w:val="008A2D48"/>
    <w:rsid w:val="008A33BD"/>
    <w:rsid w:val="008A38D0"/>
    <w:rsid w:val="008A3E34"/>
    <w:rsid w:val="008A42E0"/>
    <w:rsid w:val="008A50AF"/>
    <w:rsid w:val="008A671B"/>
    <w:rsid w:val="008A6723"/>
    <w:rsid w:val="008A7642"/>
    <w:rsid w:val="008A7F43"/>
    <w:rsid w:val="008A7FF4"/>
    <w:rsid w:val="008B008E"/>
    <w:rsid w:val="008B19C2"/>
    <w:rsid w:val="008B2DF8"/>
    <w:rsid w:val="008B3601"/>
    <w:rsid w:val="008B3DEE"/>
    <w:rsid w:val="008B45F2"/>
    <w:rsid w:val="008B6940"/>
    <w:rsid w:val="008B74F1"/>
    <w:rsid w:val="008B7848"/>
    <w:rsid w:val="008B7F5D"/>
    <w:rsid w:val="008C07DE"/>
    <w:rsid w:val="008C1351"/>
    <w:rsid w:val="008C14F6"/>
    <w:rsid w:val="008C19C4"/>
    <w:rsid w:val="008C41A8"/>
    <w:rsid w:val="008C465E"/>
    <w:rsid w:val="008C4ED5"/>
    <w:rsid w:val="008C520F"/>
    <w:rsid w:val="008C5374"/>
    <w:rsid w:val="008C55EB"/>
    <w:rsid w:val="008C5858"/>
    <w:rsid w:val="008C5873"/>
    <w:rsid w:val="008C66AC"/>
    <w:rsid w:val="008C6821"/>
    <w:rsid w:val="008C6DEB"/>
    <w:rsid w:val="008C70F9"/>
    <w:rsid w:val="008C72FE"/>
    <w:rsid w:val="008C7CF2"/>
    <w:rsid w:val="008C7FBF"/>
    <w:rsid w:val="008D001D"/>
    <w:rsid w:val="008D07DE"/>
    <w:rsid w:val="008D1AF5"/>
    <w:rsid w:val="008D2D39"/>
    <w:rsid w:val="008D3A86"/>
    <w:rsid w:val="008D4048"/>
    <w:rsid w:val="008D4AA5"/>
    <w:rsid w:val="008D52B2"/>
    <w:rsid w:val="008D6E96"/>
    <w:rsid w:val="008D7F20"/>
    <w:rsid w:val="008E010A"/>
    <w:rsid w:val="008E0719"/>
    <w:rsid w:val="008E162A"/>
    <w:rsid w:val="008E1CF4"/>
    <w:rsid w:val="008E26CE"/>
    <w:rsid w:val="008E2ADF"/>
    <w:rsid w:val="008E3A87"/>
    <w:rsid w:val="008E4159"/>
    <w:rsid w:val="008E530F"/>
    <w:rsid w:val="008E57C5"/>
    <w:rsid w:val="008E628B"/>
    <w:rsid w:val="008E6732"/>
    <w:rsid w:val="008E71C0"/>
    <w:rsid w:val="008E7C9C"/>
    <w:rsid w:val="008F0417"/>
    <w:rsid w:val="008F07A2"/>
    <w:rsid w:val="008F1E7E"/>
    <w:rsid w:val="008F2302"/>
    <w:rsid w:val="008F23D5"/>
    <w:rsid w:val="008F33AB"/>
    <w:rsid w:val="008F356C"/>
    <w:rsid w:val="008F44AD"/>
    <w:rsid w:val="008F4777"/>
    <w:rsid w:val="008F5721"/>
    <w:rsid w:val="008F5E00"/>
    <w:rsid w:val="008F65E9"/>
    <w:rsid w:val="008F6684"/>
    <w:rsid w:val="008F707F"/>
    <w:rsid w:val="00901077"/>
    <w:rsid w:val="00901613"/>
    <w:rsid w:val="00901B0C"/>
    <w:rsid w:val="00902038"/>
    <w:rsid w:val="00902D96"/>
    <w:rsid w:val="00902E89"/>
    <w:rsid w:val="0090408A"/>
    <w:rsid w:val="009046DF"/>
    <w:rsid w:val="00905344"/>
    <w:rsid w:val="00905AF3"/>
    <w:rsid w:val="0090619D"/>
    <w:rsid w:val="00906244"/>
    <w:rsid w:val="00906E32"/>
    <w:rsid w:val="00907D72"/>
    <w:rsid w:val="0091068B"/>
    <w:rsid w:val="00912170"/>
    <w:rsid w:val="00912EB3"/>
    <w:rsid w:val="009131AA"/>
    <w:rsid w:val="0091340A"/>
    <w:rsid w:val="0091378D"/>
    <w:rsid w:val="009137B4"/>
    <w:rsid w:val="00913B53"/>
    <w:rsid w:val="00914AB6"/>
    <w:rsid w:val="00914C94"/>
    <w:rsid w:val="009152F9"/>
    <w:rsid w:val="0092045D"/>
    <w:rsid w:val="009212D1"/>
    <w:rsid w:val="00922915"/>
    <w:rsid w:val="00922BEC"/>
    <w:rsid w:val="00923428"/>
    <w:rsid w:val="0092495A"/>
    <w:rsid w:val="00925206"/>
    <w:rsid w:val="00925220"/>
    <w:rsid w:val="00925B73"/>
    <w:rsid w:val="0092679D"/>
    <w:rsid w:val="009268ED"/>
    <w:rsid w:val="00926B27"/>
    <w:rsid w:val="00926B84"/>
    <w:rsid w:val="00926CE2"/>
    <w:rsid w:val="00927BD8"/>
    <w:rsid w:val="0093241A"/>
    <w:rsid w:val="00932E22"/>
    <w:rsid w:val="009348C8"/>
    <w:rsid w:val="0093490C"/>
    <w:rsid w:val="0093526E"/>
    <w:rsid w:val="0093586B"/>
    <w:rsid w:val="009369EC"/>
    <w:rsid w:val="009378B9"/>
    <w:rsid w:val="00940C09"/>
    <w:rsid w:val="00940CBE"/>
    <w:rsid w:val="00941E32"/>
    <w:rsid w:val="00941ECE"/>
    <w:rsid w:val="00942355"/>
    <w:rsid w:val="00942B1D"/>
    <w:rsid w:val="00942F6C"/>
    <w:rsid w:val="00943B03"/>
    <w:rsid w:val="00944559"/>
    <w:rsid w:val="0094490D"/>
    <w:rsid w:val="00944FFC"/>
    <w:rsid w:val="0094550D"/>
    <w:rsid w:val="00945F0F"/>
    <w:rsid w:val="00946CC4"/>
    <w:rsid w:val="0094750B"/>
    <w:rsid w:val="00947AB0"/>
    <w:rsid w:val="00947CF3"/>
    <w:rsid w:val="009501F2"/>
    <w:rsid w:val="00950241"/>
    <w:rsid w:val="0095133F"/>
    <w:rsid w:val="009515A3"/>
    <w:rsid w:val="009515DE"/>
    <w:rsid w:val="00951A5A"/>
    <w:rsid w:val="00951B38"/>
    <w:rsid w:val="00952000"/>
    <w:rsid w:val="0095205B"/>
    <w:rsid w:val="00952532"/>
    <w:rsid w:val="00952650"/>
    <w:rsid w:val="00953D0B"/>
    <w:rsid w:val="00955143"/>
    <w:rsid w:val="009560E9"/>
    <w:rsid w:val="00956935"/>
    <w:rsid w:val="0095750C"/>
    <w:rsid w:val="00957F87"/>
    <w:rsid w:val="00960A10"/>
    <w:rsid w:val="00961C71"/>
    <w:rsid w:val="00961FB1"/>
    <w:rsid w:val="00962790"/>
    <w:rsid w:val="009629AE"/>
    <w:rsid w:val="00963782"/>
    <w:rsid w:val="00963AC6"/>
    <w:rsid w:val="00964430"/>
    <w:rsid w:val="0096494E"/>
    <w:rsid w:val="009653B5"/>
    <w:rsid w:val="009656F1"/>
    <w:rsid w:val="009657C0"/>
    <w:rsid w:val="009662A7"/>
    <w:rsid w:val="00966300"/>
    <w:rsid w:val="00966802"/>
    <w:rsid w:val="00966E13"/>
    <w:rsid w:val="009670A7"/>
    <w:rsid w:val="00970059"/>
    <w:rsid w:val="009701FB"/>
    <w:rsid w:val="009712BE"/>
    <w:rsid w:val="009724FC"/>
    <w:rsid w:val="0097265D"/>
    <w:rsid w:val="0097293F"/>
    <w:rsid w:val="00972ED6"/>
    <w:rsid w:val="00973664"/>
    <w:rsid w:val="0097484C"/>
    <w:rsid w:val="00975706"/>
    <w:rsid w:val="00976379"/>
    <w:rsid w:val="0097782A"/>
    <w:rsid w:val="00980BD2"/>
    <w:rsid w:val="00980C06"/>
    <w:rsid w:val="00981D1E"/>
    <w:rsid w:val="00981FB1"/>
    <w:rsid w:val="0098231B"/>
    <w:rsid w:val="00982A7D"/>
    <w:rsid w:val="00982C87"/>
    <w:rsid w:val="00983029"/>
    <w:rsid w:val="00983202"/>
    <w:rsid w:val="009833B8"/>
    <w:rsid w:val="009839A2"/>
    <w:rsid w:val="00983FC2"/>
    <w:rsid w:val="0098526E"/>
    <w:rsid w:val="00985BDF"/>
    <w:rsid w:val="00986F13"/>
    <w:rsid w:val="00986FBE"/>
    <w:rsid w:val="00987311"/>
    <w:rsid w:val="009875AB"/>
    <w:rsid w:val="00987935"/>
    <w:rsid w:val="00987C25"/>
    <w:rsid w:val="00987DA1"/>
    <w:rsid w:val="0099083D"/>
    <w:rsid w:val="00990933"/>
    <w:rsid w:val="00990ACA"/>
    <w:rsid w:val="00992849"/>
    <w:rsid w:val="009930C5"/>
    <w:rsid w:val="009938F5"/>
    <w:rsid w:val="00994B32"/>
    <w:rsid w:val="00995170"/>
    <w:rsid w:val="00995E2B"/>
    <w:rsid w:val="00996815"/>
    <w:rsid w:val="00996CCB"/>
    <w:rsid w:val="0099737A"/>
    <w:rsid w:val="009A0A57"/>
    <w:rsid w:val="009A1120"/>
    <w:rsid w:val="009A162E"/>
    <w:rsid w:val="009A18E3"/>
    <w:rsid w:val="009A19E5"/>
    <w:rsid w:val="009A1B64"/>
    <w:rsid w:val="009A269D"/>
    <w:rsid w:val="009A29CD"/>
    <w:rsid w:val="009A370A"/>
    <w:rsid w:val="009A45AA"/>
    <w:rsid w:val="009A5437"/>
    <w:rsid w:val="009A55FE"/>
    <w:rsid w:val="009A5CB9"/>
    <w:rsid w:val="009A73A4"/>
    <w:rsid w:val="009A73BB"/>
    <w:rsid w:val="009A7C48"/>
    <w:rsid w:val="009A7E4D"/>
    <w:rsid w:val="009B012A"/>
    <w:rsid w:val="009B0644"/>
    <w:rsid w:val="009B1109"/>
    <w:rsid w:val="009B1ADD"/>
    <w:rsid w:val="009B1B1C"/>
    <w:rsid w:val="009B2AC2"/>
    <w:rsid w:val="009B2CA9"/>
    <w:rsid w:val="009B31F5"/>
    <w:rsid w:val="009B3385"/>
    <w:rsid w:val="009B3C40"/>
    <w:rsid w:val="009B4CA4"/>
    <w:rsid w:val="009B5388"/>
    <w:rsid w:val="009B546A"/>
    <w:rsid w:val="009B575A"/>
    <w:rsid w:val="009B5AEE"/>
    <w:rsid w:val="009B61A5"/>
    <w:rsid w:val="009B6DDE"/>
    <w:rsid w:val="009B6F47"/>
    <w:rsid w:val="009B7BE2"/>
    <w:rsid w:val="009C008E"/>
    <w:rsid w:val="009C0691"/>
    <w:rsid w:val="009C0907"/>
    <w:rsid w:val="009C0AD7"/>
    <w:rsid w:val="009C0E66"/>
    <w:rsid w:val="009C1BB5"/>
    <w:rsid w:val="009C1C3D"/>
    <w:rsid w:val="009C3618"/>
    <w:rsid w:val="009C4374"/>
    <w:rsid w:val="009C4684"/>
    <w:rsid w:val="009C634B"/>
    <w:rsid w:val="009D162C"/>
    <w:rsid w:val="009D213E"/>
    <w:rsid w:val="009D284E"/>
    <w:rsid w:val="009D2AB5"/>
    <w:rsid w:val="009D2F04"/>
    <w:rsid w:val="009D3529"/>
    <w:rsid w:val="009D402A"/>
    <w:rsid w:val="009D4606"/>
    <w:rsid w:val="009D5529"/>
    <w:rsid w:val="009D5CEC"/>
    <w:rsid w:val="009D67C5"/>
    <w:rsid w:val="009D71D7"/>
    <w:rsid w:val="009D788E"/>
    <w:rsid w:val="009D7BCE"/>
    <w:rsid w:val="009E0092"/>
    <w:rsid w:val="009E081E"/>
    <w:rsid w:val="009E136B"/>
    <w:rsid w:val="009E165E"/>
    <w:rsid w:val="009E2819"/>
    <w:rsid w:val="009E34DA"/>
    <w:rsid w:val="009E375F"/>
    <w:rsid w:val="009E4194"/>
    <w:rsid w:val="009E4679"/>
    <w:rsid w:val="009E548F"/>
    <w:rsid w:val="009E5BBD"/>
    <w:rsid w:val="009E61DF"/>
    <w:rsid w:val="009E6CC7"/>
    <w:rsid w:val="009E73B9"/>
    <w:rsid w:val="009F0742"/>
    <w:rsid w:val="009F122E"/>
    <w:rsid w:val="009F1408"/>
    <w:rsid w:val="009F143C"/>
    <w:rsid w:val="009F1B70"/>
    <w:rsid w:val="009F31D2"/>
    <w:rsid w:val="009F3FB4"/>
    <w:rsid w:val="009F4AA5"/>
    <w:rsid w:val="009F569F"/>
    <w:rsid w:val="009F57FA"/>
    <w:rsid w:val="009F657D"/>
    <w:rsid w:val="009F673A"/>
    <w:rsid w:val="009F6DBC"/>
    <w:rsid w:val="009F767C"/>
    <w:rsid w:val="009F790D"/>
    <w:rsid w:val="009F7BBE"/>
    <w:rsid w:val="00A0103D"/>
    <w:rsid w:val="00A01601"/>
    <w:rsid w:val="00A01D9C"/>
    <w:rsid w:val="00A020AA"/>
    <w:rsid w:val="00A02220"/>
    <w:rsid w:val="00A02226"/>
    <w:rsid w:val="00A0240E"/>
    <w:rsid w:val="00A02F9C"/>
    <w:rsid w:val="00A03FA8"/>
    <w:rsid w:val="00A0414D"/>
    <w:rsid w:val="00A043AE"/>
    <w:rsid w:val="00A045EC"/>
    <w:rsid w:val="00A04A3C"/>
    <w:rsid w:val="00A04DDA"/>
    <w:rsid w:val="00A0591E"/>
    <w:rsid w:val="00A07B27"/>
    <w:rsid w:val="00A07B45"/>
    <w:rsid w:val="00A07C02"/>
    <w:rsid w:val="00A113A2"/>
    <w:rsid w:val="00A113F9"/>
    <w:rsid w:val="00A11972"/>
    <w:rsid w:val="00A124AA"/>
    <w:rsid w:val="00A12F31"/>
    <w:rsid w:val="00A13840"/>
    <w:rsid w:val="00A14344"/>
    <w:rsid w:val="00A153DB"/>
    <w:rsid w:val="00A15A17"/>
    <w:rsid w:val="00A1601E"/>
    <w:rsid w:val="00A16249"/>
    <w:rsid w:val="00A1688A"/>
    <w:rsid w:val="00A168FA"/>
    <w:rsid w:val="00A20BE4"/>
    <w:rsid w:val="00A21034"/>
    <w:rsid w:val="00A22BD9"/>
    <w:rsid w:val="00A22CAE"/>
    <w:rsid w:val="00A22FEA"/>
    <w:rsid w:val="00A232E3"/>
    <w:rsid w:val="00A23E64"/>
    <w:rsid w:val="00A2443F"/>
    <w:rsid w:val="00A245E3"/>
    <w:rsid w:val="00A24D8D"/>
    <w:rsid w:val="00A2554C"/>
    <w:rsid w:val="00A26591"/>
    <w:rsid w:val="00A265FA"/>
    <w:rsid w:val="00A27BCD"/>
    <w:rsid w:val="00A30E4A"/>
    <w:rsid w:val="00A31B2D"/>
    <w:rsid w:val="00A337E5"/>
    <w:rsid w:val="00A33A5E"/>
    <w:rsid w:val="00A34222"/>
    <w:rsid w:val="00A35AC9"/>
    <w:rsid w:val="00A361EF"/>
    <w:rsid w:val="00A3655A"/>
    <w:rsid w:val="00A369D3"/>
    <w:rsid w:val="00A36F9D"/>
    <w:rsid w:val="00A37173"/>
    <w:rsid w:val="00A3791B"/>
    <w:rsid w:val="00A405CB"/>
    <w:rsid w:val="00A40783"/>
    <w:rsid w:val="00A40ECF"/>
    <w:rsid w:val="00A410AA"/>
    <w:rsid w:val="00A416CD"/>
    <w:rsid w:val="00A429D2"/>
    <w:rsid w:val="00A42AEE"/>
    <w:rsid w:val="00A42E17"/>
    <w:rsid w:val="00A4457B"/>
    <w:rsid w:val="00A4471D"/>
    <w:rsid w:val="00A44CD7"/>
    <w:rsid w:val="00A457E5"/>
    <w:rsid w:val="00A45C19"/>
    <w:rsid w:val="00A46679"/>
    <w:rsid w:val="00A47E09"/>
    <w:rsid w:val="00A47F17"/>
    <w:rsid w:val="00A50C59"/>
    <w:rsid w:val="00A518EB"/>
    <w:rsid w:val="00A51A39"/>
    <w:rsid w:val="00A51F0B"/>
    <w:rsid w:val="00A51F9E"/>
    <w:rsid w:val="00A5291C"/>
    <w:rsid w:val="00A53953"/>
    <w:rsid w:val="00A53D13"/>
    <w:rsid w:val="00A53E5A"/>
    <w:rsid w:val="00A53FBD"/>
    <w:rsid w:val="00A54656"/>
    <w:rsid w:val="00A551F3"/>
    <w:rsid w:val="00A558E5"/>
    <w:rsid w:val="00A56171"/>
    <w:rsid w:val="00A605EA"/>
    <w:rsid w:val="00A60F7B"/>
    <w:rsid w:val="00A6118B"/>
    <w:rsid w:val="00A61539"/>
    <w:rsid w:val="00A62121"/>
    <w:rsid w:val="00A621E0"/>
    <w:rsid w:val="00A6265B"/>
    <w:rsid w:val="00A63099"/>
    <w:rsid w:val="00A63284"/>
    <w:rsid w:val="00A643AE"/>
    <w:rsid w:val="00A64DD7"/>
    <w:rsid w:val="00A66405"/>
    <w:rsid w:val="00A70DB9"/>
    <w:rsid w:val="00A718A3"/>
    <w:rsid w:val="00A71F5B"/>
    <w:rsid w:val="00A721BA"/>
    <w:rsid w:val="00A7247F"/>
    <w:rsid w:val="00A725F0"/>
    <w:rsid w:val="00A72A44"/>
    <w:rsid w:val="00A72E76"/>
    <w:rsid w:val="00A734AB"/>
    <w:rsid w:val="00A739B7"/>
    <w:rsid w:val="00A73F45"/>
    <w:rsid w:val="00A753CC"/>
    <w:rsid w:val="00A75597"/>
    <w:rsid w:val="00A755E2"/>
    <w:rsid w:val="00A7601B"/>
    <w:rsid w:val="00A7676D"/>
    <w:rsid w:val="00A76B0F"/>
    <w:rsid w:val="00A76C42"/>
    <w:rsid w:val="00A77100"/>
    <w:rsid w:val="00A7719F"/>
    <w:rsid w:val="00A80891"/>
    <w:rsid w:val="00A808A7"/>
    <w:rsid w:val="00A80934"/>
    <w:rsid w:val="00A81616"/>
    <w:rsid w:val="00A81AE1"/>
    <w:rsid w:val="00A822BE"/>
    <w:rsid w:val="00A82898"/>
    <w:rsid w:val="00A82E54"/>
    <w:rsid w:val="00A8311C"/>
    <w:rsid w:val="00A83BC1"/>
    <w:rsid w:val="00A841E5"/>
    <w:rsid w:val="00A8483F"/>
    <w:rsid w:val="00A84C3B"/>
    <w:rsid w:val="00A84F86"/>
    <w:rsid w:val="00A857F2"/>
    <w:rsid w:val="00A8585B"/>
    <w:rsid w:val="00A85ABF"/>
    <w:rsid w:val="00A85F22"/>
    <w:rsid w:val="00A86FA7"/>
    <w:rsid w:val="00A87882"/>
    <w:rsid w:val="00A909F9"/>
    <w:rsid w:val="00A90BAF"/>
    <w:rsid w:val="00A90D3B"/>
    <w:rsid w:val="00A91494"/>
    <w:rsid w:val="00A92D9A"/>
    <w:rsid w:val="00A95237"/>
    <w:rsid w:val="00AA036D"/>
    <w:rsid w:val="00AA20BF"/>
    <w:rsid w:val="00AA24D5"/>
    <w:rsid w:val="00AA2B12"/>
    <w:rsid w:val="00AA305C"/>
    <w:rsid w:val="00AA32D3"/>
    <w:rsid w:val="00AA33AF"/>
    <w:rsid w:val="00AA4E36"/>
    <w:rsid w:val="00AA5CCF"/>
    <w:rsid w:val="00AA5CD2"/>
    <w:rsid w:val="00AA71F6"/>
    <w:rsid w:val="00AA7625"/>
    <w:rsid w:val="00AA7BDA"/>
    <w:rsid w:val="00AB021D"/>
    <w:rsid w:val="00AB0778"/>
    <w:rsid w:val="00AB1AF9"/>
    <w:rsid w:val="00AB2B1C"/>
    <w:rsid w:val="00AB3EE2"/>
    <w:rsid w:val="00AB5F38"/>
    <w:rsid w:val="00AB5F3B"/>
    <w:rsid w:val="00AB678F"/>
    <w:rsid w:val="00AB701B"/>
    <w:rsid w:val="00AB7412"/>
    <w:rsid w:val="00AC0256"/>
    <w:rsid w:val="00AC04DA"/>
    <w:rsid w:val="00AC11D6"/>
    <w:rsid w:val="00AC1ADE"/>
    <w:rsid w:val="00AC2F18"/>
    <w:rsid w:val="00AC316C"/>
    <w:rsid w:val="00AC4A9A"/>
    <w:rsid w:val="00AC4EE1"/>
    <w:rsid w:val="00AC58D3"/>
    <w:rsid w:val="00AC6447"/>
    <w:rsid w:val="00AC6C41"/>
    <w:rsid w:val="00AC6D89"/>
    <w:rsid w:val="00AC759D"/>
    <w:rsid w:val="00AC75C3"/>
    <w:rsid w:val="00AC79E2"/>
    <w:rsid w:val="00AC7C57"/>
    <w:rsid w:val="00AD1A07"/>
    <w:rsid w:val="00AD490A"/>
    <w:rsid w:val="00AD4FE0"/>
    <w:rsid w:val="00AD5172"/>
    <w:rsid w:val="00AD70C4"/>
    <w:rsid w:val="00AD7CB5"/>
    <w:rsid w:val="00AD7CC3"/>
    <w:rsid w:val="00AE01EB"/>
    <w:rsid w:val="00AE0DBD"/>
    <w:rsid w:val="00AE180A"/>
    <w:rsid w:val="00AE18F4"/>
    <w:rsid w:val="00AE25CB"/>
    <w:rsid w:val="00AE2B49"/>
    <w:rsid w:val="00AE2FD1"/>
    <w:rsid w:val="00AE3199"/>
    <w:rsid w:val="00AE3BFA"/>
    <w:rsid w:val="00AE3DCD"/>
    <w:rsid w:val="00AE3E3A"/>
    <w:rsid w:val="00AE3F3A"/>
    <w:rsid w:val="00AE41FF"/>
    <w:rsid w:val="00AE4414"/>
    <w:rsid w:val="00AE45D5"/>
    <w:rsid w:val="00AE48AF"/>
    <w:rsid w:val="00AE4C8A"/>
    <w:rsid w:val="00AE5ED1"/>
    <w:rsid w:val="00AE6671"/>
    <w:rsid w:val="00AE72A1"/>
    <w:rsid w:val="00AF0069"/>
    <w:rsid w:val="00AF05B2"/>
    <w:rsid w:val="00AF0821"/>
    <w:rsid w:val="00AF0870"/>
    <w:rsid w:val="00AF0BC5"/>
    <w:rsid w:val="00AF0C26"/>
    <w:rsid w:val="00AF1208"/>
    <w:rsid w:val="00AF12A6"/>
    <w:rsid w:val="00AF1733"/>
    <w:rsid w:val="00AF2AEA"/>
    <w:rsid w:val="00AF4670"/>
    <w:rsid w:val="00AF497E"/>
    <w:rsid w:val="00AF49BF"/>
    <w:rsid w:val="00AF591E"/>
    <w:rsid w:val="00AF5DAE"/>
    <w:rsid w:val="00AF5FF1"/>
    <w:rsid w:val="00AF724C"/>
    <w:rsid w:val="00AF7705"/>
    <w:rsid w:val="00AF7CBD"/>
    <w:rsid w:val="00AF7CDE"/>
    <w:rsid w:val="00B00056"/>
    <w:rsid w:val="00B00440"/>
    <w:rsid w:val="00B00C12"/>
    <w:rsid w:val="00B00EA0"/>
    <w:rsid w:val="00B015D9"/>
    <w:rsid w:val="00B017AE"/>
    <w:rsid w:val="00B01D89"/>
    <w:rsid w:val="00B0216D"/>
    <w:rsid w:val="00B02F40"/>
    <w:rsid w:val="00B03979"/>
    <w:rsid w:val="00B0452C"/>
    <w:rsid w:val="00B04C7C"/>
    <w:rsid w:val="00B0577F"/>
    <w:rsid w:val="00B06540"/>
    <w:rsid w:val="00B067AE"/>
    <w:rsid w:val="00B100F8"/>
    <w:rsid w:val="00B10168"/>
    <w:rsid w:val="00B10B8A"/>
    <w:rsid w:val="00B10D6F"/>
    <w:rsid w:val="00B111B6"/>
    <w:rsid w:val="00B1126D"/>
    <w:rsid w:val="00B11D9E"/>
    <w:rsid w:val="00B12605"/>
    <w:rsid w:val="00B12CA0"/>
    <w:rsid w:val="00B13363"/>
    <w:rsid w:val="00B134FA"/>
    <w:rsid w:val="00B13648"/>
    <w:rsid w:val="00B160BD"/>
    <w:rsid w:val="00B163E5"/>
    <w:rsid w:val="00B164BF"/>
    <w:rsid w:val="00B169DB"/>
    <w:rsid w:val="00B16EAF"/>
    <w:rsid w:val="00B17F58"/>
    <w:rsid w:val="00B205DC"/>
    <w:rsid w:val="00B205DD"/>
    <w:rsid w:val="00B20BBF"/>
    <w:rsid w:val="00B20D04"/>
    <w:rsid w:val="00B20D2E"/>
    <w:rsid w:val="00B2258F"/>
    <w:rsid w:val="00B22AF8"/>
    <w:rsid w:val="00B23DAA"/>
    <w:rsid w:val="00B23F7C"/>
    <w:rsid w:val="00B25155"/>
    <w:rsid w:val="00B25A01"/>
    <w:rsid w:val="00B25CF6"/>
    <w:rsid w:val="00B25FD1"/>
    <w:rsid w:val="00B26992"/>
    <w:rsid w:val="00B2797F"/>
    <w:rsid w:val="00B27B4F"/>
    <w:rsid w:val="00B27D30"/>
    <w:rsid w:val="00B27E43"/>
    <w:rsid w:val="00B27F9E"/>
    <w:rsid w:val="00B3191F"/>
    <w:rsid w:val="00B324B8"/>
    <w:rsid w:val="00B328FB"/>
    <w:rsid w:val="00B332DF"/>
    <w:rsid w:val="00B3336E"/>
    <w:rsid w:val="00B3370A"/>
    <w:rsid w:val="00B3376A"/>
    <w:rsid w:val="00B33F11"/>
    <w:rsid w:val="00B33FD6"/>
    <w:rsid w:val="00B34B1F"/>
    <w:rsid w:val="00B353A5"/>
    <w:rsid w:val="00B358DB"/>
    <w:rsid w:val="00B35AFD"/>
    <w:rsid w:val="00B35C70"/>
    <w:rsid w:val="00B36043"/>
    <w:rsid w:val="00B362BE"/>
    <w:rsid w:val="00B36683"/>
    <w:rsid w:val="00B37048"/>
    <w:rsid w:val="00B37472"/>
    <w:rsid w:val="00B37639"/>
    <w:rsid w:val="00B37C1C"/>
    <w:rsid w:val="00B400A9"/>
    <w:rsid w:val="00B401E4"/>
    <w:rsid w:val="00B40D0B"/>
    <w:rsid w:val="00B42B0A"/>
    <w:rsid w:val="00B42C37"/>
    <w:rsid w:val="00B43B45"/>
    <w:rsid w:val="00B444F5"/>
    <w:rsid w:val="00B45BF9"/>
    <w:rsid w:val="00B45C8A"/>
    <w:rsid w:val="00B467E0"/>
    <w:rsid w:val="00B469F5"/>
    <w:rsid w:val="00B5058F"/>
    <w:rsid w:val="00B50689"/>
    <w:rsid w:val="00B506B1"/>
    <w:rsid w:val="00B51862"/>
    <w:rsid w:val="00B52313"/>
    <w:rsid w:val="00B52821"/>
    <w:rsid w:val="00B53641"/>
    <w:rsid w:val="00B536A0"/>
    <w:rsid w:val="00B53F91"/>
    <w:rsid w:val="00B5459E"/>
    <w:rsid w:val="00B54C68"/>
    <w:rsid w:val="00B54E00"/>
    <w:rsid w:val="00B55DB1"/>
    <w:rsid w:val="00B56CBD"/>
    <w:rsid w:val="00B56E50"/>
    <w:rsid w:val="00B57313"/>
    <w:rsid w:val="00B57546"/>
    <w:rsid w:val="00B6110A"/>
    <w:rsid w:val="00B61799"/>
    <w:rsid w:val="00B6236C"/>
    <w:rsid w:val="00B62C0C"/>
    <w:rsid w:val="00B63010"/>
    <w:rsid w:val="00B63E86"/>
    <w:rsid w:val="00B64B11"/>
    <w:rsid w:val="00B65992"/>
    <w:rsid w:val="00B67400"/>
    <w:rsid w:val="00B67654"/>
    <w:rsid w:val="00B67CF6"/>
    <w:rsid w:val="00B70066"/>
    <w:rsid w:val="00B71C5D"/>
    <w:rsid w:val="00B724E5"/>
    <w:rsid w:val="00B72C9C"/>
    <w:rsid w:val="00B72D47"/>
    <w:rsid w:val="00B73756"/>
    <w:rsid w:val="00B739D4"/>
    <w:rsid w:val="00B7418F"/>
    <w:rsid w:val="00B74885"/>
    <w:rsid w:val="00B74A23"/>
    <w:rsid w:val="00B75002"/>
    <w:rsid w:val="00B754E9"/>
    <w:rsid w:val="00B76108"/>
    <w:rsid w:val="00B76898"/>
    <w:rsid w:val="00B76DA1"/>
    <w:rsid w:val="00B77677"/>
    <w:rsid w:val="00B77B7B"/>
    <w:rsid w:val="00B77E1E"/>
    <w:rsid w:val="00B8015B"/>
    <w:rsid w:val="00B80478"/>
    <w:rsid w:val="00B80546"/>
    <w:rsid w:val="00B8071A"/>
    <w:rsid w:val="00B80AF5"/>
    <w:rsid w:val="00B81424"/>
    <w:rsid w:val="00B82B5C"/>
    <w:rsid w:val="00B839AD"/>
    <w:rsid w:val="00B83E9E"/>
    <w:rsid w:val="00B8434F"/>
    <w:rsid w:val="00B84CDE"/>
    <w:rsid w:val="00B84FA3"/>
    <w:rsid w:val="00B86832"/>
    <w:rsid w:val="00B86F4A"/>
    <w:rsid w:val="00B87336"/>
    <w:rsid w:val="00B87807"/>
    <w:rsid w:val="00B879F4"/>
    <w:rsid w:val="00B87B88"/>
    <w:rsid w:val="00B90A51"/>
    <w:rsid w:val="00B90AC2"/>
    <w:rsid w:val="00B90DBA"/>
    <w:rsid w:val="00B912E8"/>
    <w:rsid w:val="00B9171B"/>
    <w:rsid w:val="00B91FD1"/>
    <w:rsid w:val="00B923C3"/>
    <w:rsid w:val="00B9356B"/>
    <w:rsid w:val="00B93975"/>
    <w:rsid w:val="00B93D38"/>
    <w:rsid w:val="00B947CB"/>
    <w:rsid w:val="00B949C3"/>
    <w:rsid w:val="00B94FC1"/>
    <w:rsid w:val="00B94FEE"/>
    <w:rsid w:val="00B956D7"/>
    <w:rsid w:val="00B95707"/>
    <w:rsid w:val="00B95D42"/>
    <w:rsid w:val="00B95E24"/>
    <w:rsid w:val="00B96800"/>
    <w:rsid w:val="00B96870"/>
    <w:rsid w:val="00B975BD"/>
    <w:rsid w:val="00BA11FC"/>
    <w:rsid w:val="00BA12AC"/>
    <w:rsid w:val="00BA14AB"/>
    <w:rsid w:val="00BA200C"/>
    <w:rsid w:val="00BA35D9"/>
    <w:rsid w:val="00BA4129"/>
    <w:rsid w:val="00BA4F3B"/>
    <w:rsid w:val="00BA5238"/>
    <w:rsid w:val="00BA5F2C"/>
    <w:rsid w:val="00BA7070"/>
    <w:rsid w:val="00BA7079"/>
    <w:rsid w:val="00BA77B6"/>
    <w:rsid w:val="00BB0089"/>
    <w:rsid w:val="00BB066B"/>
    <w:rsid w:val="00BB09D4"/>
    <w:rsid w:val="00BB0DF8"/>
    <w:rsid w:val="00BB228B"/>
    <w:rsid w:val="00BB235C"/>
    <w:rsid w:val="00BB2D96"/>
    <w:rsid w:val="00BB409D"/>
    <w:rsid w:val="00BB4D05"/>
    <w:rsid w:val="00BB4D7C"/>
    <w:rsid w:val="00BB5524"/>
    <w:rsid w:val="00BB602A"/>
    <w:rsid w:val="00BB76F5"/>
    <w:rsid w:val="00BC04CD"/>
    <w:rsid w:val="00BC061C"/>
    <w:rsid w:val="00BC0F2B"/>
    <w:rsid w:val="00BC108C"/>
    <w:rsid w:val="00BC14E4"/>
    <w:rsid w:val="00BC17A4"/>
    <w:rsid w:val="00BC2684"/>
    <w:rsid w:val="00BC2D2A"/>
    <w:rsid w:val="00BC300E"/>
    <w:rsid w:val="00BC38FD"/>
    <w:rsid w:val="00BC3D5D"/>
    <w:rsid w:val="00BC3DC9"/>
    <w:rsid w:val="00BC468A"/>
    <w:rsid w:val="00BC487B"/>
    <w:rsid w:val="00BC4C9C"/>
    <w:rsid w:val="00BC503F"/>
    <w:rsid w:val="00BC53C3"/>
    <w:rsid w:val="00BC56F2"/>
    <w:rsid w:val="00BC5710"/>
    <w:rsid w:val="00BC669C"/>
    <w:rsid w:val="00BC66D3"/>
    <w:rsid w:val="00BC6AC9"/>
    <w:rsid w:val="00BC72B6"/>
    <w:rsid w:val="00BC73F7"/>
    <w:rsid w:val="00BC7E1D"/>
    <w:rsid w:val="00BD03EC"/>
    <w:rsid w:val="00BD11BF"/>
    <w:rsid w:val="00BD1B05"/>
    <w:rsid w:val="00BD1E22"/>
    <w:rsid w:val="00BD264A"/>
    <w:rsid w:val="00BD3DB7"/>
    <w:rsid w:val="00BD43F3"/>
    <w:rsid w:val="00BD4495"/>
    <w:rsid w:val="00BD584E"/>
    <w:rsid w:val="00BD5C8E"/>
    <w:rsid w:val="00BD5CD8"/>
    <w:rsid w:val="00BD624D"/>
    <w:rsid w:val="00BD685F"/>
    <w:rsid w:val="00BD6867"/>
    <w:rsid w:val="00BD68DE"/>
    <w:rsid w:val="00BD76B0"/>
    <w:rsid w:val="00BE07E1"/>
    <w:rsid w:val="00BE147A"/>
    <w:rsid w:val="00BE182D"/>
    <w:rsid w:val="00BE2375"/>
    <w:rsid w:val="00BE2ABF"/>
    <w:rsid w:val="00BE3DA0"/>
    <w:rsid w:val="00BE486C"/>
    <w:rsid w:val="00BE4AED"/>
    <w:rsid w:val="00BE4E6C"/>
    <w:rsid w:val="00BE5881"/>
    <w:rsid w:val="00BE59A5"/>
    <w:rsid w:val="00BE5E2D"/>
    <w:rsid w:val="00BE61C3"/>
    <w:rsid w:val="00BE69B7"/>
    <w:rsid w:val="00BE6B23"/>
    <w:rsid w:val="00BF058D"/>
    <w:rsid w:val="00BF06D1"/>
    <w:rsid w:val="00BF1131"/>
    <w:rsid w:val="00BF1B7A"/>
    <w:rsid w:val="00BF2296"/>
    <w:rsid w:val="00BF24B6"/>
    <w:rsid w:val="00BF2F77"/>
    <w:rsid w:val="00BF2FA3"/>
    <w:rsid w:val="00BF3E56"/>
    <w:rsid w:val="00BF4287"/>
    <w:rsid w:val="00BF5F47"/>
    <w:rsid w:val="00BF6031"/>
    <w:rsid w:val="00BF64F0"/>
    <w:rsid w:val="00BF6AAA"/>
    <w:rsid w:val="00BF7B76"/>
    <w:rsid w:val="00C0025E"/>
    <w:rsid w:val="00C006CD"/>
    <w:rsid w:val="00C023EC"/>
    <w:rsid w:val="00C02EF8"/>
    <w:rsid w:val="00C02FFD"/>
    <w:rsid w:val="00C0416E"/>
    <w:rsid w:val="00C0476C"/>
    <w:rsid w:val="00C04E61"/>
    <w:rsid w:val="00C05C4B"/>
    <w:rsid w:val="00C06890"/>
    <w:rsid w:val="00C06903"/>
    <w:rsid w:val="00C069CE"/>
    <w:rsid w:val="00C06BD4"/>
    <w:rsid w:val="00C06BE3"/>
    <w:rsid w:val="00C0707B"/>
    <w:rsid w:val="00C07217"/>
    <w:rsid w:val="00C0761B"/>
    <w:rsid w:val="00C11128"/>
    <w:rsid w:val="00C12794"/>
    <w:rsid w:val="00C12921"/>
    <w:rsid w:val="00C12CF7"/>
    <w:rsid w:val="00C139A6"/>
    <w:rsid w:val="00C147F4"/>
    <w:rsid w:val="00C15015"/>
    <w:rsid w:val="00C1512C"/>
    <w:rsid w:val="00C15DBB"/>
    <w:rsid w:val="00C1698E"/>
    <w:rsid w:val="00C1708F"/>
    <w:rsid w:val="00C17D8B"/>
    <w:rsid w:val="00C17EAB"/>
    <w:rsid w:val="00C20A82"/>
    <w:rsid w:val="00C20C2E"/>
    <w:rsid w:val="00C21580"/>
    <w:rsid w:val="00C22162"/>
    <w:rsid w:val="00C22674"/>
    <w:rsid w:val="00C254FF"/>
    <w:rsid w:val="00C25993"/>
    <w:rsid w:val="00C262CC"/>
    <w:rsid w:val="00C271DF"/>
    <w:rsid w:val="00C278C5"/>
    <w:rsid w:val="00C278CA"/>
    <w:rsid w:val="00C30118"/>
    <w:rsid w:val="00C30EBB"/>
    <w:rsid w:val="00C310F9"/>
    <w:rsid w:val="00C32F1C"/>
    <w:rsid w:val="00C33A62"/>
    <w:rsid w:val="00C34325"/>
    <w:rsid w:val="00C34C24"/>
    <w:rsid w:val="00C350FE"/>
    <w:rsid w:val="00C354B1"/>
    <w:rsid w:val="00C35A9F"/>
    <w:rsid w:val="00C35AEC"/>
    <w:rsid w:val="00C36E14"/>
    <w:rsid w:val="00C37CF7"/>
    <w:rsid w:val="00C37F66"/>
    <w:rsid w:val="00C408D4"/>
    <w:rsid w:val="00C4139C"/>
    <w:rsid w:val="00C4163F"/>
    <w:rsid w:val="00C41DC2"/>
    <w:rsid w:val="00C41E97"/>
    <w:rsid w:val="00C42490"/>
    <w:rsid w:val="00C42EA3"/>
    <w:rsid w:val="00C431A3"/>
    <w:rsid w:val="00C4320F"/>
    <w:rsid w:val="00C444CE"/>
    <w:rsid w:val="00C44D28"/>
    <w:rsid w:val="00C44EB9"/>
    <w:rsid w:val="00C45368"/>
    <w:rsid w:val="00C4570D"/>
    <w:rsid w:val="00C462F7"/>
    <w:rsid w:val="00C4677D"/>
    <w:rsid w:val="00C47D7A"/>
    <w:rsid w:val="00C500A0"/>
    <w:rsid w:val="00C5020F"/>
    <w:rsid w:val="00C50352"/>
    <w:rsid w:val="00C51585"/>
    <w:rsid w:val="00C51AAD"/>
    <w:rsid w:val="00C520C6"/>
    <w:rsid w:val="00C523B3"/>
    <w:rsid w:val="00C52DB3"/>
    <w:rsid w:val="00C52EAF"/>
    <w:rsid w:val="00C53225"/>
    <w:rsid w:val="00C533B8"/>
    <w:rsid w:val="00C53744"/>
    <w:rsid w:val="00C53BBE"/>
    <w:rsid w:val="00C53ED0"/>
    <w:rsid w:val="00C550D6"/>
    <w:rsid w:val="00C55B39"/>
    <w:rsid w:val="00C5613F"/>
    <w:rsid w:val="00C56685"/>
    <w:rsid w:val="00C56886"/>
    <w:rsid w:val="00C568CD"/>
    <w:rsid w:val="00C56DEF"/>
    <w:rsid w:val="00C56E66"/>
    <w:rsid w:val="00C56EA2"/>
    <w:rsid w:val="00C57701"/>
    <w:rsid w:val="00C57C11"/>
    <w:rsid w:val="00C60600"/>
    <w:rsid w:val="00C612E5"/>
    <w:rsid w:val="00C615D8"/>
    <w:rsid w:val="00C61D6D"/>
    <w:rsid w:val="00C6226D"/>
    <w:rsid w:val="00C646BE"/>
    <w:rsid w:val="00C64BA1"/>
    <w:rsid w:val="00C64E73"/>
    <w:rsid w:val="00C65EF3"/>
    <w:rsid w:val="00C6686D"/>
    <w:rsid w:val="00C67069"/>
    <w:rsid w:val="00C670BC"/>
    <w:rsid w:val="00C67246"/>
    <w:rsid w:val="00C679D5"/>
    <w:rsid w:val="00C70480"/>
    <w:rsid w:val="00C704FA"/>
    <w:rsid w:val="00C71435"/>
    <w:rsid w:val="00C7185D"/>
    <w:rsid w:val="00C73E0D"/>
    <w:rsid w:val="00C7438A"/>
    <w:rsid w:val="00C745F7"/>
    <w:rsid w:val="00C74762"/>
    <w:rsid w:val="00C74C57"/>
    <w:rsid w:val="00C74D46"/>
    <w:rsid w:val="00C74E3E"/>
    <w:rsid w:val="00C7556F"/>
    <w:rsid w:val="00C7569A"/>
    <w:rsid w:val="00C7618E"/>
    <w:rsid w:val="00C764AC"/>
    <w:rsid w:val="00C771D0"/>
    <w:rsid w:val="00C77B0E"/>
    <w:rsid w:val="00C803B3"/>
    <w:rsid w:val="00C803D2"/>
    <w:rsid w:val="00C807A4"/>
    <w:rsid w:val="00C80D19"/>
    <w:rsid w:val="00C80E62"/>
    <w:rsid w:val="00C81E91"/>
    <w:rsid w:val="00C82370"/>
    <w:rsid w:val="00C842E4"/>
    <w:rsid w:val="00C85D81"/>
    <w:rsid w:val="00C8633A"/>
    <w:rsid w:val="00C86DC0"/>
    <w:rsid w:val="00C86DD7"/>
    <w:rsid w:val="00C87291"/>
    <w:rsid w:val="00C872E2"/>
    <w:rsid w:val="00C87388"/>
    <w:rsid w:val="00C87888"/>
    <w:rsid w:val="00C90548"/>
    <w:rsid w:val="00C90BF6"/>
    <w:rsid w:val="00C9117B"/>
    <w:rsid w:val="00C9163A"/>
    <w:rsid w:val="00C92FD4"/>
    <w:rsid w:val="00C95386"/>
    <w:rsid w:val="00C958FA"/>
    <w:rsid w:val="00C95DCE"/>
    <w:rsid w:val="00C95E93"/>
    <w:rsid w:val="00C962FB"/>
    <w:rsid w:val="00C964CB"/>
    <w:rsid w:val="00C978B2"/>
    <w:rsid w:val="00CA0D0B"/>
    <w:rsid w:val="00CA0E99"/>
    <w:rsid w:val="00CA0F2E"/>
    <w:rsid w:val="00CA1262"/>
    <w:rsid w:val="00CA1703"/>
    <w:rsid w:val="00CA176D"/>
    <w:rsid w:val="00CA2E96"/>
    <w:rsid w:val="00CA323E"/>
    <w:rsid w:val="00CA366F"/>
    <w:rsid w:val="00CA432B"/>
    <w:rsid w:val="00CA51FC"/>
    <w:rsid w:val="00CA55D9"/>
    <w:rsid w:val="00CA58C4"/>
    <w:rsid w:val="00CA5D2D"/>
    <w:rsid w:val="00CA6256"/>
    <w:rsid w:val="00CA64AA"/>
    <w:rsid w:val="00CA749B"/>
    <w:rsid w:val="00CA795F"/>
    <w:rsid w:val="00CA7BA9"/>
    <w:rsid w:val="00CA7C1E"/>
    <w:rsid w:val="00CB029F"/>
    <w:rsid w:val="00CB042E"/>
    <w:rsid w:val="00CB0593"/>
    <w:rsid w:val="00CB05DA"/>
    <w:rsid w:val="00CB0626"/>
    <w:rsid w:val="00CB06F1"/>
    <w:rsid w:val="00CB177B"/>
    <w:rsid w:val="00CB3A55"/>
    <w:rsid w:val="00CB4246"/>
    <w:rsid w:val="00CB4B29"/>
    <w:rsid w:val="00CB5707"/>
    <w:rsid w:val="00CB59C5"/>
    <w:rsid w:val="00CB5EFE"/>
    <w:rsid w:val="00CB636A"/>
    <w:rsid w:val="00CB64F2"/>
    <w:rsid w:val="00CB6AEF"/>
    <w:rsid w:val="00CB6BCF"/>
    <w:rsid w:val="00CB72BB"/>
    <w:rsid w:val="00CB7E38"/>
    <w:rsid w:val="00CC033A"/>
    <w:rsid w:val="00CC04C8"/>
    <w:rsid w:val="00CC06AF"/>
    <w:rsid w:val="00CC0E73"/>
    <w:rsid w:val="00CC1768"/>
    <w:rsid w:val="00CC1982"/>
    <w:rsid w:val="00CC1D84"/>
    <w:rsid w:val="00CC2293"/>
    <w:rsid w:val="00CC30CC"/>
    <w:rsid w:val="00CC3163"/>
    <w:rsid w:val="00CC3347"/>
    <w:rsid w:val="00CC35B6"/>
    <w:rsid w:val="00CC368B"/>
    <w:rsid w:val="00CC3752"/>
    <w:rsid w:val="00CC3DC2"/>
    <w:rsid w:val="00CC46B0"/>
    <w:rsid w:val="00CC474D"/>
    <w:rsid w:val="00CC4E80"/>
    <w:rsid w:val="00CC5573"/>
    <w:rsid w:val="00CC5F74"/>
    <w:rsid w:val="00CC618C"/>
    <w:rsid w:val="00CC6951"/>
    <w:rsid w:val="00CC6995"/>
    <w:rsid w:val="00CC6F7B"/>
    <w:rsid w:val="00CC7263"/>
    <w:rsid w:val="00CC7615"/>
    <w:rsid w:val="00CD0A2E"/>
    <w:rsid w:val="00CD0B2D"/>
    <w:rsid w:val="00CD17DA"/>
    <w:rsid w:val="00CD1943"/>
    <w:rsid w:val="00CD26C5"/>
    <w:rsid w:val="00CD2722"/>
    <w:rsid w:val="00CD33DF"/>
    <w:rsid w:val="00CD37EE"/>
    <w:rsid w:val="00CD3864"/>
    <w:rsid w:val="00CD54D8"/>
    <w:rsid w:val="00CD56B2"/>
    <w:rsid w:val="00CD570B"/>
    <w:rsid w:val="00CD61E4"/>
    <w:rsid w:val="00CD6603"/>
    <w:rsid w:val="00CD672E"/>
    <w:rsid w:val="00CE0C42"/>
    <w:rsid w:val="00CE110C"/>
    <w:rsid w:val="00CE1973"/>
    <w:rsid w:val="00CE1B43"/>
    <w:rsid w:val="00CE1E98"/>
    <w:rsid w:val="00CE2870"/>
    <w:rsid w:val="00CE2CC1"/>
    <w:rsid w:val="00CE2F90"/>
    <w:rsid w:val="00CE3790"/>
    <w:rsid w:val="00CE3F0D"/>
    <w:rsid w:val="00CE4083"/>
    <w:rsid w:val="00CE4542"/>
    <w:rsid w:val="00CE458C"/>
    <w:rsid w:val="00CE46A7"/>
    <w:rsid w:val="00CE598C"/>
    <w:rsid w:val="00CE5A49"/>
    <w:rsid w:val="00CE5ED0"/>
    <w:rsid w:val="00CE7334"/>
    <w:rsid w:val="00CE7468"/>
    <w:rsid w:val="00CE7658"/>
    <w:rsid w:val="00CE7D21"/>
    <w:rsid w:val="00CF0EA9"/>
    <w:rsid w:val="00CF1047"/>
    <w:rsid w:val="00CF1523"/>
    <w:rsid w:val="00CF1639"/>
    <w:rsid w:val="00CF1FB5"/>
    <w:rsid w:val="00CF27C8"/>
    <w:rsid w:val="00CF3D0C"/>
    <w:rsid w:val="00CF457F"/>
    <w:rsid w:val="00CF474C"/>
    <w:rsid w:val="00CF549C"/>
    <w:rsid w:val="00CF557E"/>
    <w:rsid w:val="00CF7485"/>
    <w:rsid w:val="00CF776C"/>
    <w:rsid w:val="00D00017"/>
    <w:rsid w:val="00D00877"/>
    <w:rsid w:val="00D0124B"/>
    <w:rsid w:val="00D0124D"/>
    <w:rsid w:val="00D02671"/>
    <w:rsid w:val="00D0288D"/>
    <w:rsid w:val="00D03AA7"/>
    <w:rsid w:val="00D03EF1"/>
    <w:rsid w:val="00D041A5"/>
    <w:rsid w:val="00D045C2"/>
    <w:rsid w:val="00D05362"/>
    <w:rsid w:val="00D05639"/>
    <w:rsid w:val="00D058C0"/>
    <w:rsid w:val="00D05A06"/>
    <w:rsid w:val="00D05D48"/>
    <w:rsid w:val="00D05D94"/>
    <w:rsid w:val="00D05EB7"/>
    <w:rsid w:val="00D0678E"/>
    <w:rsid w:val="00D06F1B"/>
    <w:rsid w:val="00D0725B"/>
    <w:rsid w:val="00D0740D"/>
    <w:rsid w:val="00D07951"/>
    <w:rsid w:val="00D07ABE"/>
    <w:rsid w:val="00D10A98"/>
    <w:rsid w:val="00D11536"/>
    <w:rsid w:val="00D11990"/>
    <w:rsid w:val="00D11D06"/>
    <w:rsid w:val="00D123E8"/>
    <w:rsid w:val="00D12DAB"/>
    <w:rsid w:val="00D13A12"/>
    <w:rsid w:val="00D13F05"/>
    <w:rsid w:val="00D13F74"/>
    <w:rsid w:val="00D1450E"/>
    <w:rsid w:val="00D14995"/>
    <w:rsid w:val="00D150D6"/>
    <w:rsid w:val="00D1581D"/>
    <w:rsid w:val="00D1586D"/>
    <w:rsid w:val="00D16929"/>
    <w:rsid w:val="00D16BDB"/>
    <w:rsid w:val="00D17331"/>
    <w:rsid w:val="00D17806"/>
    <w:rsid w:val="00D21576"/>
    <w:rsid w:val="00D2175A"/>
    <w:rsid w:val="00D22D10"/>
    <w:rsid w:val="00D230E7"/>
    <w:rsid w:val="00D2320E"/>
    <w:rsid w:val="00D23668"/>
    <w:rsid w:val="00D24564"/>
    <w:rsid w:val="00D247F7"/>
    <w:rsid w:val="00D24D2D"/>
    <w:rsid w:val="00D24FBB"/>
    <w:rsid w:val="00D2532D"/>
    <w:rsid w:val="00D263D3"/>
    <w:rsid w:val="00D265C2"/>
    <w:rsid w:val="00D26EB0"/>
    <w:rsid w:val="00D26F17"/>
    <w:rsid w:val="00D26F1C"/>
    <w:rsid w:val="00D27FED"/>
    <w:rsid w:val="00D30187"/>
    <w:rsid w:val="00D30D15"/>
    <w:rsid w:val="00D316A6"/>
    <w:rsid w:val="00D31755"/>
    <w:rsid w:val="00D32523"/>
    <w:rsid w:val="00D326F9"/>
    <w:rsid w:val="00D327AE"/>
    <w:rsid w:val="00D32BDF"/>
    <w:rsid w:val="00D33466"/>
    <w:rsid w:val="00D33584"/>
    <w:rsid w:val="00D33950"/>
    <w:rsid w:val="00D348D1"/>
    <w:rsid w:val="00D34D73"/>
    <w:rsid w:val="00D34F67"/>
    <w:rsid w:val="00D35487"/>
    <w:rsid w:val="00D3658E"/>
    <w:rsid w:val="00D40BB7"/>
    <w:rsid w:val="00D413D6"/>
    <w:rsid w:val="00D4233F"/>
    <w:rsid w:val="00D429EB"/>
    <w:rsid w:val="00D42AE6"/>
    <w:rsid w:val="00D4439B"/>
    <w:rsid w:val="00D4467E"/>
    <w:rsid w:val="00D4519E"/>
    <w:rsid w:val="00D4607E"/>
    <w:rsid w:val="00D46164"/>
    <w:rsid w:val="00D47B22"/>
    <w:rsid w:val="00D5184A"/>
    <w:rsid w:val="00D51867"/>
    <w:rsid w:val="00D52533"/>
    <w:rsid w:val="00D531CC"/>
    <w:rsid w:val="00D5397B"/>
    <w:rsid w:val="00D5489C"/>
    <w:rsid w:val="00D5587F"/>
    <w:rsid w:val="00D563C3"/>
    <w:rsid w:val="00D575D6"/>
    <w:rsid w:val="00D60D20"/>
    <w:rsid w:val="00D60E55"/>
    <w:rsid w:val="00D61733"/>
    <w:rsid w:val="00D6264D"/>
    <w:rsid w:val="00D63009"/>
    <w:rsid w:val="00D639D0"/>
    <w:rsid w:val="00D63AC0"/>
    <w:rsid w:val="00D644D6"/>
    <w:rsid w:val="00D6605A"/>
    <w:rsid w:val="00D66586"/>
    <w:rsid w:val="00D668E8"/>
    <w:rsid w:val="00D6699C"/>
    <w:rsid w:val="00D67102"/>
    <w:rsid w:val="00D67BBF"/>
    <w:rsid w:val="00D67BD3"/>
    <w:rsid w:val="00D67E3C"/>
    <w:rsid w:val="00D70161"/>
    <w:rsid w:val="00D70733"/>
    <w:rsid w:val="00D707CC"/>
    <w:rsid w:val="00D71927"/>
    <w:rsid w:val="00D725A8"/>
    <w:rsid w:val="00D72637"/>
    <w:rsid w:val="00D72A74"/>
    <w:rsid w:val="00D731BE"/>
    <w:rsid w:val="00D733ED"/>
    <w:rsid w:val="00D7372F"/>
    <w:rsid w:val="00D73C2B"/>
    <w:rsid w:val="00D73CCA"/>
    <w:rsid w:val="00D74B3B"/>
    <w:rsid w:val="00D771CA"/>
    <w:rsid w:val="00D7784E"/>
    <w:rsid w:val="00D801A2"/>
    <w:rsid w:val="00D80C6D"/>
    <w:rsid w:val="00D80F6D"/>
    <w:rsid w:val="00D81085"/>
    <w:rsid w:val="00D8141A"/>
    <w:rsid w:val="00D81B3C"/>
    <w:rsid w:val="00D829D5"/>
    <w:rsid w:val="00D82AF2"/>
    <w:rsid w:val="00D82C88"/>
    <w:rsid w:val="00D82E38"/>
    <w:rsid w:val="00D83324"/>
    <w:rsid w:val="00D833F9"/>
    <w:rsid w:val="00D837C5"/>
    <w:rsid w:val="00D84188"/>
    <w:rsid w:val="00D84978"/>
    <w:rsid w:val="00D84A7A"/>
    <w:rsid w:val="00D8550F"/>
    <w:rsid w:val="00D85914"/>
    <w:rsid w:val="00D8596F"/>
    <w:rsid w:val="00D85DFF"/>
    <w:rsid w:val="00D85E01"/>
    <w:rsid w:val="00D863B9"/>
    <w:rsid w:val="00D866CB"/>
    <w:rsid w:val="00D868A3"/>
    <w:rsid w:val="00D86A51"/>
    <w:rsid w:val="00D86CE8"/>
    <w:rsid w:val="00D9004A"/>
    <w:rsid w:val="00D9027D"/>
    <w:rsid w:val="00D902F5"/>
    <w:rsid w:val="00D90419"/>
    <w:rsid w:val="00D90988"/>
    <w:rsid w:val="00D9099F"/>
    <w:rsid w:val="00D909F7"/>
    <w:rsid w:val="00D90C7E"/>
    <w:rsid w:val="00D90E97"/>
    <w:rsid w:val="00D91812"/>
    <w:rsid w:val="00D91870"/>
    <w:rsid w:val="00D927AA"/>
    <w:rsid w:val="00D930ED"/>
    <w:rsid w:val="00D9322D"/>
    <w:rsid w:val="00D938A7"/>
    <w:rsid w:val="00D939F6"/>
    <w:rsid w:val="00D94478"/>
    <w:rsid w:val="00D9518B"/>
    <w:rsid w:val="00D962FB"/>
    <w:rsid w:val="00D975F8"/>
    <w:rsid w:val="00D97C50"/>
    <w:rsid w:val="00DA0596"/>
    <w:rsid w:val="00DA100E"/>
    <w:rsid w:val="00DA1E46"/>
    <w:rsid w:val="00DA405C"/>
    <w:rsid w:val="00DA413B"/>
    <w:rsid w:val="00DA5276"/>
    <w:rsid w:val="00DA54F6"/>
    <w:rsid w:val="00DA5C57"/>
    <w:rsid w:val="00DA6809"/>
    <w:rsid w:val="00DA6F2F"/>
    <w:rsid w:val="00DA6F8D"/>
    <w:rsid w:val="00DA7E59"/>
    <w:rsid w:val="00DA7FED"/>
    <w:rsid w:val="00DB058B"/>
    <w:rsid w:val="00DB0D57"/>
    <w:rsid w:val="00DB1274"/>
    <w:rsid w:val="00DB2659"/>
    <w:rsid w:val="00DB32BE"/>
    <w:rsid w:val="00DB3CFA"/>
    <w:rsid w:val="00DB4203"/>
    <w:rsid w:val="00DB427F"/>
    <w:rsid w:val="00DB42F3"/>
    <w:rsid w:val="00DB5870"/>
    <w:rsid w:val="00DB62A6"/>
    <w:rsid w:val="00DB6614"/>
    <w:rsid w:val="00DB6F12"/>
    <w:rsid w:val="00DB7125"/>
    <w:rsid w:val="00DB76CA"/>
    <w:rsid w:val="00DC06E2"/>
    <w:rsid w:val="00DC0AF0"/>
    <w:rsid w:val="00DC1704"/>
    <w:rsid w:val="00DC1AB3"/>
    <w:rsid w:val="00DC212D"/>
    <w:rsid w:val="00DC2B9E"/>
    <w:rsid w:val="00DC2EFB"/>
    <w:rsid w:val="00DC2F1E"/>
    <w:rsid w:val="00DC3789"/>
    <w:rsid w:val="00DC38FB"/>
    <w:rsid w:val="00DC3C52"/>
    <w:rsid w:val="00DC4259"/>
    <w:rsid w:val="00DC55B4"/>
    <w:rsid w:val="00DC599F"/>
    <w:rsid w:val="00DC60A5"/>
    <w:rsid w:val="00DC6806"/>
    <w:rsid w:val="00DC7931"/>
    <w:rsid w:val="00DC7CD5"/>
    <w:rsid w:val="00DD15B1"/>
    <w:rsid w:val="00DD211A"/>
    <w:rsid w:val="00DD3536"/>
    <w:rsid w:val="00DD5163"/>
    <w:rsid w:val="00DD5315"/>
    <w:rsid w:val="00DD54D0"/>
    <w:rsid w:val="00DD67E8"/>
    <w:rsid w:val="00DD6A9C"/>
    <w:rsid w:val="00DD714D"/>
    <w:rsid w:val="00DD798D"/>
    <w:rsid w:val="00DE03AC"/>
    <w:rsid w:val="00DE05E5"/>
    <w:rsid w:val="00DE09FD"/>
    <w:rsid w:val="00DE1A71"/>
    <w:rsid w:val="00DE1B67"/>
    <w:rsid w:val="00DE288E"/>
    <w:rsid w:val="00DE298C"/>
    <w:rsid w:val="00DE3570"/>
    <w:rsid w:val="00DE4169"/>
    <w:rsid w:val="00DE49E2"/>
    <w:rsid w:val="00DE65D5"/>
    <w:rsid w:val="00DE68EE"/>
    <w:rsid w:val="00DE740A"/>
    <w:rsid w:val="00DE7AF1"/>
    <w:rsid w:val="00DE7B29"/>
    <w:rsid w:val="00DE7FBA"/>
    <w:rsid w:val="00DF0BA4"/>
    <w:rsid w:val="00DF14AD"/>
    <w:rsid w:val="00DF2407"/>
    <w:rsid w:val="00DF2E56"/>
    <w:rsid w:val="00DF2FD6"/>
    <w:rsid w:val="00DF3389"/>
    <w:rsid w:val="00DF3CCC"/>
    <w:rsid w:val="00DF3E90"/>
    <w:rsid w:val="00DF591A"/>
    <w:rsid w:val="00DF5B89"/>
    <w:rsid w:val="00DF5FF4"/>
    <w:rsid w:val="00DF67D9"/>
    <w:rsid w:val="00DF68D7"/>
    <w:rsid w:val="00DF6B36"/>
    <w:rsid w:val="00DF7982"/>
    <w:rsid w:val="00E00CC8"/>
    <w:rsid w:val="00E00D8D"/>
    <w:rsid w:val="00E01749"/>
    <w:rsid w:val="00E02120"/>
    <w:rsid w:val="00E02BC0"/>
    <w:rsid w:val="00E02C57"/>
    <w:rsid w:val="00E02DD1"/>
    <w:rsid w:val="00E02E18"/>
    <w:rsid w:val="00E03909"/>
    <w:rsid w:val="00E04AF3"/>
    <w:rsid w:val="00E04ED2"/>
    <w:rsid w:val="00E0520F"/>
    <w:rsid w:val="00E05CA6"/>
    <w:rsid w:val="00E06F25"/>
    <w:rsid w:val="00E077DD"/>
    <w:rsid w:val="00E102D0"/>
    <w:rsid w:val="00E109B1"/>
    <w:rsid w:val="00E10AF9"/>
    <w:rsid w:val="00E11170"/>
    <w:rsid w:val="00E1148C"/>
    <w:rsid w:val="00E1287F"/>
    <w:rsid w:val="00E12888"/>
    <w:rsid w:val="00E12B7F"/>
    <w:rsid w:val="00E13476"/>
    <w:rsid w:val="00E1368E"/>
    <w:rsid w:val="00E13765"/>
    <w:rsid w:val="00E13AA0"/>
    <w:rsid w:val="00E13D90"/>
    <w:rsid w:val="00E1493F"/>
    <w:rsid w:val="00E15257"/>
    <w:rsid w:val="00E15C03"/>
    <w:rsid w:val="00E15DD2"/>
    <w:rsid w:val="00E15FC6"/>
    <w:rsid w:val="00E1775C"/>
    <w:rsid w:val="00E17BFC"/>
    <w:rsid w:val="00E17D26"/>
    <w:rsid w:val="00E17D31"/>
    <w:rsid w:val="00E17FDD"/>
    <w:rsid w:val="00E17FE3"/>
    <w:rsid w:val="00E20659"/>
    <w:rsid w:val="00E2073C"/>
    <w:rsid w:val="00E20BD6"/>
    <w:rsid w:val="00E20F2C"/>
    <w:rsid w:val="00E215BC"/>
    <w:rsid w:val="00E215D2"/>
    <w:rsid w:val="00E22A85"/>
    <w:rsid w:val="00E23642"/>
    <w:rsid w:val="00E23D4E"/>
    <w:rsid w:val="00E2454E"/>
    <w:rsid w:val="00E2480A"/>
    <w:rsid w:val="00E24BEA"/>
    <w:rsid w:val="00E251B9"/>
    <w:rsid w:val="00E258D0"/>
    <w:rsid w:val="00E2609F"/>
    <w:rsid w:val="00E262E3"/>
    <w:rsid w:val="00E2719E"/>
    <w:rsid w:val="00E27F31"/>
    <w:rsid w:val="00E30EA7"/>
    <w:rsid w:val="00E30EEE"/>
    <w:rsid w:val="00E3102F"/>
    <w:rsid w:val="00E310C6"/>
    <w:rsid w:val="00E31E98"/>
    <w:rsid w:val="00E32697"/>
    <w:rsid w:val="00E32F0A"/>
    <w:rsid w:val="00E33BF2"/>
    <w:rsid w:val="00E349EC"/>
    <w:rsid w:val="00E36277"/>
    <w:rsid w:val="00E36DCC"/>
    <w:rsid w:val="00E376C1"/>
    <w:rsid w:val="00E376F4"/>
    <w:rsid w:val="00E3782B"/>
    <w:rsid w:val="00E40AFD"/>
    <w:rsid w:val="00E40E02"/>
    <w:rsid w:val="00E417D9"/>
    <w:rsid w:val="00E41A5D"/>
    <w:rsid w:val="00E41F96"/>
    <w:rsid w:val="00E4495F"/>
    <w:rsid w:val="00E44F15"/>
    <w:rsid w:val="00E455A8"/>
    <w:rsid w:val="00E458B7"/>
    <w:rsid w:val="00E4656E"/>
    <w:rsid w:val="00E46F18"/>
    <w:rsid w:val="00E4761A"/>
    <w:rsid w:val="00E477EA"/>
    <w:rsid w:val="00E47DEE"/>
    <w:rsid w:val="00E506E7"/>
    <w:rsid w:val="00E509BB"/>
    <w:rsid w:val="00E51BA6"/>
    <w:rsid w:val="00E534AD"/>
    <w:rsid w:val="00E53A2C"/>
    <w:rsid w:val="00E544A0"/>
    <w:rsid w:val="00E547B2"/>
    <w:rsid w:val="00E5486D"/>
    <w:rsid w:val="00E55371"/>
    <w:rsid w:val="00E5583B"/>
    <w:rsid w:val="00E570A6"/>
    <w:rsid w:val="00E60A11"/>
    <w:rsid w:val="00E60CBE"/>
    <w:rsid w:val="00E60E11"/>
    <w:rsid w:val="00E612A0"/>
    <w:rsid w:val="00E619F4"/>
    <w:rsid w:val="00E630CD"/>
    <w:rsid w:val="00E630DA"/>
    <w:rsid w:val="00E63192"/>
    <w:rsid w:val="00E6360E"/>
    <w:rsid w:val="00E6388F"/>
    <w:rsid w:val="00E638BF"/>
    <w:rsid w:val="00E63C11"/>
    <w:rsid w:val="00E6580E"/>
    <w:rsid w:val="00E6737F"/>
    <w:rsid w:val="00E6757F"/>
    <w:rsid w:val="00E676C3"/>
    <w:rsid w:val="00E67B42"/>
    <w:rsid w:val="00E7030B"/>
    <w:rsid w:val="00E70DD6"/>
    <w:rsid w:val="00E71CBE"/>
    <w:rsid w:val="00E71D6E"/>
    <w:rsid w:val="00E725B0"/>
    <w:rsid w:val="00E7310E"/>
    <w:rsid w:val="00E73642"/>
    <w:rsid w:val="00E742CE"/>
    <w:rsid w:val="00E74C1A"/>
    <w:rsid w:val="00E74C1D"/>
    <w:rsid w:val="00E7583B"/>
    <w:rsid w:val="00E7601F"/>
    <w:rsid w:val="00E765F7"/>
    <w:rsid w:val="00E769B6"/>
    <w:rsid w:val="00E76A6C"/>
    <w:rsid w:val="00E76CB6"/>
    <w:rsid w:val="00E778DA"/>
    <w:rsid w:val="00E77F21"/>
    <w:rsid w:val="00E8034B"/>
    <w:rsid w:val="00E808F2"/>
    <w:rsid w:val="00E81BA2"/>
    <w:rsid w:val="00E830A3"/>
    <w:rsid w:val="00E831B5"/>
    <w:rsid w:val="00E831BF"/>
    <w:rsid w:val="00E832FC"/>
    <w:rsid w:val="00E84081"/>
    <w:rsid w:val="00E8412F"/>
    <w:rsid w:val="00E84394"/>
    <w:rsid w:val="00E8549C"/>
    <w:rsid w:val="00E85DE6"/>
    <w:rsid w:val="00E8676D"/>
    <w:rsid w:val="00E87338"/>
    <w:rsid w:val="00E87456"/>
    <w:rsid w:val="00E8784D"/>
    <w:rsid w:val="00E878C8"/>
    <w:rsid w:val="00E87DDB"/>
    <w:rsid w:val="00E90399"/>
    <w:rsid w:val="00E90BC7"/>
    <w:rsid w:val="00E91D78"/>
    <w:rsid w:val="00E9258A"/>
    <w:rsid w:val="00E9281D"/>
    <w:rsid w:val="00E92B14"/>
    <w:rsid w:val="00E93296"/>
    <w:rsid w:val="00E93F15"/>
    <w:rsid w:val="00E95AFB"/>
    <w:rsid w:val="00E969A6"/>
    <w:rsid w:val="00E96CC9"/>
    <w:rsid w:val="00EA0192"/>
    <w:rsid w:val="00EA0911"/>
    <w:rsid w:val="00EA0D54"/>
    <w:rsid w:val="00EA0DA2"/>
    <w:rsid w:val="00EA0E71"/>
    <w:rsid w:val="00EA1412"/>
    <w:rsid w:val="00EA2555"/>
    <w:rsid w:val="00EA2676"/>
    <w:rsid w:val="00EA2797"/>
    <w:rsid w:val="00EA2948"/>
    <w:rsid w:val="00EA2D12"/>
    <w:rsid w:val="00EA41E9"/>
    <w:rsid w:val="00EA4E8F"/>
    <w:rsid w:val="00EA54A7"/>
    <w:rsid w:val="00EA57F9"/>
    <w:rsid w:val="00EA5D60"/>
    <w:rsid w:val="00EA61CF"/>
    <w:rsid w:val="00EA61EC"/>
    <w:rsid w:val="00EA6906"/>
    <w:rsid w:val="00EA6C03"/>
    <w:rsid w:val="00EA6FE0"/>
    <w:rsid w:val="00EA7057"/>
    <w:rsid w:val="00EA74F7"/>
    <w:rsid w:val="00EA764F"/>
    <w:rsid w:val="00EB046C"/>
    <w:rsid w:val="00EB07C0"/>
    <w:rsid w:val="00EB088F"/>
    <w:rsid w:val="00EB1058"/>
    <w:rsid w:val="00EB19FF"/>
    <w:rsid w:val="00EB2B26"/>
    <w:rsid w:val="00EB364C"/>
    <w:rsid w:val="00EB36CF"/>
    <w:rsid w:val="00EB3ACA"/>
    <w:rsid w:val="00EB3EC9"/>
    <w:rsid w:val="00EB3F3E"/>
    <w:rsid w:val="00EB49DA"/>
    <w:rsid w:val="00EB4ABF"/>
    <w:rsid w:val="00EB516F"/>
    <w:rsid w:val="00EB6B56"/>
    <w:rsid w:val="00EB7097"/>
    <w:rsid w:val="00EB731F"/>
    <w:rsid w:val="00EB73C0"/>
    <w:rsid w:val="00EB7E48"/>
    <w:rsid w:val="00EC0BFC"/>
    <w:rsid w:val="00EC0F5D"/>
    <w:rsid w:val="00EC1252"/>
    <w:rsid w:val="00EC1563"/>
    <w:rsid w:val="00EC1E47"/>
    <w:rsid w:val="00EC24DE"/>
    <w:rsid w:val="00EC2A5E"/>
    <w:rsid w:val="00EC2ED6"/>
    <w:rsid w:val="00EC373E"/>
    <w:rsid w:val="00EC3E3C"/>
    <w:rsid w:val="00EC45B0"/>
    <w:rsid w:val="00EC4BF1"/>
    <w:rsid w:val="00EC5F3F"/>
    <w:rsid w:val="00EC72D6"/>
    <w:rsid w:val="00ED08A0"/>
    <w:rsid w:val="00ED0B39"/>
    <w:rsid w:val="00ED1158"/>
    <w:rsid w:val="00ED1221"/>
    <w:rsid w:val="00ED225A"/>
    <w:rsid w:val="00ED2865"/>
    <w:rsid w:val="00ED2CD6"/>
    <w:rsid w:val="00ED31A9"/>
    <w:rsid w:val="00ED3EC2"/>
    <w:rsid w:val="00ED44B2"/>
    <w:rsid w:val="00ED676B"/>
    <w:rsid w:val="00ED6F2B"/>
    <w:rsid w:val="00ED72A4"/>
    <w:rsid w:val="00EE09F5"/>
    <w:rsid w:val="00EE0E54"/>
    <w:rsid w:val="00EE1980"/>
    <w:rsid w:val="00EE213F"/>
    <w:rsid w:val="00EE2C26"/>
    <w:rsid w:val="00EE3F98"/>
    <w:rsid w:val="00EE42BD"/>
    <w:rsid w:val="00EE496A"/>
    <w:rsid w:val="00EE549F"/>
    <w:rsid w:val="00EE5952"/>
    <w:rsid w:val="00EE5D0F"/>
    <w:rsid w:val="00EE5F11"/>
    <w:rsid w:val="00EE6185"/>
    <w:rsid w:val="00EE687A"/>
    <w:rsid w:val="00EE6B56"/>
    <w:rsid w:val="00EE6BBE"/>
    <w:rsid w:val="00EE6C49"/>
    <w:rsid w:val="00EE70E1"/>
    <w:rsid w:val="00EE7569"/>
    <w:rsid w:val="00EE7A28"/>
    <w:rsid w:val="00EE7D60"/>
    <w:rsid w:val="00EF0C65"/>
    <w:rsid w:val="00EF10BD"/>
    <w:rsid w:val="00EF3AE7"/>
    <w:rsid w:val="00EF3EC6"/>
    <w:rsid w:val="00EF4CC2"/>
    <w:rsid w:val="00EF50D0"/>
    <w:rsid w:val="00EF5615"/>
    <w:rsid w:val="00EF5D7B"/>
    <w:rsid w:val="00EF6327"/>
    <w:rsid w:val="00EF74DF"/>
    <w:rsid w:val="00EF7A9D"/>
    <w:rsid w:val="00F005F1"/>
    <w:rsid w:val="00F006B6"/>
    <w:rsid w:val="00F017E1"/>
    <w:rsid w:val="00F01A62"/>
    <w:rsid w:val="00F0233B"/>
    <w:rsid w:val="00F036FC"/>
    <w:rsid w:val="00F03E15"/>
    <w:rsid w:val="00F04560"/>
    <w:rsid w:val="00F046F4"/>
    <w:rsid w:val="00F0545F"/>
    <w:rsid w:val="00F05D7D"/>
    <w:rsid w:val="00F06575"/>
    <w:rsid w:val="00F068AE"/>
    <w:rsid w:val="00F0722A"/>
    <w:rsid w:val="00F07337"/>
    <w:rsid w:val="00F0768E"/>
    <w:rsid w:val="00F076A1"/>
    <w:rsid w:val="00F078A9"/>
    <w:rsid w:val="00F07F37"/>
    <w:rsid w:val="00F1053E"/>
    <w:rsid w:val="00F11104"/>
    <w:rsid w:val="00F115B0"/>
    <w:rsid w:val="00F1194D"/>
    <w:rsid w:val="00F12D1E"/>
    <w:rsid w:val="00F130BC"/>
    <w:rsid w:val="00F132D3"/>
    <w:rsid w:val="00F134A8"/>
    <w:rsid w:val="00F139DF"/>
    <w:rsid w:val="00F147B9"/>
    <w:rsid w:val="00F14DCC"/>
    <w:rsid w:val="00F14EEC"/>
    <w:rsid w:val="00F15FE9"/>
    <w:rsid w:val="00F160C4"/>
    <w:rsid w:val="00F20A9D"/>
    <w:rsid w:val="00F20AE4"/>
    <w:rsid w:val="00F20E32"/>
    <w:rsid w:val="00F218A4"/>
    <w:rsid w:val="00F21BC4"/>
    <w:rsid w:val="00F21E9D"/>
    <w:rsid w:val="00F21FCC"/>
    <w:rsid w:val="00F22BFC"/>
    <w:rsid w:val="00F23763"/>
    <w:rsid w:val="00F241AF"/>
    <w:rsid w:val="00F249FF"/>
    <w:rsid w:val="00F24A31"/>
    <w:rsid w:val="00F27372"/>
    <w:rsid w:val="00F27575"/>
    <w:rsid w:val="00F27F51"/>
    <w:rsid w:val="00F30472"/>
    <w:rsid w:val="00F30476"/>
    <w:rsid w:val="00F30BEE"/>
    <w:rsid w:val="00F30F32"/>
    <w:rsid w:val="00F31005"/>
    <w:rsid w:val="00F328BF"/>
    <w:rsid w:val="00F32D73"/>
    <w:rsid w:val="00F337FE"/>
    <w:rsid w:val="00F33E15"/>
    <w:rsid w:val="00F34878"/>
    <w:rsid w:val="00F35358"/>
    <w:rsid w:val="00F35C21"/>
    <w:rsid w:val="00F36033"/>
    <w:rsid w:val="00F371B2"/>
    <w:rsid w:val="00F37472"/>
    <w:rsid w:val="00F37A3D"/>
    <w:rsid w:val="00F4121A"/>
    <w:rsid w:val="00F412B9"/>
    <w:rsid w:val="00F42CB9"/>
    <w:rsid w:val="00F42F06"/>
    <w:rsid w:val="00F43CC6"/>
    <w:rsid w:val="00F443F7"/>
    <w:rsid w:val="00F44D83"/>
    <w:rsid w:val="00F45243"/>
    <w:rsid w:val="00F45645"/>
    <w:rsid w:val="00F45BC4"/>
    <w:rsid w:val="00F4612E"/>
    <w:rsid w:val="00F47012"/>
    <w:rsid w:val="00F47D7F"/>
    <w:rsid w:val="00F47EB8"/>
    <w:rsid w:val="00F501C2"/>
    <w:rsid w:val="00F5073D"/>
    <w:rsid w:val="00F50C48"/>
    <w:rsid w:val="00F50CE8"/>
    <w:rsid w:val="00F5102F"/>
    <w:rsid w:val="00F515B1"/>
    <w:rsid w:val="00F5182C"/>
    <w:rsid w:val="00F51945"/>
    <w:rsid w:val="00F51B24"/>
    <w:rsid w:val="00F5245E"/>
    <w:rsid w:val="00F529CA"/>
    <w:rsid w:val="00F52FFC"/>
    <w:rsid w:val="00F5311F"/>
    <w:rsid w:val="00F5479E"/>
    <w:rsid w:val="00F54EF3"/>
    <w:rsid w:val="00F5616B"/>
    <w:rsid w:val="00F56693"/>
    <w:rsid w:val="00F56862"/>
    <w:rsid w:val="00F6034B"/>
    <w:rsid w:val="00F613F4"/>
    <w:rsid w:val="00F621E3"/>
    <w:rsid w:val="00F6252E"/>
    <w:rsid w:val="00F62C48"/>
    <w:rsid w:val="00F63F2B"/>
    <w:rsid w:val="00F64127"/>
    <w:rsid w:val="00F641EC"/>
    <w:rsid w:val="00F654AF"/>
    <w:rsid w:val="00F65A80"/>
    <w:rsid w:val="00F65D5C"/>
    <w:rsid w:val="00F669B1"/>
    <w:rsid w:val="00F674D9"/>
    <w:rsid w:val="00F67665"/>
    <w:rsid w:val="00F702BB"/>
    <w:rsid w:val="00F721CC"/>
    <w:rsid w:val="00F72468"/>
    <w:rsid w:val="00F72805"/>
    <w:rsid w:val="00F730D5"/>
    <w:rsid w:val="00F73F5B"/>
    <w:rsid w:val="00F74290"/>
    <w:rsid w:val="00F74335"/>
    <w:rsid w:val="00F744E0"/>
    <w:rsid w:val="00F752F0"/>
    <w:rsid w:val="00F769EB"/>
    <w:rsid w:val="00F76B41"/>
    <w:rsid w:val="00F76FA7"/>
    <w:rsid w:val="00F77C42"/>
    <w:rsid w:val="00F8066D"/>
    <w:rsid w:val="00F822EA"/>
    <w:rsid w:val="00F82B31"/>
    <w:rsid w:val="00F82C72"/>
    <w:rsid w:val="00F83753"/>
    <w:rsid w:val="00F84550"/>
    <w:rsid w:val="00F84CC8"/>
    <w:rsid w:val="00F853A8"/>
    <w:rsid w:val="00F863C2"/>
    <w:rsid w:val="00F8644A"/>
    <w:rsid w:val="00F8776C"/>
    <w:rsid w:val="00F87B25"/>
    <w:rsid w:val="00F90C62"/>
    <w:rsid w:val="00F9175C"/>
    <w:rsid w:val="00F91826"/>
    <w:rsid w:val="00F91E39"/>
    <w:rsid w:val="00F926C9"/>
    <w:rsid w:val="00F929E0"/>
    <w:rsid w:val="00F9314C"/>
    <w:rsid w:val="00F93505"/>
    <w:rsid w:val="00F938D5"/>
    <w:rsid w:val="00F94678"/>
    <w:rsid w:val="00F946FF"/>
    <w:rsid w:val="00F94877"/>
    <w:rsid w:val="00F948BC"/>
    <w:rsid w:val="00F95F75"/>
    <w:rsid w:val="00F964C8"/>
    <w:rsid w:val="00F966E4"/>
    <w:rsid w:val="00F96E64"/>
    <w:rsid w:val="00F96F54"/>
    <w:rsid w:val="00F97079"/>
    <w:rsid w:val="00F97339"/>
    <w:rsid w:val="00FA0C18"/>
    <w:rsid w:val="00FA0E90"/>
    <w:rsid w:val="00FA1BCF"/>
    <w:rsid w:val="00FA1E94"/>
    <w:rsid w:val="00FA1FA6"/>
    <w:rsid w:val="00FA24C2"/>
    <w:rsid w:val="00FA2544"/>
    <w:rsid w:val="00FA27E8"/>
    <w:rsid w:val="00FA2937"/>
    <w:rsid w:val="00FA2C72"/>
    <w:rsid w:val="00FA2CCD"/>
    <w:rsid w:val="00FA3D70"/>
    <w:rsid w:val="00FA4237"/>
    <w:rsid w:val="00FA4243"/>
    <w:rsid w:val="00FA5996"/>
    <w:rsid w:val="00FA5CFC"/>
    <w:rsid w:val="00FA6157"/>
    <w:rsid w:val="00FA6DB5"/>
    <w:rsid w:val="00FA7BB3"/>
    <w:rsid w:val="00FA7C8B"/>
    <w:rsid w:val="00FB0B7E"/>
    <w:rsid w:val="00FB1714"/>
    <w:rsid w:val="00FB17AE"/>
    <w:rsid w:val="00FB1B04"/>
    <w:rsid w:val="00FB23BB"/>
    <w:rsid w:val="00FB2A0A"/>
    <w:rsid w:val="00FB2D2E"/>
    <w:rsid w:val="00FB36BB"/>
    <w:rsid w:val="00FB4B76"/>
    <w:rsid w:val="00FB5104"/>
    <w:rsid w:val="00FB5AE8"/>
    <w:rsid w:val="00FB5F59"/>
    <w:rsid w:val="00FB6929"/>
    <w:rsid w:val="00FB772A"/>
    <w:rsid w:val="00FB7796"/>
    <w:rsid w:val="00FB7A70"/>
    <w:rsid w:val="00FB7D87"/>
    <w:rsid w:val="00FC01B5"/>
    <w:rsid w:val="00FC0829"/>
    <w:rsid w:val="00FC0A50"/>
    <w:rsid w:val="00FC12FA"/>
    <w:rsid w:val="00FC1B8C"/>
    <w:rsid w:val="00FC31B8"/>
    <w:rsid w:val="00FC384E"/>
    <w:rsid w:val="00FC38F9"/>
    <w:rsid w:val="00FC3965"/>
    <w:rsid w:val="00FC3B86"/>
    <w:rsid w:val="00FC3F72"/>
    <w:rsid w:val="00FC405C"/>
    <w:rsid w:val="00FC4D0D"/>
    <w:rsid w:val="00FC52AF"/>
    <w:rsid w:val="00FC5C7B"/>
    <w:rsid w:val="00FC663D"/>
    <w:rsid w:val="00FC6E86"/>
    <w:rsid w:val="00FC745E"/>
    <w:rsid w:val="00FC7F84"/>
    <w:rsid w:val="00FD03B6"/>
    <w:rsid w:val="00FD10B8"/>
    <w:rsid w:val="00FD17A5"/>
    <w:rsid w:val="00FD20B3"/>
    <w:rsid w:val="00FD48BA"/>
    <w:rsid w:val="00FD4D83"/>
    <w:rsid w:val="00FD4FB0"/>
    <w:rsid w:val="00FD5538"/>
    <w:rsid w:val="00FD5BFD"/>
    <w:rsid w:val="00FD6F83"/>
    <w:rsid w:val="00FD747C"/>
    <w:rsid w:val="00FD7A62"/>
    <w:rsid w:val="00FD7CDC"/>
    <w:rsid w:val="00FD7EBC"/>
    <w:rsid w:val="00FE003C"/>
    <w:rsid w:val="00FE0194"/>
    <w:rsid w:val="00FE02D8"/>
    <w:rsid w:val="00FE05BE"/>
    <w:rsid w:val="00FE0969"/>
    <w:rsid w:val="00FE0976"/>
    <w:rsid w:val="00FE09EE"/>
    <w:rsid w:val="00FE1354"/>
    <w:rsid w:val="00FE17F0"/>
    <w:rsid w:val="00FE1D11"/>
    <w:rsid w:val="00FE1D17"/>
    <w:rsid w:val="00FE2D9F"/>
    <w:rsid w:val="00FE3347"/>
    <w:rsid w:val="00FE3415"/>
    <w:rsid w:val="00FE3940"/>
    <w:rsid w:val="00FE3A0A"/>
    <w:rsid w:val="00FE3A1A"/>
    <w:rsid w:val="00FE3B91"/>
    <w:rsid w:val="00FE43A4"/>
    <w:rsid w:val="00FE53F2"/>
    <w:rsid w:val="00FE5614"/>
    <w:rsid w:val="00FE5A10"/>
    <w:rsid w:val="00FE6AD0"/>
    <w:rsid w:val="00FE702A"/>
    <w:rsid w:val="00FE77C2"/>
    <w:rsid w:val="00FE7B69"/>
    <w:rsid w:val="00FE7BF0"/>
    <w:rsid w:val="00FF044B"/>
    <w:rsid w:val="00FF0532"/>
    <w:rsid w:val="00FF0979"/>
    <w:rsid w:val="00FF0A4A"/>
    <w:rsid w:val="00FF0FEA"/>
    <w:rsid w:val="00FF12A7"/>
    <w:rsid w:val="00FF19A2"/>
    <w:rsid w:val="00FF1A41"/>
    <w:rsid w:val="00FF2485"/>
    <w:rsid w:val="00FF25BB"/>
    <w:rsid w:val="00FF25D2"/>
    <w:rsid w:val="00FF2682"/>
    <w:rsid w:val="00FF34CB"/>
    <w:rsid w:val="00FF3536"/>
    <w:rsid w:val="00FF3F88"/>
    <w:rsid w:val="00FF40C7"/>
    <w:rsid w:val="00FF46AB"/>
    <w:rsid w:val="00FF5379"/>
    <w:rsid w:val="00FF55EE"/>
    <w:rsid w:val="00FF56F4"/>
    <w:rsid w:val="00FF6252"/>
    <w:rsid w:val="00FF726C"/>
    <w:rsid w:val="00FF729E"/>
    <w:rsid w:val="00FF74F3"/>
    <w:rsid w:val="00FF7637"/>
    <w:rsid w:val="00FF764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5C5E4B"/>
  <w15:docId w15:val="{1BEA923C-E4D6-41A4-B841-27EAC3488A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694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paragraph" w:styleId="Textonotapie">
    <w:name w:val="footnote text"/>
    <w:basedOn w:val="Normal"/>
    <w:link w:val="TextonotapieCar"/>
    <w:uiPriority w:val="99"/>
    <w:unhideWhenUsed/>
    <w:rsid w:val="00347E4E"/>
    <w:pPr>
      <w:spacing w:after="0" w:line="240" w:lineRule="auto"/>
    </w:pPr>
    <w:rPr>
      <w:sz w:val="20"/>
      <w:szCs w:val="20"/>
    </w:rPr>
  </w:style>
  <w:style w:type="character" w:customStyle="1" w:styleId="TextonotapieCar">
    <w:name w:val="Texto nota pie Car"/>
    <w:basedOn w:val="Fuentedeprrafopredeter"/>
    <w:link w:val="Textonotapie"/>
    <w:uiPriority w:val="99"/>
    <w:rsid w:val="00347E4E"/>
    <w:rPr>
      <w:sz w:val="20"/>
      <w:szCs w:val="20"/>
    </w:rPr>
  </w:style>
  <w:style w:type="character" w:styleId="Refdenotaalpie">
    <w:name w:val="footnote reference"/>
    <w:basedOn w:val="Fuentedeprrafopredeter"/>
    <w:uiPriority w:val="99"/>
    <w:unhideWhenUsed/>
    <w:rsid w:val="00347E4E"/>
    <w:rPr>
      <w:vertAlign w:val="superscript"/>
    </w:rPr>
  </w:style>
  <w:style w:type="character" w:customStyle="1" w:styleId="UnresolvedMention">
    <w:name w:val="Unresolved Mention"/>
    <w:basedOn w:val="Fuentedeprrafopredeter"/>
    <w:uiPriority w:val="99"/>
    <w:semiHidden/>
    <w:unhideWhenUsed/>
    <w:rsid w:val="00E67B42"/>
    <w:rPr>
      <w:color w:val="605E5C"/>
      <w:shd w:val="clear" w:color="auto" w:fill="E1DFDD"/>
    </w:rPr>
  </w:style>
  <w:style w:type="character" w:styleId="Hipervnculovisitado">
    <w:name w:val="FollowedHyperlink"/>
    <w:basedOn w:val="Fuentedeprrafopredeter"/>
    <w:uiPriority w:val="99"/>
    <w:semiHidden/>
    <w:unhideWhenUsed/>
    <w:rsid w:val="006D617A"/>
    <w:rPr>
      <w:color w:val="800080" w:themeColor="followedHyperlink"/>
      <w:u w:val="single"/>
    </w:rPr>
  </w:style>
  <w:style w:type="table" w:styleId="Tablaconcuadrcula">
    <w:name w:val="Table Grid"/>
    <w:basedOn w:val="Tablanormal"/>
    <w:uiPriority w:val="59"/>
    <w:rsid w:val="00EC2E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lista2">
    <w:name w:val="List Table 2"/>
    <w:basedOn w:val="Tablanormal"/>
    <w:uiPriority w:val="47"/>
    <w:rsid w:val="00761B8E"/>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cuadrcula6concolores">
    <w:name w:val="Grid Table 6 Colorful"/>
    <w:basedOn w:val="Tablanormal"/>
    <w:uiPriority w:val="51"/>
    <w:rsid w:val="00941ECE"/>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449535">
      <w:bodyDiv w:val="1"/>
      <w:marLeft w:val="0"/>
      <w:marRight w:val="0"/>
      <w:marTop w:val="0"/>
      <w:marBottom w:val="0"/>
      <w:divBdr>
        <w:top w:val="none" w:sz="0" w:space="0" w:color="auto"/>
        <w:left w:val="none" w:sz="0" w:space="0" w:color="auto"/>
        <w:bottom w:val="none" w:sz="0" w:space="0" w:color="auto"/>
        <w:right w:val="none" w:sz="0" w:space="0" w:color="auto"/>
      </w:divBdr>
    </w:div>
    <w:div w:id="76949905">
      <w:bodyDiv w:val="1"/>
      <w:marLeft w:val="0"/>
      <w:marRight w:val="0"/>
      <w:marTop w:val="0"/>
      <w:marBottom w:val="0"/>
      <w:divBdr>
        <w:top w:val="none" w:sz="0" w:space="0" w:color="auto"/>
        <w:left w:val="none" w:sz="0" w:space="0" w:color="auto"/>
        <w:bottom w:val="none" w:sz="0" w:space="0" w:color="auto"/>
        <w:right w:val="none" w:sz="0" w:space="0" w:color="auto"/>
      </w:divBdr>
    </w:div>
    <w:div w:id="97680371">
      <w:bodyDiv w:val="1"/>
      <w:marLeft w:val="0"/>
      <w:marRight w:val="0"/>
      <w:marTop w:val="0"/>
      <w:marBottom w:val="0"/>
      <w:divBdr>
        <w:top w:val="none" w:sz="0" w:space="0" w:color="auto"/>
        <w:left w:val="none" w:sz="0" w:space="0" w:color="auto"/>
        <w:bottom w:val="none" w:sz="0" w:space="0" w:color="auto"/>
        <w:right w:val="none" w:sz="0" w:space="0" w:color="auto"/>
      </w:divBdr>
    </w:div>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200024097">
      <w:bodyDiv w:val="1"/>
      <w:marLeft w:val="0"/>
      <w:marRight w:val="0"/>
      <w:marTop w:val="0"/>
      <w:marBottom w:val="0"/>
      <w:divBdr>
        <w:top w:val="none" w:sz="0" w:space="0" w:color="auto"/>
        <w:left w:val="none" w:sz="0" w:space="0" w:color="auto"/>
        <w:bottom w:val="none" w:sz="0" w:space="0" w:color="auto"/>
        <w:right w:val="none" w:sz="0" w:space="0" w:color="auto"/>
      </w:divBdr>
    </w:div>
    <w:div w:id="237711196">
      <w:bodyDiv w:val="1"/>
      <w:marLeft w:val="0"/>
      <w:marRight w:val="0"/>
      <w:marTop w:val="0"/>
      <w:marBottom w:val="0"/>
      <w:divBdr>
        <w:top w:val="none" w:sz="0" w:space="0" w:color="auto"/>
        <w:left w:val="none" w:sz="0" w:space="0" w:color="auto"/>
        <w:bottom w:val="none" w:sz="0" w:space="0" w:color="auto"/>
        <w:right w:val="none" w:sz="0" w:space="0" w:color="auto"/>
      </w:divBdr>
    </w:div>
    <w:div w:id="306399023">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332221213">
      <w:bodyDiv w:val="1"/>
      <w:marLeft w:val="0"/>
      <w:marRight w:val="0"/>
      <w:marTop w:val="0"/>
      <w:marBottom w:val="0"/>
      <w:divBdr>
        <w:top w:val="none" w:sz="0" w:space="0" w:color="auto"/>
        <w:left w:val="none" w:sz="0" w:space="0" w:color="auto"/>
        <w:bottom w:val="none" w:sz="0" w:space="0" w:color="auto"/>
        <w:right w:val="none" w:sz="0" w:space="0" w:color="auto"/>
      </w:divBdr>
    </w:div>
    <w:div w:id="392435940">
      <w:bodyDiv w:val="1"/>
      <w:marLeft w:val="0"/>
      <w:marRight w:val="0"/>
      <w:marTop w:val="0"/>
      <w:marBottom w:val="0"/>
      <w:divBdr>
        <w:top w:val="none" w:sz="0" w:space="0" w:color="auto"/>
        <w:left w:val="none" w:sz="0" w:space="0" w:color="auto"/>
        <w:bottom w:val="none" w:sz="0" w:space="0" w:color="auto"/>
        <w:right w:val="none" w:sz="0" w:space="0" w:color="auto"/>
      </w:divBdr>
    </w:div>
    <w:div w:id="411705025">
      <w:bodyDiv w:val="1"/>
      <w:marLeft w:val="0"/>
      <w:marRight w:val="0"/>
      <w:marTop w:val="0"/>
      <w:marBottom w:val="0"/>
      <w:divBdr>
        <w:top w:val="none" w:sz="0" w:space="0" w:color="auto"/>
        <w:left w:val="none" w:sz="0" w:space="0" w:color="auto"/>
        <w:bottom w:val="none" w:sz="0" w:space="0" w:color="auto"/>
        <w:right w:val="none" w:sz="0" w:space="0" w:color="auto"/>
      </w:divBdr>
    </w:div>
    <w:div w:id="489565831">
      <w:bodyDiv w:val="1"/>
      <w:marLeft w:val="0"/>
      <w:marRight w:val="0"/>
      <w:marTop w:val="0"/>
      <w:marBottom w:val="0"/>
      <w:divBdr>
        <w:top w:val="none" w:sz="0" w:space="0" w:color="auto"/>
        <w:left w:val="none" w:sz="0" w:space="0" w:color="auto"/>
        <w:bottom w:val="none" w:sz="0" w:space="0" w:color="auto"/>
        <w:right w:val="none" w:sz="0" w:space="0" w:color="auto"/>
      </w:divBdr>
    </w:div>
    <w:div w:id="550724754">
      <w:bodyDiv w:val="1"/>
      <w:marLeft w:val="0"/>
      <w:marRight w:val="0"/>
      <w:marTop w:val="0"/>
      <w:marBottom w:val="0"/>
      <w:divBdr>
        <w:top w:val="none" w:sz="0" w:space="0" w:color="auto"/>
        <w:left w:val="none" w:sz="0" w:space="0" w:color="auto"/>
        <w:bottom w:val="none" w:sz="0" w:space="0" w:color="auto"/>
        <w:right w:val="none" w:sz="0" w:space="0" w:color="auto"/>
      </w:divBdr>
    </w:div>
    <w:div w:id="559289102">
      <w:bodyDiv w:val="1"/>
      <w:marLeft w:val="0"/>
      <w:marRight w:val="0"/>
      <w:marTop w:val="0"/>
      <w:marBottom w:val="0"/>
      <w:divBdr>
        <w:top w:val="none" w:sz="0" w:space="0" w:color="auto"/>
        <w:left w:val="none" w:sz="0" w:space="0" w:color="auto"/>
        <w:bottom w:val="none" w:sz="0" w:space="0" w:color="auto"/>
        <w:right w:val="none" w:sz="0" w:space="0" w:color="auto"/>
      </w:divBdr>
    </w:div>
    <w:div w:id="650184477">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848956839">
      <w:bodyDiv w:val="1"/>
      <w:marLeft w:val="0"/>
      <w:marRight w:val="0"/>
      <w:marTop w:val="0"/>
      <w:marBottom w:val="0"/>
      <w:divBdr>
        <w:top w:val="none" w:sz="0" w:space="0" w:color="auto"/>
        <w:left w:val="none" w:sz="0" w:space="0" w:color="auto"/>
        <w:bottom w:val="none" w:sz="0" w:space="0" w:color="auto"/>
        <w:right w:val="none" w:sz="0" w:space="0" w:color="auto"/>
      </w:divBdr>
    </w:div>
    <w:div w:id="951592360">
      <w:bodyDiv w:val="1"/>
      <w:marLeft w:val="0"/>
      <w:marRight w:val="0"/>
      <w:marTop w:val="0"/>
      <w:marBottom w:val="0"/>
      <w:divBdr>
        <w:top w:val="none" w:sz="0" w:space="0" w:color="auto"/>
        <w:left w:val="none" w:sz="0" w:space="0" w:color="auto"/>
        <w:bottom w:val="none" w:sz="0" w:space="0" w:color="auto"/>
        <w:right w:val="none" w:sz="0" w:space="0" w:color="auto"/>
      </w:divBdr>
    </w:div>
    <w:div w:id="1002127097">
      <w:bodyDiv w:val="1"/>
      <w:marLeft w:val="0"/>
      <w:marRight w:val="0"/>
      <w:marTop w:val="0"/>
      <w:marBottom w:val="0"/>
      <w:divBdr>
        <w:top w:val="none" w:sz="0" w:space="0" w:color="auto"/>
        <w:left w:val="none" w:sz="0" w:space="0" w:color="auto"/>
        <w:bottom w:val="none" w:sz="0" w:space="0" w:color="auto"/>
        <w:right w:val="none" w:sz="0" w:space="0" w:color="auto"/>
      </w:divBdr>
    </w:div>
    <w:div w:id="1077938967">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231235011">
      <w:bodyDiv w:val="1"/>
      <w:marLeft w:val="0"/>
      <w:marRight w:val="0"/>
      <w:marTop w:val="0"/>
      <w:marBottom w:val="0"/>
      <w:divBdr>
        <w:top w:val="none" w:sz="0" w:space="0" w:color="auto"/>
        <w:left w:val="none" w:sz="0" w:space="0" w:color="auto"/>
        <w:bottom w:val="none" w:sz="0" w:space="0" w:color="auto"/>
        <w:right w:val="none" w:sz="0" w:space="0" w:color="auto"/>
      </w:divBdr>
    </w:div>
    <w:div w:id="1335262731">
      <w:bodyDiv w:val="1"/>
      <w:marLeft w:val="0"/>
      <w:marRight w:val="0"/>
      <w:marTop w:val="0"/>
      <w:marBottom w:val="0"/>
      <w:divBdr>
        <w:top w:val="none" w:sz="0" w:space="0" w:color="auto"/>
        <w:left w:val="none" w:sz="0" w:space="0" w:color="auto"/>
        <w:bottom w:val="none" w:sz="0" w:space="0" w:color="auto"/>
        <w:right w:val="none" w:sz="0" w:space="0" w:color="auto"/>
      </w:divBdr>
      <w:divsChild>
        <w:div w:id="322898172">
          <w:marLeft w:val="0"/>
          <w:marRight w:val="0"/>
          <w:marTop w:val="0"/>
          <w:marBottom w:val="0"/>
          <w:divBdr>
            <w:top w:val="none" w:sz="0" w:space="0" w:color="auto"/>
            <w:left w:val="none" w:sz="0" w:space="0" w:color="auto"/>
            <w:bottom w:val="none" w:sz="0" w:space="0" w:color="auto"/>
            <w:right w:val="none" w:sz="0" w:space="0" w:color="auto"/>
          </w:divBdr>
        </w:div>
        <w:div w:id="623973062">
          <w:marLeft w:val="0"/>
          <w:marRight w:val="0"/>
          <w:marTop w:val="0"/>
          <w:marBottom w:val="0"/>
          <w:divBdr>
            <w:top w:val="none" w:sz="0" w:space="0" w:color="auto"/>
            <w:left w:val="none" w:sz="0" w:space="0" w:color="auto"/>
            <w:bottom w:val="none" w:sz="0" w:space="0" w:color="auto"/>
            <w:right w:val="none" w:sz="0" w:space="0" w:color="auto"/>
          </w:divBdr>
        </w:div>
      </w:divsChild>
    </w:div>
    <w:div w:id="1344210696">
      <w:bodyDiv w:val="1"/>
      <w:marLeft w:val="0"/>
      <w:marRight w:val="0"/>
      <w:marTop w:val="0"/>
      <w:marBottom w:val="0"/>
      <w:divBdr>
        <w:top w:val="none" w:sz="0" w:space="0" w:color="auto"/>
        <w:left w:val="none" w:sz="0" w:space="0" w:color="auto"/>
        <w:bottom w:val="none" w:sz="0" w:space="0" w:color="auto"/>
        <w:right w:val="none" w:sz="0" w:space="0" w:color="auto"/>
      </w:divBdr>
    </w:div>
    <w:div w:id="1376657805">
      <w:bodyDiv w:val="1"/>
      <w:marLeft w:val="0"/>
      <w:marRight w:val="0"/>
      <w:marTop w:val="0"/>
      <w:marBottom w:val="0"/>
      <w:divBdr>
        <w:top w:val="none" w:sz="0" w:space="0" w:color="auto"/>
        <w:left w:val="none" w:sz="0" w:space="0" w:color="auto"/>
        <w:bottom w:val="none" w:sz="0" w:space="0" w:color="auto"/>
        <w:right w:val="none" w:sz="0" w:space="0" w:color="auto"/>
      </w:divBdr>
    </w:div>
    <w:div w:id="1426535479">
      <w:bodyDiv w:val="1"/>
      <w:marLeft w:val="0"/>
      <w:marRight w:val="0"/>
      <w:marTop w:val="0"/>
      <w:marBottom w:val="0"/>
      <w:divBdr>
        <w:top w:val="none" w:sz="0" w:space="0" w:color="auto"/>
        <w:left w:val="none" w:sz="0" w:space="0" w:color="auto"/>
        <w:bottom w:val="none" w:sz="0" w:space="0" w:color="auto"/>
        <w:right w:val="none" w:sz="0" w:space="0" w:color="auto"/>
      </w:divBdr>
    </w:div>
    <w:div w:id="1443187390">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535385920">
      <w:bodyDiv w:val="1"/>
      <w:marLeft w:val="0"/>
      <w:marRight w:val="0"/>
      <w:marTop w:val="0"/>
      <w:marBottom w:val="0"/>
      <w:divBdr>
        <w:top w:val="none" w:sz="0" w:space="0" w:color="auto"/>
        <w:left w:val="none" w:sz="0" w:space="0" w:color="auto"/>
        <w:bottom w:val="none" w:sz="0" w:space="0" w:color="auto"/>
        <w:right w:val="none" w:sz="0" w:space="0" w:color="auto"/>
      </w:divBdr>
    </w:div>
    <w:div w:id="1538545056">
      <w:bodyDiv w:val="1"/>
      <w:marLeft w:val="0"/>
      <w:marRight w:val="0"/>
      <w:marTop w:val="0"/>
      <w:marBottom w:val="0"/>
      <w:divBdr>
        <w:top w:val="none" w:sz="0" w:space="0" w:color="auto"/>
        <w:left w:val="none" w:sz="0" w:space="0" w:color="auto"/>
        <w:bottom w:val="none" w:sz="0" w:space="0" w:color="auto"/>
        <w:right w:val="none" w:sz="0" w:space="0" w:color="auto"/>
      </w:divBdr>
    </w:div>
    <w:div w:id="1614632222">
      <w:bodyDiv w:val="1"/>
      <w:marLeft w:val="0"/>
      <w:marRight w:val="0"/>
      <w:marTop w:val="0"/>
      <w:marBottom w:val="0"/>
      <w:divBdr>
        <w:top w:val="none" w:sz="0" w:space="0" w:color="auto"/>
        <w:left w:val="none" w:sz="0" w:space="0" w:color="auto"/>
        <w:bottom w:val="none" w:sz="0" w:space="0" w:color="auto"/>
        <w:right w:val="none" w:sz="0" w:space="0" w:color="auto"/>
      </w:divBdr>
      <w:divsChild>
        <w:div w:id="944771316">
          <w:marLeft w:val="0"/>
          <w:marRight w:val="0"/>
          <w:marTop w:val="0"/>
          <w:marBottom w:val="0"/>
          <w:divBdr>
            <w:top w:val="none" w:sz="0" w:space="0" w:color="auto"/>
            <w:left w:val="none" w:sz="0" w:space="0" w:color="auto"/>
            <w:bottom w:val="none" w:sz="0" w:space="0" w:color="auto"/>
            <w:right w:val="none" w:sz="0" w:space="0" w:color="auto"/>
          </w:divBdr>
        </w:div>
      </w:divsChild>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1705522287">
      <w:bodyDiv w:val="1"/>
      <w:marLeft w:val="0"/>
      <w:marRight w:val="0"/>
      <w:marTop w:val="0"/>
      <w:marBottom w:val="0"/>
      <w:divBdr>
        <w:top w:val="none" w:sz="0" w:space="0" w:color="auto"/>
        <w:left w:val="none" w:sz="0" w:space="0" w:color="auto"/>
        <w:bottom w:val="none" w:sz="0" w:space="0" w:color="auto"/>
        <w:right w:val="none" w:sz="0" w:space="0" w:color="auto"/>
      </w:divBdr>
    </w:div>
    <w:div w:id="1721594454">
      <w:bodyDiv w:val="1"/>
      <w:marLeft w:val="0"/>
      <w:marRight w:val="0"/>
      <w:marTop w:val="0"/>
      <w:marBottom w:val="0"/>
      <w:divBdr>
        <w:top w:val="none" w:sz="0" w:space="0" w:color="auto"/>
        <w:left w:val="none" w:sz="0" w:space="0" w:color="auto"/>
        <w:bottom w:val="none" w:sz="0" w:space="0" w:color="auto"/>
        <w:right w:val="none" w:sz="0" w:space="0" w:color="auto"/>
      </w:divBdr>
    </w:div>
    <w:div w:id="1804696013">
      <w:bodyDiv w:val="1"/>
      <w:marLeft w:val="0"/>
      <w:marRight w:val="0"/>
      <w:marTop w:val="0"/>
      <w:marBottom w:val="0"/>
      <w:divBdr>
        <w:top w:val="none" w:sz="0" w:space="0" w:color="auto"/>
        <w:left w:val="none" w:sz="0" w:space="0" w:color="auto"/>
        <w:bottom w:val="none" w:sz="0" w:space="0" w:color="auto"/>
        <w:right w:val="none" w:sz="0" w:space="0" w:color="auto"/>
      </w:divBdr>
    </w:div>
    <w:div w:id="1858302301">
      <w:bodyDiv w:val="1"/>
      <w:marLeft w:val="0"/>
      <w:marRight w:val="0"/>
      <w:marTop w:val="0"/>
      <w:marBottom w:val="0"/>
      <w:divBdr>
        <w:top w:val="none" w:sz="0" w:space="0" w:color="auto"/>
        <w:left w:val="none" w:sz="0" w:space="0" w:color="auto"/>
        <w:bottom w:val="none" w:sz="0" w:space="0" w:color="auto"/>
        <w:right w:val="none" w:sz="0" w:space="0" w:color="auto"/>
      </w:divBdr>
    </w:div>
    <w:div w:id="1864631105">
      <w:bodyDiv w:val="1"/>
      <w:marLeft w:val="0"/>
      <w:marRight w:val="0"/>
      <w:marTop w:val="0"/>
      <w:marBottom w:val="0"/>
      <w:divBdr>
        <w:top w:val="none" w:sz="0" w:space="0" w:color="auto"/>
        <w:left w:val="none" w:sz="0" w:space="0" w:color="auto"/>
        <w:bottom w:val="none" w:sz="0" w:space="0" w:color="auto"/>
        <w:right w:val="none" w:sz="0" w:space="0" w:color="auto"/>
      </w:divBdr>
    </w:div>
    <w:div w:id="1936091725">
      <w:bodyDiv w:val="1"/>
      <w:marLeft w:val="0"/>
      <w:marRight w:val="0"/>
      <w:marTop w:val="0"/>
      <w:marBottom w:val="0"/>
      <w:divBdr>
        <w:top w:val="none" w:sz="0" w:space="0" w:color="auto"/>
        <w:left w:val="none" w:sz="0" w:space="0" w:color="auto"/>
        <w:bottom w:val="none" w:sz="0" w:space="0" w:color="auto"/>
        <w:right w:val="none" w:sz="0" w:space="0" w:color="auto"/>
      </w:divBdr>
    </w:div>
    <w:div w:id="2038462595">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 w:id="2091539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ifciudadvalles.gob.mx/images/2025/2trim/contable/5.--ESTADO-DE-FLUJOS-DE-EFECTIVO.pdf" TargetMode="External"/><Relationship Id="rId18" Type="http://schemas.openxmlformats.org/officeDocument/2006/relationships/hyperlink" Target="https://difciudadvalles.gob.mx/images/2025/2trim/contable/10.--INFORME-DE-PASIVOS-CONTINGENTES.pdf" TargetMode="External"/><Relationship Id="rId26" Type="http://schemas.openxmlformats.org/officeDocument/2006/relationships/hyperlink" Target="https://difciudadvalles.gob.mx/images/2025/2trim/presupuestaria/7.--INTERESES-DE-LA-DEUDA.pdf" TargetMode="External"/><Relationship Id="rId39" Type="http://schemas.openxmlformats.org/officeDocument/2006/relationships/hyperlink" Target="https://www.difciudadvalles.gob.mx/images/recursorevision839/viaticos-junio.pdf" TargetMode="External"/><Relationship Id="rId21" Type="http://schemas.openxmlformats.org/officeDocument/2006/relationships/hyperlink" Target="https://difciudadvalles.gob.mx/images/2025/2trim/presupuestaria/2.--EDO-ANALITICO-DEL-EJERCICIO-DEL-PRESUPUESTO-DE-EGRESOS-POR-CLASIF-ADMIN.pdf" TargetMode="External"/><Relationship Id="rId34" Type="http://schemas.openxmlformats.org/officeDocument/2006/relationships/hyperlink" Target="https://www.difciudadvalles.gob.mx/images/recursorevision839/CuentasporPagar.pdf" TargetMode="External"/><Relationship Id="rId42" Type="http://schemas.openxmlformats.org/officeDocument/2006/relationships/footer" Target="foot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difciudadvalles.gob.mx/images/2025/2trim/contable/8.--ESTADO-ANALITICO-DE-LA-DEUDA-Y-OTROS-PASIVOS.pdf" TargetMode="External"/><Relationship Id="rId20" Type="http://schemas.openxmlformats.org/officeDocument/2006/relationships/hyperlink" Target="https://difciudadvalles.gob.mx/images/2025/2trim/presupuestaria/1.--ESTADO-ANALITICO-DE-INGRESOS.pdf" TargetMode="External"/><Relationship Id="rId29" Type="http://schemas.openxmlformats.org/officeDocument/2006/relationships/hyperlink" Target="https://difciudadvalles.gob.mx/images/2025/2trim/programatica/PROGRAMAS-Y-PROYECTOS-DE-INVERSION.pdf" TargetMode="External"/><Relationship Id="rId41"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ifciudadvalles.gob.mx/images/2025/2trim/contable/3.--ESTADO-DE-VARIACION-EN-LA-HACIENDA-PUBLICA.pdf" TargetMode="External"/><Relationship Id="rId24" Type="http://schemas.openxmlformats.org/officeDocument/2006/relationships/hyperlink" Target="https://difciudadvalles.gob.mx/images/2025/2trim/presupuestaria/4.--EDO-ANALITICO-DEL-EJERCICIO-DEL-PRESUP-DE-EGRESOS-POR-OBJETO-DEL-GASTO.pdf" TargetMode="External"/><Relationship Id="rId32" Type="http://schemas.openxmlformats.org/officeDocument/2006/relationships/hyperlink" Target="https://www.difciudadvalles.gob.mx/images/recursorevision839/Ayudas-Sociales.pdf" TargetMode="External"/><Relationship Id="rId37" Type="http://schemas.openxmlformats.org/officeDocument/2006/relationships/hyperlink" Target="https://www.difciudadvalles.gob.mx/images/recursorevision839/viaticos-mayo1.pdf" TargetMode="External"/><Relationship Id="rId40"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s://difciudadvalles.gob.mx/images/2025/2trim/contable/7.--BALANZA-DE-COMPROBACION.pdf" TargetMode="External"/><Relationship Id="rId23" Type="http://schemas.openxmlformats.org/officeDocument/2006/relationships/hyperlink" Target="https://difciudadvalles.gob.mx/images/2025/2trim/presupuestaria/4.--EDO-ANALITICO-DEL-EJERCICIO-DEL-PRESUP-DE-EGRESOS-POR-OBJETO-DEL-GASTO.pdf" TargetMode="External"/><Relationship Id="rId28" Type="http://schemas.openxmlformats.org/officeDocument/2006/relationships/hyperlink" Target="https://difciudadvalles.gob.mx/images/2025/2trim/programatica/INDICADORES-DE-POSTURA-FISCAL.pdf" TargetMode="External"/><Relationship Id="rId36" Type="http://schemas.openxmlformats.org/officeDocument/2006/relationships/hyperlink" Target="https://www.difciudadvalles.gob.mx/images/recursorevision839/viaticos-abril.pdf" TargetMode="External"/><Relationship Id="rId10" Type="http://schemas.openxmlformats.org/officeDocument/2006/relationships/hyperlink" Target="https://difciudadvalles.gob.mx/images/2025/2trim/contable/2.--ESTADO-DE-SITUACION-FINANCIERA.pdf" TargetMode="External"/><Relationship Id="rId19" Type="http://schemas.openxmlformats.org/officeDocument/2006/relationships/hyperlink" Target="https://difciudadvalles.gob.mx/images/2025/2trim/contable/11.--AYUDAS-SOCIALES-SEGUNDO-TRIMESTRE-2025.pdf" TargetMode="External"/><Relationship Id="rId31" Type="http://schemas.openxmlformats.org/officeDocument/2006/relationships/hyperlink" Target="https://difciudadvalles.gob.mx/images/2025/2trim/Resguardos.pdf" TargetMode="External"/><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difciudadvalles.gob.mx/images/2025/2trim/contable/1.--ESTADO-DE-ACTIVIDADES.pdf" TargetMode="External"/><Relationship Id="rId14" Type="http://schemas.openxmlformats.org/officeDocument/2006/relationships/hyperlink" Target="https://difciudadvalles.gob.mx/images/2025/2trim/contable/6.--ESTADO-ANALITICO-DEL-ACTIVO.pdf%20BALANZA%20DE%20COMPROBACI&#211;N.pdf" TargetMode="External"/><Relationship Id="rId22" Type="http://schemas.openxmlformats.org/officeDocument/2006/relationships/hyperlink" Target="https://difciudadvalles.gob.mx/images/2025/2trim/presupuestaria/3.--EDO-ANALITICO-DEL-EJERCICIO-DEL-PRESUPUESTO-DE-EGRESOS-POR-CLASIF-ECONOMICA.pdf" TargetMode="External"/><Relationship Id="rId27" Type="http://schemas.openxmlformats.org/officeDocument/2006/relationships/hyperlink" Target="https://difciudadvalles.gob.mx/images/2025/2trim/programatica/GASTO-POR-CATEGORIA-PROGRAMATICA.pdf" TargetMode="External"/><Relationship Id="rId30" Type="http://schemas.openxmlformats.org/officeDocument/2006/relationships/hyperlink" Target="https://difciudadvalles.gob.mx/images/2025/2trim/Inventarios.pdf" TargetMode="External"/><Relationship Id="rId35" Type="http://schemas.openxmlformats.org/officeDocument/2006/relationships/hyperlink" Target="https://www.difciudadvalles.gob.mx/images/recursorevision839/Edos-financieros-2o-Trim.pdf" TargetMode="External"/><Relationship Id="rId43" Type="http://schemas.openxmlformats.org/officeDocument/2006/relationships/fontTable" Target="fontTable.xml"/><Relationship Id="rId8" Type="http://schemas.openxmlformats.org/officeDocument/2006/relationships/hyperlink" Target="https://difciudadvalles.gob.mx/index.php/lgcg/2025%20INFORMACION%20CONTABLE%202025" TargetMode="External"/><Relationship Id="rId3" Type="http://schemas.openxmlformats.org/officeDocument/2006/relationships/styles" Target="styles.xml"/><Relationship Id="rId12" Type="http://schemas.openxmlformats.org/officeDocument/2006/relationships/hyperlink" Target="https://difciudadvalles.gob.mx/images/2025/2trim/contable/4.--ESTADO-DE-CAMBIOS-EN-LA-SITUACION-FINANCIERA.pdf" TargetMode="External"/><Relationship Id="rId17" Type="http://schemas.openxmlformats.org/officeDocument/2006/relationships/hyperlink" Target="https://difciudadvalles.gob.mx/images/2025/2trim/contable/9.--NOTAS-A-LOS-ESTADOS-FINANCIEROS.pdf" TargetMode="External"/><Relationship Id="rId25" Type="http://schemas.openxmlformats.org/officeDocument/2006/relationships/hyperlink" Target="https://difciudadvalles.gob.mx/images/2025/2trim/presupuestaria/6.--ENDEUDAMIENTO-NETO.pdf" TargetMode="External"/><Relationship Id="rId33" Type="http://schemas.openxmlformats.org/officeDocument/2006/relationships/hyperlink" Target="https://www.difciudadvalles.gob.mx/images/recursorevision839/CuentasPorCobrar.pdf" TargetMode="External"/><Relationship Id="rId38" Type="http://schemas.openxmlformats.org/officeDocument/2006/relationships/hyperlink" Target="https://www.difciudadvalles.gob.mx/images/recursorevision839/viaticos-mayo2.pdf"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AB874AA-FB8E-47F2-8A5F-97E63857CE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601</TotalTime>
  <Pages>19</Pages>
  <Words>5673</Words>
  <Characters>31205</Characters>
  <Application>Microsoft Office Word</Application>
  <DocSecurity>0</DocSecurity>
  <Lines>260</Lines>
  <Paragraphs>73</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36805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ALDO</dc:creator>
  <cp:keywords/>
  <dc:description/>
  <cp:lastModifiedBy>Marce Acosta</cp:lastModifiedBy>
  <cp:revision>64</cp:revision>
  <cp:lastPrinted>2024-08-07T21:18:00Z</cp:lastPrinted>
  <dcterms:created xsi:type="dcterms:W3CDTF">2025-09-04T15:15:00Z</dcterms:created>
  <dcterms:modified xsi:type="dcterms:W3CDTF">2025-10-01T20:51:00Z</dcterms:modified>
</cp:coreProperties>
</file>