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759" w:rsidRDefault="00892759" w:rsidP="00071770">
      <w:pPr>
        <w:spacing w:line="360" w:lineRule="auto"/>
        <w:jc w:val="both"/>
        <w:rPr>
          <w:sz w:val="28"/>
          <w:lang w:val="es-MX"/>
        </w:rPr>
      </w:pPr>
    </w:p>
    <w:p w:rsidR="00892759" w:rsidRDefault="00892759" w:rsidP="00071770">
      <w:pPr>
        <w:spacing w:line="360" w:lineRule="auto"/>
        <w:jc w:val="both"/>
        <w:rPr>
          <w:sz w:val="28"/>
          <w:lang w:val="es-MX"/>
        </w:rPr>
      </w:pPr>
    </w:p>
    <w:p w:rsidR="00071770" w:rsidRPr="00E96F26" w:rsidRDefault="00071770" w:rsidP="00071770">
      <w:pPr>
        <w:spacing w:line="360" w:lineRule="auto"/>
        <w:jc w:val="both"/>
        <w:rPr>
          <w:sz w:val="28"/>
          <w:lang w:val="es-MX"/>
        </w:rPr>
      </w:pPr>
      <w:r>
        <w:rPr>
          <w:sz w:val="28"/>
          <w:lang w:val="es-MX"/>
        </w:rPr>
        <w:t xml:space="preserve">El Instituto Estatal de Educación para Adultos informa que </w:t>
      </w:r>
      <w:r w:rsidRPr="00737AA6">
        <w:rPr>
          <w:sz w:val="28"/>
          <w:lang w:val="es-MX"/>
        </w:rPr>
        <w:t xml:space="preserve">durante el presente </w:t>
      </w:r>
      <w:r>
        <w:rPr>
          <w:sz w:val="28"/>
          <w:lang w:val="es-MX"/>
        </w:rPr>
        <w:t>mes</w:t>
      </w:r>
      <w:r w:rsidRPr="00737AA6">
        <w:rPr>
          <w:sz w:val="28"/>
          <w:lang w:val="es-MX"/>
        </w:rPr>
        <w:t xml:space="preserve"> no sesionó </w:t>
      </w:r>
      <w:r>
        <w:rPr>
          <w:sz w:val="28"/>
          <w:lang w:val="es-MX"/>
        </w:rPr>
        <w:t xml:space="preserve">la Junta de Gobierno, en virtud </w:t>
      </w:r>
      <w:r w:rsidRPr="00737AA6">
        <w:rPr>
          <w:sz w:val="28"/>
          <w:lang w:val="es-MX"/>
        </w:rPr>
        <w:t>de que no se realizaron movimientos que motivaran</w:t>
      </w:r>
      <w:r>
        <w:rPr>
          <w:sz w:val="28"/>
          <w:lang w:val="es-MX"/>
        </w:rPr>
        <w:t xml:space="preserve"> a la celebración de una sesión, de conformidad a lo estipulado en el artículo 8 del Decreto de Creación por el que se crea el IEEA así como del acuerdo número </w:t>
      </w:r>
      <w:r w:rsidRPr="003D36BA">
        <w:rPr>
          <w:sz w:val="28"/>
          <w:lang w:val="es-MX"/>
        </w:rPr>
        <w:t>04.0</w:t>
      </w:r>
      <w:r w:rsidR="003D36BA" w:rsidRPr="003D36BA">
        <w:rPr>
          <w:sz w:val="28"/>
          <w:lang w:val="es-MX"/>
        </w:rPr>
        <w:t>7</w:t>
      </w:r>
      <w:r w:rsidRPr="003D36BA">
        <w:rPr>
          <w:sz w:val="28"/>
          <w:lang w:val="es-MX"/>
        </w:rPr>
        <w:t>.202</w:t>
      </w:r>
      <w:r w:rsidR="003D36BA" w:rsidRPr="003D36BA">
        <w:rPr>
          <w:sz w:val="28"/>
          <w:lang w:val="es-MX"/>
        </w:rPr>
        <w:t>4</w:t>
      </w:r>
      <w:r w:rsidRPr="003D36BA">
        <w:rPr>
          <w:sz w:val="28"/>
          <w:lang w:val="es-MX"/>
        </w:rPr>
        <w:t>.11.2</w:t>
      </w:r>
      <w:r w:rsidR="003D36BA" w:rsidRPr="003D36BA">
        <w:rPr>
          <w:sz w:val="28"/>
          <w:lang w:val="es-MX"/>
        </w:rPr>
        <w:t>1</w:t>
      </w:r>
      <w:r w:rsidRPr="003D36BA">
        <w:rPr>
          <w:sz w:val="28"/>
          <w:lang w:val="es-MX"/>
        </w:rPr>
        <w:t xml:space="preserve">  del</w:t>
      </w:r>
      <w:r w:rsidRPr="00E96F26">
        <w:rPr>
          <w:sz w:val="28"/>
          <w:lang w:val="es-MX"/>
        </w:rPr>
        <w:t xml:space="preserve"> Acta de la Cuarta Reunión Ordinaria de la H. Junta de Gobierno de este Instituto </w:t>
      </w:r>
      <w:r w:rsidR="00E96F26">
        <w:rPr>
          <w:sz w:val="28"/>
          <w:lang w:val="es-MX"/>
        </w:rPr>
        <w:t xml:space="preserve">del ejercicio 2024 </w:t>
      </w:r>
      <w:r w:rsidRPr="003D36BA">
        <w:rPr>
          <w:sz w:val="28"/>
          <w:lang w:val="es-MX"/>
        </w:rPr>
        <w:t>celebrada el 2</w:t>
      </w:r>
      <w:r w:rsidR="003D36BA" w:rsidRPr="003D36BA">
        <w:rPr>
          <w:sz w:val="28"/>
          <w:lang w:val="es-MX"/>
        </w:rPr>
        <w:t>1</w:t>
      </w:r>
      <w:r w:rsidRPr="003D36BA">
        <w:rPr>
          <w:sz w:val="28"/>
          <w:lang w:val="es-MX"/>
        </w:rPr>
        <w:t xml:space="preserve"> de noviembre de 202</w:t>
      </w:r>
      <w:r w:rsidR="003D36BA" w:rsidRPr="003D36BA">
        <w:rPr>
          <w:sz w:val="28"/>
          <w:lang w:val="es-MX"/>
        </w:rPr>
        <w:t>4</w:t>
      </w:r>
      <w:r w:rsidRPr="003D36BA">
        <w:rPr>
          <w:sz w:val="28"/>
          <w:lang w:val="es-MX"/>
        </w:rPr>
        <w:t>, en</w:t>
      </w:r>
      <w:r w:rsidRPr="00E96F26">
        <w:rPr>
          <w:sz w:val="28"/>
          <w:lang w:val="es-MX"/>
        </w:rPr>
        <w:t xml:space="preserve"> el que se aprueba por unanimidad de votos el calendario de sesiones de este Órgano Colegiado.</w:t>
      </w:r>
    </w:p>
    <w:p w:rsidR="00071770" w:rsidRPr="00E96F26" w:rsidRDefault="00071770" w:rsidP="00071770">
      <w:pPr>
        <w:spacing w:line="480" w:lineRule="auto"/>
        <w:jc w:val="both"/>
        <w:rPr>
          <w:sz w:val="28"/>
          <w:lang w:val="es-MX"/>
        </w:rPr>
      </w:pPr>
    </w:p>
    <w:p w:rsidR="000764CA" w:rsidRDefault="000764CA" w:rsidP="00071770"/>
    <w:p w:rsidR="000764CA" w:rsidRPr="000764CA" w:rsidRDefault="000764CA" w:rsidP="000764CA"/>
    <w:p w:rsidR="000764CA" w:rsidRPr="000764CA" w:rsidRDefault="000764CA" w:rsidP="000764CA"/>
    <w:p w:rsidR="000764CA" w:rsidRPr="000764CA" w:rsidRDefault="000764CA" w:rsidP="000764CA"/>
    <w:p w:rsidR="000764CA" w:rsidRDefault="000764CA" w:rsidP="000764CA"/>
    <w:p w:rsidR="00790FAA" w:rsidRPr="000764CA" w:rsidRDefault="000764CA" w:rsidP="000764CA">
      <w:pPr>
        <w:tabs>
          <w:tab w:val="left" w:pos="2962"/>
        </w:tabs>
      </w:pPr>
      <w:r>
        <w:tab/>
      </w:r>
    </w:p>
    <w:sectPr w:rsidR="00790FAA" w:rsidRPr="000764CA" w:rsidSect="00093F64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701" w:right="1134" w:bottom="1701" w:left="1134" w:header="0" w:footer="17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3FAD" w:rsidRDefault="003B3FAD" w:rsidP="00790FAA">
      <w:r>
        <w:separator/>
      </w:r>
    </w:p>
  </w:endnote>
  <w:endnote w:type="continuationSeparator" w:id="1">
    <w:p w:rsidR="003B3FAD" w:rsidRDefault="003B3FAD" w:rsidP="00790F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3A16" w:rsidRDefault="00892759" w:rsidP="00401A7F">
    <w:pPr>
      <w:pStyle w:val="Piedepgina1"/>
      <w:tabs>
        <w:tab w:val="clear" w:pos="4419"/>
        <w:tab w:val="clear" w:pos="8838"/>
        <w:tab w:val="left" w:pos="8535"/>
        <w:tab w:val="left" w:pos="8955"/>
      </w:tabs>
    </w:pPr>
    <w:r>
      <w:rPr>
        <w:noProof/>
        <w:lang w:val="es-MX" w:eastAsia="es-MX"/>
      </w:rPr>
      <w:pict>
        <v:rect id="Rectangle 4" o:spid="_x0000_s1031" style="position:absolute;margin-left:-5.7pt;margin-top:-51.45pt;width:511.5pt;height:56.2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" stroked="f" strokeweight="0">
          <v:textbox>
            <w:txbxContent>
              <w:p w:rsidR="00892759" w:rsidRDefault="00892759" w:rsidP="00892759">
                <w:pPr>
                  <w:pStyle w:val="Contenidodelmarco"/>
                  <w:jc w:val="center"/>
                  <w:rPr>
                    <w:sz w:val="16"/>
                    <w:szCs w:val="16"/>
                  </w:rPr>
                </w:pPr>
              </w:p>
              <w:p w:rsidR="00892759" w:rsidRPr="00D04F5C" w:rsidRDefault="00892759" w:rsidP="00892759">
                <w:pPr>
                  <w:pStyle w:val="Contenidodelmarco"/>
                  <w:jc w:val="center"/>
                  <w:rPr>
                    <w:color w:val="338C36"/>
                    <w:sz w:val="16"/>
                    <w:szCs w:val="16"/>
                  </w:rPr>
                </w:pPr>
              </w:p>
              <w:p w:rsidR="00892759" w:rsidRDefault="00892759" w:rsidP="00892759">
                <w:pPr>
                  <w:pStyle w:val="Contenidodelmarco"/>
                  <w:jc w:val="center"/>
                  <w:rPr>
                    <w:color w:val="338C36"/>
                    <w:sz w:val="16"/>
                    <w:szCs w:val="16"/>
                  </w:rPr>
                </w:pPr>
              </w:p>
              <w:p w:rsidR="00892759" w:rsidRPr="00D04F5C" w:rsidRDefault="00892759" w:rsidP="00892759">
                <w:pPr>
                  <w:pStyle w:val="Contenidodelmarco"/>
                  <w:jc w:val="center"/>
                  <w:rPr>
                    <w:rFonts w:ascii="Montserrat SemiBold" w:hAnsi="Montserrat SemiBold"/>
                    <w:b/>
                    <w:bCs/>
                    <w:color w:val="338C36"/>
                    <w:sz w:val="16"/>
                    <w:szCs w:val="16"/>
                  </w:rPr>
                </w:pPr>
                <w:r w:rsidRPr="00D04F5C">
                  <w:rPr>
                    <w:color w:val="338C36"/>
                    <w:sz w:val="16"/>
                    <w:szCs w:val="16"/>
                  </w:rPr>
                  <w:t>“2025, Año de la Innovación y el Fortalecimiento Educativo”.</w:t>
                </w:r>
              </w:p>
              <w:p w:rsidR="00892759" w:rsidRPr="00D04F5C" w:rsidRDefault="00892759" w:rsidP="00892759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338C36"/>
                    <w:sz w:val="14"/>
                    <w:szCs w:val="14"/>
                  </w:rPr>
                </w:pPr>
                <w:r w:rsidRPr="00D04F5C">
                  <w:rPr>
                    <w:rFonts w:ascii="Montserrat SemiBold" w:hAnsi="Montserrat SemiBold"/>
                    <w:b/>
                    <w:bCs/>
                    <w:color w:val="338C36"/>
                    <w:sz w:val="14"/>
                    <w:szCs w:val="14"/>
                  </w:rPr>
                  <w:t>Comonfort #1406-A, Fracc. Jardines del Estadio, C.P. 78280. San Luis Potosí, S.L.P.     Lada sin costo: 4448172490</w:t>
                </w:r>
              </w:p>
            </w:txbxContent>
          </v:textbox>
        </v:rect>
      </w:pict>
    </w:r>
    <w:r>
      <w:rPr>
        <w:rFonts w:ascii="Calibri" w:eastAsia="Calibri" w:hAnsi="Calibri" w:cs="Times New Roman"/>
        <w:noProof/>
        <w:lang w:val="es-MX" w:eastAsia="es-MX"/>
      </w:rPr>
      <w:drawing>
        <wp:inline distT="0" distB="0" distL="0" distR="0">
          <wp:extent cx="2130425" cy="534670"/>
          <wp:effectExtent l="19050" t="0" r="3175" b="0"/>
          <wp:docPr id="8" name="Imagen 5" descr="Imagen que contiene objeto, máquina, pieza de ajedrez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 descr="Imagen que contiene objeto, máquina, pieza de ajedrez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0425" cy="5346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90FAA" w:rsidRDefault="005249B0" w:rsidP="00401A7F">
    <w:pPr>
      <w:pStyle w:val="Piedepgina1"/>
      <w:tabs>
        <w:tab w:val="clear" w:pos="4419"/>
        <w:tab w:val="clear" w:pos="8838"/>
        <w:tab w:val="left" w:pos="8535"/>
        <w:tab w:val="left" w:pos="8955"/>
      </w:tabs>
    </w:pPr>
    <w:r>
      <w:rPr>
        <w:noProof/>
        <w:lang w:val="es-MX" w:eastAsia="es-MX"/>
      </w:rPr>
      <w:drawing>
        <wp:anchor distT="0" distB="0" distL="0" distR="0" simplePos="0" relativeHeight="251662336" behindDoc="1" locked="0" layoutInCell="0" allowOverlap="1">
          <wp:simplePos x="0" y="0"/>
          <wp:positionH relativeFrom="margin">
            <wp:posOffset>-291465</wp:posOffset>
          </wp:positionH>
          <wp:positionV relativeFrom="paragraph">
            <wp:posOffset>850900</wp:posOffset>
          </wp:positionV>
          <wp:extent cx="6911975" cy="971550"/>
          <wp:effectExtent l="0" t="0" r="3175" b="0"/>
          <wp:wrapNone/>
          <wp:docPr id="382161850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 Imagen" descr="HOJA-2022-FINAL.jpg"/>
                  <pic:cNvPicPr>
                    <a:picLocks noChangeAspect="1" noChangeArrowheads="1"/>
                  </pic:cNvPicPr>
                </pic:nvPicPr>
                <pic:blipFill rotWithShape="1">
                  <a:blip r:embed="rId2"/>
                  <a:srcRect l="4164" t="88836" r="6979" b="1813"/>
                  <a:stretch/>
                </pic:blipFill>
                <pic:spPr bwMode="auto">
                  <a:xfrm>
                    <a:off x="0" y="0"/>
                    <a:ext cx="6911975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401A7F">
      <w:tab/>
    </w:r>
    <w:r w:rsidR="00401A7F"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FAA" w:rsidRDefault="00A23D5E">
    <w:pPr>
      <w:pStyle w:val="Piedepgina1"/>
    </w:pPr>
    <w:r w:rsidRPr="00A23D5E">
      <w:rPr>
        <w:noProof/>
      </w:rPr>
      <w:pict>
        <v:rect id="Rectangle 2" o:spid="_x0000_s1026" style="position:absolute;margin-left:.2pt;margin-top:-61.65pt;width:497.15pt;height:52.3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" stroked="f" strokeweight="0">
          <v:textbox>
            <w:txbxContent>
              <w:p w:rsidR="00790FAA" w:rsidRDefault="00CE6189">
                <w:pPr>
                  <w:pStyle w:val="Contenidodelmarco"/>
                  <w:tabs>
                    <w:tab w:val="left" w:pos="3264"/>
                  </w:tabs>
                  <w:jc w:val="center"/>
                  <w:rPr>
                    <w:sz w:val="14"/>
                    <w:szCs w:val="14"/>
                  </w:rPr>
                </w:pPr>
                <w:r>
                  <w:rPr>
                    <w:sz w:val="14"/>
                    <w:szCs w:val="14"/>
                  </w:rPr>
                  <w:t>“2023, Año del Centenario del Voto de las Mujeres en San Luis Potosí, Precursor Nacional".</w:t>
                </w:r>
              </w:p>
              <w:p w:rsidR="00790FAA" w:rsidRDefault="00790FAA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</w:p>
              <w:p w:rsidR="00790FAA" w:rsidRDefault="00790FAA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</w:p>
              <w:p w:rsidR="00790FAA" w:rsidRDefault="00CE6189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Comonfort #1406-A, Fracc. Jardines del Estadio, C.P. 78280. San Luis Potosí, S.L.P. Tel. 8 17 24 90</w:t>
                </w:r>
              </w:p>
              <w:p w:rsidR="00790FAA" w:rsidRDefault="00CE6189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  <w:lang w:val="es-MX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Lada sin costo: 800 20 24 250</w:t>
                </w:r>
              </w:p>
            </w:txbxContent>
          </v:textbox>
        </v:rect>
      </w:pict>
    </w:r>
    <w:r w:rsidRPr="00A23D5E">
      <w:rPr>
        <w:noProof/>
      </w:rPr>
      <w:pict>
        <v:rect id="Rectangle 1" o:spid="_x0000_s1027" style="position:absolute;margin-left:421.6pt;margin-top:-27.45pt;width:83.1pt;height:15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" stroked="f" strokeweight="0">
          <v:textbox>
            <w:txbxContent>
              <w:p w:rsidR="00790FAA" w:rsidRDefault="00CE6189">
                <w:pPr>
                  <w:pStyle w:val="Contenidodelmarco"/>
                  <w:rPr>
                    <w:sz w:val="14"/>
                    <w:szCs w:val="14"/>
                  </w:rPr>
                </w:pPr>
                <w:r>
                  <w:rPr>
                    <w:rFonts w:ascii="Montserrat" w:hAnsi="Montserrat"/>
                    <w:b/>
                    <w:bCs/>
                    <w:sz w:val="14"/>
                    <w:szCs w:val="14"/>
                  </w:rPr>
                  <w:t>slp1@inea.gob.mx</w:t>
                </w:r>
              </w:p>
            </w:txbxContent>
          </v:textbox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3FAD" w:rsidRDefault="003B3FAD" w:rsidP="00790FAA">
      <w:r>
        <w:separator/>
      </w:r>
    </w:p>
  </w:footnote>
  <w:footnote w:type="continuationSeparator" w:id="1">
    <w:p w:rsidR="003B3FAD" w:rsidRDefault="003B3FAD" w:rsidP="00790F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FAA" w:rsidRDefault="00A23D5E">
    <w:pPr>
      <w:pStyle w:val="Encabezado1"/>
    </w:pPr>
    <w:r w:rsidRPr="00A23D5E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1029" type="#_x0000_t75" style="position:absolute;margin-left:0;margin-top:0;width:2549.95pt;height:3299.95pt;z-index:251657216;mso-wrap-style:none;mso-position-horizontal:center;mso-position-horizontal-relative:margin;mso-position-vertical:center;mso-position-vertical-relative:margin;v-text-anchor:middle" o:allowincell="f" strokecolor="#3465a4">
          <v:stroke joinstyle="round"/>
          <v:imagedata r:id="rId1" o:title="image1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6ED4" w:rsidRDefault="00236ED4" w:rsidP="00093F64">
    <w:pPr>
      <w:pStyle w:val="Encabezado1"/>
      <w:ind w:left="-851" w:firstLine="425"/>
      <w:rPr>
        <w:noProof/>
        <w:lang w:val="es-MX" w:eastAsia="es-MX"/>
      </w:rPr>
    </w:pPr>
  </w:p>
  <w:p w:rsidR="00782562" w:rsidRDefault="00892759" w:rsidP="00401A7F">
    <w:pPr>
      <w:pStyle w:val="Encabezado1"/>
      <w:ind w:left="-567" w:hanging="567"/>
      <w:rPr>
        <w:noProof/>
      </w:rPr>
    </w:pPr>
    <w:r>
      <w:rPr>
        <w:noProof/>
        <w:lang w:val="es-MX" w:eastAsia="es-MX"/>
      </w:rPr>
      <w:drawing>
        <wp:anchor distT="0" distB="0" distL="114300" distR="114300" simplePos="0" relativeHeight="251681792" behindDoc="0" locked="0" layoutInCell="1" allowOverlap="1">
          <wp:simplePos x="0" y="0"/>
          <wp:positionH relativeFrom="column">
            <wp:posOffset>-45720</wp:posOffset>
          </wp:positionH>
          <wp:positionV relativeFrom="paragraph">
            <wp:posOffset>158750</wp:posOffset>
          </wp:positionV>
          <wp:extent cx="6329680" cy="689610"/>
          <wp:effectExtent l="19050" t="0" r="0" b="0"/>
          <wp:wrapSquare wrapText="bothSides"/>
          <wp:docPr id="23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9680" cy="6896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94E03" w:rsidRDefault="00E63D44" w:rsidP="00A15990">
    <w:pPr>
      <w:pStyle w:val="Encabezado1"/>
      <w:tabs>
        <w:tab w:val="clear" w:pos="8838"/>
        <w:tab w:val="right" w:pos="9972"/>
      </w:tabs>
      <w:ind w:left="-709"/>
      <w:rPr>
        <w:noProof/>
        <w:lang w:val="es-MX" w:eastAsia="es-MX"/>
      </w:rPr>
    </w:pPr>
    <w:r>
      <w:rPr>
        <w:noProof/>
        <w:lang w:val="es-MX" w:eastAsia="es-MX"/>
      </w:rPr>
      <w:tab/>
    </w:r>
  </w:p>
  <w:p w:rsidR="00894E03" w:rsidRDefault="00894E03" w:rsidP="00346B76">
    <w:pPr>
      <w:pStyle w:val="Encabezado1"/>
      <w:ind w:left="-567" w:hanging="567"/>
      <w:jc w:val="right"/>
      <w:rPr>
        <w:noProof/>
        <w:lang w:val="es-MX" w:eastAsia="es-MX"/>
      </w:rPr>
    </w:pPr>
  </w:p>
  <w:p w:rsidR="00790FAA" w:rsidRDefault="00790FAA">
    <w:pPr>
      <w:pStyle w:val="Encabezado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FAA" w:rsidRDefault="00CE6189">
    <w:pPr>
      <w:pStyle w:val="Encabezado1"/>
    </w:pPr>
    <w:r>
      <w:rPr>
        <w:noProof/>
        <w:lang w:val="es-MX" w:eastAsia="es-MX"/>
      </w:rPr>
      <w:drawing>
        <wp:anchor distT="0" distB="0" distL="0" distR="0" simplePos="0" relativeHeight="251652096" behindDoc="1" locked="0" layoutInCell="0" allowOverlap="1">
          <wp:simplePos x="0" y="0"/>
          <wp:positionH relativeFrom="column">
            <wp:posOffset>-732790</wp:posOffset>
          </wp:positionH>
          <wp:positionV relativeFrom="paragraph">
            <wp:posOffset>-718185</wp:posOffset>
          </wp:positionV>
          <wp:extent cx="7778750" cy="10389870"/>
          <wp:effectExtent l="0" t="0" r="0" b="0"/>
          <wp:wrapNone/>
          <wp:docPr id="1016689357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 Imagen" descr="HOJA-2022-FI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8750" cy="10389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44.15pt;height:41.45pt" o:bullet="t">
        <v:imagedata r:id="rId1" o:title="monito 1"/>
      </v:shape>
    </w:pict>
  </w:numPicBullet>
  <w:abstractNum w:abstractNumId="0">
    <w:nsid w:val="36BD207B"/>
    <w:multiLevelType w:val="hybridMultilevel"/>
    <w:tmpl w:val="AB08F37A"/>
    <w:lvl w:ilvl="0" w:tplc="55F6329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E2CB8"/>
    <w:multiLevelType w:val="multilevel"/>
    <w:tmpl w:val="199A7518"/>
    <w:lvl w:ilvl="0">
      <w:start w:val="1"/>
      <w:numFmt w:val="decimal"/>
      <w:lvlText w:val="%1."/>
      <w:lvlJc w:val="left"/>
      <w:pPr>
        <w:ind w:left="1068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623" w:hanging="55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148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08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3228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588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4308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668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28" w:hanging="144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790FAA"/>
    <w:rsid w:val="000138BA"/>
    <w:rsid w:val="00071770"/>
    <w:rsid w:val="000764CA"/>
    <w:rsid w:val="000907AA"/>
    <w:rsid w:val="00093F64"/>
    <w:rsid w:val="000D70A4"/>
    <w:rsid w:val="00130BF9"/>
    <w:rsid w:val="00200243"/>
    <w:rsid w:val="00226CA2"/>
    <w:rsid w:val="00236ED4"/>
    <w:rsid w:val="00323058"/>
    <w:rsid w:val="00343AE9"/>
    <w:rsid w:val="00346B76"/>
    <w:rsid w:val="00395957"/>
    <w:rsid w:val="003B3FAD"/>
    <w:rsid w:val="003C2688"/>
    <w:rsid w:val="003D36BA"/>
    <w:rsid w:val="003E2EB2"/>
    <w:rsid w:val="00401A7F"/>
    <w:rsid w:val="00421DE7"/>
    <w:rsid w:val="00445FE6"/>
    <w:rsid w:val="00462863"/>
    <w:rsid w:val="00486622"/>
    <w:rsid w:val="004F7741"/>
    <w:rsid w:val="005249B0"/>
    <w:rsid w:val="0056222B"/>
    <w:rsid w:val="00606AB3"/>
    <w:rsid w:val="006545A0"/>
    <w:rsid w:val="00684981"/>
    <w:rsid w:val="007016C8"/>
    <w:rsid w:val="00782562"/>
    <w:rsid w:val="00790FAA"/>
    <w:rsid w:val="007C49E1"/>
    <w:rsid w:val="00853875"/>
    <w:rsid w:val="00883A16"/>
    <w:rsid w:val="00892759"/>
    <w:rsid w:val="00894E03"/>
    <w:rsid w:val="008A46EA"/>
    <w:rsid w:val="00933E19"/>
    <w:rsid w:val="009E633A"/>
    <w:rsid w:val="00A00425"/>
    <w:rsid w:val="00A00DEB"/>
    <w:rsid w:val="00A110FC"/>
    <w:rsid w:val="00A15990"/>
    <w:rsid w:val="00A23D5E"/>
    <w:rsid w:val="00A46EDE"/>
    <w:rsid w:val="00A942F8"/>
    <w:rsid w:val="00AF75FA"/>
    <w:rsid w:val="00B130BE"/>
    <w:rsid w:val="00B74DCF"/>
    <w:rsid w:val="00BE16C7"/>
    <w:rsid w:val="00C41591"/>
    <w:rsid w:val="00CC2606"/>
    <w:rsid w:val="00CE6189"/>
    <w:rsid w:val="00D103D0"/>
    <w:rsid w:val="00D47AF0"/>
    <w:rsid w:val="00D84CA7"/>
    <w:rsid w:val="00DA0EFC"/>
    <w:rsid w:val="00DF1EEE"/>
    <w:rsid w:val="00E63D44"/>
    <w:rsid w:val="00E96F26"/>
    <w:rsid w:val="00EE5379"/>
    <w:rsid w:val="00EE6EA8"/>
    <w:rsid w:val="00F12E24"/>
    <w:rsid w:val="00F941C0"/>
    <w:rsid w:val="00FA3E3E"/>
    <w:rsid w:val="00FB7B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CD0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1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1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415D91"/>
    <w:rPr>
      <w:rFonts w:ascii="Tahoma" w:hAnsi="Tahoma" w:cs="Tahoma"/>
      <w:sz w:val="16"/>
      <w:szCs w:val="16"/>
      <w:lang w:val="es-ES"/>
    </w:rPr>
  </w:style>
  <w:style w:type="paragraph" w:styleId="Ttulo">
    <w:name w:val="Title"/>
    <w:basedOn w:val="Normal"/>
    <w:next w:val="Textoindependiente"/>
    <w:qFormat/>
    <w:rsid w:val="00790FAA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rsid w:val="00790FAA"/>
    <w:pPr>
      <w:spacing w:after="140" w:line="276" w:lineRule="auto"/>
    </w:pPr>
  </w:style>
  <w:style w:type="paragraph" w:styleId="Lista">
    <w:name w:val="List"/>
    <w:basedOn w:val="Textoindependiente"/>
    <w:rsid w:val="00790FAA"/>
    <w:rPr>
      <w:rFonts w:cs="Lucida Sans"/>
    </w:rPr>
  </w:style>
  <w:style w:type="paragraph" w:customStyle="1" w:styleId="Descripcin1">
    <w:name w:val="Descripción1"/>
    <w:basedOn w:val="Normal"/>
    <w:qFormat/>
    <w:rsid w:val="00790FAA"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790FAA"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  <w:rsid w:val="00790FAA"/>
  </w:style>
  <w:style w:type="paragraph" w:customStyle="1" w:styleId="Encabezado1">
    <w:name w:val="Encabezado1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Piedepgina1">
    <w:name w:val="Pie de página1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415D9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F43CE"/>
    <w:pPr>
      <w:ind w:left="720"/>
      <w:contextualSpacing/>
    </w:pPr>
  </w:style>
  <w:style w:type="paragraph" w:customStyle="1" w:styleId="Contenidodelmarco">
    <w:name w:val="Contenido del marco"/>
    <w:basedOn w:val="Normal"/>
    <w:qFormat/>
    <w:rsid w:val="00790FAA"/>
  </w:style>
  <w:style w:type="table" w:styleId="Tablaconcuadrcula">
    <w:name w:val="Table Grid"/>
    <w:basedOn w:val="Tablanormal"/>
    <w:uiPriority w:val="39"/>
    <w:rsid w:val="009740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1"/>
    <w:uiPriority w:val="99"/>
    <w:unhideWhenUsed/>
    <w:rsid w:val="00894E03"/>
    <w:pPr>
      <w:tabs>
        <w:tab w:val="center" w:pos="4419"/>
        <w:tab w:val="right" w:pos="8838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rsid w:val="00894E03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BE16C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CC8ECE0-1BE0-4D31-8710-6FF2CFD9B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ieea</cp:lastModifiedBy>
  <cp:revision>7</cp:revision>
  <cp:lastPrinted>2024-12-18T15:00:00Z</cp:lastPrinted>
  <dcterms:created xsi:type="dcterms:W3CDTF">2024-11-04T15:38:00Z</dcterms:created>
  <dcterms:modified xsi:type="dcterms:W3CDTF">2025-06-09T17:59:00Z</dcterms:modified>
  <dc:language>es-MX</dc:language>
</cp:coreProperties>
</file>