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49BB66B9" w:rsidR="008A52E5" w:rsidRPr="000617D2" w:rsidRDefault="008A52E5" w:rsidP="00B1671A">
      <w:pPr>
        <w:pStyle w:val="Ttulo1"/>
        <w:tabs>
          <w:tab w:val="left" w:pos="5529"/>
        </w:tabs>
        <w:spacing w:line="504" w:lineRule="auto"/>
        <w:ind w:left="5529" w:hanging="5529"/>
      </w:pPr>
      <w:bookmarkStart w:id="0" w:name="_GoBack"/>
      <w:bookmarkEnd w:id="0"/>
      <w:r w:rsidRPr="000617D2">
        <w:rPr>
          <w:b w:val="0"/>
        </w:rPr>
        <w:t>ACTA NÚMERO</w:t>
      </w:r>
      <w:r w:rsidR="002737C2">
        <w:rPr>
          <w:b w:val="0"/>
        </w:rPr>
        <w:t xml:space="preserve"> </w:t>
      </w:r>
      <w:r w:rsidR="003E0E7F">
        <w:rPr>
          <w:b w:val="0"/>
        </w:rPr>
        <w:t>CUARENTA Y CINCO</w:t>
      </w:r>
      <w:r w:rsidRPr="007454B6">
        <w:rPr>
          <w:b w:val="0"/>
        </w:rPr>
        <w:t>.</w:t>
      </w:r>
    </w:p>
    <w:p w14:paraId="611111C5" w14:textId="1B94690C" w:rsidR="00D0337E" w:rsidRPr="00926BBF" w:rsidRDefault="008A52E5" w:rsidP="005B3D80">
      <w:pPr>
        <w:spacing w:line="504" w:lineRule="auto"/>
        <w:jc w:val="both"/>
        <w:rPr>
          <w:rFonts w:ascii="Century Gothic" w:hAnsi="Century Gothic"/>
          <w:bCs/>
          <w:lang w:val="es-ES_tradnl"/>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4E6F3D">
        <w:rPr>
          <w:rFonts w:ascii="Century Gothic" w:hAnsi="Century Gothic" w:cs="Century Gothic"/>
        </w:rPr>
        <w:t>diez</w:t>
      </w:r>
      <w:r w:rsidRPr="00804CD7">
        <w:rPr>
          <w:rFonts w:ascii="Century Gothic" w:hAnsi="Century Gothic" w:cs="Century Gothic"/>
        </w:rPr>
        <w:t xml:space="preserve"> horas</w:t>
      </w:r>
      <w:r w:rsidR="00BD6646">
        <w:rPr>
          <w:rFonts w:ascii="Century Gothic" w:hAnsi="Century Gothic" w:cs="Century Gothic"/>
        </w:rPr>
        <w:t xml:space="preserve"> con </w:t>
      </w:r>
      <w:r w:rsidR="004E6F3D">
        <w:rPr>
          <w:rFonts w:ascii="Century Gothic" w:hAnsi="Century Gothic" w:cs="Century Gothic"/>
        </w:rPr>
        <w:t>treinta</w:t>
      </w:r>
      <w:r w:rsidR="00BD6646">
        <w:rPr>
          <w:rFonts w:ascii="Century Gothic" w:hAnsi="Century Gothic" w:cs="Century Gothic"/>
        </w:rPr>
        <w:t xml:space="preserve"> minutos</w:t>
      </w:r>
      <w:r w:rsidR="00C2301A">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4E6F3D">
        <w:rPr>
          <w:rFonts w:ascii="Century Gothic" w:hAnsi="Century Gothic" w:cs="Century Gothic"/>
        </w:rPr>
        <w:t>veintitrés</w:t>
      </w:r>
      <w:r w:rsidR="005B1F31">
        <w:rPr>
          <w:rFonts w:ascii="Century Gothic" w:hAnsi="Century Gothic" w:cs="Century Gothic"/>
        </w:rPr>
        <w:t xml:space="preserve"> de </w:t>
      </w:r>
      <w:r w:rsidR="00BD6646">
        <w:rPr>
          <w:rFonts w:ascii="Century Gothic" w:hAnsi="Century Gothic" w:cs="Century Gothic"/>
        </w:rPr>
        <w:t>octub</w:t>
      </w:r>
      <w:r w:rsidR="005B1F31">
        <w:rPr>
          <w:rFonts w:ascii="Century Gothic" w:hAnsi="Century Gothic" w:cs="Century Gothic"/>
        </w:rPr>
        <w:t>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Juana María Alfaro Reyna, María Sara de la Luz Bernal Ramírez,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4E6F3D">
        <w:rPr>
          <w:rFonts w:ascii="Century Gothic" w:hAnsi="Century Gothic" w:cs="Century Gothic"/>
        </w:rPr>
        <w:t>veintidós</w:t>
      </w:r>
      <w:r w:rsidR="00BD6646">
        <w:rPr>
          <w:rFonts w:ascii="Century Gothic" w:hAnsi="Century Gothic" w:cs="Century Gothic"/>
        </w:rPr>
        <w:t xml:space="preserve"> de octubre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3E0E7F">
        <w:rPr>
          <w:rFonts w:ascii="Century Gothic" w:hAnsi="Century Gothic"/>
        </w:rPr>
        <w:t>a las</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005B3D80">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5B3D80" w:rsidRPr="005B3D80">
        <w:rPr>
          <w:rFonts w:ascii="Century Gothic" w:hAnsi="Century Gothic"/>
        </w:rPr>
        <w:t xml:space="preserve">Se somete a consideración del Honorable Pleno y, en su caso, aprobación, el acta correspondiente a la sesión pública ordinaria celebrada el dieciséis de octubre de dos mil </w:t>
      </w:r>
      <w:r w:rsidR="005B3D80" w:rsidRPr="005B3D80">
        <w:rPr>
          <w:rFonts w:ascii="Century Gothic" w:hAnsi="Century Gothic"/>
        </w:rPr>
        <w:lastRenderedPageBreak/>
        <w:t>veinticinco.</w:t>
      </w:r>
      <w:r w:rsidR="008F77BB" w:rsidRPr="008F77BB">
        <w:rPr>
          <w:rFonts w:ascii="Century Gothic" w:hAnsi="Century Gothic"/>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8F77BB" w:rsidRPr="008F77BB">
        <w:rPr>
          <w:rFonts w:ascii="Century Gothic" w:hAnsi="Century Gothic"/>
          <w:bCs/>
        </w:rPr>
        <w:t>Se someten a consideración, discusión y en su caso aprobación, las ponencias presentadas por las personas Magistradas:</w:t>
      </w:r>
      <w:r w:rsidR="008F77BB">
        <w:rPr>
          <w:rFonts w:ascii="Century Gothic" w:hAnsi="Century Gothic"/>
          <w:bCs/>
        </w:rPr>
        <w:t xml:space="preserve"> </w:t>
      </w:r>
      <w:r w:rsidR="008F77BB" w:rsidRPr="008F77BB">
        <w:rPr>
          <w:rFonts w:ascii="Century Gothic" w:hAnsi="Century Gothic"/>
          <w:b/>
          <w:bCs/>
        </w:rPr>
        <w:t>A)</w:t>
      </w:r>
      <w:r w:rsidR="008F77BB" w:rsidRPr="008F77BB">
        <w:rPr>
          <w:rFonts w:ascii="Century Gothic" w:hAnsi="Century Gothic"/>
          <w:bCs/>
        </w:rPr>
        <w:t xml:space="preserve"> </w:t>
      </w:r>
      <w:r w:rsidR="003E0E7F" w:rsidRPr="003E0E7F">
        <w:rPr>
          <w:rFonts w:ascii="Century Gothic" w:hAnsi="Century Gothic"/>
          <w:bCs/>
          <w:lang w:val="es-MX"/>
        </w:rPr>
        <w:t xml:space="preserve">La que propone la </w:t>
      </w:r>
      <w:r w:rsidR="003E0E7F" w:rsidRPr="003E0E7F">
        <w:rPr>
          <w:rFonts w:ascii="Century Gothic" w:hAnsi="Century Gothic"/>
          <w:b/>
          <w:bCs/>
          <w:lang w:val="es-MX"/>
        </w:rPr>
        <w:t xml:space="preserve">Magistrada Lourdes Anahí Zarazúa Martínez </w:t>
      </w:r>
      <w:r w:rsidR="003E0E7F" w:rsidRPr="003E0E7F">
        <w:rPr>
          <w:rFonts w:ascii="Century Gothic" w:hAnsi="Century Gothic"/>
          <w:bCs/>
          <w:lang w:val="es-MX"/>
        </w:rPr>
        <w:t xml:space="preserve">para resolver el toca número 97/2025, formado con motivo del recurso de queja interpuesto por </w:t>
      </w:r>
      <w:r w:rsidR="000C6461" w:rsidRPr="000C6461">
        <w:rPr>
          <w:rFonts w:ascii="Century Gothic" w:hAnsi="Century Gothic"/>
          <w:b/>
          <w:bCs/>
          <w:lang w:val="es-MX"/>
        </w:rPr>
        <w:t xml:space="preserve"> ELIMINADO </w:t>
      </w:r>
      <w:r w:rsidR="003E0E7F" w:rsidRPr="003E0E7F">
        <w:rPr>
          <w:rFonts w:ascii="Century Gothic" w:hAnsi="Century Gothic"/>
          <w:bCs/>
          <w:lang w:val="es-MX"/>
        </w:rPr>
        <w:t xml:space="preserve">, en contra de la parte conducente del auto de quince de julio de dos mil veinticinco, dictado por el Secretario de Acuerdos autorizado por el Pleno del extinto Consejo de la Judicatura del Poder Judicial del Estado, para desempeñar funciones inherentes al cargo de Juez en el Juzgado Tercero del Ramo Civil, que determinó no admitir el recurso de apelación interpuesto por el recurrente, en contra de la sentencia interlocutoria de quince de mayo de este año, que resolvió el incidente de oposición a la planilla de actualización y liquidación de sentencia con relación a los intereses ordinarios y moratorios, pronunciada dentro del expediente 50/2010, relativo al juicio extraordinario civil hipotecario promovido actualmente por </w:t>
      </w:r>
      <w:r w:rsidR="000C6461" w:rsidRPr="000C6461">
        <w:rPr>
          <w:rFonts w:ascii="Century Gothic" w:hAnsi="Century Gothic"/>
          <w:b/>
          <w:bCs/>
          <w:lang w:val="es-MX"/>
        </w:rPr>
        <w:t xml:space="preserve"> ELIMINADO </w:t>
      </w:r>
      <w:r w:rsidR="003E0E7F" w:rsidRPr="003E0E7F">
        <w:rPr>
          <w:rFonts w:ascii="Century Gothic" w:hAnsi="Century Gothic"/>
          <w:bCs/>
          <w:lang w:val="es-MX"/>
        </w:rPr>
        <w:t xml:space="preserve">, como cesionario de los derechos de crédito y litigiosos, en contra del quejoso y </w:t>
      </w:r>
      <w:r w:rsidR="000C6461" w:rsidRPr="000C6461">
        <w:rPr>
          <w:rFonts w:ascii="Century Gothic" w:hAnsi="Century Gothic"/>
          <w:b/>
          <w:bCs/>
          <w:lang w:val="es-MX"/>
        </w:rPr>
        <w:t xml:space="preserve"> ELIMINADO </w:t>
      </w:r>
      <w:r w:rsidR="003E0E7F" w:rsidRPr="003E0E7F">
        <w:rPr>
          <w:rFonts w:ascii="Century Gothic" w:hAnsi="Century Gothic"/>
          <w:bCs/>
          <w:lang w:val="es-MX"/>
        </w:rPr>
        <w:t>.</w:t>
      </w:r>
      <w:r w:rsidR="005B3D80">
        <w:rPr>
          <w:rFonts w:ascii="Century Gothic" w:hAnsi="Century Gothic"/>
          <w:bCs/>
          <w:lang w:val="es-MX"/>
        </w:rPr>
        <w:t xml:space="preserve"> </w:t>
      </w:r>
      <w:r w:rsidR="008F77BB" w:rsidRPr="008F77BB">
        <w:rPr>
          <w:rFonts w:ascii="Century Gothic" w:hAnsi="Century Gothic"/>
          <w:b/>
          <w:bCs/>
        </w:rPr>
        <w:t>B)</w:t>
      </w:r>
      <w:r w:rsidR="008F77BB" w:rsidRPr="008F77BB">
        <w:rPr>
          <w:rFonts w:ascii="Century Gothic" w:hAnsi="Century Gothic"/>
          <w:bCs/>
        </w:rPr>
        <w:t xml:space="preserve"> </w:t>
      </w:r>
      <w:r w:rsidR="003E0E7F" w:rsidRPr="003E0E7F">
        <w:rPr>
          <w:rFonts w:ascii="Century Gothic" w:hAnsi="Century Gothic"/>
          <w:bCs/>
          <w:lang w:val="es-MX"/>
        </w:rPr>
        <w:t xml:space="preserve">La que presenta el </w:t>
      </w:r>
      <w:r w:rsidR="003E0E7F" w:rsidRPr="003E0E7F">
        <w:rPr>
          <w:rFonts w:ascii="Century Gothic" w:hAnsi="Century Gothic"/>
          <w:b/>
          <w:bCs/>
          <w:lang w:val="es-MX"/>
        </w:rPr>
        <w:t xml:space="preserve">Magistrado Juan David Ramos Ruiz, </w:t>
      </w:r>
      <w:r w:rsidR="003E0E7F" w:rsidRPr="003E0E7F">
        <w:rPr>
          <w:rFonts w:ascii="Century Gothic" w:hAnsi="Century Gothic"/>
          <w:bCs/>
          <w:lang w:val="es-MX"/>
        </w:rPr>
        <w:t xml:space="preserve">para resolver el toca 122/2025, relativo al Recurso de Queja, interpuesto por </w:t>
      </w:r>
      <w:r w:rsidR="000C6461" w:rsidRPr="000C6461">
        <w:rPr>
          <w:rFonts w:ascii="Century Gothic" w:hAnsi="Century Gothic"/>
          <w:b/>
          <w:bCs/>
          <w:lang w:val="es-MX"/>
        </w:rPr>
        <w:t xml:space="preserve"> ELIMINADO </w:t>
      </w:r>
      <w:r w:rsidR="003E0E7F" w:rsidRPr="003E0E7F">
        <w:rPr>
          <w:rFonts w:ascii="Century Gothic" w:hAnsi="Century Gothic"/>
          <w:bCs/>
          <w:lang w:val="es-MX"/>
        </w:rPr>
        <w:t xml:space="preserve">, en contra del auto de 5 cinco de septiembre de 2025 dos mil veinticinco, pronunciado por el Secretario de Acuerdos del Juzgado Segundo Civil del Primer Distrito Judicial, facultado por el Pleno del Consejo de la Judicatura del Poder Judicial del Estado, para desempeñar las funciones inherentes al cargo de Juez, en el cual se desecha por </w:t>
      </w:r>
      <w:r w:rsidR="003E0E7F" w:rsidRPr="003E0E7F">
        <w:rPr>
          <w:rFonts w:ascii="Century Gothic" w:hAnsi="Century Gothic"/>
          <w:bCs/>
          <w:lang w:val="es-MX"/>
        </w:rPr>
        <w:lastRenderedPageBreak/>
        <w:t xml:space="preserve">notoriamente improcedente el recurso de apelación planteado por la recurrente, dentro del expediente 425/2025, relativo al Juicio Extraordinario Civil con tramitación especial por terminación de contrato de arrendamiento, desocupación y entrega de inmueble, así como pago de pensiones rentísticas, promovido por </w:t>
      </w:r>
      <w:r w:rsidR="000C6461" w:rsidRPr="000C6461">
        <w:rPr>
          <w:rFonts w:ascii="Century Gothic" w:hAnsi="Century Gothic"/>
          <w:b/>
          <w:bCs/>
          <w:lang w:val="es-MX"/>
        </w:rPr>
        <w:t xml:space="preserve"> ELIMINADO </w:t>
      </w:r>
      <w:r w:rsidR="003E0E7F" w:rsidRPr="003E0E7F">
        <w:rPr>
          <w:rFonts w:ascii="Century Gothic" w:hAnsi="Century Gothic"/>
          <w:bCs/>
          <w:lang w:val="es-MX"/>
        </w:rPr>
        <w:t xml:space="preserve"> en contra de la hoy quejosa.</w:t>
      </w:r>
      <w:r w:rsidR="003E0E7F">
        <w:rPr>
          <w:rFonts w:ascii="Century Gothic" w:hAnsi="Century Gothic"/>
          <w:bCs/>
          <w:lang w:val="es-MX"/>
        </w:rPr>
        <w:t xml:space="preserve"> </w:t>
      </w:r>
      <w:r w:rsidR="00522249" w:rsidRPr="00522249">
        <w:rPr>
          <w:rFonts w:ascii="Century Gothic" w:hAnsi="Century Gothic"/>
          <w:b/>
          <w:bCs/>
        </w:rPr>
        <w:t xml:space="preserve">C) </w:t>
      </w:r>
      <w:r w:rsidR="003E0E7F" w:rsidRPr="003E0E7F">
        <w:rPr>
          <w:rFonts w:ascii="Century Gothic" w:hAnsi="Century Gothic"/>
          <w:bCs/>
          <w:lang w:val="es-MX"/>
        </w:rPr>
        <w:t xml:space="preserve">La que proyecta la </w:t>
      </w:r>
      <w:r w:rsidR="003E0E7F" w:rsidRPr="003E0E7F">
        <w:rPr>
          <w:rFonts w:ascii="Century Gothic" w:hAnsi="Century Gothic"/>
          <w:b/>
          <w:bCs/>
          <w:lang w:val="es-MX"/>
        </w:rPr>
        <w:t xml:space="preserve">Magistrada Liliana Elizabeth Aguilar Gómez, </w:t>
      </w:r>
      <w:r w:rsidR="003E0E7F" w:rsidRPr="003E0E7F">
        <w:rPr>
          <w:rFonts w:ascii="Century Gothic" w:hAnsi="Century Gothic"/>
          <w:bCs/>
          <w:lang w:val="es-MX"/>
        </w:rPr>
        <w:t xml:space="preserve">para resolver, el recurso de queja 99/2025, interpuesto por </w:t>
      </w:r>
      <w:r w:rsidR="000C6461" w:rsidRPr="000C6461">
        <w:rPr>
          <w:rFonts w:ascii="Century Gothic" w:hAnsi="Century Gothic"/>
          <w:b/>
          <w:bCs/>
          <w:lang w:val="es-MX"/>
        </w:rPr>
        <w:t xml:space="preserve"> ELIMINADO </w:t>
      </w:r>
      <w:r w:rsidR="003E0E7F" w:rsidRPr="003E0E7F">
        <w:rPr>
          <w:rFonts w:ascii="Century Gothic" w:hAnsi="Century Gothic"/>
          <w:bCs/>
          <w:lang w:val="es-MX"/>
        </w:rPr>
        <w:t xml:space="preserve">, en su carácter de demandada incidental contra la interlocutoria pronunciada el doce de agosto de dos mil veinticinco, por el Juez Primero familiar del Primer Distrito Judicial del Estado, con residencia en esta Capital; dentro de la Controversia familiar por alimentos número 948/2000, seguida en contra de </w:t>
      </w:r>
      <w:r w:rsidR="000C6461" w:rsidRPr="000C6461">
        <w:rPr>
          <w:rFonts w:ascii="Century Gothic" w:hAnsi="Century Gothic"/>
          <w:b/>
          <w:bCs/>
          <w:lang w:val="es-MX"/>
        </w:rPr>
        <w:t xml:space="preserve"> ELIMINADO </w:t>
      </w:r>
      <w:r w:rsidR="003E0E7F" w:rsidRPr="003E0E7F">
        <w:rPr>
          <w:rFonts w:ascii="Century Gothic" w:hAnsi="Century Gothic"/>
          <w:bCs/>
          <w:lang w:val="es-MX"/>
        </w:rPr>
        <w:t>.</w:t>
      </w:r>
      <w:r w:rsidR="00522249">
        <w:rPr>
          <w:rFonts w:ascii="Century Gothic" w:hAnsi="Century Gothic"/>
          <w:bCs/>
        </w:rPr>
        <w:t xml:space="preserve"> </w:t>
      </w:r>
      <w:r w:rsidR="005B3D80" w:rsidRPr="005B3D80">
        <w:rPr>
          <w:rFonts w:ascii="Century Gothic" w:hAnsi="Century Gothic"/>
          <w:b/>
          <w:bCs/>
        </w:rPr>
        <w:t>D) L</w:t>
      </w:r>
      <w:r w:rsidR="005B3D80" w:rsidRPr="005B3D80">
        <w:rPr>
          <w:rFonts w:ascii="Century Gothic" w:hAnsi="Century Gothic"/>
          <w:bCs/>
        </w:rPr>
        <w:t xml:space="preserve">a que plantea la </w:t>
      </w:r>
      <w:r w:rsidR="005B3D80" w:rsidRPr="005B3D80">
        <w:rPr>
          <w:rFonts w:ascii="Century Gothic" w:hAnsi="Century Gothic"/>
          <w:b/>
          <w:bCs/>
        </w:rPr>
        <w:t>Magistrada Lizet Paola Morales Monter</w:t>
      </w:r>
      <w:r w:rsidR="005B3D80" w:rsidRPr="005B3D80">
        <w:rPr>
          <w:rFonts w:ascii="Century Gothic" w:hAnsi="Century Gothic"/>
          <w:bCs/>
        </w:rPr>
        <w:t xml:space="preserve">, para resolver el Toca 123/2025, relativo al recurso de queja interpuesto por </w:t>
      </w:r>
      <w:r w:rsidR="000C6461" w:rsidRPr="000C6461">
        <w:rPr>
          <w:rFonts w:ascii="Century Gothic" w:hAnsi="Century Gothic"/>
          <w:b/>
          <w:bCs/>
        </w:rPr>
        <w:t xml:space="preserve"> ELIMINADO </w:t>
      </w:r>
      <w:r w:rsidR="005B3D80" w:rsidRPr="005B3D80">
        <w:rPr>
          <w:rFonts w:ascii="Century Gothic" w:hAnsi="Century Gothic"/>
          <w:bCs/>
        </w:rPr>
        <w:t xml:space="preserve"> </w:t>
      </w:r>
      <w:r w:rsidR="000C6461" w:rsidRPr="000C6461">
        <w:rPr>
          <w:rFonts w:ascii="Century Gothic" w:hAnsi="Century Gothic"/>
          <w:b/>
          <w:bCs/>
        </w:rPr>
        <w:t xml:space="preserve"> ELIMINADO </w:t>
      </w:r>
      <w:r w:rsidR="005B3D80" w:rsidRPr="005B3D80">
        <w:rPr>
          <w:rFonts w:ascii="Century Gothic" w:hAnsi="Century Gothic"/>
          <w:bCs/>
        </w:rPr>
        <w:t xml:space="preserve">, en contra del auto de fecha 09 nueve de septiembre de 2025 dos mil veinticinco y listado el día 10 diez del mismo mes año; pronunciado por el Secretario de Acuerdos del Juzgado Tercero del Ramo Civil del Primer Distrito Judicial del Estado con residencia en esta Capital, autorizado para desempeñar funciones inherentes al cargo de Juez; y mediante el cual negó la admisión del recurso de apelación interpuesto por el recurrente en queja, dentro del expediente 803/2022, relativo al Juicio Extraordinario Civil Hipotecario, promovido por la licenciada </w:t>
      </w:r>
      <w:r w:rsidR="000C6461" w:rsidRPr="000C6461">
        <w:rPr>
          <w:rFonts w:ascii="Century Gothic" w:hAnsi="Century Gothic"/>
          <w:b/>
          <w:bCs/>
        </w:rPr>
        <w:t xml:space="preserve"> ELIMINADO </w:t>
      </w:r>
      <w:r w:rsidR="005B3D80" w:rsidRPr="005B3D80">
        <w:rPr>
          <w:rFonts w:ascii="Century Gothic" w:hAnsi="Century Gothic"/>
          <w:bCs/>
        </w:rPr>
        <w:t xml:space="preserve">, apoderada legal de </w:t>
      </w:r>
      <w:r w:rsidR="000C6461" w:rsidRPr="000C6461">
        <w:rPr>
          <w:rFonts w:ascii="Century Gothic" w:hAnsi="Century Gothic"/>
          <w:b/>
          <w:bCs/>
        </w:rPr>
        <w:t xml:space="preserve"> ELIMINADO </w:t>
      </w:r>
      <w:r w:rsidR="005B3D80" w:rsidRPr="005B3D80">
        <w:rPr>
          <w:rFonts w:ascii="Century Gothic" w:hAnsi="Century Gothic"/>
          <w:bCs/>
        </w:rPr>
        <w:t xml:space="preserve">, en contra de </w:t>
      </w:r>
      <w:r w:rsidR="000C6461" w:rsidRPr="000C6461">
        <w:rPr>
          <w:rFonts w:ascii="Century Gothic" w:hAnsi="Century Gothic"/>
          <w:b/>
          <w:bCs/>
        </w:rPr>
        <w:t xml:space="preserve"> ELIMINADO </w:t>
      </w:r>
      <w:r w:rsidR="005B3D80" w:rsidRPr="005B3D80">
        <w:rPr>
          <w:rFonts w:ascii="Century Gothic" w:hAnsi="Century Gothic"/>
          <w:bCs/>
        </w:rPr>
        <w:t xml:space="preserve">. </w:t>
      </w:r>
      <w:r w:rsidR="005B3D80">
        <w:rPr>
          <w:rFonts w:ascii="Century Gothic" w:hAnsi="Century Gothic"/>
          <w:bCs/>
        </w:rPr>
        <w:t xml:space="preserve">                </w:t>
      </w:r>
      <w:r w:rsidR="005B3D80" w:rsidRPr="005B3D80">
        <w:rPr>
          <w:rFonts w:ascii="Century Gothic" w:hAnsi="Century Gothic"/>
          <w:b/>
          <w:bCs/>
        </w:rPr>
        <w:t>E)</w:t>
      </w:r>
      <w:r w:rsidR="005B3D80" w:rsidRPr="005B3D80">
        <w:rPr>
          <w:rFonts w:ascii="Century Gothic" w:hAnsi="Century Gothic"/>
          <w:bCs/>
        </w:rPr>
        <w:t xml:space="preserve"> La que elabora la </w:t>
      </w:r>
      <w:r w:rsidR="005B3D80" w:rsidRPr="005B3D80">
        <w:rPr>
          <w:rFonts w:ascii="Century Gothic" w:hAnsi="Century Gothic"/>
          <w:b/>
          <w:bCs/>
        </w:rPr>
        <w:t>Magistrada Mónica Kemp Zamudio</w:t>
      </w:r>
      <w:r w:rsidR="005B3D80" w:rsidRPr="005B3D80">
        <w:rPr>
          <w:rFonts w:ascii="Century Gothic" w:hAnsi="Century Gothic"/>
          <w:bCs/>
        </w:rPr>
        <w:t xml:space="preserve">, para resolver el toca 116-2025, formado con motivo del </w:t>
      </w:r>
      <w:r w:rsidR="005B3D80" w:rsidRPr="005B3D80">
        <w:rPr>
          <w:rFonts w:ascii="Century Gothic" w:hAnsi="Century Gothic"/>
          <w:bCs/>
        </w:rPr>
        <w:lastRenderedPageBreak/>
        <w:t xml:space="preserve">recurso de queja interpuesto por </w:t>
      </w:r>
      <w:r w:rsidR="000C6461" w:rsidRPr="000C6461">
        <w:rPr>
          <w:rFonts w:ascii="Century Gothic" w:hAnsi="Century Gothic"/>
          <w:b/>
          <w:bCs/>
        </w:rPr>
        <w:t xml:space="preserve"> ELIMINADO </w:t>
      </w:r>
      <w:r w:rsidR="005B3D80" w:rsidRPr="005B3D80">
        <w:rPr>
          <w:rFonts w:ascii="Century Gothic" w:hAnsi="Century Gothic"/>
          <w:bCs/>
        </w:rPr>
        <w:t xml:space="preserve">, en su carácter de apoderado de la persona moral denominada Grupo </w:t>
      </w:r>
      <w:r w:rsidR="000C6461" w:rsidRPr="000C6461">
        <w:rPr>
          <w:rFonts w:ascii="Century Gothic" w:hAnsi="Century Gothic"/>
          <w:b/>
          <w:bCs/>
        </w:rPr>
        <w:t xml:space="preserve"> ELIMINADO </w:t>
      </w:r>
      <w:r w:rsidR="005B3D80" w:rsidRPr="005B3D80">
        <w:rPr>
          <w:rFonts w:ascii="Century Gothic" w:hAnsi="Century Gothic"/>
          <w:bCs/>
        </w:rPr>
        <w:t xml:space="preserve">, en contra de la interlocutoria de 3 tres de septiembre de 2025 dos mil veinticinco, que resolvió la planilla de liquidación de sentencia en forma conjunta con el incidente de oposición, dictada en ejecución de sentencia, por el Secretario de Acuerdos facultado por el H. Pleno del Consejo de la Judicatura del Poder Judicial del Estado, de acuerdo al oficio número C. 374/2025, para desempeñar las funciones inherentes al cargo de Juez en el Juzgado Segundo del Ramo Civil de esta Capital, dentro de los autos del expediente 443/2021, correspondiente al Juicio Ordinario Civil por Rescisión de Contrato de Obra a Precio Alzado, promovido por </w:t>
      </w:r>
      <w:r w:rsidR="000C6461" w:rsidRPr="000C6461">
        <w:rPr>
          <w:rFonts w:ascii="Century Gothic" w:hAnsi="Century Gothic"/>
          <w:b/>
          <w:bCs/>
        </w:rPr>
        <w:t xml:space="preserve"> ELIMINADO </w:t>
      </w:r>
      <w:r w:rsidR="005B3D80" w:rsidRPr="005B3D80">
        <w:rPr>
          <w:rFonts w:ascii="Century Gothic" w:hAnsi="Century Gothic"/>
          <w:bCs/>
        </w:rPr>
        <w:t xml:space="preserve">, en contra de </w:t>
      </w:r>
      <w:r w:rsidR="000C6461" w:rsidRPr="000C6461">
        <w:rPr>
          <w:rFonts w:ascii="Century Gothic" w:hAnsi="Century Gothic"/>
          <w:b/>
          <w:bCs/>
        </w:rPr>
        <w:t xml:space="preserve"> ELIMINADO </w:t>
      </w:r>
      <w:r w:rsidR="005B3D80" w:rsidRPr="005B3D80">
        <w:rPr>
          <w:rFonts w:ascii="Century Gothic" w:hAnsi="Century Gothic"/>
          <w:bCs/>
        </w:rPr>
        <w:t xml:space="preserve"> representado por su apoderado </w:t>
      </w:r>
      <w:r w:rsidR="000C6461" w:rsidRPr="000C6461">
        <w:rPr>
          <w:rFonts w:ascii="Century Gothic" w:hAnsi="Century Gothic"/>
          <w:b/>
          <w:bCs/>
        </w:rPr>
        <w:t xml:space="preserve"> ELIMINADO </w:t>
      </w:r>
      <w:r w:rsidR="005B3D80" w:rsidRPr="005B3D80">
        <w:rPr>
          <w:rFonts w:ascii="Century Gothic" w:hAnsi="Century Gothic"/>
          <w:bCs/>
        </w:rPr>
        <w:t xml:space="preserve">. </w:t>
      </w:r>
      <w:r w:rsidR="00B1671A">
        <w:rPr>
          <w:rFonts w:ascii="Century Gothic" w:hAnsi="Century Gothic"/>
          <w:b/>
          <w:bCs/>
        </w:rPr>
        <w:t>Q</w:t>
      </w:r>
      <w:r w:rsidR="00B1671A" w:rsidRPr="00B1671A">
        <w:rPr>
          <w:rFonts w:ascii="Century Gothic" w:hAnsi="Century Gothic"/>
          <w:b/>
          <w:bCs/>
        </w:rPr>
        <w:t>uinto</w:t>
      </w:r>
      <w:r w:rsidR="00B1671A" w:rsidRPr="00B1671A">
        <w:rPr>
          <w:rFonts w:ascii="Century Gothic" w:hAnsi="Century Gothic"/>
          <w:bCs/>
        </w:rPr>
        <w:t>:</w:t>
      </w:r>
      <w:r w:rsidR="00B1671A">
        <w:rPr>
          <w:rFonts w:ascii="Century Gothic" w:hAnsi="Century Gothic"/>
          <w:bCs/>
        </w:rPr>
        <w:t xml:space="preserve"> </w:t>
      </w:r>
      <w:r w:rsidR="008F77BB" w:rsidRPr="008F77BB">
        <w:rPr>
          <w:rFonts w:ascii="Century Gothic" w:hAnsi="Century Gothic"/>
          <w:bCs/>
        </w:rPr>
        <w:t xml:space="preserve">Se informa al Honorable Pleno de la recepción por parte de la Presidencia de los siguientes documentos: </w:t>
      </w:r>
      <w:r w:rsidR="008F77BB" w:rsidRPr="00CD4C0B">
        <w:rPr>
          <w:rFonts w:ascii="Century Gothic" w:hAnsi="Century Gothic"/>
          <w:b/>
          <w:bCs/>
        </w:rPr>
        <w:t>1)</w:t>
      </w:r>
      <w:r w:rsidR="008F77BB" w:rsidRPr="008F77BB">
        <w:rPr>
          <w:rFonts w:ascii="Century Gothic" w:hAnsi="Century Gothic"/>
          <w:bCs/>
        </w:rPr>
        <w:t xml:space="preserve"> </w:t>
      </w:r>
      <w:r w:rsidR="003E0E7F" w:rsidRPr="003E0E7F">
        <w:rPr>
          <w:rFonts w:ascii="Century Gothic" w:hAnsi="Century Gothic"/>
          <w:szCs w:val="22"/>
          <w:lang w:val="es-MX"/>
        </w:rPr>
        <w:t xml:space="preserve">Oficio 24285/2025, signado electrónicamente por el Secretario del Juzgado Primero de Distrito en el Estado, Adán Carmona Martínez, comunicando que, el quince de octubre de la presente anualidad, la Juez Primero de Distrito en el Estado, Ana Ley Flores Sánchez, dictó sentencia dentro de los autos del juicio de amparo 744/2025, promovido por </w:t>
      </w:r>
      <w:r w:rsidR="000C6461" w:rsidRPr="000C6461">
        <w:rPr>
          <w:rFonts w:ascii="Century Gothic" w:hAnsi="Century Gothic"/>
          <w:b/>
          <w:szCs w:val="22"/>
          <w:lang w:val="es-MX"/>
        </w:rPr>
        <w:t xml:space="preserve"> ELIMINADO </w:t>
      </w:r>
      <w:r w:rsidR="003E0E7F" w:rsidRPr="003E0E7F">
        <w:rPr>
          <w:rFonts w:ascii="Century Gothic" w:hAnsi="Century Gothic"/>
          <w:szCs w:val="22"/>
          <w:lang w:val="es-MX"/>
        </w:rPr>
        <w:t xml:space="preserve">, mediante la cual resolvió: “(…) PRIMERO. La Justicia de la Unión no ampara ni protege a </w:t>
      </w:r>
      <w:r w:rsidR="000C6461" w:rsidRPr="000C6461">
        <w:rPr>
          <w:rFonts w:ascii="Century Gothic" w:hAnsi="Century Gothic"/>
          <w:b/>
          <w:szCs w:val="22"/>
          <w:lang w:val="es-MX"/>
        </w:rPr>
        <w:t xml:space="preserve"> ELIMINADO </w:t>
      </w:r>
      <w:r w:rsidR="003E0E7F" w:rsidRPr="003E0E7F">
        <w:rPr>
          <w:rFonts w:ascii="Century Gothic" w:hAnsi="Century Gothic"/>
          <w:szCs w:val="22"/>
          <w:lang w:val="es-MX"/>
        </w:rPr>
        <w:t xml:space="preserve">, contra los actos y autoridades precisados en el considerando segundo de este fallo, con base en las razones precisadas en el considerando quinto de esta sentencia. (…)”. </w:t>
      </w:r>
      <w:r w:rsidR="008F77BB" w:rsidRPr="00CD4C0B">
        <w:rPr>
          <w:rFonts w:ascii="Century Gothic" w:hAnsi="Century Gothic"/>
          <w:b/>
          <w:bCs/>
        </w:rPr>
        <w:t>2)</w:t>
      </w:r>
      <w:r w:rsidR="008F77BB" w:rsidRPr="008F77BB">
        <w:rPr>
          <w:rFonts w:ascii="Century Gothic" w:hAnsi="Century Gothic"/>
          <w:bCs/>
        </w:rPr>
        <w:t xml:space="preserve"> </w:t>
      </w:r>
      <w:r w:rsidR="003E0E7F" w:rsidRPr="009733B9">
        <w:rPr>
          <w:rFonts w:ascii="Century Gothic" w:hAnsi="Century Gothic"/>
          <w:szCs w:val="22"/>
        </w:rPr>
        <w:t xml:space="preserve">Oficio 10783/2025, signado por el Lic. Miguel </w:t>
      </w:r>
      <w:r w:rsidR="003E0E7F" w:rsidRPr="009733B9">
        <w:rPr>
          <w:rFonts w:ascii="Century Gothic" w:hAnsi="Century Gothic"/>
          <w:szCs w:val="22"/>
        </w:rPr>
        <w:lastRenderedPageBreak/>
        <w:t xml:space="preserve">Alejandro Olvera Castillo, Secretario de Acuerdos del Primer Tribunal Colegiado en Materia Civil y Administrativa el Noveno Circuito, comunicando el auto de quince de octubre de dos mil veinticinco, dictado por el Magistrado Raúl Mendieta Vega, Presidente del Primer Tribunal Colegiado en Materia Civil y Administrativa del Noveno Circuito, mediante el cual, con apoyo en los artículos 80 y 104 de la Ley de Amparo, tiene por interpuesto el recurso de reclamación que hace valer el quejoso </w:t>
      </w:r>
      <w:r w:rsidR="000C6461" w:rsidRPr="000C6461">
        <w:rPr>
          <w:rFonts w:ascii="Century Gothic" w:hAnsi="Century Gothic"/>
          <w:b/>
          <w:szCs w:val="22"/>
        </w:rPr>
        <w:t xml:space="preserve"> ELIMINADO </w:t>
      </w:r>
      <w:r w:rsidR="003E0E7F" w:rsidRPr="009733B9">
        <w:rPr>
          <w:rFonts w:ascii="Century Gothic" w:hAnsi="Century Gothic"/>
          <w:szCs w:val="22"/>
        </w:rPr>
        <w:t xml:space="preserve">, en contra del acuerdo emitido el diecinueve de septiembre de dos mil veinticinco, mediante el cual se decretó de plano la incompetencia legal del órgano colegiado, para conocer de la demanda de amparo. </w:t>
      </w:r>
      <w:r w:rsidR="00522249">
        <w:rPr>
          <w:rFonts w:ascii="Century Gothic" w:hAnsi="Century Gothic"/>
          <w:bCs/>
        </w:rPr>
        <w:t xml:space="preserve"> </w:t>
      </w:r>
      <w:r w:rsidR="008F77BB" w:rsidRPr="00CD4C0B">
        <w:rPr>
          <w:rFonts w:ascii="Century Gothic" w:hAnsi="Century Gothic"/>
          <w:b/>
          <w:bCs/>
        </w:rPr>
        <w:t>3)</w:t>
      </w:r>
      <w:r w:rsidR="008F77BB" w:rsidRPr="008F77BB">
        <w:rPr>
          <w:rFonts w:ascii="Century Gothic" w:hAnsi="Century Gothic"/>
          <w:bCs/>
        </w:rPr>
        <w:t xml:space="preserve"> </w:t>
      </w:r>
      <w:r w:rsidR="003E0E7F" w:rsidRPr="009733B9">
        <w:rPr>
          <w:rFonts w:ascii="Century Gothic" w:hAnsi="Century Gothic"/>
          <w:szCs w:val="22"/>
        </w:rPr>
        <w:t xml:space="preserve">Oficio 41403/2025, signado por Francisco Sacramento Partida Soto, Secretario del Juzgado Sexto de Distrito en el Estado, comunicando la interlocutoria dictada por la licenciada Aracely del Rocío Hernández Castillo, Jueza Sexto de Distrito en el estado, en el incidente de suspensión relativo al juicio de amparo 1464/2025-I, promovido por </w:t>
      </w:r>
      <w:r w:rsidR="000C6461" w:rsidRPr="000C6461">
        <w:rPr>
          <w:rFonts w:ascii="Century Gothic" w:hAnsi="Century Gothic"/>
          <w:b/>
          <w:szCs w:val="22"/>
        </w:rPr>
        <w:t xml:space="preserve"> ELIMINADO </w:t>
      </w:r>
      <w:r w:rsidR="003E0E7F" w:rsidRPr="009733B9">
        <w:rPr>
          <w:rFonts w:ascii="Century Gothic" w:hAnsi="Century Gothic"/>
          <w:szCs w:val="22"/>
        </w:rPr>
        <w:t>, en la que determinó negar la suspensión definitiva solicitada, contra la autoridad y acto precisado en el considerando primero de dicha resolución, por los motivos expuestos en el considerando tercero de la propia interlocutoria.</w:t>
      </w:r>
      <w:r w:rsidR="003E0E7F">
        <w:rPr>
          <w:rFonts w:ascii="Century Gothic" w:hAnsi="Century Gothic"/>
          <w:szCs w:val="22"/>
        </w:rPr>
        <w:t xml:space="preserve"> </w:t>
      </w:r>
      <w:r w:rsidR="008F77BB" w:rsidRPr="00CD4C0B">
        <w:rPr>
          <w:rFonts w:ascii="Century Gothic" w:hAnsi="Century Gothic"/>
          <w:b/>
          <w:bCs/>
        </w:rPr>
        <w:t>4)</w:t>
      </w:r>
      <w:r w:rsidR="008F77BB" w:rsidRPr="008F77BB">
        <w:rPr>
          <w:rFonts w:ascii="Century Gothic" w:hAnsi="Century Gothic"/>
          <w:bCs/>
        </w:rPr>
        <w:t xml:space="preserve"> </w:t>
      </w:r>
      <w:r w:rsidR="00177D2C" w:rsidRPr="009733B9">
        <w:rPr>
          <w:rFonts w:ascii="Century Gothic" w:hAnsi="Century Gothic"/>
          <w:szCs w:val="22"/>
        </w:rPr>
        <w:t xml:space="preserve">Oficio 42387/2025, signado por el Lic. Rafael Tiscareño Mercado, Secretario del Juzgado Sexto de Distrito en el Estado, comunicando, la sentencia de dieciséis de octubre del año en curso, dictada por la licenciada Aracely del Rocío Hernández Castillo, Jueza Sexto de Distrito en el Estado, dentro del juicio de amparo 861/2025-VIII, promovido por </w:t>
      </w:r>
      <w:r w:rsidR="000C6461" w:rsidRPr="000C6461">
        <w:rPr>
          <w:rFonts w:ascii="Century Gothic" w:hAnsi="Century Gothic"/>
          <w:b/>
          <w:szCs w:val="22"/>
        </w:rPr>
        <w:t xml:space="preserve"> ELIMINADO </w:t>
      </w:r>
      <w:r w:rsidR="00177D2C" w:rsidRPr="009733B9">
        <w:rPr>
          <w:rFonts w:ascii="Century Gothic" w:hAnsi="Century Gothic"/>
          <w:szCs w:val="22"/>
        </w:rPr>
        <w:t xml:space="preserve">, mediante la cual resolvió que se sobresee el presente juicio de amparo, respecto de </w:t>
      </w:r>
      <w:r w:rsidR="00177D2C" w:rsidRPr="009733B9">
        <w:rPr>
          <w:rFonts w:ascii="Century Gothic" w:hAnsi="Century Gothic"/>
          <w:szCs w:val="22"/>
        </w:rPr>
        <w:lastRenderedPageBreak/>
        <w:t>los actos reclamados y autoridades responsables que se precisaron en el considerando tercero, por los fundamentos y motivos expuestos en el último considerando de dicha sentencia</w:t>
      </w:r>
      <w:r w:rsidR="00177D2C" w:rsidRPr="009733B9">
        <w:rPr>
          <w:rFonts w:ascii="Century Gothic" w:hAnsi="Century Gothic"/>
          <w:sz w:val="16"/>
          <w:szCs w:val="16"/>
        </w:rPr>
        <w:t>.</w:t>
      </w:r>
      <w:r w:rsidR="00177D2C">
        <w:rPr>
          <w:rFonts w:ascii="Century Gothic" w:hAnsi="Century Gothic"/>
          <w:sz w:val="16"/>
          <w:szCs w:val="16"/>
        </w:rPr>
        <w:t xml:space="preserve"> </w:t>
      </w:r>
      <w:r w:rsidR="008F77BB" w:rsidRPr="00CD4C0B">
        <w:rPr>
          <w:rFonts w:ascii="Century Gothic" w:hAnsi="Century Gothic"/>
          <w:b/>
          <w:bCs/>
        </w:rPr>
        <w:t>5)</w:t>
      </w:r>
      <w:r w:rsidR="008F77BB" w:rsidRPr="008F77BB">
        <w:rPr>
          <w:rFonts w:ascii="Century Gothic" w:hAnsi="Century Gothic"/>
          <w:bCs/>
        </w:rPr>
        <w:t xml:space="preserve"> </w:t>
      </w:r>
      <w:r w:rsidR="00177D2C" w:rsidRPr="009733B9">
        <w:rPr>
          <w:rFonts w:ascii="Century Gothic" w:hAnsi="Century Gothic"/>
          <w:szCs w:val="22"/>
        </w:rPr>
        <w:t xml:space="preserve">Oficio 10778/2025, signado por el Lic. Fernando Aguilar Torres, Actuario Judicial Adscrito al Segundo Tribunal Colegiado en Materias Civil y Administrativa del Noveno Circuito en el Estado, comunicando, el proveído de diecisiete de octubre del año en curso, mediante el cual, el Pleno del Tribunal Colegiado determina: “…PRIMERO. Este Tribunal Colegiado de Circuito carece de competencia legal para conocer de la demanda de amparo promovida por </w:t>
      </w:r>
      <w:r w:rsidR="000C6461" w:rsidRPr="000C6461">
        <w:rPr>
          <w:rFonts w:ascii="Century Gothic" w:hAnsi="Century Gothic"/>
          <w:b/>
          <w:szCs w:val="22"/>
        </w:rPr>
        <w:t xml:space="preserve"> ELIMINADO </w:t>
      </w:r>
      <w:r w:rsidR="00177D2C" w:rsidRPr="009733B9">
        <w:rPr>
          <w:rFonts w:ascii="Century Gothic" w:hAnsi="Century Gothic"/>
          <w:szCs w:val="22"/>
        </w:rPr>
        <w:t xml:space="preserve"> SEGUNDO. Remítase al Juez de Distrito en el Estado, en Turno, a través de la Oficina de Correspondencia Común de los Juzgados de Distrito en el Estado, con sede en esta capital, el oficio signado por la Presidenta del Supremo Tribunal de Justicia, por medio del cual rinde informe justificado, al que acompaña original con certificación y copia de la demanda de amparo, constancias de emplazamiento y el expediente 80/2025 y un cuaderno de copias certificadas. Déjese copia fotostática certificada del oficio de remisión, de la demanda de amparo y anexos para constancia. Por último, se autoriza a los actuarios judiciales adscritos para que suscriban los oficios que emerjan de este expediente; asimismo, para que, de ser posible, las envíen vía interconexión. Notifíquese; y pers</w:t>
      </w:r>
      <w:r w:rsidR="00926BBF">
        <w:rPr>
          <w:rFonts w:ascii="Century Gothic" w:hAnsi="Century Gothic"/>
          <w:szCs w:val="22"/>
        </w:rPr>
        <w:t>onalmente a la parte quejosa.”.</w:t>
      </w:r>
      <w:r w:rsidR="00A215DB">
        <w:rPr>
          <w:rFonts w:ascii="Century Gothic" w:hAnsi="Century Gothic"/>
          <w:bCs/>
        </w:rPr>
        <w:t xml:space="preserve"> </w:t>
      </w:r>
      <w:r w:rsidR="008F77BB" w:rsidRPr="00A215DB">
        <w:rPr>
          <w:rFonts w:ascii="Century Gothic" w:hAnsi="Century Gothic"/>
          <w:b/>
          <w:bCs/>
        </w:rPr>
        <w:t>6)</w:t>
      </w:r>
      <w:r w:rsidR="008F77BB" w:rsidRPr="008F77BB">
        <w:rPr>
          <w:rFonts w:ascii="Century Gothic" w:hAnsi="Century Gothic"/>
          <w:bCs/>
        </w:rPr>
        <w:t xml:space="preserve"> </w:t>
      </w:r>
      <w:r w:rsidR="00177D2C" w:rsidRPr="00177D2C">
        <w:rPr>
          <w:rFonts w:ascii="Century Gothic" w:hAnsi="Century Gothic"/>
          <w:bCs/>
          <w:lang w:val="es-ES_tradnl"/>
        </w:rPr>
        <w:t>En seguimiento a los acuerdos emitidos por el Pleno del Supremo Tribunal de Justicia del Estado, se emiti</w:t>
      </w:r>
      <w:r w:rsidR="00926BBF">
        <w:rPr>
          <w:rFonts w:ascii="Century Gothic" w:hAnsi="Century Gothic"/>
          <w:bCs/>
          <w:lang w:val="es-ES_tradnl"/>
        </w:rPr>
        <w:t xml:space="preserve">eron los siguientes comunicados: </w:t>
      </w:r>
      <w:r w:rsidR="00926BBF" w:rsidRPr="009733B9">
        <w:rPr>
          <w:rFonts w:ascii="Century Gothic" w:hAnsi="Century Gothic"/>
          <w:b/>
          <w:bCs/>
          <w:szCs w:val="22"/>
        </w:rPr>
        <w:t xml:space="preserve">A) </w:t>
      </w:r>
      <w:r w:rsidR="00926BBF" w:rsidRPr="009733B9">
        <w:rPr>
          <w:rFonts w:ascii="Century Gothic" w:hAnsi="Century Gothic"/>
          <w:bCs/>
          <w:szCs w:val="22"/>
        </w:rPr>
        <w:t xml:space="preserve">Oficios 6412/2025, 6384/2025, 6385/2025, 6386/2025, </w:t>
      </w:r>
      <w:r w:rsidR="00926BBF" w:rsidRPr="009733B9">
        <w:rPr>
          <w:rFonts w:ascii="Century Gothic" w:hAnsi="Century Gothic"/>
          <w:bCs/>
          <w:szCs w:val="22"/>
        </w:rPr>
        <w:lastRenderedPageBreak/>
        <w:t xml:space="preserve">6387/2025, 6388/2025, 6403/2025, 6404/2025, 6405/2025, 6406/2025, 6407/2025, 6408/2025, 6709/2025, 6410/2025 y 6411/2025, dirigidos a las y los Magistrados Lourdes Anahí Zarazúa Martínez, Juana María Alfaro Reyna, María Sara de la Luz Bernal Ramírez,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María América Onofre Díaz, respectivamente. </w:t>
      </w:r>
      <w:r w:rsidR="00926BBF" w:rsidRPr="009733B9">
        <w:rPr>
          <w:rFonts w:ascii="Century Gothic" w:hAnsi="Century Gothic"/>
          <w:b/>
          <w:bCs/>
          <w:szCs w:val="22"/>
        </w:rPr>
        <w:t xml:space="preserve">B) </w:t>
      </w:r>
      <w:r w:rsidR="00926BBF" w:rsidRPr="009733B9">
        <w:rPr>
          <w:rFonts w:ascii="Century Gothic" w:hAnsi="Century Gothic"/>
          <w:bCs/>
          <w:szCs w:val="22"/>
        </w:rPr>
        <w:t>Oficio 6413/2025, dirigido al Honorable Pleno del Órgano de Administración Judicial del Estado.</w:t>
      </w:r>
      <w:r w:rsidR="00177D2C" w:rsidRPr="00177D2C">
        <w:rPr>
          <w:rFonts w:ascii="Century Gothic" w:hAnsi="Century Gothic"/>
          <w:bCs/>
          <w:lang w:val="es-ES_tradnl"/>
        </w:rPr>
        <w:t xml:space="preserve"> </w:t>
      </w:r>
      <w:r w:rsidR="00C2301A">
        <w:rPr>
          <w:rFonts w:ascii="Century Gothic" w:hAnsi="Century Gothic"/>
          <w:b/>
          <w:bCs/>
        </w:rPr>
        <w:t>Sexto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Pr>
          <w:rFonts w:ascii="Century Gothic" w:hAnsi="Century Gothic" w:cs="Tahoma"/>
        </w:rPr>
        <w:t xml:space="preserve"> - - -</w:t>
      </w:r>
      <w:r w:rsidR="002C3CD7">
        <w:rPr>
          <w:rFonts w:ascii="Century Gothic" w:hAnsi="Century Gothic" w:cs="Tahoma"/>
        </w:rPr>
        <w:t xml:space="preserve"> - - - - - - - - - - - - - - - - - - - - -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 xml:space="preserve">quórum para celebrar esta sesión, </w:t>
      </w:r>
      <w:r w:rsidR="006D06BF">
        <w:rPr>
          <w:rFonts w:ascii="Century Gothic" w:hAnsi="Century Gothic"/>
        </w:rPr>
        <w:t>la</w:t>
      </w:r>
      <w:r w:rsidRPr="006A6915">
        <w:rPr>
          <w:rFonts w:ascii="Century Gothic" w:hAnsi="Century Gothic"/>
        </w:rPr>
        <w:t xml:space="preserve"> </w:t>
      </w:r>
      <w:r w:rsidRPr="007F1FAE">
        <w:rPr>
          <w:rFonts w:ascii="Century Gothic" w:hAnsi="Century Gothic"/>
          <w:b/>
        </w:rPr>
        <w:t>Magistrad</w:t>
      </w:r>
      <w:r w:rsidR="006D06BF" w:rsidRPr="007F1FAE">
        <w:rPr>
          <w:rFonts w:ascii="Century Gothic" w:hAnsi="Century Gothic"/>
          <w:b/>
        </w:rPr>
        <w:t>a</w:t>
      </w:r>
      <w:r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Pr="007F1FAE">
        <w:rPr>
          <w:rFonts w:ascii="Century Gothic" w:hAnsi="Century Gothic"/>
          <w:b/>
        </w:rPr>
        <w:t>declara</w:t>
      </w:r>
      <w:r w:rsidR="0060568A">
        <w:rPr>
          <w:rFonts w:ascii="Century Gothic" w:hAnsi="Century Gothic"/>
          <w:b/>
        </w:rPr>
        <w:t xml:space="preserve"> </w:t>
      </w:r>
      <w:r w:rsidRPr="007F1FAE">
        <w:rPr>
          <w:rFonts w:ascii="Century Gothic" w:hAnsi="Century Gothic"/>
          <w:b/>
        </w:rPr>
        <w:t>válida</w:t>
      </w:r>
      <w:r w:rsidR="007F1FAE" w:rsidRPr="007F1FAE">
        <w:rPr>
          <w:rFonts w:ascii="Century Gothic" w:hAnsi="Century Gothic"/>
          <w:b/>
        </w:rPr>
        <w:t xml:space="preserve"> la sesión</w:t>
      </w:r>
      <w:r w:rsidRPr="007F1FAE">
        <w:rPr>
          <w:rFonts w:ascii="Century Gothic" w:hAnsi="Century Gothic"/>
          <w:b/>
        </w:rPr>
        <w:t>, al igual que los acuerdos que en ella se tomen</w:t>
      </w:r>
      <w:r w:rsidRPr="007F1FAE">
        <w:rPr>
          <w:rFonts w:ascii="Century Gothic" w:hAnsi="Century Gothic"/>
          <w:b/>
          <w:lang w:val="es-MX"/>
        </w:rPr>
        <w:t>.</w:t>
      </w:r>
      <w:r w:rsidR="0060568A">
        <w:rPr>
          <w:rFonts w:ascii="Century Gothic" w:hAnsi="Century Gothic"/>
        </w:rPr>
        <w:t xml:space="preserve"> - - - </w:t>
      </w:r>
      <w:r w:rsidR="007F1FAE">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w:t>
      </w:r>
      <w:r w:rsidRPr="00F30496">
        <w:rPr>
          <w:rFonts w:ascii="Century Gothic" w:hAnsi="Century Gothic"/>
        </w:rPr>
        <w:lastRenderedPageBreak/>
        <w:t xml:space="preserve">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393531" w:rsidRPr="00393531">
        <w:rPr>
          <w:rFonts w:ascii="Century Gothic" w:hAnsi="Century Gothic"/>
        </w:rPr>
        <w:t>El orden del día se encuentra a su consideración. Si hubiera alguna intervención, este es el momento para hacerla.</w:t>
      </w:r>
      <w:r w:rsidR="00393531">
        <w:rPr>
          <w:rFonts w:ascii="Century Gothic" w:hAnsi="Century Gothic"/>
        </w:rPr>
        <w:t xml:space="preserve"> </w:t>
      </w:r>
      <w:r w:rsidR="00926BBF" w:rsidRPr="00926BBF">
        <w:rPr>
          <w:rFonts w:ascii="Century Gothic" w:hAnsi="Century Gothic"/>
          <w:lang w:val="es-MX"/>
        </w:rPr>
        <w:t>Bien, quien esté a favor del orden del día, sírvase levantar la mano en la forma aco</w:t>
      </w:r>
      <w:r w:rsidR="00393531">
        <w:rPr>
          <w:rFonts w:ascii="Century Gothic" w:hAnsi="Century Gothic"/>
          <w:lang w:val="es-MX"/>
        </w:rPr>
        <w:t xml:space="preserve">stumbrada. Secretaría General, </w:t>
      </w:r>
      <w:r w:rsidR="00926BBF" w:rsidRPr="00926BBF">
        <w:rPr>
          <w:rFonts w:ascii="Century Gothic" w:hAnsi="Century Gothic"/>
          <w:lang w:val="es-MX"/>
        </w:rPr>
        <w:t>me puede indi</w:t>
      </w:r>
      <w:r w:rsidR="00926BBF">
        <w:rPr>
          <w:rFonts w:ascii="Century Gothic" w:hAnsi="Century Gothic"/>
          <w:lang w:val="es-MX"/>
        </w:rPr>
        <w:t>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26BBF" w:rsidRPr="00926BBF">
        <w:rPr>
          <w:rFonts w:ascii="Century Gothic" w:hAnsi="Century Gothic"/>
          <w:bCs/>
          <w:lang w:val="es-MX"/>
        </w:rPr>
        <w:t xml:space="preserve">Quince </w:t>
      </w:r>
      <w:r w:rsidR="00A743F4" w:rsidRPr="00F30496">
        <w:rPr>
          <w:rFonts w:ascii="Century Gothic" w:hAnsi="Century Gothic"/>
          <w:bCs/>
          <w:lang w:val="es-MX"/>
        </w:rPr>
        <w:t>votos a favor</w:t>
      </w:r>
      <w:r w:rsidR="00421D65">
        <w:rPr>
          <w:rFonts w:ascii="Century Gothic" w:hAnsi="Century Gothic"/>
          <w:bCs/>
          <w:lang w:val="es-MX"/>
        </w:rPr>
        <w:t xml:space="preserve"> 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F8298D" w:rsidRPr="00F30496">
        <w:rPr>
          <w:rFonts w:ascii="Century Gothic" w:hAnsi="Century Gothic"/>
          <w:bCs/>
          <w:lang w:val="es-MX"/>
        </w:rPr>
        <w:t>Aprobada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D34B9B" w:rsidRPr="00F30496">
        <w:rPr>
          <w:rFonts w:ascii="Century Gothic" w:hAnsi="Century Gothic"/>
          <w:b/>
          <w:bCs/>
        </w:rPr>
        <w:t>.</w:t>
      </w:r>
      <w:r w:rsidR="00811608" w:rsidRPr="00F30496">
        <w:rPr>
          <w:rFonts w:ascii="Century Gothic" w:hAnsi="Century Gothic"/>
          <w:b/>
          <w:bCs/>
        </w:rPr>
        <w:t xml:space="preserve"> </w:t>
      </w:r>
      <w:r w:rsidR="00647ECF" w:rsidRPr="00F30496">
        <w:rPr>
          <w:rFonts w:ascii="Century Gothic" w:hAnsi="Century Gothic"/>
          <w:b/>
          <w:bCs/>
        </w:rPr>
        <w:t>- - - -</w:t>
      </w:r>
      <w:r w:rsidR="00421D65">
        <w:rPr>
          <w:rFonts w:ascii="Century Gothic" w:hAnsi="Century Gothic"/>
          <w:b/>
          <w:bCs/>
        </w:rPr>
        <w:t xml:space="preserve"> </w:t>
      </w:r>
      <w:r w:rsidR="0060568A">
        <w:rPr>
          <w:rFonts w:ascii="Century Gothic" w:hAnsi="Century Gothic"/>
          <w:b/>
          <w:bCs/>
        </w:rPr>
        <w:t>- - - - - - -</w:t>
      </w:r>
      <w:r w:rsidR="00212C2F">
        <w:rPr>
          <w:rFonts w:ascii="Century Gothic" w:hAnsi="Century Gothic"/>
          <w:b/>
          <w:bCs/>
        </w:rPr>
        <w:t xml:space="preserve"> - - - - - - - - - - - - </w:t>
      </w:r>
      <w:r w:rsidR="00393531">
        <w:rPr>
          <w:rFonts w:ascii="Century Gothic" w:hAnsi="Century Gothic"/>
          <w:b/>
          <w:bCs/>
        </w:rPr>
        <w:t xml:space="preserve">- - - - - - - - - - - - - - - - - - </w:t>
      </w:r>
    </w:p>
    <w:p w14:paraId="53404277" w14:textId="575D0ED0" w:rsidR="00CD1197" w:rsidRPr="006C499A" w:rsidRDefault="008A52E5" w:rsidP="00CD1197">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FA6EB3" w:rsidRPr="00FA6EB3">
        <w:rPr>
          <w:rFonts w:ascii="Century Gothic" w:hAnsi="Century Gothic"/>
          <w:b/>
          <w:bCs/>
          <w:lang w:val="es-MX"/>
        </w:rPr>
        <w:t>Se somete a consideración del Honorable Pleno y, en su caso, aprobación, el acta correspondiente a la sesión pública ordinaria celebrada el dieciséis de octubre de dos mil veinticinco.</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6C499A" w:rsidRPr="006C499A">
        <w:rPr>
          <w:rFonts w:ascii="Century Gothic" w:hAnsi="Century Gothic"/>
          <w:bCs/>
          <w:color w:val="000000"/>
          <w:lang w:val="es-MX"/>
        </w:rPr>
        <w:t xml:space="preserve">Se encuentra a su consideración el acta número </w:t>
      </w:r>
      <w:r w:rsidR="00FA6EB3">
        <w:rPr>
          <w:rFonts w:ascii="Century Gothic" w:hAnsi="Century Gothic"/>
          <w:bCs/>
          <w:color w:val="000000"/>
          <w:lang w:val="es-MX"/>
        </w:rPr>
        <w:t>cuarenta y cuatro</w:t>
      </w:r>
      <w:r w:rsidR="006C499A" w:rsidRPr="006C499A">
        <w:rPr>
          <w:rFonts w:ascii="Century Gothic" w:hAnsi="Century Gothic"/>
          <w:bCs/>
          <w:color w:val="000000"/>
          <w:lang w:val="es-MX"/>
        </w:rPr>
        <w:t xml:space="preserve"> de fecha </w:t>
      </w:r>
      <w:r w:rsidR="00FA6EB3">
        <w:rPr>
          <w:rFonts w:ascii="Century Gothic" w:hAnsi="Century Gothic"/>
          <w:bCs/>
          <w:color w:val="000000"/>
          <w:lang w:val="es-MX"/>
        </w:rPr>
        <w:t>dieciséis</w:t>
      </w:r>
      <w:r w:rsidR="006C499A" w:rsidRPr="006C499A">
        <w:rPr>
          <w:rFonts w:ascii="Century Gothic" w:hAnsi="Century Gothic"/>
          <w:bCs/>
          <w:color w:val="000000"/>
          <w:lang w:val="es-MX"/>
        </w:rPr>
        <w:t xml:space="preserve"> de octubre de </w:t>
      </w:r>
      <w:r w:rsidR="00FA6EB3">
        <w:rPr>
          <w:rFonts w:ascii="Century Gothic" w:hAnsi="Century Gothic"/>
          <w:bCs/>
          <w:color w:val="000000"/>
          <w:lang w:val="es-MX"/>
        </w:rPr>
        <w:t>dos mil veinticinco</w:t>
      </w:r>
      <w:r w:rsidR="006C499A" w:rsidRPr="006C499A">
        <w:rPr>
          <w:rFonts w:ascii="Century Gothic" w:hAnsi="Century Gothic"/>
          <w:bCs/>
          <w:color w:val="000000"/>
          <w:lang w:val="es-MX"/>
        </w:rPr>
        <w:t>. ¿Algún comentario al respecto? Bien, p</w:t>
      </w:r>
      <w:r w:rsidR="00F90789">
        <w:rPr>
          <w:rFonts w:ascii="Century Gothic" w:hAnsi="Century Gothic"/>
          <w:bCs/>
          <w:color w:val="000000"/>
          <w:lang w:val="es-MX"/>
        </w:rPr>
        <w:t>rocedo a someter</w:t>
      </w:r>
      <w:r w:rsidR="006C499A" w:rsidRPr="006C499A">
        <w:rPr>
          <w:rFonts w:ascii="Century Gothic" w:hAnsi="Century Gothic"/>
          <w:bCs/>
          <w:color w:val="000000"/>
          <w:lang w:val="es-MX"/>
        </w:rPr>
        <w:t xml:space="preserve">la </w:t>
      </w:r>
      <w:r w:rsidR="00F90789">
        <w:rPr>
          <w:rFonts w:ascii="Century Gothic" w:hAnsi="Century Gothic"/>
          <w:bCs/>
          <w:color w:val="000000"/>
          <w:lang w:val="es-MX"/>
        </w:rPr>
        <w:t xml:space="preserve">a </w:t>
      </w:r>
      <w:r w:rsidR="006C499A" w:rsidRPr="006C499A">
        <w:rPr>
          <w:rFonts w:ascii="Century Gothic" w:hAnsi="Century Gothic"/>
          <w:bCs/>
          <w:color w:val="000000"/>
          <w:lang w:val="es-MX"/>
        </w:rPr>
        <w:t xml:space="preserve">votación. Quienes estén a </w:t>
      </w:r>
      <w:r w:rsidR="006C499A" w:rsidRPr="006C499A">
        <w:rPr>
          <w:rFonts w:ascii="Century Gothic" w:hAnsi="Century Gothic"/>
          <w:bCs/>
          <w:color w:val="000000"/>
          <w:lang w:val="es-MX"/>
        </w:rPr>
        <w:lastRenderedPageBreak/>
        <w:t>favor del acta antes referida, sírvanse levantar la mano en la forma acostumbrada.</w:t>
      </w:r>
      <w:r w:rsidR="006C499A">
        <w:rPr>
          <w:rFonts w:ascii="Century Gothic" w:hAnsi="Century Gothic"/>
          <w:bCs/>
          <w:color w:val="000000"/>
          <w:lang w:val="es-MX"/>
        </w:rPr>
        <w:t xml:space="preserve"> </w:t>
      </w:r>
      <w:r w:rsidR="00CD1197" w:rsidRPr="00CD1197">
        <w:rPr>
          <w:rFonts w:ascii="Century Gothic" w:hAnsi="Century Gothic"/>
          <w:bCs/>
          <w:color w:val="000000"/>
          <w:lang w:val="es-MX"/>
        </w:rPr>
        <w:t>Secretaría General, le solicito me info</w:t>
      </w:r>
      <w:r w:rsidR="00393E64">
        <w:rPr>
          <w:rFonts w:ascii="Century Gothic" w:hAnsi="Century Gothic"/>
          <w:bCs/>
          <w:color w:val="000000"/>
          <w:lang w:val="es-MX"/>
        </w:rPr>
        <w:t>rme el resultado de la votación</w:t>
      </w:r>
      <w:r w:rsidR="00CD1197">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6C499A" w:rsidRPr="006C499A">
        <w:rPr>
          <w:rFonts w:ascii="Century Gothic" w:hAnsi="Century Gothic"/>
          <w:bCs/>
          <w:lang w:val="es-MX"/>
        </w:rPr>
        <w:t xml:space="preserve">Quince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D1197" w:rsidRPr="00B16582">
        <w:rPr>
          <w:rFonts w:ascii="Century Gothic" w:hAnsi="Century Gothic"/>
          <w:lang w:val="es-MX"/>
        </w:rPr>
        <w:t xml:space="preserve">Aprobada por </w:t>
      </w:r>
      <w:r w:rsidR="00BE392E">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
        </w:rPr>
        <w:t xml:space="preserve">Atento a ello, </w:t>
      </w:r>
      <w:r w:rsidR="00CD1197">
        <w:rPr>
          <w:rFonts w:ascii="Century Gothic" w:hAnsi="Century Gothic"/>
          <w:b/>
          <w:bCs/>
        </w:rPr>
        <w:t xml:space="preserve">el acta de cuenta es aprobada en sus términos por </w:t>
      </w:r>
      <w:r w:rsidR="00492486">
        <w:rPr>
          <w:rFonts w:ascii="Century Gothic" w:hAnsi="Century Gothic"/>
          <w:b/>
        </w:rPr>
        <w:t>unanimidad de votos</w:t>
      </w:r>
      <w:r w:rsidR="00CD1197">
        <w:rPr>
          <w:rFonts w:ascii="Century Gothic" w:hAnsi="Century Gothic"/>
          <w:b/>
          <w:bCs/>
        </w:rPr>
        <w:t>. - - - -</w:t>
      </w:r>
      <w:r w:rsidR="00C22E91">
        <w:rPr>
          <w:rFonts w:ascii="Century Gothic" w:hAnsi="Century Gothic"/>
          <w:b/>
          <w:bCs/>
        </w:rPr>
        <w:t xml:space="preserve"> </w:t>
      </w:r>
      <w:r w:rsidR="00212C2F">
        <w:rPr>
          <w:rFonts w:ascii="Century Gothic" w:hAnsi="Century Gothic"/>
          <w:b/>
          <w:bCs/>
        </w:rPr>
        <w:t xml:space="preserve">- - - - - - - - - - - - - - - - - - - - - - - - - - - - </w:t>
      </w:r>
    </w:p>
    <w:p w14:paraId="227E6DC5" w14:textId="3EB952DD" w:rsidR="00A7391F" w:rsidRPr="005A4547" w:rsidRDefault="00495ED2" w:rsidP="00EE58A3">
      <w:pPr>
        <w:spacing w:line="480" w:lineRule="auto"/>
        <w:jc w:val="both"/>
        <w:rPr>
          <w:rFonts w:ascii="Century Gothic" w:hAnsi="Century Gothic"/>
          <w:bCs/>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00A7391F" w:rsidRPr="00A7391F">
        <w:rPr>
          <w:rFonts w:ascii="Century Gothic" w:hAnsi="Century Gothic"/>
          <w:b/>
          <w:bCs/>
        </w:rPr>
        <w:t>“</w:t>
      </w:r>
      <w:r w:rsidR="0094747B" w:rsidRPr="0094747B">
        <w:rPr>
          <w:rFonts w:ascii="Century Gothic" w:hAnsi="Century Gothic"/>
          <w:b/>
          <w:bCs/>
        </w:rPr>
        <w:t>Se someten a consideración, discusión y en su caso aprobación, las ponencias presentadas por las personas Magistradas siguientes:</w:t>
      </w:r>
      <w:r w:rsidR="0094747B">
        <w:rPr>
          <w:rFonts w:ascii="Century Gothic" w:hAnsi="Century Gothic"/>
          <w:b/>
          <w:bCs/>
        </w:rPr>
        <w:t xml:space="preserve">                  </w:t>
      </w:r>
      <w:r w:rsidR="0094747B" w:rsidRPr="0094747B">
        <w:rPr>
          <w:rFonts w:ascii="Century Gothic" w:hAnsi="Century Gothic"/>
          <w:b/>
          <w:bCs/>
        </w:rPr>
        <w:t xml:space="preserve">A) La que propone la Magistrada Lourdes Anahí Zarazúa Martínez para resolver el toca número 97/2025, formado con motivo del recurso de queja interpuesto por </w:t>
      </w:r>
      <w:r w:rsidR="000C6461" w:rsidRPr="000C6461">
        <w:rPr>
          <w:rFonts w:ascii="Century Gothic" w:hAnsi="Century Gothic"/>
          <w:b/>
          <w:bCs/>
        </w:rPr>
        <w:t xml:space="preserve"> ELIMINADO </w:t>
      </w:r>
      <w:r w:rsidR="0094747B" w:rsidRPr="0094747B">
        <w:rPr>
          <w:rFonts w:ascii="Century Gothic" w:hAnsi="Century Gothic"/>
          <w:b/>
          <w:bCs/>
        </w:rPr>
        <w:t xml:space="preserve">, en contra de la parte conducente del auto de quince de julio de dos mil veinticinco, dictado por el Secretario de Acuerdos autorizado por el Pleno del extinto Consejo de la Judicatura del Poder Judicial del Estado, para desempeñar funciones inherentes al cargo de Juez en el Juzgado Tercero del Ramo Civil, que determinó no admitir el recurso de apelación interpuesto por el recurrente, en contra de la sentencia interlocutoria de quince de mayo de este año, que resolvió el incidente de oposición a la planilla de actualización y liquidación de sentencia con relación a los intereses ordinarios y moratorios, pronunciada dentro del expediente 50/2010, relativo al juicio </w:t>
      </w:r>
      <w:r w:rsidR="0094747B" w:rsidRPr="0094747B">
        <w:rPr>
          <w:rFonts w:ascii="Century Gothic" w:hAnsi="Century Gothic"/>
          <w:b/>
          <w:bCs/>
        </w:rPr>
        <w:lastRenderedPageBreak/>
        <w:t xml:space="preserve">extraordinario civil hipotecario promovido actualmente por </w:t>
      </w:r>
      <w:r w:rsidR="000C6461" w:rsidRPr="000C6461">
        <w:rPr>
          <w:rFonts w:ascii="Century Gothic" w:hAnsi="Century Gothic"/>
          <w:b/>
          <w:bCs/>
        </w:rPr>
        <w:t xml:space="preserve"> ELIMINADO </w:t>
      </w:r>
      <w:r w:rsidR="0094747B" w:rsidRPr="0094747B">
        <w:rPr>
          <w:rFonts w:ascii="Century Gothic" w:hAnsi="Century Gothic"/>
          <w:b/>
          <w:bCs/>
        </w:rPr>
        <w:t xml:space="preserve">, como cesionario de los derechos de crédito y litigiosos, en contra del quejoso y </w:t>
      </w:r>
      <w:r w:rsidR="000C6461" w:rsidRPr="000C6461">
        <w:rPr>
          <w:rFonts w:ascii="Century Gothic" w:hAnsi="Century Gothic"/>
          <w:b/>
          <w:bCs/>
        </w:rPr>
        <w:t xml:space="preserve"> ELIMINADO </w:t>
      </w:r>
      <w:r w:rsidR="0094747B" w:rsidRPr="0094747B">
        <w:rPr>
          <w:rFonts w:ascii="Century Gothic" w:hAnsi="Century Gothic"/>
          <w:b/>
          <w:bCs/>
        </w:rPr>
        <w:t>.</w:t>
      </w:r>
      <w:r w:rsidR="00A7391F" w:rsidRPr="00A7391F">
        <w:rPr>
          <w:rFonts w:ascii="Century Gothic" w:hAnsi="Century Gothic"/>
          <w:b/>
          <w:bCs/>
        </w:rPr>
        <w:t>”.</w:t>
      </w:r>
      <w:r w:rsidR="00A7391F" w:rsidRPr="00A7391F">
        <w:rPr>
          <w:rFonts w:ascii="Century Gothic" w:hAnsi="Century Gothic"/>
          <w:b/>
          <w:lang w:val="es-MX"/>
        </w:rPr>
        <w:t xml:space="preserve"> </w:t>
      </w:r>
      <w:r w:rsidR="00A7391F" w:rsidRPr="005C541E">
        <w:rPr>
          <w:rFonts w:ascii="Century Gothic" w:hAnsi="Century Gothic"/>
          <w:lang w:val="es-MX"/>
        </w:rPr>
        <w:t>Puntos resolutivos que textualmente disponen</w:t>
      </w:r>
      <w:r w:rsidR="00A7391F" w:rsidRPr="00D00113">
        <w:rPr>
          <w:rFonts w:ascii="Century Gothic" w:hAnsi="Century Gothic"/>
          <w:lang w:val="es-MX"/>
        </w:rPr>
        <w:t>:</w:t>
      </w:r>
      <w:r w:rsidR="00A7391F">
        <w:rPr>
          <w:rFonts w:ascii="Century Gothic" w:hAnsi="Century Gothic"/>
          <w:b/>
          <w:lang w:val="es-MX"/>
        </w:rPr>
        <w:t xml:space="preserve"> </w:t>
      </w:r>
      <w:r w:rsidR="00A7391F" w:rsidRPr="00DD78F9">
        <w:rPr>
          <w:rFonts w:ascii="Century Gothic" w:hAnsi="Century Gothic"/>
          <w:b/>
          <w:lang w:val="es-MX"/>
        </w:rPr>
        <w:t>“</w:t>
      </w:r>
      <w:r w:rsidR="00EE58A3" w:rsidRPr="00EE58A3">
        <w:rPr>
          <w:rFonts w:ascii="Century Gothic" w:hAnsi="Century Gothic"/>
          <w:b/>
          <w:lang w:val="es-MX"/>
        </w:rPr>
        <w:t xml:space="preserve">PRIMERO. </w:t>
      </w:r>
      <w:r w:rsidR="00EE58A3" w:rsidRPr="00EE58A3">
        <w:rPr>
          <w:rFonts w:ascii="Century Gothic" w:hAnsi="Century Gothic"/>
          <w:lang w:val="es-MX"/>
        </w:rPr>
        <w:t>Este H. Pleno del Supremo Tribunal de Justicia del Estado, resultó competente para conocer del presente asunto y el trámite seguido se encuentra ajustado a derecho.</w:t>
      </w:r>
      <w:r w:rsidR="00EE58A3">
        <w:rPr>
          <w:rFonts w:ascii="Century Gothic" w:hAnsi="Century Gothic"/>
          <w:lang w:val="es-MX"/>
        </w:rPr>
        <w:t xml:space="preserve"> </w:t>
      </w:r>
      <w:r w:rsidR="00EE58A3" w:rsidRPr="00EE58A3">
        <w:rPr>
          <w:rFonts w:ascii="Century Gothic" w:hAnsi="Century Gothic"/>
          <w:b/>
          <w:lang w:val="es-MX"/>
        </w:rPr>
        <w:t>SEGUNDO</w:t>
      </w:r>
      <w:r w:rsidR="00EE58A3" w:rsidRPr="00EE58A3">
        <w:rPr>
          <w:rFonts w:ascii="Century Gothic" w:hAnsi="Century Gothic"/>
          <w:lang w:val="es-MX"/>
        </w:rPr>
        <w:t xml:space="preserve">. Los motivos de inconformidad formulados por </w:t>
      </w:r>
      <w:r w:rsidR="000C6461" w:rsidRPr="000C6461">
        <w:rPr>
          <w:rFonts w:ascii="Century Gothic" w:hAnsi="Century Gothic"/>
          <w:b/>
          <w:lang w:val="es-MX"/>
        </w:rPr>
        <w:t xml:space="preserve"> ELIMINADO </w:t>
      </w:r>
      <w:r w:rsidR="00EE58A3" w:rsidRPr="00EE58A3">
        <w:rPr>
          <w:rFonts w:ascii="Century Gothic" w:hAnsi="Century Gothic"/>
          <w:lang w:val="es-MX"/>
        </w:rPr>
        <w:t>, resultaron fundados.</w:t>
      </w:r>
      <w:r w:rsidR="00EE58A3">
        <w:rPr>
          <w:rFonts w:ascii="Century Gothic" w:hAnsi="Century Gothic"/>
          <w:lang w:val="es-MX"/>
        </w:rPr>
        <w:t xml:space="preserve"> </w:t>
      </w:r>
      <w:r w:rsidR="00EE58A3" w:rsidRPr="00EE58A3">
        <w:rPr>
          <w:rFonts w:ascii="Century Gothic" w:hAnsi="Century Gothic"/>
          <w:b/>
          <w:lang w:val="es-MX"/>
        </w:rPr>
        <w:t>TERCERO</w:t>
      </w:r>
      <w:r w:rsidR="00EE58A3" w:rsidRPr="00EE58A3">
        <w:rPr>
          <w:rFonts w:ascii="Century Gothic" w:hAnsi="Century Gothic"/>
          <w:lang w:val="es-MX"/>
        </w:rPr>
        <w:t xml:space="preserve">. - En consecuencia, se declara fundada en derecho la queja interpuesta por </w:t>
      </w:r>
      <w:r w:rsidR="000C6461" w:rsidRPr="000C6461">
        <w:rPr>
          <w:rFonts w:ascii="Century Gothic" w:hAnsi="Century Gothic"/>
          <w:b/>
          <w:lang w:val="es-MX"/>
        </w:rPr>
        <w:t xml:space="preserve"> ELIMINADO </w:t>
      </w:r>
      <w:r w:rsidR="00EE58A3" w:rsidRPr="00EE58A3">
        <w:rPr>
          <w:rFonts w:ascii="Century Gothic" w:hAnsi="Century Gothic"/>
          <w:lang w:val="es-MX"/>
        </w:rPr>
        <w:t xml:space="preserve"> en contra de la parte conducente del auto de quince de julio de dos mil veinticinco, dictado por el Secretario de Acuerdos autorizado por el Pleno del extinto Consejo de la Judicatura del Poder Judicial del Estado, para desempeñar funciones inherentes al cargo de Juez en el Juzgado Tercero del Ramo Civil, que determinó no admitir el recurso de apelación interpuesto por el recurrente, dentro del expediente 50/2010, relativo al juicio extraordinario civil hipotecario promovido actualmente por </w:t>
      </w:r>
      <w:r w:rsidR="000C6461" w:rsidRPr="000C6461">
        <w:rPr>
          <w:rFonts w:ascii="Century Gothic" w:hAnsi="Century Gothic"/>
          <w:b/>
          <w:lang w:val="es-MX"/>
        </w:rPr>
        <w:t xml:space="preserve"> ELIMINADO </w:t>
      </w:r>
      <w:r w:rsidR="00EE58A3" w:rsidRPr="00EE58A3">
        <w:rPr>
          <w:rFonts w:ascii="Century Gothic" w:hAnsi="Century Gothic"/>
          <w:lang w:val="es-MX"/>
        </w:rPr>
        <w:t xml:space="preserve">, como cesionario de los derechos de crédito y litigiosos, en contra del quejoso y </w:t>
      </w:r>
      <w:r w:rsidR="000C6461" w:rsidRPr="000C6461">
        <w:rPr>
          <w:rFonts w:ascii="Century Gothic" w:hAnsi="Century Gothic"/>
          <w:b/>
          <w:lang w:val="es-MX"/>
        </w:rPr>
        <w:t xml:space="preserve"> ELIMINADO </w:t>
      </w:r>
      <w:r w:rsidR="00EE58A3" w:rsidRPr="00EE58A3">
        <w:rPr>
          <w:rFonts w:ascii="Century Gothic" w:hAnsi="Century Gothic"/>
          <w:lang w:val="es-MX"/>
        </w:rPr>
        <w:t>.</w:t>
      </w:r>
      <w:r w:rsidR="00EE58A3">
        <w:rPr>
          <w:rFonts w:ascii="Century Gothic" w:hAnsi="Century Gothic"/>
          <w:lang w:val="es-MX"/>
        </w:rPr>
        <w:t xml:space="preserve"> </w:t>
      </w:r>
      <w:r w:rsidR="00EE58A3" w:rsidRPr="00EE58A3">
        <w:rPr>
          <w:rFonts w:ascii="Century Gothic" w:hAnsi="Century Gothic"/>
          <w:lang w:val="es-MX"/>
        </w:rPr>
        <w:t>En consecuencia, con fundamento en el artículo 974 TER, fracción IV, del Código de Procedimientos Civiles para el Estado, se deja insubsistente la parte conducente del auto impugnado, para el efecto de que el Juez Tercero del Ramo Civil en esta ciudad, dicte otro en el que, de no advertir diversa causa de inadmisión del recurso de apelación planteado por la parte recurrente, en contra de la interlocutoria de quince de mayo de dos mil veinticinco, lo admita y tramite.</w:t>
      </w:r>
      <w:r w:rsidR="00EE58A3">
        <w:rPr>
          <w:rFonts w:ascii="Century Gothic" w:hAnsi="Century Gothic"/>
          <w:lang w:val="es-MX"/>
        </w:rPr>
        <w:t xml:space="preserve">                 </w:t>
      </w:r>
      <w:r w:rsidR="00EE58A3" w:rsidRPr="00EE58A3">
        <w:rPr>
          <w:rFonts w:ascii="Century Gothic" w:hAnsi="Century Gothic"/>
          <w:b/>
          <w:lang w:val="es-MX"/>
        </w:rPr>
        <w:t>CUARTO</w:t>
      </w:r>
      <w:r w:rsidR="00EE58A3" w:rsidRPr="00EE58A3">
        <w:rPr>
          <w:rFonts w:ascii="Century Gothic" w:hAnsi="Century Gothic"/>
          <w:lang w:val="es-MX"/>
        </w:rPr>
        <w:t xml:space="preserve">. Hágase del conocimiento de las partes </w:t>
      </w:r>
      <w:r w:rsidR="00EE58A3" w:rsidRPr="00EE58A3">
        <w:rPr>
          <w:rFonts w:ascii="Century Gothic" w:hAnsi="Century Gothic"/>
          <w:lang w:val="es-MX"/>
        </w:rPr>
        <w:lastRenderedPageBreak/>
        <w:t>que la presente resolución se publicará y estará a disposición del público para su consulta, cuando así se solicite; sin perjuicio de la protección que por mandato constitucional deba hacerse de oficio respecto de sus datos personales.</w:t>
      </w:r>
      <w:r w:rsidR="00EE58A3">
        <w:rPr>
          <w:rFonts w:ascii="Century Gothic" w:hAnsi="Century Gothic"/>
          <w:lang w:val="es-MX"/>
        </w:rPr>
        <w:t xml:space="preserve"> </w:t>
      </w:r>
      <w:r w:rsidR="00EE58A3" w:rsidRPr="00EE58A3">
        <w:rPr>
          <w:rFonts w:ascii="Century Gothic" w:hAnsi="Century Gothic"/>
          <w:b/>
          <w:lang w:val="es-MX"/>
        </w:rPr>
        <w:t>QUINTO</w:t>
      </w:r>
      <w:r w:rsidR="00EE58A3" w:rsidRPr="00EE58A3">
        <w:rPr>
          <w:rFonts w:ascii="Century Gothic" w:hAnsi="Century Gothic"/>
          <w:lang w:val="es-MX"/>
        </w:rPr>
        <w:t>. Envíese copia certificada de la presente resolución al Titular del Juzgado Tercero del Ramo Civil en esta ciudad, para su conocimiento y efectos legales consiguientes y, en su oportunidad, archívese el toca como asunto concluido.</w:t>
      </w:r>
      <w:r w:rsidR="00EE58A3">
        <w:rPr>
          <w:rFonts w:ascii="Century Gothic" w:hAnsi="Century Gothic"/>
          <w:lang w:val="es-MX"/>
        </w:rPr>
        <w:t xml:space="preserve">                     </w:t>
      </w:r>
      <w:r w:rsidR="00EE58A3" w:rsidRPr="00EE58A3">
        <w:rPr>
          <w:rFonts w:ascii="Century Gothic" w:hAnsi="Century Gothic"/>
          <w:b/>
          <w:lang w:val="es-MX"/>
        </w:rPr>
        <w:t>SEXTO</w:t>
      </w:r>
      <w:r w:rsidR="00EE58A3" w:rsidRPr="00EE58A3">
        <w:rPr>
          <w:rFonts w:ascii="Century Gothic" w:hAnsi="Century Gothic"/>
          <w:lang w:val="es-MX"/>
        </w:rPr>
        <w:t>. Notifíquese personalmente, comuníquese y cúmplase</w:t>
      </w:r>
      <w:r w:rsidR="00EE58A3" w:rsidRPr="00EE58A3">
        <w:rPr>
          <w:rFonts w:ascii="Century Gothic" w:hAnsi="Century Gothic"/>
          <w:b/>
          <w:lang w:val="es-MX"/>
        </w:rPr>
        <w:t>.</w:t>
      </w:r>
      <w:r w:rsidR="00A7391F" w:rsidRPr="00DD78F9">
        <w:rPr>
          <w:rFonts w:ascii="Century Gothic" w:hAnsi="Century Gothic"/>
          <w:lang w:val="es-MX"/>
        </w:rPr>
        <w:t>”</w:t>
      </w:r>
      <w:r w:rsidR="00A7391F" w:rsidRPr="00DD78F9">
        <w:rPr>
          <w:rFonts w:ascii="Century Gothic" w:hAnsi="Century Gothic"/>
          <w:b/>
          <w:bCs/>
        </w:rPr>
        <w:t>.</w:t>
      </w:r>
      <w:r w:rsidR="00A7391F">
        <w:rPr>
          <w:rFonts w:ascii="Century Gothic" w:hAnsi="Century Gothic"/>
          <w:b/>
          <w:bCs/>
        </w:rPr>
        <w:t xml:space="preserve"> </w:t>
      </w:r>
      <w:r w:rsidR="00EE58A3">
        <w:rPr>
          <w:rFonts w:ascii="Century Gothic" w:hAnsi="Century Gothic"/>
          <w:b/>
          <w:bCs/>
        </w:rPr>
        <w:t xml:space="preserve">                   </w:t>
      </w:r>
      <w:r w:rsidR="00A7391F">
        <w:rPr>
          <w:rFonts w:ascii="Century Gothic" w:hAnsi="Century Gothic"/>
          <w:bCs/>
        </w:rPr>
        <w:t xml:space="preserve">Al respecto la </w:t>
      </w:r>
      <w:r w:rsidR="00A7391F">
        <w:rPr>
          <w:rFonts w:ascii="Century Gothic" w:hAnsi="Century Gothic"/>
          <w:b/>
          <w:bCs/>
        </w:rPr>
        <w:t xml:space="preserve">Magistrada </w:t>
      </w:r>
      <w:r w:rsidR="00CA1F29">
        <w:rPr>
          <w:rFonts w:ascii="Century Gothic" w:hAnsi="Century Gothic"/>
          <w:b/>
          <w:bCs/>
        </w:rPr>
        <w:t xml:space="preserve">Presidenta </w:t>
      </w:r>
      <w:r w:rsidR="00A7391F">
        <w:rPr>
          <w:rFonts w:ascii="Century Gothic" w:hAnsi="Century Gothic"/>
          <w:b/>
          <w:bCs/>
        </w:rPr>
        <w:t>Lourdes Anahí Zarazúa Martínez</w:t>
      </w:r>
      <w:r w:rsidR="00A7391F" w:rsidRPr="00A077D2">
        <w:rPr>
          <w:rFonts w:ascii="Century Gothic" w:hAnsi="Century Gothic"/>
          <w:bCs/>
        </w:rPr>
        <w:t>, manifiesta:</w:t>
      </w:r>
      <w:r w:rsidR="00A7391F">
        <w:rPr>
          <w:rFonts w:ascii="Century Gothic" w:hAnsi="Century Gothic"/>
          <w:bCs/>
        </w:rPr>
        <w:t xml:space="preserve"> “</w:t>
      </w:r>
      <w:r w:rsidR="006C499A" w:rsidRPr="006C499A">
        <w:rPr>
          <w:rFonts w:ascii="Century Gothic" w:eastAsia="Calibri" w:hAnsi="Century Gothic" w:cs="Calibri"/>
          <w:lang w:val="es-MX"/>
        </w:rPr>
        <w:t xml:space="preserve">Se encuentra a su consideración la ponencia que presenta la de la voz en el </w:t>
      </w:r>
      <w:r w:rsidR="00302896">
        <w:rPr>
          <w:rFonts w:ascii="Century Gothic" w:eastAsia="Calibri" w:hAnsi="Century Gothic" w:cs="Calibri"/>
          <w:lang w:val="es-MX"/>
        </w:rPr>
        <w:t xml:space="preserve">toca </w:t>
      </w:r>
      <w:r w:rsidR="006C499A" w:rsidRPr="006C499A">
        <w:rPr>
          <w:rFonts w:ascii="Century Gothic" w:eastAsia="Calibri" w:hAnsi="Century Gothic" w:cs="Calibri"/>
          <w:lang w:val="es-MX"/>
        </w:rPr>
        <w:t>97</w:t>
      </w:r>
      <w:r w:rsidR="006C499A">
        <w:rPr>
          <w:rFonts w:ascii="Century Gothic" w:eastAsia="Calibri" w:hAnsi="Century Gothic" w:cs="Calibri"/>
          <w:lang w:val="es-MX"/>
        </w:rPr>
        <w:t>/</w:t>
      </w:r>
      <w:r w:rsidR="006C499A" w:rsidRPr="006C499A">
        <w:rPr>
          <w:rFonts w:ascii="Century Gothic" w:eastAsia="Calibri" w:hAnsi="Century Gothic" w:cs="Calibri"/>
          <w:lang w:val="es-MX"/>
        </w:rPr>
        <w:t>2025.</w:t>
      </w:r>
      <w:r w:rsidR="006C499A">
        <w:rPr>
          <w:rFonts w:ascii="Century Gothic" w:eastAsia="Calibri" w:hAnsi="Century Gothic" w:cs="Calibri"/>
          <w:lang w:val="es-MX"/>
        </w:rPr>
        <w:t xml:space="preserve"> </w:t>
      </w:r>
      <w:r w:rsidR="006C499A" w:rsidRPr="006C499A">
        <w:rPr>
          <w:rFonts w:ascii="Century Gothic" w:eastAsia="Calibri" w:hAnsi="Century Gothic" w:cs="Calibri"/>
          <w:lang w:val="es-MX"/>
        </w:rPr>
        <w:t>¿Algun</w:t>
      </w:r>
      <w:r w:rsidR="005A4547">
        <w:rPr>
          <w:rFonts w:ascii="Century Gothic" w:eastAsia="Calibri" w:hAnsi="Century Gothic" w:cs="Calibri"/>
          <w:lang w:val="es-MX"/>
        </w:rPr>
        <w:t>a intervención? Sí, M</w:t>
      </w:r>
      <w:r w:rsidR="00302896">
        <w:rPr>
          <w:rFonts w:ascii="Century Gothic" w:eastAsia="Calibri" w:hAnsi="Century Gothic" w:cs="Calibri"/>
          <w:lang w:val="es-MX"/>
        </w:rPr>
        <w:t xml:space="preserve">agistrado”, indica la </w:t>
      </w:r>
      <w:r w:rsidR="00302896">
        <w:rPr>
          <w:rFonts w:ascii="Century Gothic" w:hAnsi="Century Gothic"/>
          <w:b/>
          <w:bCs/>
        </w:rPr>
        <w:t>Magistrada Presidenta Lourdes Anahí Zarazúa Martínez</w:t>
      </w:r>
      <w:r w:rsidR="00302896">
        <w:rPr>
          <w:rFonts w:ascii="Century Gothic" w:eastAsia="Calibri" w:hAnsi="Century Gothic" w:cs="Calibri"/>
          <w:lang w:val="es-MX"/>
        </w:rPr>
        <w:t xml:space="preserve">. </w:t>
      </w:r>
      <w:r w:rsidR="006C499A">
        <w:rPr>
          <w:rFonts w:ascii="Century Gothic" w:eastAsia="Calibri" w:hAnsi="Century Gothic" w:cs="Calibri"/>
          <w:lang w:val="es-MX"/>
        </w:rPr>
        <w:t>“</w:t>
      </w:r>
      <w:r w:rsidR="00A81FA6">
        <w:rPr>
          <w:rFonts w:ascii="Century Gothic" w:eastAsia="Calibri" w:hAnsi="Century Gothic" w:cs="Calibri"/>
          <w:lang w:val="es-MX"/>
        </w:rPr>
        <w:t>Gracias Presidenta, p</w:t>
      </w:r>
      <w:r w:rsidR="00F90789" w:rsidRPr="006C499A">
        <w:rPr>
          <w:rFonts w:ascii="Century Gothic" w:eastAsia="Calibri" w:hAnsi="Century Gothic" w:cs="Calibri"/>
        </w:rPr>
        <w:t>úes</w:t>
      </w:r>
      <w:r w:rsidR="006C499A" w:rsidRPr="006C499A">
        <w:rPr>
          <w:rFonts w:ascii="Century Gothic" w:eastAsia="Calibri" w:hAnsi="Century Gothic" w:cs="Calibri"/>
        </w:rPr>
        <w:t xml:space="preserve"> bueno, </w:t>
      </w:r>
      <w:r w:rsidR="00302896">
        <w:rPr>
          <w:rFonts w:ascii="Century Gothic" w:eastAsia="Calibri" w:hAnsi="Century Gothic" w:cs="Calibri"/>
        </w:rPr>
        <w:t xml:space="preserve">coincidir con el criterio que Usted bien toma en la resolución”, exterioriza el </w:t>
      </w:r>
      <w:r w:rsidR="00302896">
        <w:rPr>
          <w:rFonts w:ascii="Century Gothic" w:eastAsia="Calibri" w:hAnsi="Century Gothic" w:cs="Calibri"/>
          <w:b/>
        </w:rPr>
        <w:t xml:space="preserve">Magistrado Ángel Gonzalo Santiago Hernández, </w:t>
      </w:r>
      <w:r w:rsidR="00302896">
        <w:rPr>
          <w:rFonts w:ascii="Century Gothic" w:eastAsia="Calibri" w:hAnsi="Century Gothic" w:cs="Calibri"/>
        </w:rPr>
        <w:t>“</w:t>
      </w:r>
      <w:r w:rsidR="006C499A" w:rsidRPr="006C499A">
        <w:rPr>
          <w:rFonts w:ascii="Century Gothic" w:eastAsia="Calibri" w:hAnsi="Century Gothic" w:cs="Calibri"/>
        </w:rPr>
        <w:t>creo que va muy de la mano con lo que</w:t>
      </w:r>
      <w:r w:rsidR="00A81FA6">
        <w:rPr>
          <w:rFonts w:ascii="Century Gothic" w:eastAsia="Calibri" w:hAnsi="Century Gothic" w:cs="Calibri"/>
        </w:rPr>
        <w:t>,</w:t>
      </w:r>
      <w:r w:rsidR="006C499A" w:rsidRPr="006C499A">
        <w:rPr>
          <w:rFonts w:ascii="Century Gothic" w:eastAsia="Calibri" w:hAnsi="Century Gothic" w:cs="Calibri"/>
        </w:rPr>
        <w:t xml:space="preserve"> en el </w:t>
      </w:r>
      <w:r w:rsidR="000024DE">
        <w:rPr>
          <w:rFonts w:ascii="Century Gothic" w:eastAsia="Calibri" w:hAnsi="Century Gothic" w:cs="Calibri"/>
        </w:rPr>
        <w:t>P</w:t>
      </w:r>
      <w:r w:rsidR="006C499A" w:rsidRPr="006C499A">
        <w:rPr>
          <w:rFonts w:ascii="Century Gothic" w:eastAsia="Calibri" w:hAnsi="Century Gothic" w:cs="Calibri"/>
        </w:rPr>
        <w:t>leno pasado c</w:t>
      </w:r>
      <w:r w:rsidR="005A4547">
        <w:rPr>
          <w:rFonts w:ascii="Century Gothic" w:eastAsia="Calibri" w:hAnsi="Century Gothic" w:cs="Calibri"/>
        </w:rPr>
        <w:t>omentamos, en base a lo que el M</w:t>
      </w:r>
      <w:r w:rsidR="006C499A" w:rsidRPr="006C499A">
        <w:rPr>
          <w:rFonts w:ascii="Century Gothic" w:eastAsia="Calibri" w:hAnsi="Century Gothic" w:cs="Calibri"/>
        </w:rPr>
        <w:t xml:space="preserve">agistrado David puso a consideración, que inclusive generó un criterio por parte de este </w:t>
      </w:r>
      <w:r w:rsidR="000024DE">
        <w:rPr>
          <w:rFonts w:ascii="Century Gothic" w:eastAsia="Calibri" w:hAnsi="Century Gothic" w:cs="Calibri"/>
        </w:rPr>
        <w:t>P</w:t>
      </w:r>
      <w:r w:rsidR="006C499A" w:rsidRPr="006C499A">
        <w:rPr>
          <w:rFonts w:ascii="Century Gothic" w:eastAsia="Calibri" w:hAnsi="Century Gothic" w:cs="Calibri"/>
        </w:rPr>
        <w:t>leno, que es</w:t>
      </w:r>
      <w:r w:rsidR="00A81FA6">
        <w:rPr>
          <w:rFonts w:ascii="Century Gothic" w:eastAsia="Calibri" w:hAnsi="Century Gothic" w:cs="Calibri"/>
        </w:rPr>
        <w:t xml:space="preserve"> muy claro</w:t>
      </w:r>
      <w:r w:rsidR="006C499A" w:rsidRPr="006C499A">
        <w:rPr>
          <w:rFonts w:ascii="Century Gothic" w:eastAsia="Calibri" w:hAnsi="Century Gothic" w:cs="Calibri"/>
        </w:rPr>
        <w:t xml:space="preserve"> el 481.18, por lo cual coincido perfectamente con</w:t>
      </w:r>
      <w:r w:rsidR="00A81FA6">
        <w:rPr>
          <w:rFonts w:ascii="Century Gothic" w:eastAsia="Calibri" w:hAnsi="Century Gothic" w:cs="Calibri"/>
        </w:rPr>
        <w:t xml:space="preserve"> el sentido que U</w:t>
      </w:r>
      <w:r w:rsidR="005A4547">
        <w:rPr>
          <w:rFonts w:ascii="Century Gothic" w:eastAsia="Calibri" w:hAnsi="Century Gothic" w:cs="Calibri"/>
        </w:rPr>
        <w:t>sted propone, P</w:t>
      </w:r>
      <w:r w:rsidR="006C499A" w:rsidRPr="006C499A">
        <w:rPr>
          <w:rFonts w:ascii="Century Gothic" w:eastAsia="Calibri" w:hAnsi="Century Gothic" w:cs="Calibri"/>
        </w:rPr>
        <w:t>residenta, y además de que hace una perfecta distinción en cuanto al 10</w:t>
      </w:r>
      <w:r w:rsidR="00A81FA6">
        <w:rPr>
          <w:rFonts w:ascii="Century Gothic" w:eastAsia="Calibri" w:hAnsi="Century Gothic" w:cs="Calibri"/>
        </w:rPr>
        <w:t>04, en base al antecedente que U</w:t>
      </w:r>
      <w:r w:rsidR="006C499A" w:rsidRPr="006C499A">
        <w:rPr>
          <w:rFonts w:ascii="Century Gothic" w:eastAsia="Calibri" w:hAnsi="Century Gothic" w:cs="Calibri"/>
        </w:rPr>
        <w:t>sted ahí cita, por lo tanto, mi voto va a favor y coincido perfectamente con el sentido y sobre todo que viene a generar mucha certeza para los litigantes aquí en San Luis Potosí.</w:t>
      </w:r>
      <w:r w:rsidR="006C499A">
        <w:rPr>
          <w:rFonts w:ascii="Century Gothic" w:eastAsia="Calibri" w:hAnsi="Century Gothic" w:cs="Calibri"/>
        </w:rPr>
        <w:t xml:space="preserve"> </w:t>
      </w:r>
      <w:r w:rsidR="005A4547">
        <w:rPr>
          <w:rFonts w:ascii="Century Gothic" w:eastAsia="Calibri" w:hAnsi="Century Gothic" w:cs="Calibri"/>
        </w:rPr>
        <w:t>Gracias, P</w:t>
      </w:r>
      <w:r w:rsidR="00A81FA6">
        <w:rPr>
          <w:rFonts w:ascii="Century Gothic" w:eastAsia="Calibri" w:hAnsi="Century Gothic" w:cs="Calibri"/>
        </w:rPr>
        <w:t>residenta</w:t>
      </w:r>
      <w:r w:rsidR="006C499A">
        <w:rPr>
          <w:rFonts w:ascii="Century Gothic" w:eastAsia="Calibri" w:hAnsi="Century Gothic" w:cs="Calibri"/>
        </w:rPr>
        <w:t>”</w:t>
      </w:r>
      <w:r w:rsidR="00A81FA6">
        <w:rPr>
          <w:rFonts w:ascii="Century Gothic" w:eastAsia="Calibri" w:hAnsi="Century Gothic" w:cs="Calibri"/>
        </w:rPr>
        <w:t>.</w:t>
      </w:r>
      <w:r w:rsidR="006C499A">
        <w:rPr>
          <w:rFonts w:ascii="Century Gothic" w:eastAsia="Calibri" w:hAnsi="Century Gothic" w:cs="Calibri"/>
        </w:rPr>
        <w:t xml:space="preserve"> </w:t>
      </w:r>
      <w:r w:rsidR="005A4547">
        <w:rPr>
          <w:rFonts w:ascii="Century Gothic" w:eastAsia="Calibri" w:hAnsi="Century Gothic" w:cs="Calibri"/>
          <w:lang w:val="es-MX"/>
        </w:rPr>
        <w:t>“</w:t>
      </w:r>
      <w:r w:rsidR="005A4547" w:rsidRPr="005A4547">
        <w:rPr>
          <w:rFonts w:ascii="Century Gothic" w:eastAsia="Calibri" w:hAnsi="Century Gothic" w:cs="Calibri"/>
          <w:lang w:val="es-MX"/>
        </w:rPr>
        <w:t>Muchas gracias, Magistrado Ánge</w:t>
      </w:r>
      <w:r w:rsidR="005A4547">
        <w:rPr>
          <w:rFonts w:ascii="Century Gothic" w:eastAsia="Calibri" w:hAnsi="Century Gothic" w:cs="Calibri"/>
          <w:lang w:val="es-MX"/>
        </w:rPr>
        <w:t>l. ¿Alguien más? Claro que sí, M</w:t>
      </w:r>
      <w:r w:rsidR="00A81FA6">
        <w:rPr>
          <w:rFonts w:ascii="Century Gothic" w:eastAsia="Calibri" w:hAnsi="Century Gothic" w:cs="Calibri"/>
          <w:lang w:val="es-MX"/>
        </w:rPr>
        <w:t>agistrado</w:t>
      </w:r>
      <w:r w:rsidR="005A4547">
        <w:rPr>
          <w:rFonts w:ascii="Century Gothic" w:eastAsia="Calibri" w:hAnsi="Century Gothic" w:cs="Calibri"/>
          <w:lang w:val="es-MX"/>
        </w:rPr>
        <w:t>”</w:t>
      </w:r>
      <w:r w:rsidR="00A81FA6">
        <w:rPr>
          <w:rFonts w:ascii="Century Gothic" w:eastAsia="Calibri" w:hAnsi="Century Gothic" w:cs="Calibri"/>
          <w:lang w:val="es-MX"/>
        </w:rPr>
        <w:t>,</w:t>
      </w:r>
      <w:r w:rsidR="005A4547">
        <w:rPr>
          <w:rFonts w:ascii="Century Gothic" w:eastAsia="Calibri" w:hAnsi="Century Gothic" w:cs="Calibri"/>
          <w:lang w:val="es-MX"/>
        </w:rPr>
        <w:t xml:space="preserve"> </w:t>
      </w:r>
      <w:r w:rsidR="00A81FA6">
        <w:rPr>
          <w:rFonts w:ascii="Century Gothic" w:eastAsia="Calibri" w:hAnsi="Century Gothic" w:cs="Calibri"/>
          <w:lang w:val="es-MX"/>
        </w:rPr>
        <w:t>c</w:t>
      </w:r>
      <w:r w:rsidR="005A4547">
        <w:rPr>
          <w:rFonts w:ascii="Century Gothic" w:eastAsia="Calibri" w:hAnsi="Century Gothic" w:cs="Calibri"/>
          <w:lang w:val="es-MX"/>
        </w:rPr>
        <w:t xml:space="preserve">oncede </w:t>
      </w:r>
      <w:r w:rsidR="00A81FA6">
        <w:rPr>
          <w:rFonts w:ascii="Century Gothic" w:eastAsia="Calibri" w:hAnsi="Century Gothic" w:cs="Calibri"/>
          <w:lang w:val="es-MX"/>
        </w:rPr>
        <w:t xml:space="preserve">el uso de la voz </w:t>
      </w:r>
      <w:r w:rsidR="005A4547">
        <w:rPr>
          <w:rFonts w:ascii="Century Gothic" w:eastAsia="Calibri" w:hAnsi="Century Gothic" w:cs="Calibri"/>
          <w:lang w:val="es-MX"/>
        </w:rPr>
        <w:t xml:space="preserve">la </w:t>
      </w:r>
      <w:r w:rsidR="005A4547">
        <w:rPr>
          <w:rFonts w:ascii="Century Gothic" w:hAnsi="Century Gothic"/>
          <w:b/>
          <w:bCs/>
        </w:rPr>
        <w:t xml:space="preserve">Magistrada </w:t>
      </w:r>
      <w:r w:rsidR="00F90789">
        <w:rPr>
          <w:rFonts w:ascii="Century Gothic" w:hAnsi="Century Gothic"/>
          <w:b/>
          <w:bCs/>
        </w:rPr>
        <w:t xml:space="preserve">Presidenta </w:t>
      </w:r>
      <w:r w:rsidR="005A4547">
        <w:rPr>
          <w:rFonts w:ascii="Century Gothic" w:hAnsi="Century Gothic"/>
          <w:b/>
          <w:bCs/>
        </w:rPr>
        <w:t xml:space="preserve">Lourdes Anahí Zarazúa Martínez </w:t>
      </w:r>
      <w:r w:rsidR="005A4547">
        <w:rPr>
          <w:rFonts w:ascii="Century Gothic" w:hAnsi="Century Gothic"/>
          <w:bCs/>
        </w:rPr>
        <w:lastRenderedPageBreak/>
        <w:t>“</w:t>
      </w:r>
      <w:r w:rsidR="005A4547" w:rsidRPr="005A4547">
        <w:rPr>
          <w:rFonts w:ascii="Century Gothic" w:hAnsi="Century Gothic"/>
          <w:bCs/>
          <w:lang w:val="es-MX"/>
        </w:rPr>
        <w:t>Anunciando también mi voto a favor y creo que en congruencia con lo que se planteó por el de la voz en la sesión previa, y que como lo ha referido mi antecesor, es la certeza que se le va a dar también a los abogados para que ya no</w:t>
      </w:r>
      <w:r w:rsidR="00A81FA6">
        <w:rPr>
          <w:rFonts w:ascii="Century Gothic" w:hAnsi="Century Gothic"/>
          <w:bCs/>
          <w:lang w:val="es-MX"/>
        </w:rPr>
        <w:t xml:space="preserve"> estén, pues dependiendo a qué M</w:t>
      </w:r>
      <w:r w:rsidR="005A4547" w:rsidRPr="005A4547">
        <w:rPr>
          <w:rFonts w:ascii="Century Gothic" w:hAnsi="Century Gothic"/>
          <w:bCs/>
          <w:lang w:val="es-MX"/>
        </w:rPr>
        <w:t>agistrado le tocaba, q</w:t>
      </w:r>
      <w:r w:rsidR="00A81FA6">
        <w:rPr>
          <w:rFonts w:ascii="Century Gothic" w:hAnsi="Century Gothic"/>
          <w:bCs/>
          <w:lang w:val="es-MX"/>
        </w:rPr>
        <w:t>ué era lo que se iba a resolver</w:t>
      </w:r>
      <w:r w:rsidR="005A4547">
        <w:rPr>
          <w:rFonts w:ascii="Century Gothic" w:hAnsi="Century Gothic"/>
          <w:bCs/>
          <w:lang w:val="es-MX"/>
        </w:rPr>
        <w:t>”</w:t>
      </w:r>
      <w:r w:rsidR="00A81FA6">
        <w:rPr>
          <w:rFonts w:ascii="Century Gothic" w:hAnsi="Century Gothic"/>
          <w:bCs/>
          <w:lang w:val="es-MX"/>
        </w:rPr>
        <w:t>,</w:t>
      </w:r>
      <w:r w:rsidR="005A4547">
        <w:rPr>
          <w:rFonts w:ascii="Century Gothic" w:hAnsi="Century Gothic"/>
          <w:bCs/>
          <w:lang w:val="es-MX"/>
        </w:rPr>
        <w:t xml:space="preserve"> </w:t>
      </w:r>
      <w:r w:rsidR="00A81FA6">
        <w:rPr>
          <w:rFonts w:ascii="Century Gothic" w:hAnsi="Century Gothic"/>
          <w:bCs/>
          <w:lang w:val="es-MX"/>
        </w:rPr>
        <w:t>c</w:t>
      </w:r>
      <w:r w:rsidR="005A4547">
        <w:rPr>
          <w:rFonts w:ascii="Century Gothic" w:hAnsi="Century Gothic"/>
          <w:bCs/>
          <w:lang w:val="es-MX"/>
        </w:rPr>
        <w:t xml:space="preserve">omenta el </w:t>
      </w:r>
      <w:r w:rsidR="005A4547">
        <w:rPr>
          <w:rFonts w:ascii="Century Gothic" w:hAnsi="Century Gothic"/>
          <w:b/>
          <w:bCs/>
          <w:lang w:val="es-MX"/>
        </w:rPr>
        <w:t xml:space="preserve">Magistrado Juan David Ramos Ruiz </w:t>
      </w:r>
      <w:r w:rsidR="005A4547">
        <w:rPr>
          <w:rFonts w:ascii="Century Gothic" w:hAnsi="Century Gothic"/>
          <w:bCs/>
          <w:lang w:val="es-MX"/>
        </w:rPr>
        <w:t>“</w:t>
      </w:r>
      <w:r w:rsidR="005A4547" w:rsidRPr="005A4547">
        <w:rPr>
          <w:rFonts w:ascii="Century Gothic" w:hAnsi="Century Gothic"/>
          <w:bCs/>
          <w:lang w:val="es-MX"/>
        </w:rPr>
        <w:t>Gracias, Magistrado</w:t>
      </w:r>
      <w:r w:rsidR="00A81FA6">
        <w:rPr>
          <w:rFonts w:ascii="Century Gothic" w:hAnsi="Century Gothic"/>
          <w:bCs/>
          <w:lang w:val="es-MX"/>
        </w:rPr>
        <w:t>. ¿Alguien más? Les agradezco</w:t>
      </w:r>
      <w:r w:rsidR="005A4547">
        <w:rPr>
          <w:rFonts w:ascii="Century Gothic" w:hAnsi="Century Gothic"/>
          <w:bCs/>
          <w:lang w:val="es-MX"/>
        </w:rPr>
        <w:t xml:space="preserve"> M</w:t>
      </w:r>
      <w:r w:rsidR="00A81FA6">
        <w:rPr>
          <w:rFonts w:ascii="Century Gothic" w:hAnsi="Century Gothic"/>
          <w:bCs/>
          <w:lang w:val="es-MX"/>
        </w:rPr>
        <w:t>agistrados, p</w:t>
      </w:r>
      <w:r w:rsidR="004B25FE" w:rsidRPr="004B25FE">
        <w:rPr>
          <w:rFonts w:ascii="Century Gothic" w:eastAsia="Calibri" w:hAnsi="Century Gothic" w:cs="Calibri"/>
          <w:lang w:val="es-MX"/>
        </w:rPr>
        <w:t>rocedemos a su votación</w:t>
      </w:r>
      <w:r w:rsidR="00A81FA6">
        <w:rPr>
          <w:rFonts w:ascii="Century Gothic" w:eastAsia="Calibri" w:hAnsi="Century Gothic" w:cs="Calibri"/>
          <w:lang w:val="es-MX"/>
        </w:rPr>
        <w:t xml:space="preserve"> entonces,</w:t>
      </w:r>
      <w:r w:rsidR="004B25FE" w:rsidRPr="004B25FE">
        <w:rPr>
          <w:rFonts w:ascii="Century Gothic" w:eastAsia="Calibri" w:hAnsi="Century Gothic" w:cs="Calibri"/>
          <w:lang w:val="es-MX"/>
        </w:rPr>
        <w:t xml:space="preserve"> </w:t>
      </w:r>
      <w:r w:rsidR="00A81FA6">
        <w:rPr>
          <w:rFonts w:ascii="Century Gothic" w:eastAsia="Calibri" w:hAnsi="Century Gothic" w:cs="Calibri"/>
          <w:lang w:val="es-MX"/>
        </w:rPr>
        <w:t>q</w:t>
      </w:r>
      <w:r w:rsidR="004B25FE" w:rsidRPr="004B25FE">
        <w:rPr>
          <w:rFonts w:ascii="Century Gothic" w:eastAsia="Calibri" w:hAnsi="Century Gothic" w:cs="Calibri"/>
          <w:lang w:val="es-MX"/>
        </w:rPr>
        <w:t xml:space="preserve">uienes estén a favor de la ponencia que presenta </w:t>
      </w:r>
      <w:r w:rsidR="00A81FA6">
        <w:rPr>
          <w:rFonts w:ascii="Century Gothic" w:eastAsia="Calibri" w:hAnsi="Century Gothic" w:cs="Calibri"/>
          <w:lang w:val="es-MX"/>
        </w:rPr>
        <w:t>la Suscrita</w:t>
      </w:r>
      <w:r w:rsidR="004B25FE" w:rsidRPr="004B25FE">
        <w:rPr>
          <w:rFonts w:ascii="Century Gothic" w:eastAsia="Calibri" w:hAnsi="Century Gothic" w:cs="Calibri"/>
          <w:lang w:val="es-MX"/>
        </w:rPr>
        <w:t xml:space="preserve"> en el </w:t>
      </w:r>
      <w:r w:rsidR="00A81FA6">
        <w:rPr>
          <w:rFonts w:ascii="Century Gothic" w:eastAsia="Calibri" w:hAnsi="Century Gothic" w:cs="Calibri"/>
          <w:lang w:val="es-MX"/>
        </w:rPr>
        <w:t>toca</w:t>
      </w:r>
      <w:r w:rsidR="00F90789">
        <w:rPr>
          <w:rFonts w:ascii="Century Gothic" w:eastAsia="Calibri" w:hAnsi="Century Gothic" w:cs="Calibri"/>
          <w:lang w:val="es-MX"/>
        </w:rPr>
        <w:t xml:space="preserve"> ya referido, sírvanse</w:t>
      </w:r>
      <w:r w:rsidR="004B25FE" w:rsidRPr="004B25FE">
        <w:rPr>
          <w:rFonts w:ascii="Century Gothic" w:eastAsia="Calibri" w:hAnsi="Century Gothic" w:cs="Calibri"/>
          <w:lang w:val="es-MX"/>
        </w:rPr>
        <w:t xml:space="preserve"> levantar la mano en la forma acostumbrada. </w:t>
      </w:r>
      <w:r w:rsidR="00DA4AD7">
        <w:rPr>
          <w:rFonts w:ascii="Century Gothic" w:eastAsia="Calibri" w:hAnsi="Century Gothic" w:cs="Calibri"/>
        </w:rPr>
        <w:t xml:space="preserve">Secretaría General, </w:t>
      </w:r>
      <w:r w:rsidR="00A7391F" w:rsidRPr="00721676">
        <w:rPr>
          <w:rFonts w:ascii="Century Gothic" w:eastAsia="Calibri" w:hAnsi="Century Gothic" w:cs="Calibri"/>
        </w:rPr>
        <w:t>me podría indi</w:t>
      </w:r>
      <w:r w:rsidR="00DA4AD7">
        <w:rPr>
          <w:rFonts w:ascii="Century Gothic" w:eastAsia="Calibri" w:hAnsi="Century Gothic" w:cs="Calibri"/>
        </w:rPr>
        <w:t>car el resultado de la votación</w:t>
      </w:r>
      <w:r w:rsidR="00A7391F" w:rsidRPr="006A15A6">
        <w:rPr>
          <w:rFonts w:ascii="Century Gothic" w:hAnsi="Century Gothic"/>
          <w:bCs/>
        </w:rPr>
        <w:t>”</w:t>
      </w:r>
      <w:r w:rsidR="00A7391F">
        <w:rPr>
          <w:rFonts w:ascii="Century Gothic" w:hAnsi="Century Gothic"/>
          <w:bCs/>
        </w:rPr>
        <w:t xml:space="preserve">, </w:t>
      </w:r>
      <w:r w:rsidR="00A7391F">
        <w:rPr>
          <w:rFonts w:ascii="Century Gothic" w:hAnsi="Century Gothic"/>
          <w:bCs/>
          <w:lang w:val="es-MX"/>
        </w:rPr>
        <w:t xml:space="preserve">requiere </w:t>
      </w:r>
      <w:r w:rsidR="00DA4AD7">
        <w:rPr>
          <w:rFonts w:ascii="Century Gothic" w:hAnsi="Century Gothic"/>
          <w:bCs/>
          <w:lang w:val="es-MX"/>
        </w:rPr>
        <w:t>la</w:t>
      </w:r>
      <w:r w:rsidR="00A7391F">
        <w:rPr>
          <w:rFonts w:ascii="Century Gothic" w:hAnsi="Century Gothic"/>
          <w:bCs/>
          <w:lang w:val="es-MX"/>
        </w:rPr>
        <w:t xml:space="preserve"> </w:t>
      </w:r>
      <w:r w:rsidR="00A7391F" w:rsidRPr="006A15A6">
        <w:rPr>
          <w:rFonts w:ascii="Century Gothic" w:hAnsi="Century Gothic"/>
          <w:b/>
          <w:bCs/>
        </w:rPr>
        <w:t>Magistrad</w:t>
      </w:r>
      <w:r w:rsidR="00DA4AD7">
        <w:rPr>
          <w:rFonts w:ascii="Century Gothic" w:hAnsi="Century Gothic"/>
          <w:b/>
          <w:bCs/>
        </w:rPr>
        <w:t>a</w:t>
      </w:r>
      <w:r w:rsidR="00393E64">
        <w:rPr>
          <w:rFonts w:ascii="Century Gothic" w:hAnsi="Century Gothic"/>
          <w:b/>
          <w:bCs/>
        </w:rPr>
        <w:t xml:space="preserve"> Presidenta </w:t>
      </w:r>
      <w:r w:rsidR="00DA4AD7">
        <w:rPr>
          <w:rFonts w:ascii="Century Gothic" w:hAnsi="Century Gothic"/>
          <w:b/>
          <w:bCs/>
        </w:rPr>
        <w:t>Lourdes Anahí Zarazúa Martínez</w:t>
      </w:r>
      <w:r w:rsidR="00A7391F">
        <w:rPr>
          <w:rFonts w:ascii="Century Gothic" w:hAnsi="Century Gothic"/>
          <w:bCs/>
        </w:rPr>
        <w:t>. “</w:t>
      </w:r>
      <w:r w:rsidR="005A4547" w:rsidRPr="005A4547">
        <w:rPr>
          <w:rFonts w:ascii="Century Gothic" w:hAnsi="Century Gothic"/>
          <w:bCs/>
          <w:lang w:val="es-MX"/>
        </w:rPr>
        <w:t xml:space="preserve">Quince </w:t>
      </w:r>
      <w:r w:rsidR="00A7391F">
        <w:rPr>
          <w:rFonts w:ascii="Century Gothic" w:hAnsi="Century Gothic"/>
          <w:bCs/>
        </w:rPr>
        <w:t>votos a favor</w:t>
      </w:r>
      <w:r w:rsidR="00A81FA6">
        <w:rPr>
          <w:rFonts w:ascii="Century Gothic" w:hAnsi="Century Gothic"/>
          <w:bCs/>
        </w:rPr>
        <w:t xml:space="preserve"> Presidenta</w:t>
      </w:r>
      <w:r w:rsidR="00A7391F">
        <w:rPr>
          <w:rFonts w:ascii="Century Gothic" w:hAnsi="Century Gothic"/>
          <w:bCs/>
          <w:lang w:val="es-MX"/>
        </w:rPr>
        <w:t>”, r</w:t>
      </w:r>
      <w:r w:rsidR="00A7391F" w:rsidRPr="0052215F">
        <w:rPr>
          <w:rFonts w:ascii="Century Gothic" w:hAnsi="Century Gothic"/>
          <w:bCs/>
          <w:lang w:val="es-MX"/>
        </w:rPr>
        <w:t xml:space="preserve">esponde la </w:t>
      </w:r>
      <w:r w:rsidR="00A7391F" w:rsidRPr="0052215F">
        <w:rPr>
          <w:rFonts w:ascii="Century Gothic" w:hAnsi="Century Gothic"/>
          <w:b/>
          <w:bCs/>
          <w:lang w:val="es-MX"/>
        </w:rPr>
        <w:t>licenciada Graciela Treviño Rodríguez</w:t>
      </w:r>
      <w:r w:rsidR="00A7391F" w:rsidRPr="0052215F">
        <w:rPr>
          <w:rFonts w:ascii="Century Gothic" w:hAnsi="Century Gothic"/>
          <w:bCs/>
        </w:rPr>
        <w:t>.</w:t>
      </w:r>
      <w:r w:rsidR="00A7391F">
        <w:rPr>
          <w:rFonts w:ascii="Century Gothic" w:hAnsi="Century Gothic"/>
          <w:bCs/>
        </w:rPr>
        <w:t xml:space="preserve"> “</w:t>
      </w:r>
      <w:r w:rsidR="00DA4AD7">
        <w:rPr>
          <w:rFonts w:ascii="Century Gothic" w:hAnsi="Century Gothic"/>
          <w:bCs/>
        </w:rPr>
        <w:t>Aprobado</w:t>
      </w:r>
      <w:r w:rsidR="00A7391F">
        <w:rPr>
          <w:rFonts w:ascii="Century Gothic" w:hAnsi="Century Gothic"/>
          <w:bCs/>
        </w:rPr>
        <w:t xml:space="preserve"> por unanimidad de votos” </w:t>
      </w:r>
      <w:r w:rsidR="00A7391F">
        <w:rPr>
          <w:rFonts w:ascii="Century Gothic" w:hAnsi="Century Gothic"/>
          <w:lang w:val="es-MX"/>
        </w:rPr>
        <w:t xml:space="preserve">declara </w:t>
      </w:r>
      <w:r w:rsidR="00DA4AD7">
        <w:rPr>
          <w:rFonts w:ascii="Century Gothic" w:hAnsi="Century Gothic"/>
          <w:bCs/>
          <w:lang w:val="es-MX"/>
        </w:rPr>
        <w:t xml:space="preserve">la </w:t>
      </w:r>
      <w:r w:rsidR="00DA4AD7" w:rsidRPr="006A15A6">
        <w:rPr>
          <w:rFonts w:ascii="Century Gothic" w:hAnsi="Century Gothic"/>
          <w:b/>
          <w:bCs/>
        </w:rPr>
        <w:t>Magistrad</w:t>
      </w:r>
      <w:r w:rsidR="00DA4AD7">
        <w:rPr>
          <w:rFonts w:ascii="Century Gothic" w:hAnsi="Century Gothic"/>
          <w:b/>
          <w:bCs/>
        </w:rPr>
        <w:t>a</w:t>
      </w:r>
      <w:r w:rsidR="00CA1F29">
        <w:rPr>
          <w:rFonts w:ascii="Century Gothic" w:hAnsi="Century Gothic"/>
          <w:b/>
          <w:bCs/>
        </w:rPr>
        <w:t xml:space="preserve"> Presidenta</w:t>
      </w:r>
      <w:r w:rsidR="00DA4AD7" w:rsidRPr="006A15A6">
        <w:rPr>
          <w:rFonts w:ascii="Century Gothic" w:hAnsi="Century Gothic"/>
          <w:b/>
          <w:bCs/>
        </w:rPr>
        <w:t xml:space="preserve"> </w:t>
      </w:r>
      <w:r w:rsidR="00DA4AD7">
        <w:rPr>
          <w:rFonts w:ascii="Century Gothic" w:hAnsi="Century Gothic"/>
          <w:b/>
          <w:bCs/>
        </w:rPr>
        <w:t>Lourdes Anahí Zarazúa Martínez</w:t>
      </w:r>
      <w:r w:rsidR="00DA4AD7">
        <w:rPr>
          <w:rFonts w:ascii="Century Gothic" w:hAnsi="Century Gothic"/>
          <w:bCs/>
        </w:rPr>
        <w:t xml:space="preserve">. </w:t>
      </w:r>
      <w:r w:rsidR="00A7391F" w:rsidRPr="000A1D5E">
        <w:rPr>
          <w:rFonts w:ascii="Century Gothic" w:hAnsi="Century Gothic"/>
          <w:b/>
          <w:lang w:val="es-MX"/>
        </w:rPr>
        <w:t>Atento a ello, la ponencia de cuenta se aprueba en sus t</w:t>
      </w:r>
      <w:r w:rsidR="00DA4AD7">
        <w:rPr>
          <w:rFonts w:ascii="Century Gothic" w:hAnsi="Century Gothic"/>
          <w:b/>
          <w:lang w:val="es-MX"/>
        </w:rPr>
        <w:t>érminos por unanimidad de votos</w:t>
      </w:r>
      <w:r w:rsidR="00A7391F" w:rsidRPr="000A1D5E">
        <w:rPr>
          <w:rFonts w:ascii="Century Gothic" w:hAnsi="Century Gothic"/>
          <w:b/>
          <w:bCs/>
        </w:rPr>
        <w:t xml:space="preserve">. </w:t>
      </w:r>
      <w:r w:rsidR="00A7391F">
        <w:rPr>
          <w:rFonts w:ascii="Century Gothic" w:hAnsi="Century Gothic"/>
          <w:b/>
          <w:bCs/>
        </w:rPr>
        <w:t>-</w:t>
      </w:r>
      <w:r w:rsidR="00DA4AD7">
        <w:rPr>
          <w:rFonts w:ascii="Century Gothic" w:hAnsi="Century Gothic"/>
          <w:b/>
          <w:bCs/>
        </w:rPr>
        <w:t xml:space="preserve"> - - - - - - - - - - - </w:t>
      </w:r>
    </w:p>
    <w:p w14:paraId="356D2B97" w14:textId="17CD2F01" w:rsidR="00A7391F" w:rsidRPr="005A4547" w:rsidRDefault="00DA4AD7" w:rsidP="00907209">
      <w:pPr>
        <w:spacing w:line="480" w:lineRule="auto"/>
        <w:jc w:val="both"/>
        <w:rPr>
          <w:rFonts w:ascii="Century Gothic" w:eastAsia="Calibri" w:hAnsi="Century Gothic" w:cs="Calibri"/>
          <w:lang w:val="es-MX"/>
        </w:rPr>
      </w:pPr>
      <w:r w:rsidRPr="00DA4AD7">
        <w:rPr>
          <w:rFonts w:ascii="Century Gothic" w:hAnsi="Century Gothic"/>
          <w:b/>
          <w:bCs/>
        </w:rPr>
        <w:t xml:space="preserve">“B) </w:t>
      </w:r>
      <w:r w:rsidR="005A4547" w:rsidRPr="005A4547">
        <w:rPr>
          <w:rFonts w:ascii="Century Gothic" w:hAnsi="Century Gothic"/>
          <w:b/>
          <w:bCs/>
          <w:lang w:val="es-MX"/>
        </w:rPr>
        <w:t xml:space="preserve">La que presenta el Magistrado Juan David Ramos Ruiz, para resolver el toca 122/2025, relativo al Recurso de Queja, interpuesto por </w:t>
      </w:r>
      <w:r w:rsidR="000C6461" w:rsidRPr="000C6461">
        <w:rPr>
          <w:rFonts w:ascii="Century Gothic" w:hAnsi="Century Gothic"/>
          <w:b/>
          <w:bCs/>
          <w:lang w:val="es-MX"/>
        </w:rPr>
        <w:t xml:space="preserve"> ELIMINADO </w:t>
      </w:r>
      <w:r w:rsidR="005A4547" w:rsidRPr="005A4547">
        <w:rPr>
          <w:rFonts w:ascii="Century Gothic" w:hAnsi="Century Gothic"/>
          <w:b/>
          <w:bCs/>
          <w:lang w:val="es-MX"/>
        </w:rPr>
        <w:t xml:space="preserve">, en contra del auto de 5 cinco de septiembre de 2025 dos mil veinticinco, pronunciado por el Secretario de Acuerdos del Juzgado Segundo Civil del Primer Distrito Judicial, facultado por el Pleno del Consejo de la Judicatura del Poder Judicial del Estado, para desempeñar las funciones inherentes al cargo de Juez, en el cual se desecha por notoriamente improcedente el recurso de apelación planteado por la recurrente, dentro del expediente 425/2025, relativo al Juicio Extraordinario Civil con tramitación </w:t>
      </w:r>
      <w:r w:rsidR="005A4547" w:rsidRPr="005A4547">
        <w:rPr>
          <w:rFonts w:ascii="Century Gothic" w:hAnsi="Century Gothic"/>
          <w:b/>
          <w:bCs/>
          <w:lang w:val="es-MX"/>
        </w:rPr>
        <w:lastRenderedPageBreak/>
        <w:t xml:space="preserve">especial por terminación de contrato de arrendamiento, desocupación y entrega de inmueble, así como pago de pensiones rentísticas, promovido por </w:t>
      </w:r>
      <w:r w:rsidR="000C6461" w:rsidRPr="000C6461">
        <w:rPr>
          <w:rFonts w:ascii="Century Gothic" w:hAnsi="Century Gothic"/>
          <w:b/>
          <w:bCs/>
          <w:lang w:val="es-MX"/>
        </w:rPr>
        <w:t xml:space="preserve"> ELIMINADO </w:t>
      </w:r>
      <w:r w:rsidR="005A4547" w:rsidRPr="005A4547">
        <w:rPr>
          <w:rFonts w:ascii="Century Gothic" w:hAnsi="Century Gothic"/>
          <w:b/>
          <w:bCs/>
          <w:lang w:val="es-MX"/>
        </w:rPr>
        <w:t>en contra de la hoy quejosa.</w:t>
      </w:r>
      <w:r w:rsidRPr="00DA4AD7">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b/>
          <w:lang w:val="es-MX"/>
        </w:rPr>
        <w:t xml:space="preserve"> </w:t>
      </w:r>
      <w:r w:rsidRPr="001A7F8A">
        <w:rPr>
          <w:rFonts w:ascii="Century Gothic" w:hAnsi="Century Gothic"/>
          <w:b/>
          <w:lang w:val="es-MX"/>
        </w:rPr>
        <w:t>“</w:t>
      </w:r>
      <w:r w:rsidR="00907209" w:rsidRPr="00907209">
        <w:rPr>
          <w:rFonts w:ascii="Century Gothic" w:hAnsi="Century Gothic"/>
          <w:b/>
          <w:lang w:val="es-MX"/>
        </w:rPr>
        <w:t xml:space="preserve">PRIMERO. </w:t>
      </w:r>
      <w:r w:rsidR="00907209" w:rsidRPr="00907209">
        <w:rPr>
          <w:rFonts w:ascii="Century Gothic" w:hAnsi="Century Gothic"/>
          <w:lang w:val="es-MX"/>
        </w:rPr>
        <w:t>Este Pleno del Supremo Tribunal de Justicia, resultó competente para conocer del presente asunto y el trámite seguido se encuentra ajustado a derecho.</w:t>
      </w:r>
      <w:r w:rsidR="00907209">
        <w:rPr>
          <w:rFonts w:ascii="Century Gothic" w:hAnsi="Century Gothic"/>
          <w:lang w:val="es-MX"/>
        </w:rPr>
        <w:t xml:space="preserve"> </w:t>
      </w:r>
      <w:r w:rsidR="00907209" w:rsidRPr="00907209">
        <w:rPr>
          <w:rFonts w:ascii="Century Gothic" w:hAnsi="Century Gothic"/>
          <w:b/>
          <w:lang w:val="es-MX"/>
        </w:rPr>
        <w:t>SEGUNDO</w:t>
      </w:r>
      <w:r w:rsidR="00907209" w:rsidRPr="00907209">
        <w:rPr>
          <w:rFonts w:ascii="Century Gothic" w:hAnsi="Century Gothic"/>
          <w:lang w:val="es-MX"/>
        </w:rPr>
        <w:t xml:space="preserve">. Los agravios planteados por la recurrente </w:t>
      </w:r>
      <w:r w:rsidR="000C6461" w:rsidRPr="000C6461">
        <w:rPr>
          <w:rFonts w:ascii="Century Gothic" w:hAnsi="Century Gothic"/>
          <w:b/>
          <w:lang w:val="es-MX"/>
        </w:rPr>
        <w:t xml:space="preserve"> ELIMINADO </w:t>
      </w:r>
      <w:r w:rsidR="00907209" w:rsidRPr="00907209">
        <w:rPr>
          <w:rFonts w:ascii="Century Gothic" w:hAnsi="Century Gothic"/>
          <w:lang w:val="es-MX"/>
        </w:rPr>
        <w:t>, resultaron infundados.</w:t>
      </w:r>
      <w:r w:rsidR="00907209">
        <w:rPr>
          <w:rFonts w:ascii="Century Gothic" w:hAnsi="Century Gothic"/>
          <w:lang w:val="es-MX"/>
        </w:rPr>
        <w:t xml:space="preserve"> </w:t>
      </w:r>
      <w:r w:rsidR="00907209" w:rsidRPr="00907209">
        <w:rPr>
          <w:rFonts w:ascii="Century Gothic" w:hAnsi="Century Gothic"/>
          <w:b/>
          <w:lang w:val="es-MX"/>
        </w:rPr>
        <w:t>TERCERO</w:t>
      </w:r>
      <w:r w:rsidR="00907209" w:rsidRPr="00907209">
        <w:rPr>
          <w:rFonts w:ascii="Century Gothic" w:hAnsi="Century Gothic"/>
          <w:lang w:val="es-MX"/>
        </w:rPr>
        <w:t xml:space="preserve">. En consecuencia, se CONFIRMA, el auto de 5 cinco de septiembre de 2025 dos mil veinticinco, pronunciado por el Secretario de Acuerdos del Juzgado Segundo Civil del Primer Distrito Judicial, facultado por el Pleno del Consejo de la Judicatura del Poder Judicial del Estado, para desempeñar las funciones inherentes al cargo de Juez, en el cual se desecha por notoriamente improcedente el recurso de apelación planteado por la recurrente, dentro del expediente 425/2025, relativo al Juicio Extraordinario Civil con tramitación especial por terminación de contrato de arrendamiento, desocupación y entrega de inmueble, así como pago de pensiones rentísticas, promovido por </w:t>
      </w:r>
      <w:r w:rsidR="000C6461" w:rsidRPr="000C6461">
        <w:rPr>
          <w:rFonts w:ascii="Century Gothic" w:hAnsi="Century Gothic"/>
          <w:b/>
          <w:lang w:val="es-MX"/>
        </w:rPr>
        <w:t xml:space="preserve"> ELIMINADO </w:t>
      </w:r>
      <w:r w:rsidR="00907209" w:rsidRPr="00907209">
        <w:rPr>
          <w:rFonts w:ascii="Century Gothic" w:hAnsi="Century Gothic"/>
          <w:lang w:val="es-MX"/>
        </w:rPr>
        <w:t xml:space="preserve"> en contra de la hoy quejosa.</w:t>
      </w:r>
      <w:r w:rsidR="00907209">
        <w:rPr>
          <w:rFonts w:ascii="Century Gothic" w:hAnsi="Century Gothic"/>
          <w:lang w:val="es-MX"/>
        </w:rPr>
        <w:t xml:space="preserve"> </w:t>
      </w:r>
      <w:r w:rsidR="00907209" w:rsidRPr="00907209">
        <w:rPr>
          <w:rFonts w:ascii="Century Gothic" w:hAnsi="Century Gothic"/>
          <w:b/>
          <w:lang w:val="es-MX"/>
        </w:rPr>
        <w:t>CUARTO</w:t>
      </w:r>
      <w:r w:rsidR="00907209" w:rsidRPr="00907209">
        <w:rPr>
          <w:rFonts w:ascii="Century Gothic" w:hAnsi="Century Gothic"/>
          <w:lang w:val="es-MX"/>
        </w:rPr>
        <w:t>. Envíese copia certificada de esta resolución al Juez Segundo Civil del Primer Distrito Judicial, para su conocimiento y efectos legales consiguientes; y, en su oportunidad, archívese el Toca donde corresponda como asunto concluido.</w:t>
      </w:r>
      <w:r w:rsidR="00907209">
        <w:rPr>
          <w:rFonts w:ascii="Century Gothic" w:hAnsi="Century Gothic"/>
          <w:lang w:val="es-MX"/>
        </w:rPr>
        <w:t xml:space="preserve"> </w:t>
      </w:r>
      <w:r w:rsidR="00907209" w:rsidRPr="00907209">
        <w:rPr>
          <w:rFonts w:ascii="Century Gothic" w:hAnsi="Century Gothic"/>
          <w:b/>
          <w:lang w:val="es-MX"/>
        </w:rPr>
        <w:t>QUINTO</w:t>
      </w:r>
      <w:r w:rsidR="00907209" w:rsidRPr="00907209">
        <w:rPr>
          <w:rFonts w:ascii="Century Gothic" w:hAnsi="Century Gothic"/>
          <w:lang w:val="es-MX"/>
        </w:rPr>
        <w:t>. No ha lugar a imponer a la parte quejosa la multa prevista en el artículo 975 del Código de Procedimientos Civiles para el Estado, por las razones asentadas en el considerando séptimo de la presente resolución.</w:t>
      </w:r>
      <w:r w:rsidR="007F5B59">
        <w:rPr>
          <w:rFonts w:ascii="Century Gothic" w:hAnsi="Century Gothic"/>
          <w:lang w:val="es-MX"/>
        </w:rPr>
        <w:t xml:space="preserve"> </w:t>
      </w:r>
      <w:r w:rsidR="00907209" w:rsidRPr="007F5B59">
        <w:rPr>
          <w:rFonts w:ascii="Century Gothic" w:hAnsi="Century Gothic"/>
          <w:b/>
          <w:lang w:val="es-MX"/>
        </w:rPr>
        <w:t>SEXTO</w:t>
      </w:r>
      <w:r w:rsidR="00907209" w:rsidRPr="00907209">
        <w:rPr>
          <w:rFonts w:ascii="Century Gothic" w:hAnsi="Century Gothic"/>
          <w:lang w:val="es-MX"/>
        </w:rPr>
        <w:t xml:space="preserve">. En términos de lo dispuesto por el artículo 73, fracción II, de la Ley General de Transparencia y </w:t>
      </w:r>
      <w:r w:rsidR="00907209" w:rsidRPr="00907209">
        <w:rPr>
          <w:rFonts w:ascii="Century Gothic" w:hAnsi="Century Gothic"/>
          <w:lang w:val="es-MX"/>
        </w:rPr>
        <w:lastRenderedPageBreak/>
        <w:t>Acceso a la Información Pública, en relación al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que se mandan notificar por edictos, estrados, listas, así como en la página de internet del Poder Judicial del Estado de San Luis Potosí.</w:t>
      </w:r>
      <w:r w:rsidR="007F5B59">
        <w:rPr>
          <w:rFonts w:ascii="Century Gothic" w:hAnsi="Century Gothic"/>
          <w:lang w:val="es-MX"/>
        </w:rPr>
        <w:t xml:space="preserve"> </w:t>
      </w:r>
      <w:r w:rsidR="00907209" w:rsidRPr="007F5B59">
        <w:rPr>
          <w:rFonts w:ascii="Century Gothic" w:hAnsi="Century Gothic"/>
          <w:b/>
          <w:lang w:val="es-MX"/>
        </w:rPr>
        <w:t>SÉPTIMO</w:t>
      </w:r>
      <w:r w:rsidR="00907209" w:rsidRPr="00907209">
        <w:rPr>
          <w:rFonts w:ascii="Century Gothic" w:hAnsi="Century Gothic"/>
          <w:lang w:val="es-MX"/>
        </w:rPr>
        <w:t>. Notifíquese personalmente, comuníquese y cúmplase</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sidR="007F5B59">
        <w:rPr>
          <w:rFonts w:ascii="Century Gothic" w:hAnsi="Century Gothic"/>
          <w:b/>
          <w:bCs/>
        </w:rPr>
        <w:t xml:space="preserve">                 </w:t>
      </w:r>
      <w:r>
        <w:rPr>
          <w:rFonts w:ascii="Century Gothic" w:hAnsi="Century Gothic"/>
          <w:bCs/>
        </w:rPr>
        <w:t xml:space="preserve">Al respecto la </w:t>
      </w:r>
      <w:r>
        <w:rPr>
          <w:rFonts w:ascii="Century Gothic" w:hAnsi="Century Gothic"/>
          <w:b/>
          <w:bCs/>
        </w:rPr>
        <w:t>Magistrada</w:t>
      </w:r>
      <w:r w:rsidR="00CA1F29">
        <w:rPr>
          <w:rFonts w:ascii="Century Gothic" w:hAnsi="Century Gothic"/>
          <w:b/>
          <w:bCs/>
        </w:rPr>
        <w:t xml:space="preserve"> </w:t>
      </w:r>
      <w:r w:rsidR="004B25FE">
        <w:rPr>
          <w:rFonts w:ascii="Century Gothic" w:hAnsi="Century Gothic"/>
          <w:b/>
          <w:bCs/>
        </w:rPr>
        <w:t>Presidenta Lourdes</w:t>
      </w:r>
      <w:r>
        <w:rPr>
          <w:rFonts w:ascii="Century Gothic" w:hAnsi="Century Gothic"/>
          <w:b/>
          <w:bCs/>
        </w:rPr>
        <w:t xml:space="preserve"> Anahí Zarazúa Martínez</w:t>
      </w:r>
      <w:r w:rsidRPr="00A077D2">
        <w:rPr>
          <w:rFonts w:ascii="Century Gothic" w:hAnsi="Century Gothic"/>
          <w:bCs/>
        </w:rPr>
        <w:t>, manifiesta:</w:t>
      </w:r>
      <w:r>
        <w:rPr>
          <w:rFonts w:ascii="Century Gothic" w:hAnsi="Century Gothic"/>
          <w:bCs/>
        </w:rPr>
        <w:t xml:space="preserve"> “</w:t>
      </w:r>
      <w:r w:rsidR="005A4547" w:rsidRPr="005A4547">
        <w:rPr>
          <w:rFonts w:ascii="Century Gothic" w:eastAsia="Calibri" w:hAnsi="Century Gothic" w:cs="Calibri"/>
          <w:lang w:val="es-MX"/>
        </w:rPr>
        <w:t>Se encuentra a su consideraci</w:t>
      </w:r>
      <w:r w:rsidR="005A4547">
        <w:rPr>
          <w:rFonts w:ascii="Century Gothic" w:eastAsia="Calibri" w:hAnsi="Century Gothic" w:cs="Calibri"/>
          <w:lang w:val="es-MX"/>
        </w:rPr>
        <w:t>ón la ponencia que presenta el M</w:t>
      </w:r>
      <w:r w:rsidR="005A4547" w:rsidRPr="005A4547">
        <w:rPr>
          <w:rFonts w:ascii="Century Gothic" w:eastAsia="Calibri" w:hAnsi="Century Gothic" w:cs="Calibri"/>
          <w:lang w:val="es-MX"/>
        </w:rPr>
        <w:t xml:space="preserve">agistrado Juan David Ramos Ruiz en el </w:t>
      </w:r>
      <w:r w:rsidR="00A81FA6">
        <w:rPr>
          <w:rFonts w:ascii="Century Gothic" w:eastAsia="Calibri" w:hAnsi="Century Gothic" w:cs="Calibri"/>
          <w:lang w:val="es-MX"/>
        </w:rPr>
        <w:t>toca 122/</w:t>
      </w:r>
      <w:r w:rsidR="005A4547" w:rsidRPr="005A4547">
        <w:rPr>
          <w:rFonts w:ascii="Century Gothic" w:eastAsia="Calibri" w:hAnsi="Century Gothic" w:cs="Calibri"/>
          <w:lang w:val="es-MX"/>
        </w:rPr>
        <w:t>2025.</w:t>
      </w:r>
      <w:r w:rsidR="005A4547">
        <w:rPr>
          <w:rFonts w:ascii="Century Gothic" w:eastAsia="Calibri" w:hAnsi="Century Gothic" w:cs="Calibri"/>
          <w:lang w:val="es-MX"/>
        </w:rPr>
        <w:t xml:space="preserve"> </w:t>
      </w:r>
      <w:r w:rsidR="005A4547" w:rsidRPr="005A4547">
        <w:rPr>
          <w:rFonts w:ascii="Century Gothic" w:eastAsia="Calibri" w:hAnsi="Century Gothic" w:cs="Calibri"/>
          <w:lang w:val="es-MX"/>
        </w:rPr>
        <w:t>¿Alguna intervención? Procedemos a su votación. Quienes estén a favor d</w:t>
      </w:r>
      <w:r w:rsidR="005A4547">
        <w:rPr>
          <w:rFonts w:ascii="Century Gothic" w:eastAsia="Calibri" w:hAnsi="Century Gothic" w:cs="Calibri"/>
          <w:lang w:val="es-MX"/>
        </w:rPr>
        <w:t>e la ponencia que presenta el M</w:t>
      </w:r>
      <w:r w:rsidR="005A4547" w:rsidRPr="005A4547">
        <w:rPr>
          <w:rFonts w:ascii="Century Gothic" w:eastAsia="Calibri" w:hAnsi="Century Gothic" w:cs="Calibri"/>
          <w:lang w:val="es-MX"/>
        </w:rPr>
        <w:t xml:space="preserve">agistrado Ramos Ruiz en el </w:t>
      </w:r>
      <w:r w:rsidR="00A81FA6">
        <w:rPr>
          <w:rFonts w:ascii="Century Gothic" w:eastAsia="Calibri" w:hAnsi="Century Gothic" w:cs="Calibri"/>
          <w:lang w:val="es-MX"/>
        </w:rPr>
        <w:t>toca</w:t>
      </w:r>
      <w:r w:rsidR="00870F24">
        <w:rPr>
          <w:rFonts w:ascii="Century Gothic" w:eastAsia="Calibri" w:hAnsi="Century Gothic" w:cs="Calibri"/>
          <w:lang w:val="es-MX"/>
        </w:rPr>
        <w:t xml:space="preserve"> ya referido, sírvanse</w:t>
      </w:r>
      <w:r w:rsidR="005A4547" w:rsidRPr="005A4547">
        <w:rPr>
          <w:rFonts w:ascii="Century Gothic" w:eastAsia="Calibri" w:hAnsi="Century Gothic" w:cs="Calibri"/>
          <w:lang w:val="es-MX"/>
        </w:rPr>
        <w:t xml:space="preserve"> levantar la mano en la forma </w:t>
      </w:r>
      <w:r w:rsidR="005A4547" w:rsidRPr="005A4547">
        <w:rPr>
          <w:rFonts w:ascii="Century Gothic" w:eastAsia="Calibri" w:hAnsi="Century Gothic" w:cs="Calibri"/>
          <w:lang w:val="es-MX"/>
        </w:rPr>
        <w:lastRenderedPageBreak/>
        <w:t>acostumbrada.</w:t>
      </w:r>
      <w:r>
        <w:rPr>
          <w:rFonts w:ascii="Century Gothic" w:eastAsia="Calibri" w:hAnsi="Century Gothic" w:cs="Calibri"/>
        </w:rPr>
        <w:t xml:space="preserve"> Secretaría General, </w:t>
      </w:r>
      <w:r w:rsidRPr="00721676">
        <w:rPr>
          <w:rFonts w:ascii="Century Gothic" w:eastAsia="Calibri" w:hAnsi="Century Gothic" w:cs="Calibri"/>
        </w:rPr>
        <w:t>me podría indi</w:t>
      </w:r>
      <w:r>
        <w:rPr>
          <w:rFonts w:ascii="Century Gothic" w:eastAsia="Calibri" w:hAnsi="Century Gothic" w:cs="Calibri"/>
        </w:rPr>
        <w:t>car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 </w:t>
      </w:r>
      <w:r>
        <w:rPr>
          <w:rFonts w:ascii="Century Gothic" w:hAnsi="Century Gothic"/>
          <w:b/>
          <w:bCs/>
        </w:rPr>
        <w:t>Lourdes Anahí Zarazúa Martínez</w:t>
      </w:r>
      <w:r>
        <w:rPr>
          <w:rFonts w:ascii="Century Gothic" w:hAnsi="Century Gothic"/>
          <w:bCs/>
        </w:rPr>
        <w:t>. “</w:t>
      </w:r>
      <w:r w:rsidR="005A4547" w:rsidRPr="005A4547">
        <w:rPr>
          <w:rFonts w:ascii="Century Gothic" w:hAnsi="Century Gothic"/>
          <w:bCs/>
          <w:lang w:val="es-MX"/>
        </w:rPr>
        <w:t xml:space="preserve">Quince </w:t>
      </w:r>
      <w:r>
        <w:rPr>
          <w:rFonts w:ascii="Century Gothic" w:hAnsi="Century Gothic"/>
          <w:bCs/>
        </w:rPr>
        <w:t>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xml:space="preserve">. </w:t>
      </w:r>
      <w:r w:rsidRPr="000A1D5E">
        <w:rPr>
          <w:rFonts w:ascii="Century Gothic" w:hAnsi="Century Gothic"/>
          <w:b/>
          <w:lang w:val="es-MX"/>
        </w:rPr>
        <w:t>Atento a ello, la ponencia de cuenta se aprueba en sus t</w:t>
      </w:r>
      <w:r>
        <w:rPr>
          <w:rFonts w:ascii="Century Gothic" w:hAnsi="Century Gothic"/>
          <w:b/>
          <w:lang w:val="es-MX"/>
        </w:rPr>
        <w:t>érminos por unanimidad de votos</w:t>
      </w:r>
      <w:r w:rsidRPr="000A1D5E">
        <w:rPr>
          <w:rFonts w:ascii="Century Gothic" w:hAnsi="Century Gothic"/>
          <w:b/>
          <w:bCs/>
        </w:rPr>
        <w:t xml:space="preserve">. </w:t>
      </w:r>
      <w:r w:rsidR="00CA1F29">
        <w:rPr>
          <w:rFonts w:ascii="Century Gothic" w:hAnsi="Century Gothic"/>
          <w:b/>
          <w:bCs/>
        </w:rPr>
        <w:t xml:space="preserve">- - - - - - - - - - - - - -  - - - - - </w:t>
      </w:r>
      <w:r w:rsidR="00900317">
        <w:rPr>
          <w:rFonts w:ascii="Century Gothic" w:hAnsi="Century Gothic"/>
          <w:b/>
          <w:bCs/>
        </w:rPr>
        <w:t xml:space="preserve">- - - - - - - - - - - - - </w:t>
      </w:r>
    </w:p>
    <w:p w14:paraId="2AB0AC29" w14:textId="7D6DE69F" w:rsidR="00DA4AD7" w:rsidRDefault="00DA4AD7" w:rsidP="007F5B59">
      <w:pPr>
        <w:spacing w:line="480" w:lineRule="auto"/>
        <w:jc w:val="both"/>
        <w:rPr>
          <w:rFonts w:ascii="Century Gothic" w:hAnsi="Century Gothic"/>
          <w:b/>
          <w:bCs/>
        </w:rPr>
      </w:pPr>
      <w:r w:rsidRPr="00DA4AD7">
        <w:rPr>
          <w:rFonts w:ascii="Century Gothic" w:hAnsi="Century Gothic"/>
          <w:b/>
          <w:bCs/>
        </w:rPr>
        <w:t xml:space="preserve">“C) </w:t>
      </w:r>
      <w:r w:rsidR="00900317" w:rsidRPr="00900317">
        <w:rPr>
          <w:rFonts w:ascii="Century Gothic" w:hAnsi="Century Gothic"/>
          <w:b/>
          <w:bCs/>
          <w:lang w:val="es-MX"/>
        </w:rPr>
        <w:t xml:space="preserve">La que proyecta la Magistrada Liliana Elizabeth Aguilar Gómez, para resolver, el recurso de queja 99/2025, interpuesto por </w:t>
      </w:r>
      <w:r w:rsidR="000C6461" w:rsidRPr="000C6461">
        <w:rPr>
          <w:rFonts w:ascii="Century Gothic" w:hAnsi="Century Gothic"/>
          <w:b/>
          <w:bCs/>
          <w:lang w:val="es-MX"/>
        </w:rPr>
        <w:t xml:space="preserve"> ELIMINADO </w:t>
      </w:r>
      <w:r w:rsidR="00900317" w:rsidRPr="00900317">
        <w:rPr>
          <w:rFonts w:ascii="Century Gothic" w:hAnsi="Century Gothic"/>
          <w:b/>
          <w:bCs/>
          <w:lang w:val="es-MX"/>
        </w:rPr>
        <w:t xml:space="preserve">, en su carácter de demandada incidental contra la interlocutoria pronunciada el doce de agosto de dos mil veinticinco, por el Juez Primero familiar del Primer Distrito Judicial del Estado, con residencia en esta Capital; dentro de la Controversia familiar por alimentos número 948/2000, seguida en contra de </w:t>
      </w:r>
      <w:r w:rsidR="000C6461" w:rsidRPr="000C6461">
        <w:rPr>
          <w:rFonts w:ascii="Century Gothic" w:hAnsi="Century Gothic"/>
          <w:b/>
          <w:bCs/>
          <w:lang w:val="es-MX"/>
        </w:rPr>
        <w:t xml:space="preserve"> ELIMINADO </w:t>
      </w:r>
      <w:r w:rsidR="00900317" w:rsidRPr="00900317">
        <w:rPr>
          <w:rFonts w:ascii="Century Gothic" w:hAnsi="Century Gothic"/>
          <w:b/>
          <w:bCs/>
          <w:lang w:val="es-MX"/>
        </w:rPr>
        <w:t>.</w:t>
      </w:r>
      <w:r w:rsidRPr="00BD77D4">
        <w:rPr>
          <w:rFonts w:ascii="Century Gothic" w:hAnsi="Century Gothic"/>
          <w:b/>
          <w:bCs/>
        </w:rPr>
        <w:t>”</w:t>
      </w:r>
      <w:r w:rsidRPr="00DA4AD7">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1A7F8A">
        <w:rPr>
          <w:rFonts w:ascii="Century Gothic" w:hAnsi="Century Gothic"/>
          <w:lang w:val="es-MX"/>
        </w:rPr>
        <w:t>:</w:t>
      </w:r>
      <w:r w:rsidRPr="001A7F8A">
        <w:rPr>
          <w:rFonts w:ascii="Century Gothic" w:hAnsi="Century Gothic"/>
          <w:b/>
          <w:lang w:val="es-MX"/>
        </w:rPr>
        <w:t xml:space="preserve"> “</w:t>
      </w:r>
      <w:r w:rsidR="007F5B59" w:rsidRPr="007F5B59">
        <w:rPr>
          <w:rFonts w:ascii="Century Gothic" w:hAnsi="Century Gothic"/>
          <w:b/>
          <w:lang w:val="es-MX"/>
        </w:rPr>
        <w:t xml:space="preserve">PRIMERO. </w:t>
      </w:r>
      <w:r w:rsidR="007F5B59" w:rsidRPr="007F5B59">
        <w:rPr>
          <w:rFonts w:ascii="Century Gothic" w:hAnsi="Century Gothic"/>
          <w:lang w:val="es-MX"/>
        </w:rPr>
        <w:t>El Pleno del Supremo Tribunal de Justicia del Estado es competente para conocer y resolver del presente recurso de queja.</w:t>
      </w:r>
      <w:r w:rsidR="007F5B59">
        <w:rPr>
          <w:rFonts w:ascii="Century Gothic" w:hAnsi="Century Gothic"/>
          <w:lang w:val="es-MX"/>
        </w:rPr>
        <w:t xml:space="preserve"> </w:t>
      </w:r>
      <w:r w:rsidR="007F5B59" w:rsidRPr="007F5B59">
        <w:rPr>
          <w:rFonts w:ascii="Century Gothic" w:hAnsi="Century Gothic"/>
          <w:b/>
          <w:lang w:val="es-MX"/>
        </w:rPr>
        <w:t>SEGUNDO</w:t>
      </w:r>
      <w:r w:rsidR="007F5B59" w:rsidRPr="007F5B59">
        <w:rPr>
          <w:rFonts w:ascii="Century Gothic" w:hAnsi="Century Gothic"/>
          <w:lang w:val="es-MX"/>
        </w:rPr>
        <w:t xml:space="preserve">. Los agravios expresados por el </w:t>
      </w:r>
      <w:r w:rsidR="000C6461" w:rsidRPr="000C6461">
        <w:rPr>
          <w:rFonts w:ascii="Century Gothic" w:hAnsi="Century Gothic"/>
          <w:b/>
          <w:lang w:val="es-MX"/>
        </w:rPr>
        <w:t xml:space="preserve"> ELIMINADO </w:t>
      </w:r>
      <w:r w:rsidR="007F5B59" w:rsidRPr="007F5B59">
        <w:rPr>
          <w:rFonts w:ascii="Century Gothic" w:hAnsi="Century Gothic"/>
          <w:lang w:val="es-MX"/>
        </w:rPr>
        <w:t>, resultaron inatendibles.</w:t>
      </w:r>
      <w:r w:rsidR="007F5B59">
        <w:rPr>
          <w:rFonts w:ascii="Century Gothic" w:hAnsi="Century Gothic"/>
          <w:lang w:val="es-MX"/>
        </w:rPr>
        <w:t xml:space="preserve"> </w:t>
      </w:r>
      <w:r w:rsidR="007F5B59" w:rsidRPr="007F5B59">
        <w:rPr>
          <w:rFonts w:ascii="Century Gothic" w:hAnsi="Century Gothic"/>
          <w:b/>
          <w:lang w:val="es-MX"/>
        </w:rPr>
        <w:t>TERCERO</w:t>
      </w:r>
      <w:r w:rsidR="007F5B59" w:rsidRPr="007F5B59">
        <w:rPr>
          <w:rFonts w:ascii="Century Gothic" w:hAnsi="Century Gothic"/>
          <w:lang w:val="es-MX"/>
        </w:rPr>
        <w:t xml:space="preserve">. En consecuencia, se desecha por improcedente el recurso de queja interpuesto por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en contra de la interlocutoria pronunciada el doce de agosto de dos mil veinticinco, por el Juez Primero familiar del Primer Distrito Judicial del Estado, con residencia en esta Capital; dictado dentro de la Controversia familiar por alimentos número 948/2000, seguida en contra de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w:t>
      </w:r>
      <w:r w:rsidR="007F5B59" w:rsidRPr="007F5B59">
        <w:rPr>
          <w:rFonts w:ascii="Century Gothic" w:hAnsi="Century Gothic"/>
          <w:b/>
          <w:lang w:val="es-MX"/>
        </w:rPr>
        <w:t>CUARTO</w:t>
      </w:r>
      <w:r w:rsidR="007F5B59" w:rsidRPr="007F5B59">
        <w:rPr>
          <w:rFonts w:ascii="Century Gothic" w:hAnsi="Century Gothic"/>
          <w:lang w:val="es-MX"/>
        </w:rPr>
        <w:t>. Asimismo, resultó improcedente imponer multa alguna a la quejosa, con sustento en las consideraciones expresadas al efecto.</w:t>
      </w:r>
      <w:r w:rsidR="007F5B59">
        <w:rPr>
          <w:rFonts w:ascii="Century Gothic" w:hAnsi="Century Gothic"/>
          <w:lang w:val="es-MX"/>
        </w:rPr>
        <w:t xml:space="preserve"> </w:t>
      </w:r>
      <w:r w:rsidR="007F5B59" w:rsidRPr="007F5B59">
        <w:rPr>
          <w:rFonts w:ascii="Century Gothic" w:hAnsi="Century Gothic"/>
          <w:b/>
          <w:lang w:val="es-MX"/>
        </w:rPr>
        <w:t>QUINTO</w:t>
      </w:r>
      <w:r w:rsidR="007F5B59" w:rsidRPr="007F5B59">
        <w:rPr>
          <w:rFonts w:ascii="Century Gothic" w:hAnsi="Century Gothic"/>
          <w:lang w:val="es-MX"/>
        </w:rPr>
        <w:t xml:space="preserve">. Al no existir inconformidad de las partes litigantes, respecto </w:t>
      </w:r>
      <w:r w:rsidR="007F5B59" w:rsidRPr="007F5B59">
        <w:rPr>
          <w:rFonts w:ascii="Century Gothic" w:hAnsi="Century Gothic"/>
          <w:lang w:val="es-MX"/>
        </w:rPr>
        <w:lastRenderedPageBreak/>
        <w:t>a que sus datos personales se incluyan en la publicación del fallo, al efectuarse la misma inclúyanse tales datos, con la protección oficiosa que corresponda.</w:t>
      </w:r>
      <w:r w:rsidR="007F5B59">
        <w:rPr>
          <w:rFonts w:ascii="Century Gothic" w:hAnsi="Century Gothic"/>
          <w:lang w:val="es-MX"/>
        </w:rPr>
        <w:t xml:space="preserve"> </w:t>
      </w:r>
      <w:r w:rsidR="007F5B59" w:rsidRPr="007F5B59">
        <w:rPr>
          <w:rFonts w:ascii="Century Gothic" w:hAnsi="Century Gothic"/>
          <w:b/>
          <w:lang w:val="es-MX"/>
        </w:rPr>
        <w:t>SEXTO</w:t>
      </w:r>
      <w:r w:rsidR="007F5B59" w:rsidRPr="007F5B59">
        <w:rPr>
          <w:rFonts w:ascii="Century Gothic" w:hAnsi="Century Gothic"/>
          <w:lang w:val="es-MX"/>
        </w:rPr>
        <w:t>. Envíese copia certificada de la presente resolución al Juez Primero Familiar del Primer Distrito Judicial, con residencia en la Ciudad Capital de San Luis Potosí, S.L.P., y, en su oportunidad, archívese el presente Toca 99/2025, como asunto concluido.</w:t>
      </w:r>
      <w:r w:rsidR="007F5B59">
        <w:rPr>
          <w:rFonts w:ascii="Century Gothic" w:hAnsi="Century Gothic"/>
          <w:lang w:val="es-MX"/>
        </w:rPr>
        <w:t xml:space="preserve"> </w:t>
      </w:r>
      <w:r w:rsidR="007F5B59" w:rsidRPr="007F5B59">
        <w:rPr>
          <w:rFonts w:ascii="Century Gothic" w:hAnsi="Century Gothic"/>
          <w:b/>
          <w:lang w:val="es-MX"/>
        </w:rPr>
        <w:t>SÉPTIMO</w:t>
      </w:r>
      <w:r w:rsidR="007F5B59" w:rsidRPr="007F5B59">
        <w:rPr>
          <w:rFonts w:ascii="Century Gothic" w:hAnsi="Century Gothic"/>
          <w:lang w:val="es-MX"/>
        </w:rPr>
        <w:t>. Notifíquese personalmente, comuníquese y cúmplase</w:t>
      </w:r>
      <w:r w:rsidR="007F5B59" w:rsidRPr="007F5B59">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t xml:space="preserve">Magistrada </w:t>
      </w:r>
      <w:r w:rsidR="00CA1F29">
        <w:rPr>
          <w:rFonts w:ascii="Century Gothic" w:hAnsi="Century Gothic"/>
          <w:b/>
          <w:bCs/>
        </w:rPr>
        <w:t xml:space="preserve">Presidenta </w:t>
      </w:r>
      <w:r>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900317" w:rsidRPr="00900317">
        <w:rPr>
          <w:rFonts w:ascii="Century Gothic" w:eastAsia="Calibri" w:hAnsi="Century Gothic" w:cs="Calibri"/>
          <w:lang w:val="es-MX"/>
        </w:rPr>
        <w:t>Se encuentra a su consideraci</w:t>
      </w:r>
      <w:r w:rsidR="00123BF5">
        <w:rPr>
          <w:rFonts w:ascii="Century Gothic" w:eastAsia="Calibri" w:hAnsi="Century Gothic" w:cs="Calibri"/>
          <w:lang w:val="es-MX"/>
        </w:rPr>
        <w:t>ón la ponencia que presenta la M</w:t>
      </w:r>
      <w:r w:rsidR="00900317" w:rsidRPr="00900317">
        <w:rPr>
          <w:rFonts w:ascii="Century Gothic" w:eastAsia="Calibri" w:hAnsi="Century Gothic" w:cs="Calibri"/>
          <w:lang w:val="es-MX"/>
        </w:rPr>
        <w:t xml:space="preserve">agistrada Liliana Elizabeth Aguilar Gómez en el </w:t>
      </w:r>
      <w:r w:rsidR="00A81FA6">
        <w:rPr>
          <w:rFonts w:ascii="Century Gothic" w:eastAsia="Calibri" w:hAnsi="Century Gothic" w:cs="Calibri"/>
          <w:lang w:val="es-MX"/>
        </w:rPr>
        <w:t>toca</w:t>
      </w:r>
      <w:r w:rsidR="00870F24">
        <w:rPr>
          <w:rFonts w:ascii="Century Gothic" w:eastAsia="Calibri" w:hAnsi="Century Gothic" w:cs="Calibri"/>
          <w:lang w:val="es-MX"/>
        </w:rPr>
        <w:t xml:space="preserve"> 99</w:t>
      </w:r>
      <w:r w:rsidR="00D1658E">
        <w:rPr>
          <w:rFonts w:ascii="Century Gothic" w:eastAsia="Calibri" w:hAnsi="Century Gothic" w:cs="Calibri"/>
          <w:lang w:val="es-MX"/>
        </w:rPr>
        <w:t>/</w:t>
      </w:r>
      <w:r w:rsidR="00900317" w:rsidRPr="00900317">
        <w:rPr>
          <w:rFonts w:ascii="Century Gothic" w:eastAsia="Calibri" w:hAnsi="Century Gothic" w:cs="Calibri"/>
          <w:lang w:val="es-MX"/>
        </w:rPr>
        <w:t>2025.</w:t>
      </w:r>
      <w:r w:rsidR="00900317">
        <w:rPr>
          <w:rFonts w:ascii="Century Gothic" w:eastAsia="Calibri" w:hAnsi="Century Gothic" w:cs="Calibri"/>
          <w:lang w:val="es-MX"/>
        </w:rPr>
        <w:t xml:space="preserve"> </w:t>
      </w:r>
      <w:r w:rsidR="00900317" w:rsidRPr="00900317">
        <w:rPr>
          <w:rFonts w:ascii="Century Gothic" w:eastAsia="Calibri" w:hAnsi="Century Gothic" w:cs="Calibri"/>
          <w:lang w:val="es-MX"/>
        </w:rPr>
        <w:t xml:space="preserve">¿Alguna intervención? Procedemos a su votación. Quienes están a favor </w:t>
      </w:r>
      <w:r w:rsidR="00123BF5">
        <w:rPr>
          <w:rFonts w:ascii="Century Gothic" w:eastAsia="Calibri" w:hAnsi="Century Gothic" w:cs="Calibri"/>
          <w:lang w:val="es-MX"/>
        </w:rPr>
        <w:t>de la ponencia que presenta la M</w:t>
      </w:r>
      <w:r w:rsidR="00900317" w:rsidRPr="00900317">
        <w:rPr>
          <w:rFonts w:ascii="Century Gothic" w:eastAsia="Calibri" w:hAnsi="Century Gothic" w:cs="Calibri"/>
          <w:lang w:val="es-MX"/>
        </w:rPr>
        <w:t xml:space="preserve">agistrada Aguilar Gómez en el </w:t>
      </w:r>
      <w:r w:rsidR="00A81FA6">
        <w:rPr>
          <w:rFonts w:ascii="Century Gothic" w:eastAsia="Calibri" w:hAnsi="Century Gothic" w:cs="Calibri"/>
          <w:lang w:val="es-MX"/>
        </w:rPr>
        <w:t>toca</w:t>
      </w:r>
      <w:r w:rsidR="00870F24">
        <w:rPr>
          <w:rFonts w:ascii="Century Gothic" w:eastAsia="Calibri" w:hAnsi="Century Gothic" w:cs="Calibri"/>
          <w:lang w:val="es-MX"/>
        </w:rPr>
        <w:t xml:space="preserve"> ya referido, sírvanse</w:t>
      </w:r>
      <w:r w:rsidR="00900317" w:rsidRPr="00900317">
        <w:rPr>
          <w:rFonts w:ascii="Century Gothic" w:eastAsia="Calibri" w:hAnsi="Century Gothic" w:cs="Calibri"/>
          <w:lang w:val="es-MX"/>
        </w:rPr>
        <w:t xml:space="preserve"> levantar la mano en la forma acostumbrada.</w:t>
      </w:r>
      <w:r w:rsidR="00900317">
        <w:rPr>
          <w:rFonts w:ascii="Century Gothic" w:eastAsia="Calibri" w:hAnsi="Century Gothic" w:cs="Calibri"/>
          <w:lang w:val="es-MX"/>
        </w:rPr>
        <w:t xml:space="preserve"> </w:t>
      </w:r>
      <w:r w:rsidRPr="00721676">
        <w:rPr>
          <w:rFonts w:ascii="Century Gothic" w:eastAsia="Calibri" w:hAnsi="Century Gothic" w:cs="Calibri"/>
        </w:rPr>
        <w:t xml:space="preserve">Secretaría General, me podría </w:t>
      </w:r>
      <w:r w:rsidR="00696CFC">
        <w:rPr>
          <w:rFonts w:ascii="Century Gothic" w:eastAsia="Calibri" w:hAnsi="Century Gothic" w:cs="Calibri"/>
        </w:rPr>
        <w:t>dar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w:t>
      </w:r>
      <w:r w:rsidR="00900317" w:rsidRPr="005A4547">
        <w:rPr>
          <w:rFonts w:ascii="Century Gothic" w:hAnsi="Century Gothic"/>
          <w:bCs/>
          <w:lang w:val="es-MX"/>
        </w:rPr>
        <w:t xml:space="preserve">Quince </w:t>
      </w:r>
      <w:r>
        <w:rPr>
          <w:rFonts w:ascii="Century Gothic" w:hAnsi="Century Gothic"/>
          <w:bCs/>
        </w:rPr>
        <w:t>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 </w:t>
      </w:r>
      <w:r>
        <w:rPr>
          <w:rFonts w:ascii="Century Gothic" w:hAnsi="Century Gothic"/>
          <w:b/>
          <w:bCs/>
        </w:rPr>
        <w:t>Lourdes Anahí Zarazúa Martínez</w:t>
      </w:r>
      <w:r>
        <w:rPr>
          <w:rFonts w:ascii="Century Gothic" w:hAnsi="Century Gothic"/>
          <w:bCs/>
        </w:rPr>
        <w:t xml:space="preserve">. </w:t>
      </w:r>
      <w:r w:rsidRPr="000A1D5E">
        <w:rPr>
          <w:rFonts w:ascii="Century Gothic" w:hAnsi="Century Gothic"/>
          <w:b/>
          <w:lang w:val="es-MX"/>
        </w:rPr>
        <w:t>Atento a ello, la ponencia de cuenta se aprueba en sus t</w:t>
      </w:r>
      <w:r>
        <w:rPr>
          <w:rFonts w:ascii="Century Gothic" w:hAnsi="Century Gothic"/>
          <w:b/>
          <w:lang w:val="es-MX"/>
        </w:rPr>
        <w:t>érminos por unanimidad de votos</w:t>
      </w:r>
      <w:r w:rsidRPr="000A1D5E">
        <w:rPr>
          <w:rFonts w:ascii="Century Gothic" w:hAnsi="Century Gothic"/>
          <w:b/>
          <w:bCs/>
        </w:rPr>
        <w:t xml:space="preserve">. </w:t>
      </w:r>
      <w:r>
        <w:rPr>
          <w:rFonts w:ascii="Century Gothic" w:hAnsi="Century Gothic"/>
          <w:b/>
          <w:bCs/>
        </w:rPr>
        <w:t xml:space="preserve">- - - - - - - - - - - - </w:t>
      </w:r>
      <w:r w:rsidR="007F5B59">
        <w:rPr>
          <w:rFonts w:ascii="Century Gothic" w:hAnsi="Century Gothic"/>
          <w:b/>
          <w:bCs/>
        </w:rPr>
        <w:t>- - - - - - - - - - - - - - - - - - - - - - - - - - - - -</w:t>
      </w:r>
    </w:p>
    <w:p w14:paraId="72EB1956" w14:textId="57B5EDB5" w:rsidR="00A44B3F" w:rsidRDefault="00070CEE" w:rsidP="007F5B59">
      <w:pPr>
        <w:spacing w:line="480" w:lineRule="auto"/>
        <w:jc w:val="both"/>
        <w:rPr>
          <w:rFonts w:ascii="Century Gothic" w:hAnsi="Century Gothic"/>
          <w:b/>
          <w:bCs/>
        </w:rPr>
      </w:pPr>
      <w:r w:rsidRPr="00DA4AD7">
        <w:rPr>
          <w:rFonts w:ascii="Century Gothic" w:hAnsi="Century Gothic"/>
          <w:b/>
          <w:bCs/>
        </w:rPr>
        <w:t>“</w:t>
      </w:r>
      <w:r w:rsidR="00A44B3F" w:rsidRPr="00A44B3F">
        <w:rPr>
          <w:rFonts w:ascii="Century Gothic" w:hAnsi="Century Gothic"/>
          <w:b/>
          <w:bCs/>
          <w:lang w:val="es-MX"/>
        </w:rPr>
        <w:t xml:space="preserve">D) La que plantea la Magistrada Lizet Paola Morales Monter, para resolver el Toca 123/2025, relativo al recurso de queja interpuesto por </w:t>
      </w:r>
      <w:r w:rsidR="000C6461" w:rsidRPr="000C6461">
        <w:rPr>
          <w:rFonts w:ascii="Century Gothic" w:hAnsi="Century Gothic"/>
          <w:b/>
          <w:bCs/>
          <w:lang w:val="es-MX"/>
        </w:rPr>
        <w:t xml:space="preserve"> ELIMINADO </w:t>
      </w:r>
      <w:r w:rsidR="00A44B3F" w:rsidRPr="00A44B3F">
        <w:rPr>
          <w:rFonts w:ascii="Century Gothic" w:hAnsi="Century Gothic"/>
          <w:b/>
          <w:bCs/>
          <w:lang w:val="es-MX"/>
        </w:rPr>
        <w:t xml:space="preserve">, en contra del auto de fecha 09 nueve de septiembre de 2025 dos mil veinticinco y listado el día 10 diez del mismo mes año; pronunciado por el Secretario de Acuerdos del Juzgado Tercero del </w:t>
      </w:r>
      <w:r w:rsidR="00A44B3F" w:rsidRPr="00A44B3F">
        <w:rPr>
          <w:rFonts w:ascii="Century Gothic" w:hAnsi="Century Gothic"/>
          <w:b/>
          <w:bCs/>
          <w:lang w:val="es-MX"/>
        </w:rPr>
        <w:lastRenderedPageBreak/>
        <w:t xml:space="preserve">Ramo Civil del Primer Distrito Judicial del Estado con residencia en esta Capital, autorizado para desempeñar funciones inherentes al cargo de Juez; y mediante el cual negó la admisión del recurso de apelación interpuesto por el recurrente en queja, dentro del expediente 803/2022, relativo al Juicio Extraordinario Civil Hipotecario, promovido por la licenciada </w:t>
      </w:r>
      <w:r w:rsidR="000C6461" w:rsidRPr="000C6461">
        <w:rPr>
          <w:rFonts w:ascii="Century Gothic" w:hAnsi="Century Gothic"/>
          <w:b/>
          <w:bCs/>
          <w:lang w:val="es-MX"/>
        </w:rPr>
        <w:t xml:space="preserve"> ELIMINADO </w:t>
      </w:r>
      <w:r w:rsidR="00A44B3F" w:rsidRPr="00A44B3F">
        <w:rPr>
          <w:rFonts w:ascii="Century Gothic" w:hAnsi="Century Gothic"/>
          <w:b/>
          <w:bCs/>
          <w:lang w:val="es-MX"/>
        </w:rPr>
        <w:t xml:space="preserve">, apoderada legal de </w:t>
      </w:r>
      <w:r w:rsidR="000C6461" w:rsidRPr="000C6461">
        <w:rPr>
          <w:rFonts w:ascii="Century Gothic" w:hAnsi="Century Gothic"/>
          <w:b/>
          <w:bCs/>
          <w:lang w:val="es-MX"/>
        </w:rPr>
        <w:t xml:space="preserve"> ELIMINADO </w:t>
      </w:r>
      <w:r w:rsidR="00A44B3F" w:rsidRPr="00A44B3F">
        <w:rPr>
          <w:rFonts w:ascii="Century Gothic" w:hAnsi="Century Gothic"/>
          <w:b/>
          <w:bCs/>
          <w:lang w:val="es-MX"/>
        </w:rPr>
        <w:t xml:space="preserve">, en contra de </w:t>
      </w:r>
      <w:r w:rsidR="000C6461" w:rsidRPr="000C6461">
        <w:rPr>
          <w:rFonts w:ascii="Century Gothic" w:hAnsi="Century Gothic"/>
          <w:b/>
          <w:bCs/>
          <w:lang w:val="es-MX"/>
        </w:rPr>
        <w:t xml:space="preserve"> ELIMINADO </w:t>
      </w:r>
      <w:r w:rsidR="00D1658E">
        <w:rPr>
          <w:rFonts w:ascii="Century Gothic" w:hAnsi="Century Gothic"/>
          <w:b/>
          <w:bCs/>
          <w:lang w:val="es-MX"/>
        </w:rPr>
        <w:t>.</w:t>
      </w:r>
      <w:r w:rsidRPr="00BD77D4">
        <w:rPr>
          <w:rFonts w:ascii="Century Gothic" w:hAnsi="Century Gothic"/>
          <w:b/>
          <w:bCs/>
        </w:rPr>
        <w:t>”</w:t>
      </w:r>
      <w:r w:rsidRPr="00DA4AD7">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1A7F8A">
        <w:rPr>
          <w:rFonts w:ascii="Century Gothic" w:hAnsi="Century Gothic"/>
          <w:lang w:val="es-MX"/>
        </w:rPr>
        <w:t>:</w:t>
      </w:r>
      <w:r w:rsidRPr="001A7F8A">
        <w:rPr>
          <w:rFonts w:ascii="Century Gothic" w:hAnsi="Century Gothic"/>
          <w:b/>
          <w:lang w:val="es-MX"/>
        </w:rPr>
        <w:t xml:space="preserve"> “</w:t>
      </w:r>
      <w:r w:rsidR="007F5B59" w:rsidRPr="007F5B59">
        <w:rPr>
          <w:rFonts w:ascii="Century Gothic" w:hAnsi="Century Gothic"/>
          <w:b/>
          <w:lang w:val="es-MX"/>
        </w:rPr>
        <w:t xml:space="preserve">PRIMERO. </w:t>
      </w:r>
      <w:r w:rsidR="007F5B59" w:rsidRPr="007F5B59">
        <w:rPr>
          <w:rFonts w:ascii="Century Gothic" w:hAnsi="Century Gothic"/>
          <w:lang w:val="es-MX"/>
        </w:rPr>
        <w:t>El Pleno del Supremo Tribunal de Justicia del Estado, es competente para conocer del recurso de queja y su trámite fue ajustado a derecho.</w:t>
      </w:r>
      <w:r w:rsidR="007F5B59">
        <w:rPr>
          <w:rFonts w:ascii="Century Gothic" w:hAnsi="Century Gothic"/>
          <w:lang w:val="es-MX"/>
        </w:rPr>
        <w:t xml:space="preserve"> </w:t>
      </w:r>
      <w:r w:rsidR="007F5B59" w:rsidRPr="007F5B59">
        <w:rPr>
          <w:rFonts w:ascii="Century Gothic" w:hAnsi="Century Gothic"/>
          <w:b/>
          <w:lang w:val="es-MX"/>
        </w:rPr>
        <w:t>SEGUNDO</w:t>
      </w:r>
      <w:r w:rsidR="007F5B59" w:rsidRPr="007F5B59">
        <w:rPr>
          <w:rFonts w:ascii="Century Gothic" w:hAnsi="Century Gothic"/>
          <w:lang w:val="es-MX"/>
        </w:rPr>
        <w:t xml:space="preserve">. Es, por una parte, fundado pero inoperante, y por otra infundado el recurso de queja promovido por </w:t>
      </w:r>
      <w:r w:rsidR="000C6461" w:rsidRPr="000C6461">
        <w:rPr>
          <w:rFonts w:ascii="Century Gothic" w:hAnsi="Century Gothic"/>
          <w:b/>
          <w:lang w:val="es-MX"/>
        </w:rPr>
        <w:t xml:space="preserve"> ELIMINADO </w:t>
      </w:r>
      <w:r w:rsidR="007F5B59" w:rsidRPr="007F5B59">
        <w:rPr>
          <w:rFonts w:ascii="Century Gothic" w:hAnsi="Century Gothic"/>
          <w:lang w:val="es-MX"/>
        </w:rPr>
        <w:t>.</w:t>
      </w:r>
      <w:r w:rsidR="007F5B59">
        <w:rPr>
          <w:rFonts w:ascii="Century Gothic" w:hAnsi="Century Gothic"/>
          <w:lang w:val="es-MX"/>
        </w:rPr>
        <w:t xml:space="preserve"> </w:t>
      </w:r>
      <w:r w:rsidR="007F5B59" w:rsidRPr="007F5B59">
        <w:rPr>
          <w:rFonts w:ascii="Century Gothic" w:hAnsi="Century Gothic"/>
          <w:b/>
          <w:lang w:val="es-MX"/>
        </w:rPr>
        <w:t>TERCERO</w:t>
      </w:r>
      <w:r w:rsidR="007F5B59" w:rsidRPr="007F5B59">
        <w:rPr>
          <w:rFonts w:ascii="Century Gothic" w:hAnsi="Century Gothic"/>
          <w:lang w:val="es-MX"/>
        </w:rPr>
        <w:t xml:space="preserve">. Se CONFIRMA el auto de fecha 09 nueve de septiembre de 2025 dos mil veinticinco y listado el día 10 diez del mismo mes año; pronunciado por la autoridad judicial, en el expediente 803/2022, relativo al Juicio Extraordinario Civil Hipotecario, promovido por la licenciada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apoderada legal de </w:t>
      </w:r>
      <w:r w:rsidR="000C6461" w:rsidRPr="000C6461">
        <w:rPr>
          <w:rFonts w:ascii="Century Gothic" w:hAnsi="Century Gothic"/>
          <w:b/>
          <w:lang w:val="es-MX"/>
        </w:rPr>
        <w:t xml:space="preserve"> ELIMINADO </w:t>
      </w:r>
      <w:r w:rsidR="007F5B59" w:rsidRPr="007F5B59">
        <w:rPr>
          <w:rFonts w:ascii="Century Gothic" w:hAnsi="Century Gothic"/>
          <w:lang w:val="es-MX"/>
        </w:rPr>
        <w:t>,  en contra de Edua</w:t>
      </w:r>
      <w:r w:rsidR="000C6461" w:rsidRPr="000C6461">
        <w:rPr>
          <w:rFonts w:ascii="Century Gothic" w:hAnsi="Century Gothic"/>
          <w:b/>
          <w:lang w:val="es-MX"/>
        </w:rPr>
        <w:t xml:space="preserve"> ELIMINADO </w:t>
      </w:r>
      <w:r w:rsidR="007F5B59" w:rsidRPr="007F5B59">
        <w:rPr>
          <w:rFonts w:ascii="Century Gothic" w:hAnsi="Century Gothic"/>
          <w:lang w:val="es-MX"/>
        </w:rPr>
        <w:t>, que declaró improcedente el recurso de apelación intentado por el recurrente en queja.</w:t>
      </w:r>
      <w:r w:rsidR="007F5B59">
        <w:rPr>
          <w:rFonts w:ascii="Century Gothic" w:hAnsi="Century Gothic"/>
          <w:lang w:val="es-MX"/>
        </w:rPr>
        <w:t xml:space="preserve"> </w:t>
      </w:r>
      <w:r w:rsidR="007F5B59" w:rsidRPr="007F5B59">
        <w:rPr>
          <w:rFonts w:ascii="Century Gothic" w:hAnsi="Century Gothic"/>
          <w:b/>
          <w:lang w:val="es-MX"/>
        </w:rPr>
        <w:t>CUARTO</w:t>
      </w:r>
      <w:r w:rsidR="007F5B59" w:rsidRPr="007F5B59">
        <w:rPr>
          <w:rFonts w:ascii="Century Gothic" w:hAnsi="Century Gothic"/>
          <w:lang w:val="es-MX"/>
        </w:rPr>
        <w:t>. No se impone multa alguna.</w:t>
      </w:r>
      <w:r w:rsidR="007F5B59">
        <w:rPr>
          <w:rFonts w:ascii="Century Gothic" w:hAnsi="Century Gothic"/>
          <w:lang w:val="es-MX"/>
        </w:rPr>
        <w:t xml:space="preserve"> </w:t>
      </w:r>
      <w:r w:rsidR="007F5B59" w:rsidRPr="007F5B59">
        <w:rPr>
          <w:rFonts w:ascii="Century Gothic" w:hAnsi="Century Gothic"/>
          <w:b/>
          <w:lang w:val="es-MX"/>
        </w:rPr>
        <w:t>QUINTO</w:t>
      </w:r>
      <w:r w:rsidR="007F5B59" w:rsidRPr="007F5B59">
        <w:rPr>
          <w:rFonts w:ascii="Century Gothic" w:hAnsi="Century Gothic"/>
          <w:lang w:val="es-MX"/>
        </w:rPr>
        <w:t>. Envíese copia certificada de la presente resolución a la Juez Tercero Civil del Primer Distrito Judicial del Estado, con residencia en esta Ciudad, para su conocimiento y efectos legales conducentes.</w:t>
      </w:r>
      <w:r w:rsidR="007F5B59">
        <w:rPr>
          <w:rFonts w:ascii="Century Gothic" w:hAnsi="Century Gothic"/>
          <w:lang w:val="es-MX"/>
        </w:rPr>
        <w:t xml:space="preserve"> </w:t>
      </w:r>
      <w:r w:rsidR="007F5B59" w:rsidRPr="007F5B59">
        <w:rPr>
          <w:rFonts w:ascii="Century Gothic" w:hAnsi="Century Gothic"/>
          <w:b/>
          <w:lang w:val="es-MX"/>
        </w:rPr>
        <w:t>SEXTO</w:t>
      </w:r>
      <w:r w:rsidR="007F5B59" w:rsidRPr="007F5B59">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7F5B59">
        <w:rPr>
          <w:rFonts w:ascii="Century Gothic" w:hAnsi="Century Gothic"/>
          <w:lang w:val="es-MX"/>
        </w:rPr>
        <w:t xml:space="preserve"> </w:t>
      </w:r>
      <w:r w:rsidR="007F5B59" w:rsidRPr="007F5B59">
        <w:rPr>
          <w:rFonts w:ascii="Century Gothic" w:hAnsi="Century Gothic"/>
          <w:b/>
          <w:lang w:val="es-MX"/>
        </w:rPr>
        <w:t>SÉPTIMO</w:t>
      </w:r>
      <w:r w:rsidR="007F5B59" w:rsidRPr="007F5B59">
        <w:rPr>
          <w:rFonts w:ascii="Century Gothic" w:hAnsi="Century Gothic"/>
          <w:lang w:val="es-MX"/>
        </w:rPr>
        <w:t>. Notifíquese personalmente, comuníquese y cúmplase</w:t>
      </w:r>
      <w:r w:rsidR="007F5B59" w:rsidRPr="007F5B59">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lastRenderedPageBreak/>
        <w:t>Magistrada Presidenta Lourdes Anahí Zarazúa Martínez</w:t>
      </w:r>
      <w:r w:rsidRPr="00A077D2">
        <w:rPr>
          <w:rFonts w:ascii="Century Gothic" w:hAnsi="Century Gothic"/>
          <w:bCs/>
        </w:rPr>
        <w:t>, manifiesta:</w:t>
      </w:r>
      <w:r w:rsidR="00A44B3F">
        <w:rPr>
          <w:rFonts w:ascii="Century Gothic" w:hAnsi="Century Gothic"/>
          <w:bCs/>
        </w:rPr>
        <w:t xml:space="preserve"> </w:t>
      </w:r>
      <w:r w:rsidR="001E0560">
        <w:rPr>
          <w:rFonts w:ascii="Century Gothic" w:hAnsi="Century Gothic"/>
          <w:bCs/>
        </w:rPr>
        <w:t>“</w:t>
      </w:r>
      <w:r>
        <w:rPr>
          <w:rFonts w:ascii="Century Gothic" w:hAnsi="Century Gothic"/>
          <w:bCs/>
        </w:rPr>
        <w:t>S</w:t>
      </w:r>
      <w:r w:rsidRPr="00070CEE">
        <w:rPr>
          <w:rFonts w:ascii="Century Gothic" w:hAnsi="Century Gothic"/>
          <w:bCs/>
        </w:rPr>
        <w:t>e encuentra a su consideraci</w:t>
      </w:r>
      <w:r w:rsidR="00123BF5">
        <w:rPr>
          <w:rFonts w:ascii="Century Gothic" w:hAnsi="Century Gothic"/>
          <w:bCs/>
        </w:rPr>
        <w:t>ón la ponencia que presenta la M</w:t>
      </w:r>
      <w:r w:rsidRPr="00070CEE">
        <w:rPr>
          <w:rFonts w:ascii="Century Gothic" w:hAnsi="Century Gothic"/>
          <w:bCs/>
        </w:rPr>
        <w:t xml:space="preserve">agistrada </w:t>
      </w:r>
      <w:r w:rsidR="001E0560">
        <w:rPr>
          <w:rFonts w:ascii="Century Gothic" w:hAnsi="Century Gothic"/>
          <w:bCs/>
        </w:rPr>
        <w:t>Lizet</w:t>
      </w:r>
      <w:r w:rsidRPr="00070CEE">
        <w:rPr>
          <w:rFonts w:ascii="Century Gothic" w:hAnsi="Century Gothic"/>
          <w:bCs/>
        </w:rPr>
        <w:t xml:space="preserve"> Paola Morales Monter, en el </w:t>
      </w:r>
      <w:r w:rsidR="001E0560">
        <w:rPr>
          <w:rFonts w:ascii="Century Gothic" w:hAnsi="Century Gothic"/>
          <w:bCs/>
        </w:rPr>
        <w:t>toca</w:t>
      </w:r>
      <w:r w:rsidRPr="00070CEE">
        <w:rPr>
          <w:rFonts w:ascii="Century Gothic" w:hAnsi="Century Gothic"/>
          <w:bCs/>
        </w:rPr>
        <w:t xml:space="preserve"> 123</w:t>
      </w:r>
      <w:r w:rsidR="00065DD4">
        <w:rPr>
          <w:rFonts w:ascii="Century Gothic" w:hAnsi="Century Gothic"/>
          <w:bCs/>
        </w:rPr>
        <w:t>/</w:t>
      </w:r>
      <w:r w:rsidRPr="00070CEE">
        <w:rPr>
          <w:rFonts w:ascii="Century Gothic" w:hAnsi="Century Gothic"/>
          <w:bCs/>
        </w:rPr>
        <w:t>2025.</w:t>
      </w:r>
      <w:r>
        <w:rPr>
          <w:rFonts w:ascii="Century Gothic" w:hAnsi="Century Gothic"/>
          <w:bCs/>
        </w:rPr>
        <w:t xml:space="preserve"> </w:t>
      </w:r>
      <w:r w:rsidRPr="00070CEE">
        <w:rPr>
          <w:rFonts w:ascii="Century Gothic" w:hAnsi="Century Gothic"/>
          <w:bCs/>
        </w:rPr>
        <w:t>¿Alguna</w:t>
      </w:r>
      <w:r w:rsidR="00065DD4">
        <w:rPr>
          <w:rFonts w:ascii="Century Gothic" w:hAnsi="Century Gothic"/>
          <w:bCs/>
        </w:rPr>
        <w:t xml:space="preserve"> intervención? Magistrado Ángel</w:t>
      </w:r>
      <w:r w:rsidR="00123BF5">
        <w:rPr>
          <w:rFonts w:ascii="Century Gothic" w:hAnsi="Century Gothic"/>
          <w:bCs/>
        </w:rPr>
        <w:t>”,</w:t>
      </w:r>
      <w:r w:rsidR="00065DD4">
        <w:rPr>
          <w:rFonts w:ascii="Century Gothic" w:hAnsi="Century Gothic"/>
          <w:bCs/>
        </w:rPr>
        <w:t xml:space="preserve"> indica la </w:t>
      </w:r>
      <w:r w:rsidR="00065DD4">
        <w:rPr>
          <w:rFonts w:ascii="Century Gothic" w:hAnsi="Century Gothic"/>
          <w:b/>
          <w:bCs/>
        </w:rPr>
        <w:t>Magistrada Presidenta Lourdes Anahí Zarazúa Martínez.</w:t>
      </w:r>
      <w:r w:rsidR="00123BF5">
        <w:rPr>
          <w:rFonts w:ascii="Century Gothic" w:hAnsi="Century Gothic"/>
          <w:bCs/>
        </w:rPr>
        <w:t xml:space="preserve"> </w:t>
      </w:r>
      <w:r>
        <w:rPr>
          <w:rFonts w:ascii="Century Gothic" w:hAnsi="Century Gothic"/>
          <w:bCs/>
        </w:rPr>
        <w:t>“</w:t>
      </w:r>
      <w:r w:rsidRPr="00070CEE">
        <w:rPr>
          <w:rFonts w:ascii="Century Gothic" w:hAnsi="Century Gothic"/>
          <w:bCs/>
        </w:rPr>
        <w:t>Gracias, Presidenta. Igual, coincidir</w:t>
      </w:r>
      <w:r w:rsidR="00065DD4">
        <w:rPr>
          <w:rFonts w:ascii="Century Gothic" w:hAnsi="Century Gothic"/>
          <w:bCs/>
        </w:rPr>
        <w:t xml:space="preserve"> con el criterio que adopta la M</w:t>
      </w:r>
      <w:r w:rsidRPr="00070CEE">
        <w:rPr>
          <w:rFonts w:ascii="Century Gothic" w:hAnsi="Century Gothic"/>
          <w:bCs/>
        </w:rPr>
        <w:t xml:space="preserve">agistrada </w:t>
      </w:r>
      <w:r w:rsidR="001E0560">
        <w:rPr>
          <w:rFonts w:ascii="Century Gothic" w:hAnsi="Century Gothic"/>
          <w:bCs/>
        </w:rPr>
        <w:t>Lizet</w:t>
      </w:r>
      <w:r w:rsidRPr="00070CEE">
        <w:rPr>
          <w:rFonts w:ascii="Century Gothic" w:hAnsi="Century Gothic"/>
          <w:bCs/>
        </w:rPr>
        <w:t xml:space="preserve"> Paola en el </w:t>
      </w:r>
      <w:r w:rsidR="001E0560">
        <w:rPr>
          <w:rFonts w:ascii="Century Gothic" w:hAnsi="Century Gothic"/>
          <w:bCs/>
        </w:rPr>
        <w:t>toca</w:t>
      </w:r>
      <w:r w:rsidRPr="00070CEE">
        <w:rPr>
          <w:rFonts w:ascii="Century Gothic" w:hAnsi="Century Gothic"/>
          <w:bCs/>
        </w:rPr>
        <w:t xml:space="preserve"> que </w:t>
      </w:r>
      <w:r w:rsidR="007F5B59">
        <w:rPr>
          <w:rFonts w:ascii="Century Gothic" w:hAnsi="Century Gothic"/>
          <w:bCs/>
        </w:rPr>
        <w:t xml:space="preserve">ha </w:t>
      </w:r>
      <w:r w:rsidR="00870F24">
        <w:rPr>
          <w:rFonts w:ascii="Century Gothic" w:hAnsi="Century Gothic"/>
          <w:bCs/>
        </w:rPr>
        <w:t>dado</w:t>
      </w:r>
      <w:r w:rsidRPr="00070CEE">
        <w:rPr>
          <w:rFonts w:ascii="Century Gothic" w:hAnsi="Century Gothic"/>
          <w:bCs/>
        </w:rPr>
        <w:t xml:space="preserve"> cuenta la </w:t>
      </w:r>
      <w:r w:rsidR="00065DD4" w:rsidRPr="00070CEE">
        <w:rPr>
          <w:rFonts w:ascii="Century Gothic" w:hAnsi="Century Gothic"/>
          <w:bCs/>
        </w:rPr>
        <w:t>Secretaria General</w:t>
      </w:r>
      <w:r w:rsidR="00065DD4">
        <w:rPr>
          <w:rFonts w:ascii="Century Gothic" w:hAnsi="Century Gothic"/>
          <w:bCs/>
        </w:rPr>
        <w:t xml:space="preserve">”, manifiesta el </w:t>
      </w:r>
      <w:r w:rsidR="00065DD4" w:rsidRPr="00065DD4">
        <w:rPr>
          <w:rFonts w:ascii="Century Gothic" w:hAnsi="Century Gothic"/>
          <w:b/>
          <w:bCs/>
        </w:rPr>
        <w:t>Magistrado Ángel Gonzalo Santiago Hernández</w:t>
      </w:r>
      <w:r w:rsidR="00065DD4">
        <w:rPr>
          <w:rFonts w:ascii="Century Gothic" w:hAnsi="Century Gothic"/>
          <w:b/>
          <w:bCs/>
        </w:rPr>
        <w:t xml:space="preserve">, </w:t>
      </w:r>
      <w:r w:rsidR="00065DD4">
        <w:rPr>
          <w:rFonts w:ascii="Century Gothic" w:hAnsi="Century Gothic"/>
          <w:bCs/>
        </w:rPr>
        <w:t>“</w:t>
      </w:r>
      <w:r w:rsidRPr="00070CEE">
        <w:rPr>
          <w:rFonts w:ascii="Century Gothic" w:hAnsi="Century Gothic"/>
          <w:bCs/>
        </w:rPr>
        <w:t>y sí, perfectamente coincido con ella en cuanto a que si ya tenemos bien claro que en materia hipotecaria procede el recurso de apelación, sin embargo,</w:t>
      </w:r>
      <w:r w:rsidR="00123BF5">
        <w:rPr>
          <w:rFonts w:ascii="Century Gothic" w:hAnsi="Century Gothic"/>
          <w:bCs/>
        </w:rPr>
        <w:t xml:space="preserve"> estamos, como bien lo dice la M</w:t>
      </w:r>
      <w:r w:rsidRPr="00070CEE">
        <w:rPr>
          <w:rFonts w:ascii="Century Gothic" w:hAnsi="Century Gothic"/>
          <w:bCs/>
        </w:rPr>
        <w:t xml:space="preserve">agistrada ponente, ante una simple diligencia que no entra dentro de los supuestos </w:t>
      </w:r>
      <w:r w:rsidR="00870F24">
        <w:rPr>
          <w:rFonts w:ascii="Century Gothic" w:hAnsi="Century Gothic"/>
          <w:bCs/>
        </w:rPr>
        <w:t>del artículo</w:t>
      </w:r>
      <w:r w:rsidRPr="00070CEE">
        <w:rPr>
          <w:rFonts w:ascii="Century Gothic" w:hAnsi="Century Gothic"/>
          <w:bCs/>
        </w:rPr>
        <w:t xml:space="preserve"> 78, por tal motivo anuncio que mi voto será a favor, </w:t>
      </w:r>
      <w:r w:rsidR="00065DD4">
        <w:rPr>
          <w:rFonts w:ascii="Century Gothic" w:hAnsi="Century Gothic"/>
          <w:bCs/>
        </w:rPr>
        <w:t>P</w:t>
      </w:r>
      <w:r w:rsidRPr="00070CEE">
        <w:rPr>
          <w:rFonts w:ascii="Century Gothic" w:hAnsi="Century Gothic"/>
          <w:bCs/>
        </w:rPr>
        <w:t>resident</w:t>
      </w:r>
      <w:r w:rsidR="00065DD4">
        <w:rPr>
          <w:rFonts w:ascii="Century Gothic" w:hAnsi="Century Gothic"/>
          <w:bCs/>
        </w:rPr>
        <w:t>a</w:t>
      </w:r>
      <w:r w:rsidRPr="00070CEE">
        <w:rPr>
          <w:rFonts w:ascii="Century Gothic" w:hAnsi="Century Gothic"/>
          <w:bCs/>
        </w:rPr>
        <w:t>, y creo que este tipo de antecedentes sirven mucho</w:t>
      </w:r>
      <w:r w:rsidR="00065DD4">
        <w:rPr>
          <w:rFonts w:ascii="Century Gothic" w:hAnsi="Century Gothic"/>
          <w:bCs/>
        </w:rPr>
        <w:t xml:space="preserve"> para generar precedente en el P</w:t>
      </w:r>
      <w:r w:rsidRPr="00070CEE">
        <w:rPr>
          <w:rFonts w:ascii="Century Gothic" w:hAnsi="Century Gothic"/>
          <w:bCs/>
        </w:rPr>
        <w:t>leno, en cuanto a la certeza jurídica del 481, insisto, las reglas especiales del hipotecario y el 1004, la regla general.</w:t>
      </w:r>
      <w:r>
        <w:rPr>
          <w:rFonts w:ascii="Century Gothic" w:hAnsi="Century Gothic"/>
          <w:bCs/>
        </w:rPr>
        <w:t xml:space="preserve"> </w:t>
      </w:r>
      <w:r w:rsidRPr="00070CEE">
        <w:rPr>
          <w:rFonts w:ascii="Century Gothic" w:hAnsi="Century Gothic"/>
          <w:bCs/>
        </w:rPr>
        <w:t>Entonces, mi voto será a favor y coincido perfectamente con el proyecto y co</w:t>
      </w:r>
      <w:r w:rsidR="00065DD4">
        <w:rPr>
          <w:rFonts w:ascii="Century Gothic" w:hAnsi="Century Gothic"/>
          <w:bCs/>
        </w:rPr>
        <w:t>n el sentido. Gracias</w:t>
      </w:r>
      <w:r>
        <w:rPr>
          <w:rFonts w:ascii="Century Gothic" w:hAnsi="Century Gothic"/>
          <w:bCs/>
        </w:rPr>
        <w:t>”</w:t>
      </w:r>
      <w:r w:rsidR="00065DD4">
        <w:rPr>
          <w:rFonts w:ascii="Century Gothic" w:hAnsi="Century Gothic"/>
          <w:bCs/>
        </w:rPr>
        <w:t xml:space="preserve">. </w:t>
      </w:r>
      <w:r w:rsidR="00A44B3F">
        <w:rPr>
          <w:rFonts w:ascii="Century Gothic" w:hAnsi="Century Gothic"/>
          <w:bCs/>
          <w:lang w:val="es-MX"/>
        </w:rPr>
        <w:t>“</w:t>
      </w:r>
      <w:r w:rsidR="00123BF5">
        <w:rPr>
          <w:rFonts w:ascii="Century Gothic" w:hAnsi="Century Gothic"/>
          <w:bCs/>
          <w:lang w:val="es-MX"/>
        </w:rPr>
        <w:t>Le agradezco mucho, M</w:t>
      </w:r>
      <w:r w:rsidR="00A44B3F" w:rsidRPr="00A44B3F">
        <w:rPr>
          <w:rFonts w:ascii="Century Gothic" w:hAnsi="Century Gothic"/>
          <w:bCs/>
          <w:lang w:val="es-MX"/>
        </w:rPr>
        <w:t>agistrado Ángel Santiago.</w:t>
      </w:r>
      <w:r w:rsidR="00A44B3F">
        <w:rPr>
          <w:rFonts w:ascii="Century Gothic" w:hAnsi="Century Gothic"/>
          <w:bCs/>
          <w:lang w:val="es-MX"/>
        </w:rPr>
        <w:t xml:space="preserve"> </w:t>
      </w:r>
      <w:r w:rsidR="00A44B3F" w:rsidRPr="00A44B3F">
        <w:rPr>
          <w:rFonts w:ascii="Century Gothic" w:hAnsi="Century Gothic"/>
          <w:bCs/>
          <w:lang w:val="es-MX"/>
        </w:rPr>
        <w:t xml:space="preserve">¿Alguien más? Muy bien. En ese sentido, procedemos a su votación. Quienes estén a favor </w:t>
      </w:r>
      <w:r w:rsidR="00123BF5">
        <w:rPr>
          <w:rFonts w:ascii="Century Gothic" w:hAnsi="Century Gothic"/>
          <w:bCs/>
          <w:lang w:val="es-MX"/>
        </w:rPr>
        <w:t>de la ponencia que presenta la M</w:t>
      </w:r>
      <w:r w:rsidR="00A44B3F" w:rsidRPr="00A44B3F">
        <w:rPr>
          <w:rFonts w:ascii="Century Gothic" w:hAnsi="Century Gothic"/>
          <w:bCs/>
          <w:lang w:val="es-MX"/>
        </w:rPr>
        <w:t xml:space="preserve">agistrada Morales Monter, en el </w:t>
      </w:r>
      <w:r w:rsidR="00065DD4">
        <w:rPr>
          <w:rFonts w:ascii="Century Gothic" w:hAnsi="Century Gothic"/>
          <w:bCs/>
          <w:lang w:val="es-MX"/>
        </w:rPr>
        <w:t>toca</w:t>
      </w:r>
      <w:r w:rsidR="00DA6DBC">
        <w:rPr>
          <w:rFonts w:ascii="Century Gothic" w:hAnsi="Century Gothic"/>
          <w:bCs/>
          <w:lang w:val="es-MX"/>
        </w:rPr>
        <w:t xml:space="preserve"> ya referido, sírvanse </w:t>
      </w:r>
      <w:r w:rsidR="00DA6DBC" w:rsidRPr="00A44B3F">
        <w:rPr>
          <w:rFonts w:ascii="Century Gothic" w:hAnsi="Century Gothic"/>
          <w:bCs/>
          <w:lang w:val="es-MX"/>
        </w:rPr>
        <w:t>levantar</w:t>
      </w:r>
      <w:r w:rsidR="00A44B3F" w:rsidRPr="00A44B3F">
        <w:rPr>
          <w:rFonts w:ascii="Century Gothic" w:hAnsi="Century Gothic"/>
          <w:bCs/>
          <w:lang w:val="es-MX"/>
        </w:rPr>
        <w:t xml:space="preserve"> l</w:t>
      </w:r>
      <w:r w:rsidR="00065DD4">
        <w:rPr>
          <w:rFonts w:ascii="Century Gothic" w:hAnsi="Century Gothic"/>
          <w:bCs/>
          <w:lang w:val="es-MX"/>
        </w:rPr>
        <w:t xml:space="preserve">a mano en la forma acostumbrada, </w:t>
      </w:r>
      <w:r w:rsidR="00A44B3F" w:rsidRPr="00A44B3F">
        <w:rPr>
          <w:rFonts w:ascii="Century Gothic" w:hAnsi="Century Gothic"/>
          <w:bCs/>
          <w:lang w:val="es-MX"/>
        </w:rPr>
        <w:t xml:space="preserve">Secretaria </w:t>
      </w:r>
      <w:r w:rsidR="00065DD4">
        <w:rPr>
          <w:rFonts w:ascii="Century Gothic" w:hAnsi="Century Gothic"/>
          <w:bCs/>
          <w:lang w:val="es-MX"/>
        </w:rPr>
        <w:t xml:space="preserve">General, </w:t>
      </w:r>
      <w:r w:rsidR="00A44B3F" w:rsidRPr="00A44B3F">
        <w:rPr>
          <w:rFonts w:ascii="Century Gothic" w:hAnsi="Century Gothic"/>
          <w:bCs/>
          <w:lang w:val="es-MX"/>
        </w:rPr>
        <w:t>me podría indi</w:t>
      </w:r>
      <w:r w:rsidR="00065DD4">
        <w:rPr>
          <w:rFonts w:ascii="Century Gothic" w:hAnsi="Century Gothic"/>
          <w:bCs/>
          <w:lang w:val="es-MX"/>
        </w:rPr>
        <w:t>car el resultado de la votación</w:t>
      </w:r>
      <w:r w:rsidR="00A44B3F">
        <w:rPr>
          <w:rFonts w:ascii="Century Gothic" w:hAnsi="Century Gothic"/>
          <w:bCs/>
          <w:lang w:val="es-MX"/>
        </w:rPr>
        <w:t>”</w:t>
      </w:r>
      <w:r w:rsidR="00065DD4">
        <w:rPr>
          <w:rFonts w:ascii="Century Gothic" w:hAnsi="Century Gothic"/>
          <w:bCs/>
          <w:lang w:val="es-MX"/>
        </w:rPr>
        <w:t>,</w:t>
      </w:r>
      <w:r w:rsidR="00A44B3F">
        <w:rPr>
          <w:rFonts w:ascii="Century Gothic" w:hAnsi="Century Gothic"/>
          <w:bCs/>
          <w:lang w:val="es-MX"/>
        </w:rPr>
        <w:t xml:space="preserve"> requiere la </w:t>
      </w:r>
      <w:r w:rsidR="00A44B3F" w:rsidRPr="006A15A6">
        <w:rPr>
          <w:rFonts w:ascii="Century Gothic" w:hAnsi="Century Gothic"/>
          <w:b/>
          <w:bCs/>
        </w:rPr>
        <w:t>Magistrad</w:t>
      </w:r>
      <w:r w:rsidR="00A44B3F">
        <w:rPr>
          <w:rFonts w:ascii="Century Gothic" w:hAnsi="Century Gothic"/>
          <w:b/>
          <w:bCs/>
        </w:rPr>
        <w:t>a</w:t>
      </w:r>
      <w:r w:rsidR="00A44B3F" w:rsidRPr="006A15A6">
        <w:rPr>
          <w:rFonts w:ascii="Century Gothic" w:hAnsi="Century Gothic"/>
          <w:b/>
          <w:bCs/>
        </w:rPr>
        <w:t xml:space="preserve"> </w:t>
      </w:r>
      <w:r w:rsidR="00A44B3F">
        <w:rPr>
          <w:rFonts w:ascii="Century Gothic" w:hAnsi="Century Gothic"/>
          <w:b/>
          <w:bCs/>
        </w:rPr>
        <w:t>Lourdes Anahí Zarazúa Martínez</w:t>
      </w:r>
      <w:r w:rsidR="00A44B3F">
        <w:rPr>
          <w:rFonts w:ascii="Century Gothic" w:hAnsi="Century Gothic"/>
          <w:bCs/>
        </w:rPr>
        <w:t xml:space="preserve">. </w:t>
      </w:r>
      <w:r w:rsidR="00A44B3F">
        <w:rPr>
          <w:rFonts w:ascii="Century Gothic" w:hAnsi="Century Gothic"/>
          <w:bCs/>
          <w:lang w:val="es-MX"/>
        </w:rPr>
        <w:t>“Quince</w:t>
      </w:r>
      <w:r w:rsidR="00A44B3F" w:rsidRPr="00070CEE">
        <w:rPr>
          <w:rFonts w:ascii="Century Gothic" w:hAnsi="Century Gothic"/>
          <w:bCs/>
          <w:lang w:val="es-MX"/>
        </w:rPr>
        <w:t xml:space="preserve"> votos a favor.</w:t>
      </w:r>
      <w:r w:rsidR="00A44B3F">
        <w:rPr>
          <w:rFonts w:ascii="Century Gothic" w:hAnsi="Century Gothic"/>
          <w:bCs/>
          <w:lang w:val="es-MX"/>
        </w:rPr>
        <w:t>” r</w:t>
      </w:r>
      <w:r w:rsidR="00A44B3F" w:rsidRPr="0052215F">
        <w:rPr>
          <w:rFonts w:ascii="Century Gothic" w:hAnsi="Century Gothic"/>
          <w:bCs/>
          <w:lang w:val="es-MX"/>
        </w:rPr>
        <w:t xml:space="preserve">esponde la </w:t>
      </w:r>
      <w:r w:rsidR="00A44B3F" w:rsidRPr="0052215F">
        <w:rPr>
          <w:rFonts w:ascii="Century Gothic" w:hAnsi="Century Gothic"/>
          <w:b/>
          <w:bCs/>
          <w:lang w:val="es-MX"/>
        </w:rPr>
        <w:t>licenciada Graciela Treviño Rodríguez</w:t>
      </w:r>
      <w:r w:rsidR="00A44B3F" w:rsidRPr="0052215F">
        <w:rPr>
          <w:rFonts w:ascii="Century Gothic" w:hAnsi="Century Gothic"/>
          <w:bCs/>
        </w:rPr>
        <w:t>.</w:t>
      </w:r>
      <w:r w:rsidR="00A44B3F">
        <w:rPr>
          <w:rFonts w:ascii="Century Gothic" w:hAnsi="Century Gothic"/>
          <w:bCs/>
        </w:rPr>
        <w:t xml:space="preserve"> “Aprobado por unanimidad de votos” </w:t>
      </w:r>
      <w:r w:rsidR="00A44B3F">
        <w:rPr>
          <w:rFonts w:ascii="Century Gothic" w:hAnsi="Century Gothic"/>
          <w:lang w:val="es-MX"/>
        </w:rPr>
        <w:t xml:space="preserve">declara </w:t>
      </w:r>
      <w:r w:rsidR="00A44B3F">
        <w:rPr>
          <w:rFonts w:ascii="Century Gothic" w:hAnsi="Century Gothic"/>
          <w:bCs/>
          <w:lang w:val="es-MX"/>
        </w:rPr>
        <w:t xml:space="preserve">la </w:t>
      </w:r>
      <w:r w:rsidR="00A44B3F" w:rsidRPr="006A15A6">
        <w:rPr>
          <w:rFonts w:ascii="Century Gothic" w:hAnsi="Century Gothic"/>
          <w:b/>
          <w:bCs/>
        </w:rPr>
        <w:t>Magistrad</w:t>
      </w:r>
      <w:r w:rsidR="00A44B3F">
        <w:rPr>
          <w:rFonts w:ascii="Century Gothic" w:hAnsi="Century Gothic"/>
          <w:b/>
          <w:bCs/>
        </w:rPr>
        <w:t>a Presidenta Lourdes Anahí Zarazúa Martínez</w:t>
      </w:r>
      <w:r w:rsidR="00A44B3F">
        <w:rPr>
          <w:rFonts w:ascii="Century Gothic" w:hAnsi="Century Gothic"/>
          <w:bCs/>
        </w:rPr>
        <w:t xml:space="preserve">. </w:t>
      </w:r>
      <w:r w:rsidR="00A44B3F" w:rsidRPr="000A1D5E">
        <w:rPr>
          <w:rFonts w:ascii="Century Gothic" w:hAnsi="Century Gothic"/>
          <w:b/>
          <w:lang w:val="es-MX"/>
        </w:rPr>
        <w:lastRenderedPageBreak/>
        <w:t>Atento a ello, la ponencia de cuenta se aprueba en sus t</w:t>
      </w:r>
      <w:r w:rsidR="00A44B3F">
        <w:rPr>
          <w:rFonts w:ascii="Century Gothic" w:hAnsi="Century Gothic"/>
          <w:b/>
          <w:lang w:val="es-MX"/>
        </w:rPr>
        <w:t>érminos por unanimidad de votos</w:t>
      </w:r>
      <w:r w:rsidR="00A44B3F" w:rsidRPr="000A1D5E">
        <w:rPr>
          <w:rFonts w:ascii="Century Gothic" w:hAnsi="Century Gothic"/>
          <w:b/>
          <w:bCs/>
        </w:rPr>
        <w:t xml:space="preserve">. </w:t>
      </w:r>
      <w:r w:rsidR="00A44B3F">
        <w:rPr>
          <w:rFonts w:ascii="Century Gothic" w:hAnsi="Century Gothic"/>
          <w:b/>
          <w:bCs/>
        </w:rPr>
        <w:t xml:space="preserve">- - - - - - - - - - - - - - - - - - - - - - - - - - - - - - - - </w:t>
      </w:r>
    </w:p>
    <w:p w14:paraId="22E9FB11" w14:textId="0BFE5187" w:rsidR="00070CEE" w:rsidRPr="00DD1A2E" w:rsidRDefault="00A44B3F" w:rsidP="007F5B59">
      <w:pPr>
        <w:spacing w:line="480" w:lineRule="auto"/>
        <w:jc w:val="both"/>
        <w:rPr>
          <w:rFonts w:ascii="Century Gothic" w:hAnsi="Century Gothic"/>
          <w:bCs/>
          <w:lang w:val="es-MX"/>
        </w:rPr>
      </w:pPr>
      <w:r w:rsidRPr="00DA4AD7">
        <w:rPr>
          <w:rFonts w:ascii="Century Gothic" w:hAnsi="Century Gothic"/>
          <w:b/>
          <w:bCs/>
        </w:rPr>
        <w:t>“</w:t>
      </w:r>
      <w:r w:rsidRPr="00A44B3F">
        <w:rPr>
          <w:rFonts w:ascii="Century Gothic" w:hAnsi="Century Gothic"/>
          <w:b/>
          <w:bCs/>
          <w:lang w:val="es-MX"/>
        </w:rPr>
        <w:t xml:space="preserve">E) La que elabora la Magistrada Mónica Kemp Zamudio, para resolver el toca 116-2025, formado con motivo del recurso de queja interpuesto por </w:t>
      </w:r>
      <w:r w:rsidR="000C6461" w:rsidRPr="000C6461">
        <w:rPr>
          <w:rFonts w:ascii="Century Gothic" w:hAnsi="Century Gothic"/>
          <w:b/>
          <w:bCs/>
          <w:lang w:val="es-MX"/>
        </w:rPr>
        <w:t xml:space="preserve"> ELIMINADO </w:t>
      </w:r>
      <w:r w:rsidRPr="00A44B3F">
        <w:rPr>
          <w:rFonts w:ascii="Century Gothic" w:hAnsi="Century Gothic"/>
          <w:b/>
          <w:bCs/>
          <w:lang w:val="es-MX"/>
        </w:rPr>
        <w:t xml:space="preserve">, en su carácter de apoderado de la persona moral denominada Grupo </w:t>
      </w:r>
      <w:r w:rsidR="000C6461" w:rsidRPr="000C6461">
        <w:rPr>
          <w:rFonts w:ascii="Century Gothic" w:hAnsi="Century Gothic"/>
          <w:b/>
          <w:bCs/>
          <w:lang w:val="es-MX"/>
        </w:rPr>
        <w:t xml:space="preserve"> ELIMINADO </w:t>
      </w:r>
      <w:r w:rsidRPr="00A44B3F">
        <w:rPr>
          <w:rFonts w:ascii="Century Gothic" w:hAnsi="Century Gothic"/>
          <w:b/>
          <w:bCs/>
          <w:lang w:val="es-MX"/>
        </w:rPr>
        <w:t xml:space="preserve">, en contra de la interlocutoria de 3 tres de septiembre de 2025 dos mil veinticinco, que resolvió la planilla de liquidación de sentencia en forma conjunta con el incidente de oposición, dictada en ejecución de sentencia, por el Secretario de Acuerdos facultado por el H. Pleno del Consejo de la Judicatura del Poder Judicial del Estado, de acuerdo al oficio número C. 374/2025, para desempeñar las funciones inherentes al cargo de Juez en el Juzgado Segundo del Ramo Civil de esta Capital, dentro de los autos del expediente 443/2021, correspondiente al Juicio Ordinario Civil por Rescisión de Contrato de Obra a Precio Alzado, promovido por </w:t>
      </w:r>
      <w:r w:rsidR="000C6461" w:rsidRPr="000C6461">
        <w:rPr>
          <w:rFonts w:ascii="Century Gothic" w:hAnsi="Century Gothic"/>
          <w:b/>
          <w:bCs/>
          <w:lang w:val="es-MX"/>
        </w:rPr>
        <w:t xml:space="preserve"> ELIMINADO </w:t>
      </w:r>
      <w:r w:rsidRPr="00A44B3F">
        <w:rPr>
          <w:rFonts w:ascii="Century Gothic" w:hAnsi="Century Gothic"/>
          <w:b/>
          <w:bCs/>
          <w:lang w:val="es-MX"/>
        </w:rPr>
        <w:t xml:space="preserve">, en contra de </w:t>
      </w:r>
      <w:r w:rsidR="000C6461" w:rsidRPr="000C6461">
        <w:rPr>
          <w:rFonts w:ascii="Century Gothic" w:hAnsi="Century Gothic"/>
          <w:b/>
          <w:bCs/>
          <w:lang w:val="es-MX"/>
        </w:rPr>
        <w:t xml:space="preserve"> ELIMINADO </w:t>
      </w:r>
      <w:r w:rsidRPr="00A44B3F">
        <w:rPr>
          <w:rFonts w:ascii="Century Gothic" w:hAnsi="Century Gothic"/>
          <w:b/>
          <w:bCs/>
          <w:lang w:val="es-MX"/>
        </w:rPr>
        <w:t xml:space="preserve"> representado por su apoderado </w:t>
      </w:r>
      <w:r w:rsidR="000C6461" w:rsidRPr="000C6461">
        <w:rPr>
          <w:rFonts w:ascii="Century Gothic" w:hAnsi="Century Gothic"/>
          <w:b/>
          <w:bCs/>
          <w:lang w:val="es-MX"/>
        </w:rPr>
        <w:t xml:space="preserve"> ELIMINADO </w:t>
      </w:r>
      <w:r w:rsidRPr="00A44B3F">
        <w:rPr>
          <w:rFonts w:ascii="Century Gothic" w:hAnsi="Century Gothic"/>
          <w:b/>
          <w:bCs/>
          <w:lang w:val="es-MX"/>
        </w:rPr>
        <w:t>.</w:t>
      </w:r>
      <w:r w:rsidRPr="00BD77D4">
        <w:rPr>
          <w:rFonts w:ascii="Century Gothic" w:hAnsi="Century Gothic"/>
          <w:b/>
          <w:bCs/>
        </w:rPr>
        <w:t>”</w:t>
      </w:r>
      <w:r w:rsidRPr="00DA4AD7">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1A7F8A">
        <w:rPr>
          <w:rFonts w:ascii="Century Gothic" w:hAnsi="Century Gothic"/>
          <w:lang w:val="es-MX"/>
        </w:rPr>
        <w:t>:</w:t>
      </w:r>
      <w:r w:rsidRPr="001A7F8A">
        <w:rPr>
          <w:rFonts w:ascii="Century Gothic" w:hAnsi="Century Gothic"/>
          <w:b/>
          <w:lang w:val="es-MX"/>
        </w:rPr>
        <w:t xml:space="preserve"> “</w:t>
      </w:r>
      <w:r w:rsidR="007F5B59" w:rsidRPr="007F5B59">
        <w:rPr>
          <w:rFonts w:ascii="Century Gothic" w:hAnsi="Century Gothic"/>
          <w:b/>
          <w:lang w:val="es-MX"/>
        </w:rPr>
        <w:t xml:space="preserve">PRIMERO. </w:t>
      </w:r>
      <w:r w:rsidR="007F5B59" w:rsidRPr="007F5B59">
        <w:rPr>
          <w:rFonts w:ascii="Century Gothic" w:hAnsi="Century Gothic"/>
          <w:lang w:val="es-MX"/>
        </w:rPr>
        <w:t>Este Tribunal en Pleno resultó competente para conocer del presente recurso de queja y el trámite dado al mismo se ajustó a derecho.</w:t>
      </w:r>
      <w:r w:rsidR="007F5B59">
        <w:rPr>
          <w:rFonts w:ascii="Century Gothic" w:hAnsi="Century Gothic"/>
          <w:lang w:val="es-MX"/>
        </w:rPr>
        <w:t xml:space="preserve"> </w:t>
      </w:r>
      <w:r w:rsidR="007F5B59" w:rsidRPr="007F5B59">
        <w:rPr>
          <w:rFonts w:ascii="Century Gothic" w:hAnsi="Century Gothic"/>
          <w:b/>
          <w:lang w:val="es-MX"/>
        </w:rPr>
        <w:t>SEGUNDO</w:t>
      </w:r>
      <w:r w:rsidR="007F5B59" w:rsidRPr="007F5B59">
        <w:rPr>
          <w:rFonts w:ascii="Century Gothic" w:hAnsi="Century Gothic"/>
          <w:lang w:val="es-MX"/>
        </w:rPr>
        <w:t xml:space="preserve">. Por no estar fundado en derecho SE DESECHA POR IMPROCEDENTE EL RECURSO DE QUEJA interpuesto por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en su carácter de apoderado de la persona moral denominada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en contra de la interlocutoria de 3 tres de septiembre de 2025 dos mil veinticinco, que resolvió la planilla de liquidación de sentencia en forma conjunta con el incidente de oposición, dictada en ejecución de sentencia, por el Secretario de Acuerdos facultado por el H. Pleno del Consejo de la </w:t>
      </w:r>
      <w:r w:rsidR="007F5B59" w:rsidRPr="007F5B59">
        <w:rPr>
          <w:rFonts w:ascii="Century Gothic" w:hAnsi="Century Gothic"/>
          <w:lang w:val="es-MX"/>
        </w:rPr>
        <w:lastRenderedPageBreak/>
        <w:t xml:space="preserve">Judicatura del Poder Judicial del Estado, de acuerdo al oficio número C. 374/2025, para desempeñar las funciones inherentes al cargo de Juez en el Juzgado Segundo del Ramo Civil de esta Capital, dentro de los autos del expediente 443/2021, correspondiente al Juicio Ordinario Civil por Rescisión de Contrato de Obra a Precio Alzado, promovido por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en contra de </w:t>
      </w:r>
      <w:r w:rsidR="000C6461" w:rsidRPr="000C6461">
        <w:rPr>
          <w:rFonts w:ascii="Century Gothic" w:hAnsi="Century Gothic"/>
          <w:b/>
          <w:lang w:val="es-MX"/>
        </w:rPr>
        <w:t xml:space="preserve"> ELIMINADO </w:t>
      </w:r>
      <w:r w:rsidR="007F5B59" w:rsidRPr="007F5B59">
        <w:rPr>
          <w:rFonts w:ascii="Century Gothic" w:hAnsi="Century Gothic"/>
          <w:lang w:val="es-MX"/>
        </w:rPr>
        <w:t xml:space="preserve"> representado por su apoderado </w:t>
      </w:r>
      <w:r w:rsidR="000C6461" w:rsidRPr="000C6461">
        <w:rPr>
          <w:rFonts w:ascii="Century Gothic" w:hAnsi="Century Gothic"/>
          <w:b/>
          <w:lang w:val="es-MX"/>
        </w:rPr>
        <w:t xml:space="preserve"> ELIMINADO </w:t>
      </w:r>
      <w:r w:rsidR="007F5B59" w:rsidRPr="007F5B59">
        <w:rPr>
          <w:rFonts w:ascii="Century Gothic" w:hAnsi="Century Gothic"/>
          <w:lang w:val="es-MX"/>
        </w:rPr>
        <w:t>.</w:t>
      </w:r>
      <w:r w:rsidR="007F5B59">
        <w:rPr>
          <w:rFonts w:ascii="Century Gothic" w:hAnsi="Century Gothic"/>
          <w:lang w:val="es-MX"/>
        </w:rPr>
        <w:t xml:space="preserve"> </w:t>
      </w:r>
      <w:r w:rsidR="007F5B59" w:rsidRPr="007F5B59">
        <w:rPr>
          <w:rFonts w:ascii="Century Gothic" w:hAnsi="Century Gothic"/>
          <w:b/>
          <w:lang w:val="es-MX"/>
        </w:rPr>
        <w:t>TERCERO</w:t>
      </w:r>
      <w:r w:rsidR="007F5B59" w:rsidRPr="007F5B59">
        <w:rPr>
          <w:rFonts w:ascii="Century Gothic" w:hAnsi="Century Gothic"/>
          <w:lang w:val="es-MX"/>
        </w:rPr>
        <w:t>. Por las razones expuestas en el considerando octavo del presente fallo, no ha lugar a imponer al quejoso la multa a que se refiere el artículo 975 de la Ley Adjetiva Civil del Estado.</w:t>
      </w:r>
      <w:r w:rsidR="007F5B59">
        <w:rPr>
          <w:rFonts w:ascii="Century Gothic" w:hAnsi="Century Gothic"/>
          <w:lang w:val="es-MX"/>
        </w:rPr>
        <w:t xml:space="preserve"> </w:t>
      </w:r>
      <w:r w:rsidR="007F5B59" w:rsidRPr="007F5B59">
        <w:rPr>
          <w:rFonts w:ascii="Century Gothic" w:hAnsi="Century Gothic"/>
          <w:b/>
          <w:lang w:val="es-MX"/>
        </w:rPr>
        <w:t>CUARTO</w:t>
      </w:r>
      <w:r w:rsidR="007F5B59" w:rsidRPr="007F5B59">
        <w:rPr>
          <w:rFonts w:ascii="Century Gothic" w:hAnsi="Century Gothic"/>
          <w:lang w:val="es-MX"/>
        </w:rPr>
        <w:t>. Atendiendo al considerando noveno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7F5B59">
        <w:rPr>
          <w:rFonts w:ascii="Century Gothic" w:hAnsi="Century Gothic"/>
          <w:lang w:val="es-MX"/>
        </w:rPr>
        <w:t xml:space="preserve"> </w:t>
      </w:r>
      <w:r w:rsidR="007F5B59" w:rsidRPr="007F5B59">
        <w:rPr>
          <w:rFonts w:ascii="Century Gothic" w:hAnsi="Century Gothic"/>
          <w:b/>
          <w:lang w:val="es-MX"/>
        </w:rPr>
        <w:t>QUINTO</w:t>
      </w:r>
      <w:r w:rsidR="007F5B59" w:rsidRPr="007F5B59">
        <w:rPr>
          <w:rFonts w:ascii="Century Gothic" w:hAnsi="Century Gothic"/>
          <w:lang w:val="es-MX"/>
        </w:rPr>
        <w:t>. Envíese copia certificada de esta resolución al Juez Segundo del Ramo Civil con residencia en del Primer Distrito Judicial, para los efectos legales correspondientes y en su oportunidad archívese el toca como asunto concluido.</w:t>
      </w:r>
      <w:r w:rsidR="007F5B59">
        <w:rPr>
          <w:rFonts w:ascii="Century Gothic" w:hAnsi="Century Gothic"/>
          <w:lang w:val="es-MX"/>
        </w:rPr>
        <w:t xml:space="preserve">                        </w:t>
      </w:r>
      <w:r w:rsidR="007F5B59" w:rsidRPr="007F5B59">
        <w:rPr>
          <w:rFonts w:ascii="Century Gothic" w:hAnsi="Century Gothic"/>
          <w:b/>
          <w:lang w:val="es-MX"/>
        </w:rPr>
        <w:t>SEXTO</w:t>
      </w:r>
      <w:r w:rsidR="007F5B59" w:rsidRPr="007F5B59">
        <w:rPr>
          <w:rFonts w:ascii="Century Gothic" w:hAnsi="Century Gothic"/>
          <w:lang w:val="es-MX"/>
        </w:rPr>
        <w:t>. Notifíquese personalmente, comuníquese y cúmplase</w:t>
      </w:r>
      <w:r w:rsidR="007F5B59" w:rsidRPr="007F5B59">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sidR="007F5B59">
        <w:rPr>
          <w:rFonts w:ascii="Century Gothic" w:hAnsi="Century Gothic"/>
          <w:b/>
          <w:bCs/>
        </w:rPr>
        <w:t xml:space="preserve">                    </w:t>
      </w:r>
      <w:r>
        <w:rPr>
          <w:rFonts w:ascii="Century Gothic" w:hAnsi="Century Gothic"/>
          <w:bCs/>
        </w:rPr>
        <w:t xml:space="preserve">Al respecto la </w:t>
      </w:r>
      <w:r>
        <w:rPr>
          <w:rFonts w:ascii="Century Gothic" w:hAnsi="Century Gothic"/>
          <w:b/>
          <w:bCs/>
        </w:rPr>
        <w:t>Magistrada Presidenta Lourdes Anahí Zarazúa Martínez</w:t>
      </w:r>
      <w:r w:rsidRPr="00A077D2">
        <w:rPr>
          <w:rFonts w:ascii="Century Gothic" w:hAnsi="Century Gothic"/>
          <w:bCs/>
        </w:rPr>
        <w:t>, manifiesta:</w:t>
      </w:r>
      <w:r>
        <w:rPr>
          <w:rFonts w:ascii="Century Gothic" w:hAnsi="Century Gothic"/>
          <w:bCs/>
        </w:rPr>
        <w:t xml:space="preserve"> “</w:t>
      </w:r>
      <w:r w:rsidRPr="00A44B3F">
        <w:rPr>
          <w:rFonts w:ascii="Century Gothic" w:hAnsi="Century Gothic"/>
          <w:bCs/>
          <w:lang w:val="es-MX"/>
        </w:rPr>
        <w:t>Se encuentra a su consideraci</w:t>
      </w:r>
      <w:r w:rsidR="00123BF5">
        <w:rPr>
          <w:rFonts w:ascii="Century Gothic" w:hAnsi="Century Gothic"/>
          <w:bCs/>
          <w:lang w:val="es-MX"/>
        </w:rPr>
        <w:t>ón la ponencia que presenta la M</w:t>
      </w:r>
      <w:r w:rsidRPr="00A44B3F">
        <w:rPr>
          <w:rFonts w:ascii="Century Gothic" w:hAnsi="Century Gothic"/>
          <w:bCs/>
          <w:lang w:val="es-MX"/>
        </w:rPr>
        <w:t xml:space="preserve">agistrada Mónica Kemp </w:t>
      </w:r>
      <w:r w:rsidR="002A11F0">
        <w:rPr>
          <w:rFonts w:ascii="Century Gothic" w:hAnsi="Century Gothic"/>
          <w:bCs/>
          <w:lang w:val="es-MX"/>
        </w:rPr>
        <w:t>Z</w:t>
      </w:r>
      <w:r w:rsidRPr="00A44B3F">
        <w:rPr>
          <w:rFonts w:ascii="Century Gothic" w:hAnsi="Century Gothic"/>
          <w:bCs/>
          <w:lang w:val="es-MX"/>
        </w:rPr>
        <w:t xml:space="preserve">amudio, en el </w:t>
      </w:r>
      <w:r w:rsidR="002A11F0">
        <w:rPr>
          <w:rFonts w:ascii="Century Gothic" w:hAnsi="Century Gothic"/>
          <w:bCs/>
          <w:lang w:val="es-MX"/>
        </w:rPr>
        <w:t>toca</w:t>
      </w:r>
      <w:r w:rsidRPr="00A44B3F">
        <w:rPr>
          <w:rFonts w:ascii="Century Gothic" w:hAnsi="Century Gothic"/>
          <w:bCs/>
          <w:lang w:val="es-MX"/>
        </w:rPr>
        <w:t xml:space="preserve"> 116</w:t>
      </w:r>
      <w:r>
        <w:rPr>
          <w:rFonts w:ascii="Century Gothic" w:hAnsi="Century Gothic"/>
          <w:bCs/>
          <w:lang w:val="es-MX"/>
        </w:rPr>
        <w:t>/</w:t>
      </w:r>
      <w:r w:rsidRPr="00A44B3F">
        <w:rPr>
          <w:rFonts w:ascii="Century Gothic" w:hAnsi="Century Gothic"/>
          <w:bCs/>
          <w:lang w:val="es-MX"/>
        </w:rPr>
        <w:t xml:space="preserve">2025. ¿Alguna intervención? Procedemos a su votación. Quienes estén a favor de la ponencia que presenta la magistrada Kemp </w:t>
      </w:r>
      <w:r w:rsidR="002A11F0">
        <w:rPr>
          <w:rFonts w:ascii="Century Gothic" w:hAnsi="Century Gothic"/>
          <w:bCs/>
          <w:lang w:val="es-MX"/>
        </w:rPr>
        <w:t>Z</w:t>
      </w:r>
      <w:r w:rsidRPr="00A44B3F">
        <w:rPr>
          <w:rFonts w:ascii="Century Gothic" w:hAnsi="Century Gothic"/>
          <w:bCs/>
          <w:lang w:val="es-MX"/>
        </w:rPr>
        <w:t xml:space="preserve">amudio, en el </w:t>
      </w:r>
      <w:r w:rsidR="002A11F0">
        <w:rPr>
          <w:rFonts w:ascii="Century Gothic" w:hAnsi="Century Gothic"/>
          <w:bCs/>
          <w:lang w:val="es-MX"/>
        </w:rPr>
        <w:t>toca</w:t>
      </w:r>
      <w:r w:rsidR="00DA6DBC">
        <w:rPr>
          <w:rFonts w:ascii="Century Gothic" w:hAnsi="Century Gothic"/>
          <w:bCs/>
          <w:lang w:val="es-MX"/>
        </w:rPr>
        <w:t xml:space="preserve"> </w:t>
      </w:r>
      <w:r w:rsidR="00DA6DBC">
        <w:rPr>
          <w:rFonts w:ascii="Century Gothic" w:hAnsi="Century Gothic"/>
          <w:bCs/>
          <w:lang w:val="es-MX"/>
        </w:rPr>
        <w:lastRenderedPageBreak/>
        <w:t>ya referido, sírvanse</w:t>
      </w:r>
      <w:r w:rsidRPr="00A44B3F">
        <w:rPr>
          <w:rFonts w:ascii="Century Gothic" w:hAnsi="Century Gothic"/>
          <w:bCs/>
          <w:lang w:val="es-MX"/>
        </w:rPr>
        <w:t xml:space="preserve"> levantar la mano en la forma acostumbrada</w:t>
      </w:r>
      <w:r>
        <w:rPr>
          <w:rFonts w:ascii="Century Gothic" w:hAnsi="Century Gothic"/>
          <w:bCs/>
          <w:lang w:val="es-MX"/>
        </w:rPr>
        <w:t xml:space="preserve">. </w:t>
      </w:r>
      <w:r w:rsidR="00DA6DBC">
        <w:rPr>
          <w:rFonts w:ascii="Century Gothic" w:hAnsi="Century Gothic"/>
          <w:bCs/>
          <w:lang w:val="es-MX"/>
        </w:rPr>
        <w:t>Secretaria G</w:t>
      </w:r>
      <w:r w:rsidR="002A11F0">
        <w:rPr>
          <w:rFonts w:ascii="Century Gothic" w:hAnsi="Century Gothic"/>
          <w:bCs/>
          <w:lang w:val="es-MX"/>
        </w:rPr>
        <w:t xml:space="preserve">eneral, </w:t>
      </w:r>
      <w:r w:rsidRPr="00A44B3F">
        <w:rPr>
          <w:rFonts w:ascii="Century Gothic" w:hAnsi="Century Gothic"/>
          <w:bCs/>
          <w:lang w:val="es-MX"/>
        </w:rPr>
        <w:t>me podría indi</w:t>
      </w:r>
      <w:r w:rsidR="002A11F0">
        <w:rPr>
          <w:rFonts w:ascii="Century Gothic" w:hAnsi="Century Gothic"/>
          <w:bCs/>
          <w:lang w:val="es-MX"/>
        </w:rPr>
        <w:t>car el resultado de la votación</w:t>
      </w:r>
      <w:r>
        <w:rPr>
          <w:rFonts w:ascii="Century Gothic" w:hAnsi="Century Gothic"/>
          <w:bCs/>
          <w:lang w:val="es-MX"/>
        </w:rPr>
        <w:t>”</w:t>
      </w:r>
      <w:r w:rsidR="002A11F0">
        <w:rPr>
          <w:rFonts w:ascii="Century Gothic" w:hAnsi="Century Gothic"/>
          <w:bCs/>
          <w:lang w:val="es-MX"/>
        </w:rPr>
        <w:t>,</w:t>
      </w:r>
      <w:r>
        <w:rPr>
          <w:rFonts w:ascii="Century Gothic" w:hAnsi="Century Gothic"/>
          <w:bCs/>
          <w:lang w:val="es-MX"/>
        </w:rPr>
        <w:t xml:space="preserve"> requiere la </w:t>
      </w:r>
      <w:r w:rsidR="00DA6DBC">
        <w:rPr>
          <w:rFonts w:ascii="Century Gothic" w:hAnsi="Century Gothic"/>
          <w:b/>
          <w:bCs/>
        </w:rPr>
        <w:t xml:space="preserve">Presidenta </w:t>
      </w:r>
      <w:r>
        <w:rPr>
          <w:rFonts w:ascii="Century Gothic" w:hAnsi="Century Gothic"/>
          <w:b/>
          <w:bCs/>
        </w:rPr>
        <w:t>Lourdes Anahí Zarazúa Martínez</w:t>
      </w:r>
      <w:r>
        <w:rPr>
          <w:rFonts w:ascii="Century Gothic" w:hAnsi="Century Gothic"/>
          <w:bCs/>
        </w:rPr>
        <w:t xml:space="preserve">. </w:t>
      </w:r>
      <w:r>
        <w:rPr>
          <w:rFonts w:ascii="Century Gothic" w:hAnsi="Century Gothic"/>
          <w:bCs/>
          <w:lang w:val="es-MX"/>
        </w:rPr>
        <w:t>“Quince</w:t>
      </w:r>
      <w:r w:rsidRPr="00070CEE">
        <w:rPr>
          <w:rFonts w:ascii="Century Gothic" w:hAnsi="Century Gothic"/>
          <w:bCs/>
          <w:lang w:val="es-MX"/>
        </w:rPr>
        <w:t xml:space="preserve"> 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 Presidenta Lourdes Anahí Zarazúa Martínez</w:t>
      </w:r>
      <w:r>
        <w:rPr>
          <w:rFonts w:ascii="Century Gothic" w:hAnsi="Century Gothic"/>
          <w:bCs/>
        </w:rPr>
        <w:t xml:space="preserve">. </w:t>
      </w:r>
      <w:r w:rsidRPr="000A1D5E">
        <w:rPr>
          <w:rFonts w:ascii="Century Gothic" w:hAnsi="Century Gothic"/>
          <w:b/>
          <w:lang w:val="es-MX"/>
        </w:rPr>
        <w:t>Atento a ello, la ponencia de cuenta se aprueba en sus t</w:t>
      </w:r>
      <w:r>
        <w:rPr>
          <w:rFonts w:ascii="Century Gothic" w:hAnsi="Century Gothic"/>
          <w:b/>
          <w:lang w:val="es-MX"/>
        </w:rPr>
        <w:t>érminos por unanimidad de votos</w:t>
      </w:r>
      <w:r w:rsidRPr="000A1D5E">
        <w:rPr>
          <w:rFonts w:ascii="Century Gothic" w:hAnsi="Century Gothic"/>
          <w:b/>
          <w:bCs/>
        </w:rPr>
        <w:t xml:space="preserve">. </w:t>
      </w:r>
      <w:r>
        <w:rPr>
          <w:rFonts w:ascii="Century Gothic" w:hAnsi="Century Gothic"/>
          <w:b/>
          <w:bCs/>
        </w:rPr>
        <w:t xml:space="preserve">- - - - - - - - - - - - - - - - - - - - - - - - - - - - - - - - </w:t>
      </w:r>
      <w:r w:rsidR="007F5B59">
        <w:rPr>
          <w:rFonts w:ascii="Century Gothic" w:hAnsi="Century Gothic"/>
          <w:b/>
          <w:bCs/>
        </w:rPr>
        <w:t xml:space="preserve">- - - - - - - - - </w:t>
      </w:r>
    </w:p>
    <w:p w14:paraId="6EBB0644" w14:textId="1CA93885" w:rsidR="00476062" w:rsidRPr="0001425D" w:rsidRDefault="00655DA8" w:rsidP="00696CFC">
      <w:pPr>
        <w:spacing w:line="480" w:lineRule="auto"/>
        <w:jc w:val="both"/>
        <w:rPr>
          <w:rFonts w:ascii="Century Gothic" w:hAnsi="Century Gothic"/>
          <w:bCs/>
          <w:lang w:val="es-MX"/>
        </w:rPr>
      </w:pPr>
      <w:r w:rsidRPr="00A077D2">
        <w:rPr>
          <w:rFonts w:ascii="Century Gothic" w:hAnsi="Century Gothic"/>
          <w:bCs/>
        </w:rPr>
        <w:t xml:space="preserve">Acto continúo, </w:t>
      </w:r>
      <w:r w:rsidR="0001425D">
        <w:rPr>
          <w:rFonts w:ascii="Century Gothic" w:hAnsi="Century Gothic"/>
          <w:bCs/>
          <w:lang w:val="es-MX"/>
        </w:rPr>
        <w:t xml:space="preserve">la </w:t>
      </w:r>
      <w:r w:rsidR="0001425D" w:rsidRPr="000617D2">
        <w:rPr>
          <w:rFonts w:ascii="Century Gothic" w:hAnsi="Century Gothic" w:cs="Century Gothic"/>
          <w:b/>
          <w:bCs/>
        </w:rPr>
        <w:t>Magistrad</w:t>
      </w:r>
      <w:r w:rsidR="0001425D">
        <w:rPr>
          <w:rFonts w:ascii="Century Gothic" w:hAnsi="Century Gothic" w:cs="Century Gothic"/>
          <w:b/>
          <w:bCs/>
        </w:rPr>
        <w:t xml:space="preserve">a Presidenta </w:t>
      </w:r>
      <w:r w:rsidR="0001425D" w:rsidRPr="005A258C">
        <w:rPr>
          <w:rFonts w:ascii="Century Gothic" w:hAnsi="Century Gothic"/>
          <w:b/>
          <w:bCs/>
          <w:color w:val="000000"/>
        </w:rPr>
        <w:t>Lourdes Anahí Zarazúa Martínez</w:t>
      </w:r>
      <w:r w:rsidR="0001425D">
        <w:rPr>
          <w:rFonts w:ascii="Century Gothic" w:hAnsi="Century Gothic"/>
          <w:b/>
          <w:bCs/>
          <w:color w:val="000000"/>
        </w:rPr>
        <w:t>.</w:t>
      </w:r>
      <w:r w:rsidRPr="00A077D2">
        <w:rPr>
          <w:rFonts w:ascii="Century Gothic" w:hAnsi="Century Gothic"/>
          <w:bCs/>
        </w:rPr>
        <w:t xml:space="preserve"> solicita a la licenciada Graciela Treviño Rodríguez,</w:t>
      </w:r>
      <w:r w:rsidR="00C22E91">
        <w:rPr>
          <w:rFonts w:ascii="Century Gothic" w:hAnsi="Century Gothic"/>
          <w:bCs/>
        </w:rPr>
        <w:t xml:space="preserve"> continúe con el siguiente punto del orden del día</w:t>
      </w:r>
      <w:r w:rsidRPr="00A077D2">
        <w:rPr>
          <w:rFonts w:ascii="Century Gothic" w:hAnsi="Century Gothic"/>
          <w:bCs/>
        </w:rPr>
        <w:t xml:space="preserve">.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sidR="000E4194">
        <w:rPr>
          <w:rFonts w:ascii="Century Gothic" w:hAnsi="Century Gothic"/>
          <w:b/>
          <w:bCs/>
        </w:rPr>
        <w:t>:</w:t>
      </w:r>
      <w:r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696CFC" w:rsidRPr="00721676">
        <w:rPr>
          <w:rFonts w:ascii="Century Gothic" w:eastAsia="Calibri" w:hAnsi="Century Gothic" w:cs="Calibri"/>
        </w:rPr>
        <w:t>Se encuentran a su disposición los documentos referidos en el orden del día. Si existe algún comentario, es el momento para hacerlo.</w:t>
      </w:r>
      <w:r w:rsidR="00696CFC">
        <w:rPr>
          <w:rFonts w:ascii="Century Gothic" w:eastAsia="Calibri" w:hAnsi="Century Gothic" w:cs="Calibri"/>
        </w:rPr>
        <w:t xml:space="preserve"> </w:t>
      </w:r>
      <w:r w:rsidR="00696CFC" w:rsidRPr="00721676">
        <w:rPr>
          <w:rFonts w:ascii="Century Gothic" w:eastAsia="Calibri" w:hAnsi="Century Gothic" w:cs="Calibri"/>
        </w:rPr>
        <w:t>Bien, al no existir comentario alguno, nos imponemos de los mismos y los tomamos para conocimiento.</w:t>
      </w:r>
      <w:r w:rsidR="00476062">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696CFC">
        <w:rPr>
          <w:rFonts w:ascii="Century Gothic" w:hAnsi="Century Gothic"/>
          <w:b/>
        </w:rPr>
        <w:t xml:space="preserve">- - - - - - - - - - - - - - - - - - - - - - - - </w:t>
      </w:r>
    </w:p>
    <w:p w14:paraId="013B6D30" w14:textId="76A8625A" w:rsidR="00BD01AB" w:rsidRDefault="00476062" w:rsidP="00BD77D4">
      <w:pPr>
        <w:spacing w:line="504" w:lineRule="auto"/>
        <w:jc w:val="both"/>
        <w:rPr>
          <w:rFonts w:ascii="Century Gothic" w:hAnsi="Century Gothic"/>
          <w:b/>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816B67">
        <w:rPr>
          <w:rFonts w:ascii="Century Gothic" w:hAnsi="Century Gothic"/>
          <w:b/>
          <w:lang w:val="es-MX"/>
        </w:rPr>
        <w:t>sexto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lastRenderedPageBreak/>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y del Consejo de la Judicatura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Magistrada 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DD1A2E" w:rsidRPr="00DD1A2E">
        <w:rPr>
          <w:rFonts w:ascii="Century Gothic" w:eastAsia="Calibri" w:hAnsi="Century Gothic" w:cs="Calibri"/>
          <w:lang w:val="es-MX"/>
        </w:rPr>
        <w:t>Como primer punto, toda vez que</w:t>
      </w:r>
      <w:r w:rsidR="00DA6DBC">
        <w:rPr>
          <w:rFonts w:ascii="Century Gothic" w:eastAsia="Calibri" w:hAnsi="Century Gothic" w:cs="Calibri"/>
          <w:lang w:val="es-MX"/>
        </w:rPr>
        <w:t xml:space="preserve"> el proyecto presentado por la s</w:t>
      </w:r>
      <w:r w:rsidR="00DD1A2E" w:rsidRPr="00DD1A2E">
        <w:rPr>
          <w:rFonts w:ascii="Century Gothic" w:eastAsia="Calibri" w:hAnsi="Century Gothic" w:cs="Calibri"/>
          <w:lang w:val="es-MX"/>
        </w:rPr>
        <w:t>uscrita y somet</w:t>
      </w:r>
      <w:r w:rsidR="002A11F0">
        <w:rPr>
          <w:rFonts w:ascii="Century Gothic" w:eastAsia="Calibri" w:hAnsi="Century Gothic" w:cs="Calibri"/>
          <w:lang w:val="es-MX"/>
        </w:rPr>
        <w:t>ido a la consideración de este P</w:t>
      </w:r>
      <w:r w:rsidR="00DD1A2E" w:rsidRPr="00DD1A2E">
        <w:rPr>
          <w:rFonts w:ascii="Century Gothic" w:eastAsia="Calibri" w:hAnsi="Century Gothic" w:cs="Calibri"/>
          <w:lang w:val="es-MX"/>
        </w:rPr>
        <w:t>leno fue aprobado por unanimidad de votos, solicito que en atención a la tesis 1</w:t>
      </w:r>
      <w:r w:rsidR="00240E9F">
        <w:rPr>
          <w:rFonts w:ascii="Century Gothic" w:eastAsia="Calibri" w:hAnsi="Century Gothic" w:cs="Calibri"/>
          <w:lang w:val="es-MX"/>
        </w:rPr>
        <w:t>/</w:t>
      </w:r>
      <w:r w:rsidR="00DD1A2E" w:rsidRPr="00DD1A2E">
        <w:rPr>
          <w:rFonts w:ascii="Century Gothic" w:eastAsia="Calibri" w:hAnsi="Century Gothic" w:cs="Calibri"/>
          <w:lang w:val="es-MX"/>
        </w:rPr>
        <w:t>2025 de rubro</w:t>
      </w:r>
      <w:r w:rsidR="002A11F0">
        <w:rPr>
          <w:rFonts w:ascii="Century Gothic" w:eastAsia="Calibri" w:hAnsi="Century Gothic" w:cs="Calibri"/>
          <w:lang w:val="es-MX"/>
        </w:rPr>
        <w:t>:</w:t>
      </w:r>
      <w:r w:rsidR="00DD1A2E" w:rsidRPr="00DD1A2E">
        <w:rPr>
          <w:rFonts w:ascii="Century Gothic" w:eastAsia="Calibri" w:hAnsi="Century Gothic" w:cs="Calibri"/>
          <w:lang w:val="es-MX"/>
        </w:rPr>
        <w:t xml:space="preserve"> </w:t>
      </w:r>
      <w:r w:rsidR="002A11F0">
        <w:rPr>
          <w:rFonts w:ascii="Century Gothic" w:eastAsia="Calibri" w:hAnsi="Century Gothic" w:cs="Calibri"/>
          <w:lang w:val="es-MX"/>
        </w:rPr>
        <w:t>‘</w:t>
      </w:r>
      <w:r w:rsidR="002A11F0" w:rsidRPr="00DD1A2E">
        <w:rPr>
          <w:rFonts w:ascii="Century Gothic" w:eastAsia="Calibri" w:hAnsi="Century Gothic" w:cs="Calibri"/>
          <w:lang w:val="es-MX"/>
        </w:rPr>
        <w:t>RECURSO DE QUEJA</w:t>
      </w:r>
      <w:r w:rsidR="002A11F0">
        <w:rPr>
          <w:rFonts w:ascii="Century Gothic" w:eastAsia="Calibri" w:hAnsi="Century Gothic" w:cs="Calibri"/>
          <w:lang w:val="es-MX"/>
        </w:rPr>
        <w:t>.</w:t>
      </w:r>
      <w:r w:rsidR="002A11F0" w:rsidRPr="00DD1A2E">
        <w:rPr>
          <w:rFonts w:ascii="Century Gothic" w:eastAsia="Calibri" w:hAnsi="Century Gothic" w:cs="Calibri"/>
          <w:lang w:val="es-MX"/>
        </w:rPr>
        <w:t xml:space="preserve"> EN JUICIOS HIPOTECARIOS ES IMPROCEDENTE EN CONTRA DE LAS RESOLUCIONES DICTADAS EN EJECUCIÓN DE SENTENCIA EN VIRTUD DE QUE, CONFORME A LA REGLA ESPECIAL QUE LOS RIGE, CONTRA ÉSTAS PROCEDE EL RECURSO DE APELACIÓN</w:t>
      </w:r>
      <w:r w:rsidR="002A11F0">
        <w:rPr>
          <w:rFonts w:ascii="Century Gothic" w:eastAsia="Calibri" w:hAnsi="Century Gothic" w:cs="Calibri"/>
          <w:lang w:val="es-MX"/>
        </w:rPr>
        <w:t>.’,</w:t>
      </w:r>
      <w:r w:rsidR="002A11F0" w:rsidRPr="00DD1A2E">
        <w:rPr>
          <w:rFonts w:ascii="Century Gothic" w:eastAsia="Calibri" w:hAnsi="Century Gothic" w:cs="Calibri"/>
          <w:lang w:val="es-MX"/>
        </w:rPr>
        <w:t xml:space="preserve"> </w:t>
      </w:r>
      <w:r w:rsidR="00DD1A2E" w:rsidRPr="00DD1A2E">
        <w:rPr>
          <w:rFonts w:ascii="Century Gothic" w:eastAsia="Calibri" w:hAnsi="Century Gothic" w:cs="Calibri"/>
          <w:lang w:val="es-MX"/>
        </w:rPr>
        <w:t xml:space="preserve">aprobado por este </w:t>
      </w:r>
      <w:r w:rsidR="002A11F0" w:rsidRPr="00DD1A2E">
        <w:rPr>
          <w:rFonts w:ascii="Century Gothic" w:eastAsia="Calibri" w:hAnsi="Century Gothic" w:cs="Calibri"/>
          <w:lang w:val="es-MX"/>
        </w:rPr>
        <w:t xml:space="preserve">Órgano Colegiado </w:t>
      </w:r>
      <w:r w:rsidR="00DD1A2E" w:rsidRPr="00DD1A2E">
        <w:rPr>
          <w:rFonts w:ascii="Century Gothic" w:eastAsia="Calibri" w:hAnsi="Century Gothic" w:cs="Calibri"/>
          <w:lang w:val="es-MX"/>
        </w:rPr>
        <w:t>en sesión de 16 de octubre del año en curso, sea tomada como segundo precedente. ¿Algún comentario al respecto? Bien, entonces, someto a su consideración quienes estén a favor de la integración del segundo precedente a la tesis 1</w:t>
      </w:r>
      <w:r w:rsidR="00240E9F">
        <w:rPr>
          <w:rFonts w:ascii="Century Gothic" w:eastAsia="Calibri" w:hAnsi="Century Gothic" w:cs="Calibri"/>
          <w:lang w:val="es-MX"/>
        </w:rPr>
        <w:t>/</w:t>
      </w:r>
      <w:r w:rsidR="00DD1A2E" w:rsidRPr="00DD1A2E">
        <w:rPr>
          <w:rFonts w:ascii="Century Gothic" w:eastAsia="Calibri" w:hAnsi="Century Gothic" w:cs="Calibri"/>
          <w:lang w:val="es-MX"/>
        </w:rPr>
        <w:t>2025, favor de manifestarlo levantando la mano. Secretaría General, me info</w:t>
      </w:r>
      <w:r w:rsidR="00BD01AB">
        <w:rPr>
          <w:rFonts w:ascii="Century Gothic" w:eastAsia="Calibri" w:hAnsi="Century Gothic" w:cs="Calibri"/>
          <w:lang w:val="es-MX"/>
        </w:rPr>
        <w:t>rma el resultado de la votación</w:t>
      </w:r>
      <w:r w:rsidR="00C52868">
        <w:rPr>
          <w:rFonts w:ascii="Century Gothic" w:eastAsia="Calibri" w:hAnsi="Century Gothic" w:cs="Calibri"/>
        </w:rPr>
        <w:t xml:space="preserve">”, </w:t>
      </w:r>
      <w:r w:rsidR="00A66560">
        <w:rPr>
          <w:rFonts w:ascii="Century Gothic" w:hAnsi="Century Gothic"/>
        </w:rPr>
        <w:t>requiere</w:t>
      </w:r>
      <w:r>
        <w:rPr>
          <w:rFonts w:ascii="Century Gothic" w:hAnsi="Century Gothic"/>
          <w:lang w:val="es-MX"/>
        </w:rPr>
        <w:t xml:space="preserve"> </w:t>
      </w:r>
      <w:r w:rsidR="00061B4B" w:rsidRPr="0001425D">
        <w:rPr>
          <w:rFonts w:ascii="Century Gothic" w:hAnsi="Century Gothic"/>
          <w:bCs/>
          <w:lang w:val="es-MX"/>
        </w:rPr>
        <w:t xml:space="preserve">la </w:t>
      </w:r>
      <w:r w:rsidR="000A050A">
        <w:rPr>
          <w:rFonts w:ascii="Century Gothic" w:hAnsi="Century Gothic"/>
          <w:b/>
          <w:bCs/>
        </w:rPr>
        <w:t xml:space="preserve">Magistrada </w:t>
      </w:r>
      <w:r w:rsidR="00061B4B" w:rsidRPr="0001425D">
        <w:rPr>
          <w:rFonts w:ascii="Century Gothic" w:hAnsi="Century Gothic"/>
          <w:b/>
          <w:bCs/>
        </w:rPr>
        <w:t>Lourdes Anahí Zarazúa Martínez</w:t>
      </w:r>
      <w:r>
        <w:rPr>
          <w:rFonts w:ascii="Century Gothic" w:hAnsi="Century Gothic"/>
          <w:b/>
          <w:lang w:val="es-MX"/>
        </w:rPr>
        <w:t xml:space="preserve">. </w:t>
      </w:r>
      <w:r w:rsidR="00240E9F">
        <w:rPr>
          <w:rFonts w:ascii="Century Gothic" w:hAnsi="Century Gothic"/>
          <w:bCs/>
          <w:lang w:val="es-MX"/>
        </w:rPr>
        <w:t>“Quince</w:t>
      </w:r>
      <w:r w:rsidR="00240E9F" w:rsidRPr="00070CEE">
        <w:rPr>
          <w:rFonts w:ascii="Century Gothic" w:hAnsi="Century Gothic"/>
          <w:bCs/>
          <w:lang w:val="es-MX"/>
        </w:rPr>
        <w:t xml:space="preserve"> votos a favor.</w:t>
      </w:r>
      <w:r w:rsidR="00240E9F">
        <w:rPr>
          <w:rFonts w:ascii="Century Gothic" w:hAnsi="Century Gothic"/>
          <w:bCs/>
          <w:lang w:val="es-MX"/>
        </w:rPr>
        <w:t>” r</w:t>
      </w:r>
      <w:r w:rsidR="00240E9F" w:rsidRPr="0052215F">
        <w:rPr>
          <w:rFonts w:ascii="Century Gothic" w:hAnsi="Century Gothic"/>
          <w:bCs/>
          <w:lang w:val="es-MX"/>
        </w:rPr>
        <w:t xml:space="preserve">esponde la </w:t>
      </w:r>
      <w:r w:rsidR="00240E9F" w:rsidRPr="0052215F">
        <w:rPr>
          <w:rFonts w:ascii="Century Gothic" w:hAnsi="Century Gothic"/>
          <w:b/>
          <w:bCs/>
          <w:lang w:val="es-MX"/>
        </w:rPr>
        <w:t>licenciada Graciela Treviño Rodríguez</w:t>
      </w:r>
      <w:r w:rsidR="00240E9F" w:rsidRPr="0052215F">
        <w:rPr>
          <w:rFonts w:ascii="Century Gothic" w:hAnsi="Century Gothic"/>
          <w:bCs/>
        </w:rPr>
        <w:t>.</w:t>
      </w:r>
      <w:r w:rsidR="00240E9F">
        <w:rPr>
          <w:rFonts w:ascii="Century Gothic" w:hAnsi="Century Gothic"/>
          <w:bCs/>
        </w:rPr>
        <w:t xml:space="preserve"> “</w:t>
      </w:r>
      <w:r w:rsidR="00240E9F" w:rsidRPr="00240E9F">
        <w:rPr>
          <w:rFonts w:ascii="Century Gothic" w:hAnsi="Century Gothic"/>
          <w:bCs/>
        </w:rPr>
        <w:t>En consecuencia, se instruye a la Secretaría General para que r</w:t>
      </w:r>
      <w:r w:rsidR="00BD01AB">
        <w:rPr>
          <w:rFonts w:ascii="Century Gothic" w:hAnsi="Century Gothic"/>
          <w:bCs/>
        </w:rPr>
        <w:t>emita el segundo precedente al Ó</w:t>
      </w:r>
      <w:r w:rsidR="00240E9F" w:rsidRPr="00240E9F">
        <w:rPr>
          <w:rFonts w:ascii="Century Gothic" w:hAnsi="Century Gothic"/>
          <w:bCs/>
        </w:rPr>
        <w:t xml:space="preserve">rgano de </w:t>
      </w:r>
      <w:r w:rsidR="00BD01AB">
        <w:rPr>
          <w:rFonts w:ascii="Century Gothic" w:hAnsi="Century Gothic"/>
          <w:bCs/>
        </w:rPr>
        <w:t>A</w:t>
      </w:r>
      <w:r w:rsidR="00240E9F" w:rsidRPr="00240E9F">
        <w:rPr>
          <w:rFonts w:ascii="Century Gothic" w:hAnsi="Century Gothic"/>
          <w:bCs/>
        </w:rPr>
        <w:t xml:space="preserve">dministración </w:t>
      </w:r>
      <w:r w:rsidR="00BD01AB">
        <w:rPr>
          <w:rFonts w:ascii="Century Gothic" w:hAnsi="Century Gothic"/>
          <w:bCs/>
        </w:rPr>
        <w:t>J</w:t>
      </w:r>
      <w:r w:rsidR="00240E9F" w:rsidRPr="00240E9F">
        <w:rPr>
          <w:rFonts w:ascii="Century Gothic" w:hAnsi="Century Gothic"/>
          <w:bCs/>
        </w:rPr>
        <w:t>udicial para su publicación en la Gaceta Judicial y en el portal institucional del Poder Judicial del Estado.</w:t>
      </w:r>
      <w:r w:rsidR="00240E9F">
        <w:rPr>
          <w:rFonts w:ascii="Century Gothic" w:hAnsi="Century Gothic"/>
          <w:bCs/>
        </w:rPr>
        <w:t xml:space="preserve">” Comenta la </w:t>
      </w:r>
      <w:r w:rsidR="00240E9F">
        <w:rPr>
          <w:rFonts w:ascii="Century Gothic" w:hAnsi="Century Gothic"/>
          <w:b/>
          <w:bCs/>
        </w:rPr>
        <w:t xml:space="preserve">Magistrada </w:t>
      </w:r>
      <w:r w:rsidR="00DA6DBC">
        <w:rPr>
          <w:rFonts w:ascii="Century Gothic" w:hAnsi="Century Gothic"/>
          <w:b/>
          <w:bCs/>
        </w:rPr>
        <w:t xml:space="preserve">Presidenta </w:t>
      </w:r>
      <w:r w:rsidR="00240E9F" w:rsidRPr="0001425D">
        <w:rPr>
          <w:rFonts w:ascii="Century Gothic" w:hAnsi="Century Gothic"/>
          <w:b/>
          <w:bCs/>
        </w:rPr>
        <w:t>Lourdes Anahí Zarazúa Martínez</w:t>
      </w:r>
      <w:r w:rsidR="00240E9F">
        <w:rPr>
          <w:rFonts w:ascii="Century Gothic" w:hAnsi="Century Gothic"/>
          <w:b/>
          <w:lang w:val="es-MX"/>
        </w:rPr>
        <w:t>.</w:t>
      </w:r>
      <w:r w:rsidR="00BD01AB">
        <w:rPr>
          <w:rFonts w:ascii="Century Gothic" w:hAnsi="Century Gothic"/>
          <w:b/>
          <w:lang w:val="es-MX"/>
        </w:rPr>
        <w:t xml:space="preserve"> </w:t>
      </w:r>
      <w:r w:rsidR="00BD01AB">
        <w:rPr>
          <w:rFonts w:ascii="Century Gothic" w:hAnsi="Century Gothic"/>
          <w:b/>
          <w:bCs/>
        </w:rPr>
        <w:t xml:space="preserve">Atento a ello, se aprueba por unanimidad de votos de las y los Magistrados el </w:t>
      </w:r>
      <w:r w:rsidR="00BD01AB">
        <w:rPr>
          <w:rFonts w:ascii="Century Gothic" w:hAnsi="Century Gothic"/>
          <w:b/>
          <w:bCs/>
        </w:rPr>
        <w:lastRenderedPageBreak/>
        <w:t xml:space="preserve">segundo precedente de la </w:t>
      </w:r>
      <w:r w:rsidR="00BD01AB" w:rsidRPr="001B6267">
        <w:rPr>
          <w:rFonts w:ascii="Century Gothic" w:hAnsi="Century Gothic"/>
          <w:b/>
          <w:bCs/>
        </w:rPr>
        <w:t>TESIS 01/2025 RECURSO DE QUEJA, TRATÁNDOSE DE JUICIOS HIPOTECARIOS. ES IMPROCEDENTE EN CONTRA DE LAS RESOLUCIONES DICTADAS EN EJECUCIÓN DE SENTENCIA, EN VIRTUD DE QUE, CONFORME A LA REGLA ESPECIAL QUE LOS RIGE, EN CONTRA DE ÉSTAS, PROCEDE EL RECURSO DE APELACIÓN</w:t>
      </w:r>
      <w:r w:rsidR="00BD01AB">
        <w:rPr>
          <w:rFonts w:ascii="Century Gothic" w:hAnsi="Century Gothic"/>
          <w:b/>
          <w:bCs/>
        </w:rPr>
        <w:t xml:space="preserve">. </w:t>
      </w:r>
    </w:p>
    <w:p w14:paraId="6201BC07" w14:textId="42503FE3" w:rsidR="00476062" w:rsidRPr="00240E9F" w:rsidRDefault="00240E9F" w:rsidP="00966D9E">
      <w:pPr>
        <w:spacing w:line="480" w:lineRule="auto"/>
        <w:jc w:val="both"/>
        <w:rPr>
          <w:rFonts w:ascii="Century Gothic" w:hAnsi="Century Gothic"/>
          <w:bCs/>
          <w:lang w:val="es-MX"/>
        </w:rPr>
      </w:pPr>
      <w:r>
        <w:rPr>
          <w:rFonts w:ascii="Century Gothic" w:hAnsi="Century Gothic"/>
          <w:b/>
          <w:lang w:val="es-MX"/>
        </w:rPr>
        <w:t xml:space="preserve"> “</w:t>
      </w:r>
      <w:r w:rsidRPr="00240E9F">
        <w:rPr>
          <w:rFonts w:ascii="Century Gothic" w:hAnsi="Century Gothic"/>
          <w:bCs/>
        </w:rPr>
        <w:t>Como segundo punto, comentarles que el presidente de la CONATR</w:t>
      </w:r>
      <w:r w:rsidR="00B60C78">
        <w:rPr>
          <w:rFonts w:ascii="Century Gothic" w:hAnsi="Century Gothic"/>
          <w:bCs/>
        </w:rPr>
        <w:t>IB</w:t>
      </w:r>
      <w:r w:rsidR="00BD01AB">
        <w:rPr>
          <w:rFonts w:ascii="Century Gothic" w:hAnsi="Century Gothic"/>
          <w:bCs/>
        </w:rPr>
        <w:t xml:space="preserve"> está convocando a todas las Presidentas y P</w:t>
      </w:r>
      <w:r w:rsidRPr="00240E9F">
        <w:rPr>
          <w:rFonts w:ascii="Century Gothic" w:hAnsi="Century Gothic"/>
          <w:bCs/>
        </w:rPr>
        <w:t xml:space="preserve">residentes de los </w:t>
      </w:r>
      <w:r w:rsidR="00BD01AB" w:rsidRPr="00240E9F">
        <w:rPr>
          <w:rFonts w:ascii="Century Gothic" w:hAnsi="Century Gothic"/>
          <w:bCs/>
        </w:rPr>
        <w:t xml:space="preserve">Tribunales Superiores </w:t>
      </w:r>
      <w:r w:rsidRPr="00240E9F">
        <w:rPr>
          <w:rFonts w:ascii="Century Gothic" w:hAnsi="Century Gothic"/>
          <w:bCs/>
        </w:rPr>
        <w:t xml:space="preserve">a la </w:t>
      </w:r>
      <w:r w:rsidR="00BD01AB" w:rsidRPr="00240E9F">
        <w:rPr>
          <w:rFonts w:ascii="Century Gothic" w:hAnsi="Century Gothic"/>
          <w:bCs/>
        </w:rPr>
        <w:t xml:space="preserve">Tercera Asamblea Plenaria Ordinaria </w:t>
      </w:r>
      <w:r w:rsidRPr="00240E9F">
        <w:rPr>
          <w:rFonts w:ascii="Century Gothic" w:hAnsi="Century Gothic"/>
          <w:bCs/>
        </w:rPr>
        <w:t xml:space="preserve">2025, que se llevará a cabo los días </w:t>
      </w:r>
      <w:r w:rsidR="00BD01AB">
        <w:rPr>
          <w:rFonts w:ascii="Century Gothic" w:hAnsi="Century Gothic"/>
          <w:bCs/>
        </w:rPr>
        <w:t>veintinueve, treinta y treinta y uno</w:t>
      </w:r>
      <w:r w:rsidRPr="00240E9F">
        <w:rPr>
          <w:rFonts w:ascii="Century Gothic" w:hAnsi="Century Gothic"/>
          <w:bCs/>
        </w:rPr>
        <w:t xml:space="preserve"> de octubre de </w:t>
      </w:r>
      <w:r w:rsidR="00BD01AB">
        <w:rPr>
          <w:rFonts w:ascii="Century Gothic" w:hAnsi="Century Gothic"/>
          <w:bCs/>
        </w:rPr>
        <w:t>dos mil veinticinco</w:t>
      </w:r>
      <w:r w:rsidRPr="00240E9F">
        <w:rPr>
          <w:rFonts w:ascii="Century Gothic" w:hAnsi="Century Gothic"/>
          <w:bCs/>
        </w:rPr>
        <w:t xml:space="preserve"> en el estado de Jalisco. Por lo cual, le</w:t>
      </w:r>
      <w:r w:rsidR="00D16D5A">
        <w:rPr>
          <w:rFonts w:ascii="Century Gothic" w:hAnsi="Century Gothic"/>
          <w:bCs/>
        </w:rPr>
        <w:t>s</w:t>
      </w:r>
      <w:r w:rsidRPr="00240E9F">
        <w:rPr>
          <w:rFonts w:ascii="Century Gothic" w:hAnsi="Century Gothic"/>
          <w:bCs/>
        </w:rPr>
        <w:t xml:space="preserve"> solicito amablemente su autorización para au</w:t>
      </w:r>
      <w:r w:rsidR="00D16D5A">
        <w:rPr>
          <w:rFonts w:ascii="Century Gothic" w:hAnsi="Century Gothic"/>
          <w:bCs/>
        </w:rPr>
        <w:t>sentarme y asistir a la A</w:t>
      </w:r>
      <w:r w:rsidRPr="00240E9F">
        <w:rPr>
          <w:rFonts w:ascii="Century Gothic" w:hAnsi="Century Gothic"/>
          <w:bCs/>
        </w:rPr>
        <w:t>samblea los días señalados. Si existe esa autorización, les a</w:t>
      </w:r>
      <w:r w:rsidR="00D16D5A">
        <w:rPr>
          <w:rFonts w:ascii="Century Gothic" w:hAnsi="Century Gothic"/>
          <w:bCs/>
        </w:rPr>
        <w:t xml:space="preserve">gradecería </w:t>
      </w:r>
      <w:r w:rsidR="00BD01AB">
        <w:rPr>
          <w:rFonts w:ascii="Century Gothic" w:hAnsi="Century Gothic"/>
          <w:bCs/>
        </w:rPr>
        <w:t>me lo manifestaran”, solicita la</w:t>
      </w:r>
      <w:r w:rsidR="00BD01AB" w:rsidRPr="00BD01AB">
        <w:rPr>
          <w:rFonts w:ascii="Century Gothic" w:hAnsi="Century Gothic"/>
          <w:b/>
          <w:bCs/>
        </w:rPr>
        <w:t xml:space="preserve"> </w:t>
      </w:r>
      <w:r w:rsidR="00BD01AB">
        <w:rPr>
          <w:rFonts w:ascii="Century Gothic" w:hAnsi="Century Gothic"/>
          <w:b/>
          <w:bCs/>
        </w:rPr>
        <w:t xml:space="preserve">Magistrada Presidenta Lourdes Anahí Zarazúa Martínez, </w:t>
      </w:r>
      <w:r w:rsidR="00BD01AB">
        <w:rPr>
          <w:rFonts w:ascii="Century Gothic" w:hAnsi="Century Gothic"/>
          <w:bCs/>
        </w:rPr>
        <w:t>“</w:t>
      </w:r>
      <w:r w:rsidRPr="00240E9F">
        <w:rPr>
          <w:rFonts w:ascii="Century Gothic" w:hAnsi="Century Gothic"/>
          <w:bCs/>
        </w:rPr>
        <w:t>Graci</w:t>
      </w:r>
      <w:r w:rsidR="00BD01AB">
        <w:rPr>
          <w:rFonts w:ascii="Century Gothic" w:hAnsi="Century Gothic"/>
          <w:bCs/>
        </w:rPr>
        <w:t>as, M</w:t>
      </w:r>
      <w:r>
        <w:rPr>
          <w:rFonts w:ascii="Century Gothic" w:hAnsi="Century Gothic"/>
          <w:bCs/>
        </w:rPr>
        <w:t>agistrados. Por lo tanto, M</w:t>
      </w:r>
      <w:r w:rsidRPr="00240E9F">
        <w:rPr>
          <w:rFonts w:ascii="Century Gothic" w:hAnsi="Century Gothic"/>
          <w:bCs/>
        </w:rPr>
        <w:t>agistrada María Sara de la Luz Bernal Ramírez, le pido que me represente en</w:t>
      </w:r>
      <w:r w:rsidR="00BD01AB">
        <w:rPr>
          <w:rFonts w:ascii="Century Gothic" w:hAnsi="Century Gothic"/>
          <w:bCs/>
        </w:rPr>
        <w:t xml:space="preserve"> estos días si me hiciera favor”. “</w:t>
      </w:r>
      <w:r>
        <w:rPr>
          <w:rFonts w:ascii="Century Gothic" w:hAnsi="Century Gothic"/>
          <w:bCs/>
          <w:lang w:val="es-MX"/>
        </w:rPr>
        <w:t>Bien, Magistrada P</w:t>
      </w:r>
      <w:r w:rsidRPr="00240E9F">
        <w:rPr>
          <w:rFonts w:ascii="Century Gothic" w:hAnsi="Century Gothic"/>
          <w:bCs/>
          <w:lang w:val="es-MX"/>
        </w:rPr>
        <w:t>residenta, con todo gusto.</w:t>
      </w:r>
      <w:r>
        <w:rPr>
          <w:rFonts w:ascii="Century Gothic" w:hAnsi="Century Gothic"/>
          <w:bCs/>
          <w:lang w:val="es-MX"/>
        </w:rPr>
        <w:t xml:space="preserve"> Y</w:t>
      </w:r>
      <w:r w:rsidRPr="00240E9F">
        <w:rPr>
          <w:rFonts w:ascii="Century Gothic" w:hAnsi="Century Gothic"/>
          <w:bCs/>
          <w:lang w:val="es-MX"/>
        </w:rPr>
        <w:t>o puedo hacer esa representació</w:t>
      </w:r>
      <w:r w:rsidR="00BD01AB">
        <w:rPr>
          <w:rFonts w:ascii="Century Gothic" w:hAnsi="Century Gothic"/>
          <w:bCs/>
          <w:lang w:val="es-MX"/>
        </w:rPr>
        <w:t>n</w:t>
      </w:r>
      <w:r>
        <w:rPr>
          <w:rFonts w:ascii="Century Gothic" w:hAnsi="Century Gothic"/>
          <w:bCs/>
          <w:lang w:val="es-MX"/>
        </w:rPr>
        <w:t>”</w:t>
      </w:r>
      <w:r w:rsidR="00BD01AB">
        <w:rPr>
          <w:rFonts w:ascii="Century Gothic" w:hAnsi="Century Gothic"/>
          <w:bCs/>
          <w:lang w:val="es-MX"/>
        </w:rPr>
        <w:t xml:space="preserve">, manifiesta </w:t>
      </w:r>
      <w:r>
        <w:rPr>
          <w:rFonts w:ascii="Century Gothic" w:hAnsi="Century Gothic"/>
          <w:bCs/>
          <w:lang w:val="es-MX"/>
        </w:rPr>
        <w:t xml:space="preserve">la </w:t>
      </w:r>
      <w:r w:rsidRPr="00240E9F">
        <w:rPr>
          <w:rFonts w:ascii="Century Gothic" w:hAnsi="Century Gothic"/>
          <w:b/>
          <w:bCs/>
        </w:rPr>
        <w:t>Magistrada María Sara de la Luz Bernal Ramírez</w:t>
      </w:r>
      <w:r>
        <w:rPr>
          <w:rFonts w:ascii="Century Gothic" w:hAnsi="Century Gothic"/>
          <w:b/>
          <w:bCs/>
        </w:rPr>
        <w:t xml:space="preserve">. </w:t>
      </w:r>
      <w:r>
        <w:rPr>
          <w:rFonts w:ascii="Century Gothic" w:hAnsi="Century Gothic"/>
          <w:bCs/>
        </w:rPr>
        <w:t>“</w:t>
      </w:r>
      <w:r w:rsidR="00BD01AB">
        <w:rPr>
          <w:rFonts w:ascii="Century Gothic" w:hAnsi="Century Gothic"/>
          <w:bCs/>
          <w:lang w:val="es-MX"/>
        </w:rPr>
        <w:t>Le agradezco, M</w:t>
      </w:r>
      <w:r w:rsidRPr="00240E9F">
        <w:rPr>
          <w:rFonts w:ascii="Century Gothic" w:hAnsi="Century Gothic"/>
          <w:bCs/>
          <w:lang w:val="es-MX"/>
        </w:rPr>
        <w:t>agistrada. Ahora bien, les pido q</w:t>
      </w:r>
      <w:r w:rsidR="00D16D5A">
        <w:rPr>
          <w:rFonts w:ascii="Century Gothic" w:hAnsi="Century Gothic"/>
          <w:bCs/>
          <w:lang w:val="es-MX"/>
        </w:rPr>
        <w:t>ue si no tienen inconveniente en</w:t>
      </w:r>
      <w:r w:rsidRPr="00240E9F">
        <w:rPr>
          <w:rFonts w:ascii="Century Gothic" w:hAnsi="Century Gothic"/>
          <w:bCs/>
          <w:lang w:val="es-MX"/>
        </w:rPr>
        <w:t xml:space="preserve"> celebrar el Pleno Ordinario el día </w:t>
      </w:r>
      <w:r w:rsidR="00BD01AB">
        <w:rPr>
          <w:rFonts w:ascii="Century Gothic" w:hAnsi="Century Gothic"/>
          <w:bCs/>
          <w:lang w:val="es-MX"/>
        </w:rPr>
        <w:t>seis</w:t>
      </w:r>
      <w:r w:rsidRPr="00240E9F">
        <w:rPr>
          <w:rFonts w:ascii="Century Gothic" w:hAnsi="Century Gothic"/>
          <w:bCs/>
          <w:lang w:val="es-MX"/>
        </w:rPr>
        <w:t xml:space="preserve"> de noviembre del presente año en virtud precisamente de la ausencia de la suscrita.</w:t>
      </w:r>
      <w:r>
        <w:rPr>
          <w:rFonts w:ascii="Century Gothic" w:hAnsi="Century Gothic"/>
          <w:bCs/>
          <w:lang w:val="es-MX"/>
        </w:rPr>
        <w:t xml:space="preserve"> </w:t>
      </w:r>
      <w:r w:rsidRPr="00240E9F">
        <w:rPr>
          <w:rFonts w:ascii="Century Gothic" w:hAnsi="Century Gothic"/>
          <w:bCs/>
          <w:lang w:val="es-MX"/>
        </w:rPr>
        <w:t>¿Me pueden manifestar su aprobación?</w:t>
      </w:r>
      <w:r w:rsidR="00BD01AB">
        <w:rPr>
          <w:rFonts w:ascii="Century Gothic" w:hAnsi="Century Gothic"/>
          <w:bCs/>
          <w:lang w:val="es-MX"/>
        </w:rPr>
        <w:t xml:space="preserve">”, indica la </w:t>
      </w:r>
      <w:r w:rsidR="00BD01AB">
        <w:rPr>
          <w:rFonts w:ascii="Century Gothic" w:hAnsi="Century Gothic"/>
          <w:b/>
          <w:bCs/>
        </w:rPr>
        <w:t xml:space="preserve">Magistrada Presidenta Lourdes Anahí Zarazúa Martínez. </w:t>
      </w:r>
      <w:r w:rsidR="00BD01AB" w:rsidRPr="0077268A">
        <w:rPr>
          <w:rFonts w:ascii="Century Gothic" w:hAnsi="Century Gothic"/>
          <w:b/>
          <w:bCs/>
        </w:rPr>
        <w:t xml:space="preserve">Atento a ello, </w:t>
      </w:r>
      <w:r w:rsidR="00BD01AB" w:rsidRPr="0077268A">
        <w:rPr>
          <w:rFonts w:ascii="Century Gothic" w:hAnsi="Century Gothic"/>
          <w:b/>
        </w:rPr>
        <w:t>las y los Magistrados autorizaron la salida de</w:t>
      </w:r>
      <w:r w:rsidR="00BD01AB">
        <w:rPr>
          <w:rFonts w:ascii="Century Gothic" w:hAnsi="Century Gothic"/>
          <w:b/>
        </w:rPr>
        <w:t xml:space="preserve"> </w:t>
      </w:r>
      <w:r w:rsidR="00BD01AB" w:rsidRPr="0077268A">
        <w:rPr>
          <w:rFonts w:ascii="Century Gothic" w:hAnsi="Century Gothic"/>
          <w:b/>
        </w:rPr>
        <w:t>l</w:t>
      </w:r>
      <w:r w:rsidR="00BD01AB">
        <w:rPr>
          <w:rFonts w:ascii="Century Gothic" w:hAnsi="Century Gothic"/>
          <w:b/>
        </w:rPr>
        <w:t>a</w:t>
      </w:r>
      <w:r w:rsidR="00BD01AB" w:rsidRPr="0077268A">
        <w:rPr>
          <w:rFonts w:ascii="Century Gothic" w:hAnsi="Century Gothic"/>
          <w:b/>
        </w:rPr>
        <w:t xml:space="preserve"> </w:t>
      </w:r>
      <w:r w:rsidR="00BD01AB">
        <w:rPr>
          <w:rFonts w:ascii="Century Gothic" w:hAnsi="Century Gothic"/>
          <w:b/>
          <w:bCs/>
        </w:rPr>
        <w:t>Magistrada Presidenta Lourdes Anahí Zarazúa Martínez</w:t>
      </w:r>
      <w:r w:rsidR="00BD01AB" w:rsidRPr="006655D3">
        <w:rPr>
          <w:rFonts w:ascii="Century Gothic" w:hAnsi="Century Gothic"/>
          <w:b/>
        </w:rPr>
        <w:t>, los días veintinueve, treinta y treinta y uno de octubre de la presente anualidad,</w:t>
      </w:r>
      <w:r w:rsidR="00BD01AB" w:rsidRPr="006C1A07">
        <w:rPr>
          <w:rFonts w:ascii="Century Gothic" w:hAnsi="Century Gothic"/>
          <w:b/>
        </w:rPr>
        <w:t xml:space="preserve"> </w:t>
      </w:r>
      <w:r w:rsidR="00BD01AB" w:rsidRPr="00F01B66">
        <w:rPr>
          <w:rFonts w:ascii="Century Gothic" w:hAnsi="Century Gothic"/>
          <w:b/>
          <w:bCs/>
        </w:rPr>
        <w:t xml:space="preserve">a efecto de </w:t>
      </w:r>
      <w:r w:rsidR="00BD01AB" w:rsidRPr="005B3D2C">
        <w:rPr>
          <w:rFonts w:ascii="Century Gothic" w:hAnsi="Century Gothic"/>
          <w:b/>
          <w:bCs/>
        </w:rPr>
        <w:t xml:space="preserve">asistir </w:t>
      </w:r>
      <w:r w:rsidR="00BD01AB" w:rsidRPr="005B3D2C">
        <w:rPr>
          <w:rFonts w:ascii="Century Gothic" w:hAnsi="Century Gothic"/>
          <w:b/>
          <w:lang w:val="es-ES_tradnl"/>
        </w:rPr>
        <w:t xml:space="preserve">a la </w:t>
      </w:r>
      <w:r w:rsidR="00BD01AB">
        <w:rPr>
          <w:rFonts w:ascii="Century Gothic" w:hAnsi="Century Gothic"/>
          <w:b/>
          <w:lang w:val="es-ES_tradnl"/>
        </w:rPr>
        <w:t>Tercera</w:t>
      </w:r>
      <w:r w:rsidR="00BD01AB" w:rsidRPr="005B3D2C">
        <w:rPr>
          <w:rFonts w:ascii="Century Gothic" w:hAnsi="Century Gothic"/>
          <w:b/>
          <w:lang w:val="es-ES_tradnl"/>
        </w:rPr>
        <w:t xml:space="preserve"> Asamblea Plenaria Ordinaria 202</w:t>
      </w:r>
      <w:r w:rsidR="00BD01AB">
        <w:rPr>
          <w:rFonts w:ascii="Century Gothic" w:hAnsi="Century Gothic"/>
          <w:b/>
          <w:lang w:val="es-ES_tradnl"/>
        </w:rPr>
        <w:t>5</w:t>
      </w:r>
      <w:r w:rsidR="00BD01AB" w:rsidRPr="005B3D2C">
        <w:rPr>
          <w:rFonts w:ascii="Century Gothic" w:hAnsi="Century Gothic"/>
          <w:b/>
          <w:lang w:val="es-ES_tradnl"/>
        </w:rPr>
        <w:t xml:space="preserve">, de la CONATRIB, </w:t>
      </w:r>
      <w:r w:rsidR="00BD01AB" w:rsidRPr="005B3D2C">
        <w:rPr>
          <w:rFonts w:ascii="Century Gothic" w:hAnsi="Century Gothic"/>
          <w:b/>
          <w:lang w:val="es-ES_tradnl"/>
        </w:rPr>
        <w:lastRenderedPageBreak/>
        <w:t xml:space="preserve">convocada por el Magistrado Rafael Guerra Álvarez, Presidente de la Comisión Nacional de Tribunales; que tendrá verificativo en el Estado de </w:t>
      </w:r>
      <w:r w:rsidR="00BD01AB">
        <w:rPr>
          <w:rFonts w:ascii="Century Gothic" w:hAnsi="Century Gothic"/>
          <w:b/>
          <w:lang w:val="es-ES_tradnl"/>
        </w:rPr>
        <w:t>Jalisco</w:t>
      </w:r>
      <w:r w:rsidR="00BD01AB" w:rsidRPr="005B3D2C">
        <w:rPr>
          <w:rFonts w:ascii="Century Gothic" w:hAnsi="Century Gothic"/>
          <w:b/>
          <w:lang w:val="es-ES_tradnl"/>
        </w:rPr>
        <w:t xml:space="preserve">, </w:t>
      </w:r>
      <w:r w:rsidR="00BD01AB" w:rsidRPr="005B3D2C">
        <w:rPr>
          <w:rFonts w:ascii="Century Gothic" w:hAnsi="Century Gothic"/>
          <w:b/>
        </w:rPr>
        <w:t>por</w:t>
      </w:r>
      <w:r w:rsidR="00BD01AB">
        <w:rPr>
          <w:rFonts w:ascii="Century Gothic" w:hAnsi="Century Gothic"/>
          <w:b/>
        </w:rPr>
        <w:t xml:space="preserve"> tanto, la Magistrada María Sara de la Luz Bernal Ramírez, suple su ausencia, en términos del artículo 1</w:t>
      </w:r>
      <w:r w:rsidR="00966D9E">
        <w:rPr>
          <w:rFonts w:ascii="Century Gothic" w:hAnsi="Century Gothic"/>
          <w:b/>
        </w:rPr>
        <w:t>7, fracción II y IV</w:t>
      </w:r>
      <w:r w:rsidR="00BD01AB">
        <w:rPr>
          <w:rFonts w:ascii="Century Gothic" w:hAnsi="Century Gothic"/>
          <w:b/>
        </w:rPr>
        <w:t xml:space="preserve"> de la Ley Orgánica del Poder Judicial del Estado</w:t>
      </w:r>
      <w:r w:rsidR="00966D9E">
        <w:rPr>
          <w:rFonts w:ascii="Century Gothic" w:hAnsi="Century Gothic"/>
          <w:b/>
        </w:rPr>
        <w:t xml:space="preserve">. - - - - - - - - - - - </w:t>
      </w:r>
      <w:r w:rsidR="00BD01AB">
        <w:rPr>
          <w:rFonts w:ascii="Century Gothic" w:hAnsi="Century Gothic"/>
          <w:b/>
          <w:bCs/>
        </w:rPr>
        <w:br/>
      </w:r>
      <w:r w:rsidR="00BD01AB">
        <w:rPr>
          <w:rFonts w:ascii="Century Gothic" w:hAnsi="Century Gothic"/>
          <w:bCs/>
        </w:rPr>
        <w:t>“</w:t>
      </w:r>
      <w:r w:rsidR="00BD01AB">
        <w:rPr>
          <w:rFonts w:ascii="Century Gothic" w:hAnsi="Century Gothic"/>
          <w:bCs/>
          <w:lang w:val="es-MX"/>
        </w:rPr>
        <w:t>Gracias, M</w:t>
      </w:r>
      <w:r w:rsidRPr="00240E9F">
        <w:rPr>
          <w:rFonts w:ascii="Century Gothic" w:hAnsi="Century Gothic"/>
          <w:bCs/>
          <w:lang w:val="es-MX"/>
        </w:rPr>
        <w:t xml:space="preserve">agistrados. </w:t>
      </w:r>
      <w:r w:rsidR="00966D9E">
        <w:rPr>
          <w:rFonts w:ascii="Century Gothic" w:hAnsi="Century Gothic"/>
          <w:bCs/>
          <w:lang w:val="es-MX"/>
        </w:rPr>
        <w:t>Si alguien, alguna o alguno de U</w:t>
      </w:r>
      <w:r w:rsidRPr="00240E9F">
        <w:rPr>
          <w:rFonts w:ascii="Century Gothic" w:hAnsi="Century Gothic"/>
          <w:bCs/>
          <w:lang w:val="es-MX"/>
        </w:rPr>
        <w:t xml:space="preserve">stedes tiene otro asunto general que tratar, este es el momento de hacerlo. No habiendo asuntos generales, pido a la </w:t>
      </w:r>
      <w:r w:rsidR="00966D9E" w:rsidRPr="00240E9F">
        <w:rPr>
          <w:rFonts w:ascii="Century Gothic" w:hAnsi="Century Gothic"/>
          <w:bCs/>
          <w:lang w:val="es-MX"/>
        </w:rPr>
        <w:t>Secret</w:t>
      </w:r>
      <w:r w:rsidR="00966D9E">
        <w:rPr>
          <w:rFonts w:ascii="Century Gothic" w:hAnsi="Century Gothic"/>
          <w:bCs/>
          <w:lang w:val="es-MX"/>
        </w:rPr>
        <w:t xml:space="preserve">aria General </w:t>
      </w:r>
      <w:r>
        <w:rPr>
          <w:rFonts w:ascii="Century Gothic" w:hAnsi="Century Gothic"/>
          <w:bCs/>
          <w:lang w:val="es-MX"/>
        </w:rPr>
        <w:t xml:space="preserve">me </w:t>
      </w:r>
      <w:r w:rsidR="00966D9E">
        <w:rPr>
          <w:rFonts w:ascii="Century Gothic" w:hAnsi="Century Gothic"/>
          <w:bCs/>
          <w:lang w:val="es-MX"/>
        </w:rPr>
        <w:t>indique</w:t>
      </w:r>
      <w:r>
        <w:rPr>
          <w:rFonts w:ascii="Century Gothic" w:hAnsi="Century Gothic"/>
          <w:bCs/>
          <w:lang w:val="es-MX"/>
        </w:rPr>
        <w:t xml:space="preserve"> la hora”</w:t>
      </w:r>
      <w:r w:rsidR="00966D9E">
        <w:rPr>
          <w:rFonts w:ascii="Century Gothic" w:hAnsi="Century Gothic"/>
          <w:bCs/>
          <w:lang w:val="es-MX"/>
        </w:rPr>
        <w:t>,</w:t>
      </w:r>
      <w:r>
        <w:rPr>
          <w:rFonts w:ascii="Century Gothic" w:hAnsi="Century Gothic"/>
          <w:bCs/>
          <w:lang w:val="es-MX"/>
        </w:rPr>
        <w:t xml:space="preserve"> </w:t>
      </w:r>
      <w:r>
        <w:rPr>
          <w:rFonts w:ascii="Century Gothic" w:hAnsi="Century Gothic"/>
        </w:rPr>
        <w:t>requiere</w:t>
      </w:r>
      <w:r>
        <w:rPr>
          <w:rFonts w:ascii="Century Gothic" w:hAnsi="Century Gothic"/>
          <w:lang w:val="es-MX"/>
        </w:rPr>
        <w:t xml:space="preserve"> </w:t>
      </w:r>
      <w:r w:rsidRPr="0001425D">
        <w:rPr>
          <w:rFonts w:ascii="Century Gothic" w:hAnsi="Century Gothic"/>
          <w:bCs/>
          <w:lang w:val="es-MX"/>
        </w:rPr>
        <w:t xml:space="preserve">la </w:t>
      </w:r>
      <w:r>
        <w:rPr>
          <w:rFonts w:ascii="Century Gothic" w:hAnsi="Century Gothic"/>
          <w:b/>
          <w:bCs/>
        </w:rPr>
        <w:t xml:space="preserve">Magistrada </w:t>
      </w:r>
      <w:r w:rsidRPr="0001425D">
        <w:rPr>
          <w:rFonts w:ascii="Century Gothic" w:hAnsi="Century Gothic"/>
          <w:b/>
          <w:bCs/>
        </w:rPr>
        <w:t>Lourdes Anahí Zarazúa Martínez</w:t>
      </w:r>
      <w:r>
        <w:rPr>
          <w:rFonts w:ascii="Century Gothic" w:hAnsi="Century Gothic"/>
          <w:b/>
          <w:lang w:val="es-MX"/>
        </w:rPr>
        <w:t>.</w:t>
      </w:r>
      <w:r w:rsidR="009B2FB2">
        <w:rPr>
          <w:rFonts w:ascii="Century Gothic" w:hAnsi="Century Gothic"/>
          <w:b/>
          <w:lang w:val="es-MX"/>
        </w:rPr>
        <w:t xml:space="preserve"> </w:t>
      </w:r>
      <w:r w:rsidR="00476062">
        <w:rPr>
          <w:rFonts w:ascii="Century Gothic" w:hAnsi="Century Gothic"/>
          <w:lang w:val="es-MX"/>
        </w:rPr>
        <w:t>“</w:t>
      </w:r>
      <w:r w:rsidR="00BD77D4">
        <w:rPr>
          <w:rFonts w:ascii="Century Gothic" w:hAnsi="Century Gothic"/>
          <w:lang w:val="es-MX"/>
        </w:rPr>
        <w:t>diez</w:t>
      </w:r>
      <w:r w:rsidR="00C52868">
        <w:rPr>
          <w:rFonts w:ascii="Century Gothic" w:hAnsi="Century Gothic"/>
          <w:lang w:val="es-MX"/>
        </w:rPr>
        <w:t xml:space="preserve"> horas con </w:t>
      </w:r>
      <w:r w:rsidR="009B2FB2">
        <w:rPr>
          <w:rFonts w:ascii="Century Gothic" w:hAnsi="Century Gothic"/>
          <w:lang w:val="es-MX"/>
        </w:rPr>
        <w:t>cincuenta y cuatro</w:t>
      </w:r>
      <w:r w:rsidR="00C52868">
        <w:rPr>
          <w:rFonts w:ascii="Century Gothic" w:hAnsi="Century Gothic"/>
          <w:lang w:val="es-MX"/>
        </w:rPr>
        <w:t xml:space="preserve"> minutos</w:t>
      </w:r>
      <w:r w:rsidR="00966D9E">
        <w:rPr>
          <w:rFonts w:ascii="Century Gothic" w:hAnsi="Century Gothic"/>
          <w:lang w:val="es-MX"/>
        </w:rPr>
        <w:t xml:space="preserve"> Presidenta</w:t>
      </w:r>
      <w:r w:rsidR="00476062" w:rsidRPr="002F7F59">
        <w:rPr>
          <w:rFonts w:ascii="Century Gothic" w:hAnsi="Century Gothic"/>
          <w:lang w:val="es-MX"/>
        </w:rPr>
        <w:t>”</w:t>
      </w:r>
      <w:r w:rsidR="00655DA8">
        <w:rPr>
          <w:rFonts w:ascii="Century Gothic" w:hAnsi="Century Gothic"/>
          <w:lang w:val="es-MX"/>
        </w:rPr>
        <w:t xml:space="preserve">, </w:t>
      </w:r>
      <w:r w:rsidR="00966D9E">
        <w:rPr>
          <w:rFonts w:ascii="Century Gothic" w:hAnsi="Century Gothic"/>
          <w:lang w:val="es-MX"/>
        </w:rPr>
        <w:t>dice</w:t>
      </w:r>
      <w:r w:rsidR="00476062">
        <w:rPr>
          <w:rFonts w:ascii="Century Gothic" w:hAnsi="Century Gothic"/>
          <w:lang w:val="es-MX"/>
        </w:rPr>
        <w:t xml:space="preserve">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9B2FB2" w:rsidRPr="009B2FB2">
        <w:rPr>
          <w:rFonts w:ascii="Century Gothic" w:hAnsi="Century Gothic"/>
          <w:lang w:val="es-MX"/>
        </w:rPr>
        <w:t>Siendo la hora señalada y agotado el orden del día, se declara cerrada la sesión del Pleno del Supremo Tribunal de Justicia del Estado de San Luis Potosí.</w:t>
      </w:r>
      <w:r w:rsidR="00476062" w:rsidRPr="002D0F66">
        <w:rPr>
          <w:rFonts w:ascii="Century Gothic" w:hAnsi="Century Gothic"/>
          <w:lang w:val="es-MX"/>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966D9E">
        <w:rPr>
          <w:rFonts w:ascii="Century Gothic" w:hAnsi="Century Gothic"/>
        </w:rPr>
        <w:t xml:space="preserve">-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00935DF1"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966D9E">
        <w:rPr>
          <w:rFonts w:ascii="Century Gothic" w:hAnsi="Century Gothic"/>
          <w:lang w:val="es-MX"/>
        </w:rPr>
        <w:t>veintitrés</w:t>
      </w:r>
      <w:r w:rsidR="00612F08">
        <w:rPr>
          <w:rFonts w:ascii="Century Gothic" w:hAnsi="Century Gothic"/>
          <w:lang w:val="es-MX"/>
        </w:rPr>
        <w:t xml:space="preserve"> de octubre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w:t>
      </w:r>
      <w:r>
        <w:rPr>
          <w:rFonts w:ascii="Century Gothic" w:hAnsi="Century Gothic"/>
          <w:lang w:val="es-MX"/>
        </w:rPr>
        <w:lastRenderedPageBreak/>
        <w:t xml:space="preserve">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B78BD1" w14:textId="77777777" w:rsidR="00236714" w:rsidRDefault="00236714">
      <w:r>
        <w:separator/>
      </w:r>
    </w:p>
  </w:endnote>
  <w:endnote w:type="continuationSeparator" w:id="0">
    <w:p w14:paraId="32221513" w14:textId="77777777" w:rsidR="00236714" w:rsidRDefault="00236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14C09B8D" w:rsidR="00907209" w:rsidRDefault="00907209">
        <w:pPr>
          <w:pStyle w:val="Piedepgina"/>
          <w:jc w:val="center"/>
        </w:pPr>
        <w:r>
          <w:fldChar w:fldCharType="begin"/>
        </w:r>
        <w:r>
          <w:instrText>PAGE   \* MERGEFORMAT</w:instrText>
        </w:r>
        <w:r>
          <w:fldChar w:fldCharType="separate"/>
        </w:r>
        <w:r w:rsidR="000C6461">
          <w:rPr>
            <w:noProof/>
          </w:rPr>
          <w:t>2</w:t>
        </w:r>
        <w:r>
          <w:fldChar w:fldCharType="end"/>
        </w:r>
      </w:p>
    </w:sdtContent>
  </w:sdt>
  <w:p w14:paraId="44C1BD84" w14:textId="77777777" w:rsidR="00907209" w:rsidRDefault="00907209">
    <w:pPr>
      <w:pStyle w:val="Piedepgina"/>
    </w:pPr>
  </w:p>
  <w:p w14:paraId="7AC5C184" w14:textId="77777777" w:rsidR="00907209" w:rsidRDefault="00907209"/>
  <w:p w14:paraId="0DBDE85F" w14:textId="77777777" w:rsidR="00907209" w:rsidRDefault="0090720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E9DDB2F" w:rsidR="00907209" w:rsidRDefault="00907209">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C6461">
      <w:rPr>
        <w:rStyle w:val="Nmerodepgina"/>
        <w:noProof/>
      </w:rPr>
      <w:t>3</w:t>
    </w:r>
    <w:r>
      <w:rPr>
        <w:rStyle w:val="Nmerodepgina"/>
      </w:rPr>
      <w:fldChar w:fldCharType="end"/>
    </w:r>
  </w:p>
  <w:p w14:paraId="1EB883C3" w14:textId="77777777" w:rsidR="00907209" w:rsidRDefault="00907209">
    <w:pPr>
      <w:pStyle w:val="Piedepgina"/>
    </w:pPr>
  </w:p>
  <w:p w14:paraId="4EB9AF9C" w14:textId="77777777" w:rsidR="00907209" w:rsidRDefault="00907209"/>
  <w:p w14:paraId="7D4D556F" w14:textId="77777777" w:rsidR="00907209" w:rsidRDefault="0090720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044762" w14:textId="77777777" w:rsidR="00236714" w:rsidRDefault="00236714">
      <w:r>
        <w:separator/>
      </w:r>
    </w:p>
  </w:footnote>
  <w:footnote w:type="continuationSeparator" w:id="0">
    <w:p w14:paraId="5C74EDA5" w14:textId="77777777" w:rsidR="00236714" w:rsidRDefault="0023671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907209" w:rsidRDefault="00907209">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907209" w:rsidRDefault="00907209"/>
  <w:p w14:paraId="121FD984" w14:textId="77777777" w:rsidR="00907209" w:rsidRDefault="0090720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4DE"/>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4"/>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CEE"/>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61"/>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E07"/>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3BF5"/>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77D2C"/>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60"/>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714"/>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E9F"/>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1F0"/>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896"/>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531"/>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0E7F"/>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6F3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547"/>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D80"/>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5D3"/>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99A"/>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B59"/>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0F24"/>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2F01"/>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317"/>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209"/>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BF"/>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47B"/>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D9E"/>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2FB2"/>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789"/>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B3F"/>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A6"/>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C78"/>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1AB"/>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58E"/>
    <w:rsid w:val="00D16674"/>
    <w:rsid w:val="00D16957"/>
    <w:rsid w:val="00D16D17"/>
    <w:rsid w:val="00D16D5A"/>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DBC"/>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A2E"/>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825"/>
    <w:rsid w:val="00E60DB5"/>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8A3"/>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9"/>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A02"/>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EB3"/>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A1F249C-473E-4E2F-962C-879C0E45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0CEE"/>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50753-A79A-467F-8B90-EF8A4913B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6300</Words>
  <Characters>34650</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2025-11-07T15:49:00Z</dcterms:created>
  <dcterms:modified xsi:type="dcterms:W3CDTF">2025-11-07T15:49:00Z</dcterms:modified>
</cp:coreProperties>
</file>