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BB333" w14:textId="2F034F18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H. AYUNTAMIENTO DE MEXQUITIC DE CARMONA</w:t>
      </w:r>
    </w:p>
    <w:p w14:paraId="4BA68AC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4F262F82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06F971CF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2A8FD509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6AEC9501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PLAN ANUAL DE DESARROLLO ARCHIVÍSTICO 2025</w:t>
      </w:r>
    </w:p>
    <w:p w14:paraId="111D464C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COORDINACIÓN DE ARCHIVOS</w:t>
      </w:r>
    </w:p>
    <w:p w14:paraId="2B1E79B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B2F8252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8A769C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El Plan Anual de Desarrollo Archivístico (PADA), </w:t>
      </w:r>
      <w:r>
        <w:rPr>
          <w:rFonts w:ascii="Calibri Light" w:eastAsia="Calibri" w:hAnsi="Calibri Light" w:cs="Calibri Light"/>
          <w:sz w:val="28"/>
          <w:szCs w:val="28"/>
        </w:rPr>
        <w:t xml:space="preserve">se conforma para eficientar y regular el manejo y organización de los expedientes y archivos, con base en los instrumentos de Control y Consulta, </w:t>
      </w:r>
      <w:r w:rsidRPr="00BC5254">
        <w:rPr>
          <w:rFonts w:ascii="Calibri Light" w:eastAsia="Calibri" w:hAnsi="Calibri Light" w:cs="Calibri Light"/>
          <w:sz w:val="28"/>
          <w:szCs w:val="28"/>
        </w:rPr>
        <w:t>estableciendo las estructuras normativas técnicas y metodológicas para la implementación de estrategias encaminadas a mejorar el proceso de organización y conservación documental en los archivo</w:t>
      </w:r>
      <w:r>
        <w:rPr>
          <w:rFonts w:ascii="Calibri Light" w:eastAsia="Calibri" w:hAnsi="Calibri Light" w:cs="Calibri Light"/>
          <w:sz w:val="28"/>
          <w:szCs w:val="28"/>
        </w:rPr>
        <w:t>s de trámite y de concentración de dicha institución.</w:t>
      </w:r>
    </w:p>
    <w:p w14:paraId="49916636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A0AEF92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0959898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60BCFEB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E3435E6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40495FE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right"/>
        <w:rPr>
          <w:rFonts w:ascii="Calibri Light" w:eastAsia="Calibri" w:hAnsi="Calibri Light" w:cs="Calibri Light"/>
          <w:sz w:val="28"/>
          <w:szCs w:val="28"/>
        </w:rPr>
      </w:pPr>
      <w:r>
        <w:rPr>
          <w:rFonts w:ascii="Calibri Light" w:eastAsia="Calibri" w:hAnsi="Calibri Light" w:cs="Calibri Light"/>
          <w:sz w:val="28"/>
          <w:szCs w:val="28"/>
        </w:rPr>
        <w:t>MEXQUITIC DE CARMONA, 7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DE ENERO DEL 2025</w:t>
      </w:r>
    </w:p>
    <w:p w14:paraId="7EFAF827" w14:textId="77777777" w:rsidR="002C4798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7D0EE9EC" w14:textId="77777777" w:rsidR="002C4798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40310961" w14:textId="77777777" w:rsidR="005E63A4" w:rsidRDefault="005E63A4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3441B7D0" w14:textId="77777777" w:rsidR="005E63A4" w:rsidRDefault="005E63A4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14:paraId="58357DC7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P</w:t>
      </w:r>
      <w:r>
        <w:rPr>
          <w:rFonts w:ascii="Calibri Light" w:eastAsia="Calibri" w:hAnsi="Calibri Light" w:cs="Calibri Light"/>
          <w:b/>
          <w:sz w:val="28"/>
          <w:szCs w:val="28"/>
        </w:rPr>
        <w:t>RESENTACIÓN</w:t>
      </w:r>
    </w:p>
    <w:p w14:paraId="1727259E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53DAEE92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 Plan Anual de Desarrollo Archivístico (PADA) 2025 del H. Ayuntamiento de Mexquitic de Carmona está encaminado a dar seguimiento a las actividades, custodia, organización, resguardo, conservación y administración del patrimonio documental de la institución.</w:t>
      </w:r>
    </w:p>
    <w:p w14:paraId="10FF3E85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B0E21E0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Es un programa de trabajo que establece dar continuidad a la construcción de un sólido Sistema de Archivos de la institución que serán aplicados a los archivos de trámite y concentración de la institución.</w:t>
      </w:r>
    </w:p>
    <w:p w14:paraId="583652A2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70CFCE6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</w:t>
      </w:r>
      <w:r w:rsidRPr="00BC5254">
        <w:rPr>
          <w:rFonts w:ascii="Calibri Light" w:eastAsia="Calibri" w:hAnsi="Calibri Light" w:cs="Calibri Light"/>
          <w:color w:val="0D0D0D"/>
          <w:sz w:val="28"/>
          <w:szCs w:val="28"/>
          <w:shd w:val="clear" w:color="auto" w:fill="FFFFFF"/>
        </w:rPr>
        <w:t xml:space="preserve"> Coordinador de Archivos será el encargado de aplicar el presente </w:t>
      </w:r>
      <w:r w:rsidRPr="00BC5254">
        <w:rPr>
          <w:rFonts w:ascii="Calibri Light" w:eastAsia="Calibri" w:hAnsi="Calibri Light" w:cs="Calibri Light"/>
          <w:sz w:val="28"/>
          <w:szCs w:val="28"/>
        </w:rPr>
        <w:t>Plan de Desarrollo Archivístico para el año 2025.</w:t>
      </w:r>
    </w:p>
    <w:p w14:paraId="084EDA8D" w14:textId="77777777" w:rsidR="002C4798" w:rsidRPr="00B41D4D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4230247" w14:textId="77777777" w:rsidR="002C4798" w:rsidRPr="00BC5254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lang w:eastAsia="es-ES"/>
        </w:rPr>
      </w:pPr>
      <w:r w:rsidRPr="00BC5254">
        <w:rPr>
          <w:rFonts w:ascii="Calibri Light" w:eastAsia="Times New Roman" w:hAnsi="Calibri Light" w:cs="Calibri Light"/>
          <w:sz w:val="28"/>
          <w:szCs w:val="28"/>
          <w:lang w:eastAsia="es-ES"/>
        </w:rPr>
        <w:t>Se trata de un plan estratégico de acciones, orientado a mejorar las capacidades de la administración de archivos aplicando las disposiciones de la materia.</w:t>
      </w:r>
    </w:p>
    <w:p w14:paraId="5E1B3A54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5998EDE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 Coordinador de Archivos presenta el PADA 2025 para dar cumplimiento y seguimiento a la normativa, el cual es de observancia general para los responsables y generadores de documentación de dicha institución.</w:t>
      </w:r>
    </w:p>
    <w:p w14:paraId="7F0AB921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596D2910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BCD313D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19E6D69E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7C41CA0" w14:textId="77777777"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98B0CED" w14:textId="77777777" w:rsidR="00900103" w:rsidRDefault="00900103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767BC207" w14:textId="77777777" w:rsidR="005E63A4" w:rsidRDefault="005E63A4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04CF6FE5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NORMATIVA</w:t>
      </w:r>
    </w:p>
    <w:p w14:paraId="250466A8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34E2F2EE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Constitución Política de los Estados Unidos Mexicanos Art. 6 DOF 15-09-2017, última reforma DOF 06/06/2023.</w:t>
      </w:r>
    </w:p>
    <w:p w14:paraId="018E5B46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360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D50327E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Constitución Política del Estado de San Luis Potosí, Art. 17, Frac. III POE, 18/09/2018</w:t>
      </w:r>
    </w:p>
    <w:p w14:paraId="18ADF01B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3E10310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Ley de Trasparencia y Acceso a la Información Pública Del Estado de San Luis Potosí. POE 12/04/2018</w:t>
      </w:r>
    </w:p>
    <w:p w14:paraId="4A3F730D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F2D8552" w14:textId="77777777" w:rsidR="002C4798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Ley de Archivo del Estado POE viernes 19 de junio de 2020 y su reforma del 06 de enero de 2023 mediante decreto 0666. </w:t>
      </w:r>
    </w:p>
    <w:p w14:paraId="1060A58F" w14:textId="77777777" w:rsidR="00D0513F" w:rsidRPr="00BC5254" w:rsidRDefault="00D0513F" w:rsidP="00D0513F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6BC21B5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Ley General de Archivos, publicada en el Diario Oficial de la Federación el 15 de junio de 2018, </w:t>
      </w:r>
      <w:r w:rsidRPr="00BC5254">
        <w:rPr>
          <w:rFonts w:ascii="Century Gothic" w:eastAsia="Calibri" w:hAnsi="Century Gothic" w:cs="Times New Roman"/>
        </w:rPr>
        <w:t>Última Reforma DOF 19-01-2023 1</w:t>
      </w:r>
    </w:p>
    <w:p w14:paraId="5A6616E3" w14:textId="77777777" w:rsidR="002C4798" w:rsidRPr="00BC5254" w:rsidRDefault="002C4798" w:rsidP="002C4798">
      <w:pPr>
        <w:tabs>
          <w:tab w:val="left" w:pos="709"/>
        </w:tabs>
        <w:spacing w:after="0" w:line="240" w:lineRule="auto"/>
        <w:ind w:left="360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1988DF27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Acuerdo CEGAIP-385/2018. S.O. de la Comisión Estatal de Garantía de Acceso a la Información Pública del Estado de San Luis Potosí, (Reglamento Interior de la CEGAIP) POE 11/12/2018.</w:t>
      </w:r>
    </w:p>
    <w:p w14:paraId="32E5A918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F94D3F6" w14:textId="77777777"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Criterios para elaborar el Plan Anual de Desarrollo Archivístico. ARCHIVO GENERAL DE LA NACIÓN. México 2015</w:t>
      </w:r>
    </w:p>
    <w:p w14:paraId="7B9460D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06538467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D0B1FBC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ECD519A" w14:textId="77777777" w:rsidR="00D0513F" w:rsidRDefault="00D0513F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5C066C5" w14:textId="77777777" w:rsidR="005E63A4" w:rsidRPr="00BC5254" w:rsidRDefault="005E63A4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1338E00" w14:textId="77777777" w:rsidR="002C4798" w:rsidRPr="00A40350" w:rsidRDefault="002C4798" w:rsidP="002C4798">
      <w:pPr>
        <w:spacing w:after="0" w:line="240" w:lineRule="auto"/>
        <w:jc w:val="center"/>
        <w:rPr>
          <w:rFonts w:ascii="Calibri Light" w:eastAsia="Times New Roman" w:hAnsi="Calibri Light" w:cs="Calibri Light"/>
          <w:b/>
          <w:sz w:val="28"/>
          <w:szCs w:val="28"/>
          <w:lang w:eastAsia="es-ES"/>
        </w:rPr>
      </w:pPr>
      <w:r w:rsidRPr="00A40350">
        <w:rPr>
          <w:rFonts w:ascii="Calibri Light" w:eastAsia="Times New Roman" w:hAnsi="Calibri Light" w:cs="Calibri Light"/>
          <w:b/>
          <w:sz w:val="28"/>
          <w:szCs w:val="28"/>
          <w:lang w:eastAsia="es-ES"/>
        </w:rPr>
        <w:lastRenderedPageBreak/>
        <w:t xml:space="preserve">MISIÓN </w:t>
      </w:r>
    </w:p>
    <w:p w14:paraId="51DB6832" w14:textId="77777777" w:rsidR="002C4798" w:rsidRPr="00BC5254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lang w:eastAsia="es-ES"/>
        </w:rPr>
      </w:pPr>
    </w:p>
    <w:p w14:paraId="693929F7" w14:textId="77777777" w:rsidR="002C4798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</w:pPr>
      <w:r w:rsidRPr="00BC5254">
        <w:rPr>
          <w:rFonts w:ascii="Calibri Light" w:eastAsia="Times New Roman" w:hAnsi="Calibri Light" w:cs="Calibri Light"/>
          <w:sz w:val="28"/>
          <w:szCs w:val="28"/>
          <w:lang w:eastAsia="es-ES"/>
        </w:rPr>
        <w:t>Coordinar las actividades orientadas a la custodia, conservación y administración del patrimonio documental del H. Ayuntamiento de Mexquitic de Carmona, aplicando adecuadas prácticas, técnicas y tecnologías para la producción, conservación, difusión y consulta del acervo documental de la institucional, con el fin de preservar la memoria institucional</w:t>
      </w:r>
      <w:r w:rsidRPr="00BC5254"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  <w:t xml:space="preserve">, </w:t>
      </w:r>
      <w:r w:rsidRPr="00BC5254">
        <w:rPr>
          <w:rFonts w:ascii="Calibri Light" w:eastAsia="Times New Roman" w:hAnsi="Calibri Light" w:cs="Calibri Light"/>
          <w:sz w:val="28"/>
          <w:szCs w:val="28"/>
          <w:shd w:val="clear" w:color="auto" w:fill="FFFFFF"/>
          <w:lang w:eastAsia="es-ES"/>
        </w:rPr>
        <w:t>asegurando un adecuado acceso a la información.</w:t>
      </w:r>
    </w:p>
    <w:p w14:paraId="510BE6D6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</w:pPr>
    </w:p>
    <w:p w14:paraId="50A36E1E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8C44E97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OBJETIVOS</w:t>
      </w:r>
    </w:p>
    <w:p w14:paraId="0E07BA98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598E147C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41D4D">
        <w:rPr>
          <w:rFonts w:ascii="Calibri Light" w:eastAsia="Calibri" w:hAnsi="Calibri Light" w:cs="Calibri Light"/>
          <w:sz w:val="28"/>
          <w:szCs w:val="28"/>
        </w:rPr>
        <w:t>Establecer un Plan de Desarrollo Archivístico para la organización de los expedientes, con base en los Instrumentos de Control y Consulta Archivística mediante los procesos de clasificación de expedientes, la integración y organización de los archivos, asegurando una perfecta conservación de los documentos, atendiendo a la importancia de la materia y el impacto administrativo, legal y fiscal a causa del mal uso y manejo de la información, definiendo las acciones y procedimientos a desarrollar durante el año en curso, para que todas las áreas organicen sus expedientes de manera eficaz, conforme a la normatividad vigente en materia archivística.</w:t>
      </w:r>
    </w:p>
    <w:p w14:paraId="3AB4CCE3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524F343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595202A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4FFC865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3B79C10" w14:textId="77777777"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45EAF5B1" w14:textId="77777777" w:rsidR="005E63A4" w:rsidRDefault="005E63A4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1E06602" w14:textId="77777777" w:rsidR="00D0513F" w:rsidRPr="00BC5254" w:rsidRDefault="00D0513F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8B64B57" w14:textId="77777777" w:rsidR="002C4798" w:rsidRPr="00A40350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A40350">
        <w:rPr>
          <w:rFonts w:ascii="Calibri Light" w:eastAsia="Calibri" w:hAnsi="Calibri Light" w:cs="Calibri Light"/>
          <w:b/>
          <w:sz w:val="28"/>
          <w:szCs w:val="28"/>
        </w:rPr>
        <w:lastRenderedPageBreak/>
        <w:t>ESTRATEGIA</w:t>
      </w:r>
    </w:p>
    <w:p w14:paraId="04754909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27F9EA3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Dar seguimiento a las gestiones establecidas a través de la normativa aplicable en materia de archivo en el H. Ayuntamiento de Mexquitic de Carmona, el buen desempeño y funcionamiento tanto de los archivos de trámite de la dependencia, como en él de las instalaciones de concentración, en cuanto a la administración, organización y resguardo precautorio de información de la dependencia se refiere.</w:t>
      </w:r>
    </w:p>
    <w:p w14:paraId="14F587D1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A682409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Es necesario reforzar y propiciar su mejora continua, mediante acciones programadas para que toda la documentación generada o recibida, fluya sistemáticamente desde su creación hasta su destino final.</w:t>
      </w:r>
    </w:p>
    <w:p w14:paraId="783B2F34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118ED81A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Seguir capacitando de forma permanente al personal de las áreas administrativas generadoras de la información de la institución, que contribuyen a la realización de actividades archivísticas, mismas que serán realizadas por la Coordinación de Archivos.</w:t>
      </w:r>
    </w:p>
    <w:p w14:paraId="30051AD0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EE26E56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5FAFABBD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715C4AF9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7CB52013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B9C6F37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4B6363A0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3EF1D860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5F06C040" w14:textId="77777777" w:rsidR="00900103" w:rsidRDefault="00900103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210A4E3D" w14:textId="77777777" w:rsidR="00D0513F" w:rsidRDefault="00D0513F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14:paraId="23683EB9" w14:textId="77777777" w:rsidR="002C4798" w:rsidRPr="00AA3B04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b/>
          <w:sz w:val="28"/>
          <w:szCs w:val="28"/>
        </w:rPr>
        <w:lastRenderedPageBreak/>
        <w:t>ALCANCE</w:t>
      </w:r>
    </w:p>
    <w:p w14:paraId="713AFA66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7EA507EC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>El Programa Anual de Desarrollo Archivístico (PADA) es una herramienta de planeación e instrumento de gestión que aplica a nivel institucional con el objetivo de homologar y sistematizar los procesos archivísticos mediante la implementación de actividades específicas en las diversas áre</w:t>
      </w:r>
      <w:r>
        <w:rPr>
          <w:rFonts w:ascii="Calibri Light" w:eastAsia="Calibri" w:hAnsi="Calibri Light" w:cs="Calibri Light"/>
          <w:sz w:val="28"/>
          <w:szCs w:val="28"/>
        </w:rPr>
        <w:t xml:space="preserve">as y unidades administrativas del H. Ayuntamiento de Mexquitic de Carmona, </w:t>
      </w:r>
      <w:r w:rsidRPr="00AA3B04">
        <w:rPr>
          <w:rFonts w:ascii="Calibri Light" w:eastAsia="Calibri" w:hAnsi="Calibri Light" w:cs="Calibri Light"/>
          <w:sz w:val="28"/>
          <w:szCs w:val="28"/>
        </w:rPr>
        <w:t xml:space="preserve">los cuales serán los responsables de llevar a cabo los procesos de gestión documental con las mejores prácticas archivísticas en cada una de sus áreas. </w:t>
      </w:r>
    </w:p>
    <w:p w14:paraId="1C2DE618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27E0D5DA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 xml:space="preserve">Estos procesos abarcan todo el ciclo vital del documento, desde la recepción, registro, seguimiento y despacho de la documentación para integrarse a los expedientes de Archivo de Trámite, la clasificación, ordenación y descripción de los mismos, la recepción de las transferencias primarias en el Archivo de Concentración, su selección, baja y disposición documental, hasta la digitalización de los expedientes. </w:t>
      </w:r>
    </w:p>
    <w:p w14:paraId="7778C955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6FD0CA78" w14:textId="77777777" w:rsidR="002C4798" w:rsidRPr="00AA3B0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 xml:space="preserve">Todo ello, en el marco de la normatividad archivística estatal y nacional, haciendo especial énfasis en las disposiciones que establece la Ley de Archivos para el Estado de </w:t>
      </w:r>
      <w:r>
        <w:rPr>
          <w:rFonts w:ascii="Calibri Light" w:eastAsia="Calibri" w:hAnsi="Calibri Light" w:cs="Calibri Light"/>
          <w:sz w:val="28"/>
          <w:szCs w:val="28"/>
        </w:rPr>
        <w:t>San Luis Potosí.</w:t>
      </w:r>
    </w:p>
    <w:p w14:paraId="37F462E4" w14:textId="77777777"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3582A410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6FDCCE7B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04EA2844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26177B9E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6DEE17BD" w14:textId="77777777"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6211A877" w14:textId="77777777" w:rsidR="00D0513F" w:rsidRDefault="00D0513F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5A78D258" w14:textId="77777777" w:rsidR="00D0513F" w:rsidRPr="00BC5254" w:rsidRDefault="00D0513F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682A5022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ACTIVIDADES</w:t>
      </w:r>
    </w:p>
    <w:p w14:paraId="3A512435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55E6E8C2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Actualizar los instrumentos de control Archivísticos</w:t>
      </w:r>
      <w:r w:rsidRPr="00BC5254">
        <w:rPr>
          <w:rFonts w:ascii="Calibri Light" w:eastAsia="Calibri" w:hAnsi="Calibri Light" w:cs="Calibri Light"/>
          <w:sz w:val="28"/>
          <w:szCs w:val="28"/>
        </w:rPr>
        <w:t>: Tener actualizados los instrumentos de control, y de descripción archivísticos de la institución.</w:t>
      </w:r>
    </w:p>
    <w:p w14:paraId="167C3CB6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14:paraId="3731CA9D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Capacitación: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Continuar con las capacitaciones al personal del H. Ayuntamiento de Mexquitic de Carmona (Archivo de Tramite) en materia de Archivos y gestión documental, capacitando a las áreas administrativas: para organizar, administrar y formar expedientes, a los servidores públicos de la institución para realizar transferencias primarias hacia las instalaciones del Archivo de Concentración. </w:t>
      </w:r>
    </w:p>
    <w:p w14:paraId="0C36C13B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 xml:space="preserve">Organización física de cajas del Archivo de concentración: </w:t>
      </w:r>
      <w:r w:rsidRPr="00BC5254">
        <w:rPr>
          <w:rFonts w:ascii="Calibri Light" w:eastAsia="Calibri" w:hAnsi="Calibri Light" w:cs="Calibri Light"/>
          <w:bCs/>
          <w:sz w:val="28"/>
          <w:szCs w:val="28"/>
        </w:rPr>
        <w:t>Se aplicarán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métodos y medidas para la organización, protección y conservación de los documentos de archivo, considerando el estado que guardan y el espacio para su almacenamiento que sean mayormente organizados.</w:t>
      </w:r>
    </w:p>
    <w:p w14:paraId="2B9F9FE5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Transferencias primarias</w:t>
      </w:r>
      <w:r w:rsidRPr="00BC5254">
        <w:rPr>
          <w:rFonts w:ascii="Calibri Light" w:eastAsia="Calibri" w:hAnsi="Calibri Light" w:cs="Calibri Light"/>
          <w:sz w:val="28"/>
          <w:szCs w:val="28"/>
        </w:rPr>
        <w:t>: Traslado controlado de expedientes de Archivo de Tramite al Archivo de Concentración que deben conservarse de manera precautoria.</w:t>
      </w:r>
    </w:p>
    <w:p w14:paraId="25C5D528" w14:textId="77777777"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 xml:space="preserve">PETS: 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Cumplir con la carga de información de los formatos correspondientes al art. 84 f. IA, IB y IC  en tiempo y forma, en la Plataforma Estatal de Transparencia. </w:t>
      </w:r>
    </w:p>
    <w:p w14:paraId="318F2584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Digitalización de expedientes</w:t>
      </w:r>
      <w:r w:rsidRPr="00BC5254">
        <w:rPr>
          <w:rFonts w:ascii="Calibri Light" w:eastAsia="Calibri" w:hAnsi="Calibri Light" w:cs="Calibri Light"/>
          <w:sz w:val="28"/>
          <w:szCs w:val="28"/>
        </w:rPr>
        <w:t>: Digitalización de expedientes para la mejora de los servicios documentales y la información, así como la conservación de los expedientes, a través de la mínima manipulación de la versión física.</w:t>
      </w:r>
    </w:p>
    <w:p w14:paraId="5B9F0574" w14:textId="77777777" w:rsidR="00D0513F" w:rsidRDefault="00D0513F"/>
    <w:p w14:paraId="7EA11E6F" w14:textId="77777777" w:rsidR="00D0513F" w:rsidRDefault="00D0513F"/>
    <w:p w14:paraId="06198CBA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RECURSOS</w:t>
      </w:r>
      <w:r>
        <w:rPr>
          <w:rFonts w:ascii="Calibri Light" w:eastAsia="Calibri" w:hAnsi="Calibri Light" w:cs="Calibri Light"/>
          <w:b/>
          <w:sz w:val="28"/>
          <w:szCs w:val="28"/>
        </w:rPr>
        <w:t xml:space="preserve"> </w:t>
      </w:r>
    </w:p>
    <w:p w14:paraId="1D386D8D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18CF739F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RECURSOS HUMANOS</w:t>
      </w:r>
    </w:p>
    <w:p w14:paraId="6993537B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14:paraId="53F682C7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Cuenta con dos personas que llevan a cabo la atención de las actividades establecidas en el PADA, los cuales cumplen el perfil y las responsabilidades para ello.</w:t>
      </w:r>
    </w:p>
    <w:p w14:paraId="3303F81E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14:paraId="3A5258FC" w14:textId="77777777"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RECURSOS ECONOMICOS</w:t>
      </w:r>
    </w:p>
    <w:p w14:paraId="042C9D55" w14:textId="77777777"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14:paraId="3E9C7AEE" w14:textId="77777777" w:rsidR="002C4798" w:rsidRPr="005C6829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Los que el H. Ayuntamiento de Mexquitic de Carmona disponga para la Coordinación de Archivos, con b</w:t>
      </w:r>
      <w:r>
        <w:rPr>
          <w:rFonts w:ascii="Calibri Light" w:eastAsia="Calibri" w:hAnsi="Calibri Light" w:cs="Calibri Light"/>
          <w:sz w:val="28"/>
          <w:szCs w:val="28"/>
        </w:rPr>
        <w:t>ase a su programa presupuestal.</w:t>
      </w:r>
    </w:p>
    <w:p w14:paraId="1424C705" w14:textId="77777777" w:rsidR="002C4798" w:rsidRDefault="002C4798"/>
    <w:p w14:paraId="61F3B406" w14:textId="77777777" w:rsidR="002C4798" w:rsidRDefault="002C4798"/>
    <w:p w14:paraId="5D4E46A2" w14:textId="77777777" w:rsidR="002C4798" w:rsidRDefault="002C4798"/>
    <w:p w14:paraId="1EF8A9BE" w14:textId="77777777" w:rsidR="002C4798" w:rsidRDefault="002C4798"/>
    <w:p w14:paraId="44949F49" w14:textId="77777777" w:rsidR="002C4798" w:rsidRDefault="002C4798"/>
    <w:p w14:paraId="14AF9561" w14:textId="77777777" w:rsidR="002C4798" w:rsidRDefault="002C4798"/>
    <w:p w14:paraId="2F026642" w14:textId="77777777" w:rsidR="00900103" w:rsidRDefault="00900103"/>
    <w:p w14:paraId="0A19B86A" w14:textId="77777777" w:rsidR="00900103" w:rsidRDefault="00900103"/>
    <w:p w14:paraId="17C46419" w14:textId="77777777" w:rsidR="00D0513F" w:rsidRDefault="00D0513F"/>
    <w:p w14:paraId="6440BF4A" w14:textId="77777777" w:rsidR="002C4798" w:rsidRDefault="002C4798" w:rsidP="002C4798">
      <w:pPr>
        <w:tabs>
          <w:tab w:val="left" w:pos="1350"/>
        </w:tabs>
        <w:jc w:val="center"/>
      </w:pPr>
      <w:r>
        <w:rPr>
          <w:rFonts w:ascii="Calibri Light" w:eastAsia="Calibri" w:hAnsi="Calibri Light" w:cs="Calibri Light"/>
          <w:b/>
          <w:sz w:val="28"/>
          <w:szCs w:val="28"/>
        </w:rPr>
        <w:lastRenderedPageBreak/>
        <w:t>CRONOGRAMA DE ACTIVIDADES</w:t>
      </w:r>
    </w:p>
    <w:tbl>
      <w:tblPr>
        <w:tblStyle w:val="Tablaconcuadrcula"/>
        <w:tblpPr w:leftFromText="141" w:rightFromText="141" w:vertAnchor="text" w:horzAnchor="margin" w:tblpXSpec="center" w:tblpY="31"/>
        <w:tblW w:w="13273" w:type="dxa"/>
        <w:tblLayout w:type="fixed"/>
        <w:tblLook w:val="04A0" w:firstRow="1" w:lastRow="0" w:firstColumn="1" w:lastColumn="0" w:noHBand="0" w:noVBand="1"/>
      </w:tblPr>
      <w:tblGrid>
        <w:gridCol w:w="2405"/>
        <w:gridCol w:w="5827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363"/>
      </w:tblGrid>
      <w:tr w:rsidR="002C4798" w14:paraId="078857A8" w14:textId="77777777" w:rsidTr="00900103">
        <w:trPr>
          <w:trHeight w:val="170"/>
        </w:trPr>
        <w:tc>
          <w:tcPr>
            <w:tcW w:w="2405" w:type="dxa"/>
            <w:vMerge w:val="restart"/>
            <w:vAlign w:val="center"/>
          </w:tcPr>
          <w:p w14:paraId="22F75A2B" w14:textId="77777777" w:rsidR="002C4798" w:rsidRPr="006A00F5" w:rsidRDefault="002C4798" w:rsidP="0055030F">
            <w:pPr>
              <w:tabs>
                <w:tab w:val="left" w:pos="709"/>
              </w:tabs>
              <w:spacing w:line="360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ACTIVIDADES</w:t>
            </w:r>
          </w:p>
        </w:tc>
        <w:tc>
          <w:tcPr>
            <w:tcW w:w="5827" w:type="dxa"/>
            <w:vMerge w:val="restart"/>
            <w:vAlign w:val="center"/>
          </w:tcPr>
          <w:p w14:paraId="064AE6C3" w14:textId="77777777" w:rsidR="002C4798" w:rsidRPr="006A00F5" w:rsidRDefault="002C4798" w:rsidP="0055030F">
            <w:pPr>
              <w:tabs>
                <w:tab w:val="left" w:pos="709"/>
              </w:tabs>
              <w:spacing w:line="360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DESCRIPCIÓN</w:t>
            </w:r>
          </w:p>
        </w:tc>
        <w:tc>
          <w:tcPr>
            <w:tcW w:w="5041" w:type="dxa"/>
            <w:gridSpan w:val="12"/>
            <w:vAlign w:val="bottom"/>
          </w:tcPr>
          <w:p w14:paraId="028370BB" w14:textId="77777777" w:rsidR="002C4798" w:rsidRPr="006A00F5" w:rsidRDefault="002C4798" w:rsidP="00900103">
            <w:pPr>
              <w:tabs>
                <w:tab w:val="left" w:pos="709"/>
              </w:tabs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PLAZOS DE LA ACTIVIDAD</w:t>
            </w:r>
          </w:p>
        </w:tc>
      </w:tr>
      <w:tr w:rsidR="002C4798" w14:paraId="707CC526" w14:textId="77777777" w:rsidTr="00900103">
        <w:trPr>
          <w:trHeight w:val="170"/>
        </w:trPr>
        <w:tc>
          <w:tcPr>
            <w:tcW w:w="2405" w:type="dxa"/>
            <w:vMerge/>
          </w:tcPr>
          <w:p w14:paraId="14977179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827" w:type="dxa"/>
            <w:vMerge/>
          </w:tcPr>
          <w:p w14:paraId="10E8E43A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041" w:type="dxa"/>
            <w:gridSpan w:val="12"/>
            <w:vAlign w:val="bottom"/>
          </w:tcPr>
          <w:p w14:paraId="51882EEB" w14:textId="77777777" w:rsidR="002C4798" w:rsidRPr="006A00F5" w:rsidRDefault="002C4798" w:rsidP="00900103">
            <w:pPr>
              <w:tabs>
                <w:tab w:val="left" w:pos="709"/>
              </w:tabs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MESES</w:t>
            </w:r>
          </w:p>
        </w:tc>
      </w:tr>
      <w:tr w:rsidR="002C4798" w14:paraId="08B97445" w14:textId="77777777" w:rsidTr="00900103">
        <w:trPr>
          <w:cantSplit/>
          <w:trHeight w:val="497"/>
        </w:trPr>
        <w:tc>
          <w:tcPr>
            <w:tcW w:w="2405" w:type="dxa"/>
            <w:vMerge/>
          </w:tcPr>
          <w:p w14:paraId="7DA427CE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827" w:type="dxa"/>
            <w:vMerge/>
          </w:tcPr>
          <w:p w14:paraId="1D980459" w14:textId="77777777"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425" w:type="dxa"/>
            <w:textDirection w:val="tbRl"/>
            <w:vAlign w:val="center"/>
          </w:tcPr>
          <w:p w14:paraId="6BEB7D35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ENE</w:t>
            </w:r>
          </w:p>
        </w:tc>
        <w:tc>
          <w:tcPr>
            <w:tcW w:w="426" w:type="dxa"/>
            <w:textDirection w:val="tbRl"/>
            <w:vAlign w:val="center"/>
          </w:tcPr>
          <w:p w14:paraId="442F40E8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FEB</w:t>
            </w:r>
          </w:p>
        </w:tc>
        <w:tc>
          <w:tcPr>
            <w:tcW w:w="425" w:type="dxa"/>
            <w:textDirection w:val="tbRl"/>
            <w:vAlign w:val="center"/>
          </w:tcPr>
          <w:p w14:paraId="63D9D86D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MAR</w:t>
            </w:r>
          </w:p>
        </w:tc>
        <w:tc>
          <w:tcPr>
            <w:tcW w:w="425" w:type="dxa"/>
            <w:textDirection w:val="tbRl"/>
            <w:vAlign w:val="center"/>
          </w:tcPr>
          <w:p w14:paraId="3750A6C3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ABR</w:t>
            </w:r>
          </w:p>
        </w:tc>
        <w:tc>
          <w:tcPr>
            <w:tcW w:w="425" w:type="dxa"/>
            <w:textDirection w:val="tbRl"/>
            <w:vAlign w:val="center"/>
          </w:tcPr>
          <w:p w14:paraId="2C1A6686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MAY</w:t>
            </w:r>
          </w:p>
        </w:tc>
        <w:tc>
          <w:tcPr>
            <w:tcW w:w="426" w:type="dxa"/>
            <w:textDirection w:val="tbRl"/>
            <w:vAlign w:val="center"/>
          </w:tcPr>
          <w:p w14:paraId="0BDBFACD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JUN</w:t>
            </w:r>
          </w:p>
        </w:tc>
        <w:tc>
          <w:tcPr>
            <w:tcW w:w="425" w:type="dxa"/>
            <w:textDirection w:val="tbRl"/>
            <w:vAlign w:val="center"/>
          </w:tcPr>
          <w:p w14:paraId="11312EF7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JUL</w:t>
            </w:r>
          </w:p>
        </w:tc>
        <w:tc>
          <w:tcPr>
            <w:tcW w:w="425" w:type="dxa"/>
            <w:textDirection w:val="tbRl"/>
            <w:vAlign w:val="center"/>
          </w:tcPr>
          <w:p w14:paraId="26E37ED1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AGO</w:t>
            </w:r>
          </w:p>
        </w:tc>
        <w:tc>
          <w:tcPr>
            <w:tcW w:w="425" w:type="dxa"/>
            <w:textDirection w:val="tbRl"/>
            <w:vAlign w:val="center"/>
          </w:tcPr>
          <w:p w14:paraId="0084DD8A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SEP</w:t>
            </w:r>
          </w:p>
        </w:tc>
        <w:tc>
          <w:tcPr>
            <w:tcW w:w="426" w:type="dxa"/>
            <w:textDirection w:val="tbRl"/>
            <w:vAlign w:val="center"/>
          </w:tcPr>
          <w:p w14:paraId="0433A0CC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OCT</w:t>
            </w:r>
          </w:p>
        </w:tc>
        <w:tc>
          <w:tcPr>
            <w:tcW w:w="425" w:type="dxa"/>
            <w:textDirection w:val="tbRl"/>
            <w:vAlign w:val="center"/>
          </w:tcPr>
          <w:p w14:paraId="4BAC6549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NOV</w:t>
            </w:r>
          </w:p>
        </w:tc>
        <w:tc>
          <w:tcPr>
            <w:tcW w:w="363" w:type="dxa"/>
            <w:textDirection w:val="tbRl"/>
            <w:vAlign w:val="center"/>
          </w:tcPr>
          <w:p w14:paraId="2FB6892E" w14:textId="77777777"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DIC</w:t>
            </w:r>
          </w:p>
        </w:tc>
      </w:tr>
      <w:tr w:rsidR="002C4798" w14:paraId="048C4FD9" w14:textId="77777777" w:rsidTr="00900103">
        <w:tc>
          <w:tcPr>
            <w:tcW w:w="2405" w:type="dxa"/>
          </w:tcPr>
          <w:p w14:paraId="4DAE2447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b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8"/>
              </w:rPr>
              <w:t>Actualización de los Instrumentos de control Archivísticos</w:t>
            </w:r>
          </w:p>
        </w:tc>
        <w:tc>
          <w:tcPr>
            <w:tcW w:w="5827" w:type="dxa"/>
          </w:tcPr>
          <w:p w14:paraId="2CB28DE3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8"/>
              </w:rPr>
              <w:t>Instrumentos de control.</w:t>
            </w:r>
            <w:r w:rsidRPr="00900103">
              <w:rPr>
                <w:rFonts w:asciiTheme="majorHAnsi" w:hAnsiTheme="majorHAnsi" w:cstheme="majorHAnsi"/>
                <w:szCs w:val="28"/>
              </w:rPr>
              <w:t xml:space="preserve"> Instrumentos que propician la organización, control y conservación de los documentos cuadro general de clasificación archivística y el catálogo de disposición documental.</w:t>
            </w:r>
          </w:p>
          <w:p w14:paraId="58FA0BFD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8"/>
              </w:rPr>
              <w:t>Instrumentos de consulta:</w:t>
            </w:r>
            <w:r w:rsidRPr="00900103">
              <w:rPr>
                <w:rFonts w:asciiTheme="majorHAnsi" w:hAnsiTheme="majorHAnsi" w:cstheme="majorHAnsi"/>
                <w:szCs w:val="28"/>
              </w:rPr>
              <w:t xml:space="preserve"> A los instrumentos que describen las series, expedientes o documentos de archivo y que permiten la localización, transferencia o baja documental.</w:t>
            </w:r>
          </w:p>
        </w:tc>
        <w:tc>
          <w:tcPr>
            <w:tcW w:w="425" w:type="dxa"/>
            <w:shd w:val="clear" w:color="auto" w:fill="FFC000"/>
          </w:tcPr>
          <w:p w14:paraId="0BAAD08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330EF9A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08B518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5BC2AEA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56B3595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3977578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3266296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44FB10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504669F9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385C63E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4B7164B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5831AB7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2E1A14C0" w14:textId="77777777" w:rsidTr="00900103">
        <w:tc>
          <w:tcPr>
            <w:tcW w:w="2405" w:type="dxa"/>
          </w:tcPr>
          <w:p w14:paraId="15DFFA39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Capacitación</w:t>
            </w:r>
          </w:p>
        </w:tc>
        <w:tc>
          <w:tcPr>
            <w:tcW w:w="5827" w:type="dxa"/>
          </w:tcPr>
          <w:p w14:paraId="4C8F0DA3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 xml:space="preserve"> Capacitaciones para el personal de la CEGAIP en materia de archivo y gestión documental.</w:t>
            </w:r>
          </w:p>
        </w:tc>
        <w:tc>
          <w:tcPr>
            <w:tcW w:w="425" w:type="dxa"/>
          </w:tcPr>
          <w:p w14:paraId="270AF12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69D1E47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34379DA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54A6D38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1F0D91B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</w:tcPr>
          <w:p w14:paraId="669B479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6E160AE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5EAC14D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0AA8FB8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</w:tcPr>
          <w:p w14:paraId="0FC698C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14:paraId="50DFD43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</w:tcPr>
          <w:p w14:paraId="35DE597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654161DD" w14:textId="77777777" w:rsidTr="00900103">
        <w:tc>
          <w:tcPr>
            <w:tcW w:w="2405" w:type="dxa"/>
          </w:tcPr>
          <w:p w14:paraId="399AD547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Organización física de expedientes</w:t>
            </w:r>
          </w:p>
        </w:tc>
        <w:tc>
          <w:tcPr>
            <w:tcW w:w="5827" w:type="dxa"/>
          </w:tcPr>
          <w:p w14:paraId="03F4E23C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Cs/>
                <w:szCs w:val="20"/>
              </w:rPr>
              <w:t>Organizar las cajas con expedientes dentro del archivo de concentración.</w:t>
            </w:r>
          </w:p>
        </w:tc>
        <w:tc>
          <w:tcPr>
            <w:tcW w:w="425" w:type="dxa"/>
            <w:shd w:val="clear" w:color="auto" w:fill="FFC000"/>
          </w:tcPr>
          <w:p w14:paraId="6497B85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2B86CED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DB92E7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439A0A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1D5949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59B14D6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1F424C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E3348B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078B82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123E42D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997A159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4915D2B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588FF428" w14:textId="77777777" w:rsidTr="00900103">
        <w:tc>
          <w:tcPr>
            <w:tcW w:w="2405" w:type="dxa"/>
          </w:tcPr>
          <w:p w14:paraId="18543BA5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Transferencias Primarias</w:t>
            </w:r>
          </w:p>
        </w:tc>
        <w:tc>
          <w:tcPr>
            <w:tcW w:w="5827" w:type="dxa"/>
          </w:tcPr>
          <w:p w14:paraId="7280F30B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eastAsia="Times New Roman" w:hAnsiTheme="majorHAnsi" w:cstheme="majorHAnsi"/>
                <w:szCs w:val="20"/>
                <w:lang w:eastAsia="es-MX"/>
              </w:rPr>
              <w:t>Traslado de expedientes de Archivo de trámite al de concentración de manera controlada.</w:t>
            </w:r>
          </w:p>
        </w:tc>
        <w:tc>
          <w:tcPr>
            <w:tcW w:w="425" w:type="dxa"/>
            <w:shd w:val="clear" w:color="auto" w:fill="FFC000"/>
          </w:tcPr>
          <w:p w14:paraId="57F8DF7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01A286D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531CBEE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0D5607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4E3914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0948F98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4F9A8F3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775B1AF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792E6BF3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04F0405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FE1153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48F776A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53A2628B" w14:textId="77777777" w:rsidTr="00900103">
        <w:tc>
          <w:tcPr>
            <w:tcW w:w="2405" w:type="dxa"/>
          </w:tcPr>
          <w:p w14:paraId="2596764E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0"/>
              </w:rPr>
              <w:t xml:space="preserve">Digitalización de Expedientes </w:t>
            </w:r>
          </w:p>
        </w:tc>
        <w:tc>
          <w:tcPr>
            <w:tcW w:w="5827" w:type="dxa"/>
          </w:tcPr>
          <w:p w14:paraId="184544A9" w14:textId="77777777" w:rsidR="002C4798" w:rsidRPr="00900103" w:rsidRDefault="002C4798" w:rsidP="0055030F">
            <w:pPr>
              <w:jc w:val="both"/>
              <w:rPr>
                <w:rFonts w:asciiTheme="majorHAnsi" w:hAnsiTheme="majorHAnsi" w:cstheme="majorHAnsi"/>
                <w:szCs w:val="20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>Actividad que permitirá formar los expedientes físicos en digitales, proceso para la mejora de los servicios documentales y la información, así como la condición de los expedientes.</w:t>
            </w:r>
          </w:p>
        </w:tc>
        <w:tc>
          <w:tcPr>
            <w:tcW w:w="425" w:type="dxa"/>
            <w:shd w:val="clear" w:color="auto" w:fill="FFFFFF" w:themeFill="background1"/>
          </w:tcPr>
          <w:p w14:paraId="3467D552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0E6F8109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6B5EC5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C39B18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C5C9102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0633FB6E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3416EA0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03DA46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7D9BB31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26EF3F96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3672FD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FFFF" w:themeFill="background1"/>
          </w:tcPr>
          <w:p w14:paraId="68A3167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14:paraId="10357CF5" w14:textId="77777777" w:rsidTr="00900103">
        <w:tc>
          <w:tcPr>
            <w:tcW w:w="2405" w:type="dxa"/>
          </w:tcPr>
          <w:p w14:paraId="17AB63FD" w14:textId="77777777"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0"/>
              </w:rPr>
              <w:t xml:space="preserve">Obligaciones de Transparencia </w:t>
            </w:r>
          </w:p>
        </w:tc>
        <w:tc>
          <w:tcPr>
            <w:tcW w:w="5827" w:type="dxa"/>
          </w:tcPr>
          <w:p w14:paraId="25278D32" w14:textId="77777777"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>Carga de Obligaciones de transparencia art. 84 f. IA, IB y IC en tiempo y forma.</w:t>
            </w:r>
          </w:p>
        </w:tc>
        <w:tc>
          <w:tcPr>
            <w:tcW w:w="425" w:type="dxa"/>
            <w:shd w:val="clear" w:color="auto" w:fill="FFC000"/>
          </w:tcPr>
          <w:p w14:paraId="7960780C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04EA701B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30DB662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6BEA64F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A305B88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4C34375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A3CC527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58641EE4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1401F3BD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14:paraId="29F04425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14:paraId="017318E9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14:paraId="378F517A" w14:textId="77777777"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</w:tbl>
    <w:p w14:paraId="6F077474" w14:textId="77777777" w:rsidR="002C4798" w:rsidRDefault="002C4798"/>
    <w:p w14:paraId="0C0B81DA" w14:textId="77777777" w:rsidR="002C4798" w:rsidRDefault="002C4798"/>
    <w:p w14:paraId="3081377A" w14:textId="77777777" w:rsidR="002C4798" w:rsidRDefault="002C4798"/>
    <w:sectPr w:rsidR="002C4798" w:rsidSect="002C4798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C19B9" w14:textId="77777777" w:rsidR="00523905" w:rsidRDefault="00523905" w:rsidP="002C4798">
      <w:pPr>
        <w:spacing w:after="0" w:line="240" w:lineRule="auto"/>
      </w:pPr>
      <w:r>
        <w:separator/>
      </w:r>
    </w:p>
  </w:endnote>
  <w:endnote w:type="continuationSeparator" w:id="0">
    <w:p w14:paraId="63776E13" w14:textId="77777777" w:rsidR="00523905" w:rsidRDefault="00523905" w:rsidP="002C4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C658E" w14:textId="77777777" w:rsidR="00523905" w:rsidRDefault="00523905" w:rsidP="002C4798">
      <w:pPr>
        <w:spacing w:after="0" w:line="240" w:lineRule="auto"/>
      </w:pPr>
      <w:r>
        <w:separator/>
      </w:r>
    </w:p>
  </w:footnote>
  <w:footnote w:type="continuationSeparator" w:id="0">
    <w:p w14:paraId="74AF3525" w14:textId="77777777" w:rsidR="00523905" w:rsidRDefault="00523905" w:rsidP="002C4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5DD09" w14:textId="77777777" w:rsidR="002C4798" w:rsidRDefault="0090010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439B1C6" wp14:editId="1465DE16">
          <wp:simplePos x="0" y="0"/>
          <wp:positionH relativeFrom="margin">
            <wp:posOffset>19050</wp:posOffset>
          </wp:positionH>
          <wp:positionV relativeFrom="paragraph">
            <wp:posOffset>-354330</wp:posOffset>
          </wp:positionV>
          <wp:extent cx="1085215" cy="134112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215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C4798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305ADB6" wp14:editId="2BE5F00B">
          <wp:simplePos x="0" y="0"/>
          <wp:positionH relativeFrom="margin">
            <wp:align>right</wp:align>
          </wp:positionH>
          <wp:positionV relativeFrom="paragraph">
            <wp:posOffset>-316230</wp:posOffset>
          </wp:positionV>
          <wp:extent cx="1926590" cy="1176655"/>
          <wp:effectExtent l="0" t="0" r="0" b="444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626A9D"/>
    <w:multiLevelType w:val="hybridMultilevel"/>
    <w:tmpl w:val="AD2023A4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798"/>
    <w:rsid w:val="002232DA"/>
    <w:rsid w:val="002C4798"/>
    <w:rsid w:val="003F7705"/>
    <w:rsid w:val="00523905"/>
    <w:rsid w:val="005E63A4"/>
    <w:rsid w:val="00900103"/>
    <w:rsid w:val="0091660E"/>
    <w:rsid w:val="00D0513F"/>
    <w:rsid w:val="00ED3970"/>
    <w:rsid w:val="00FB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1AD3F"/>
  <w15:chartTrackingRefBased/>
  <w15:docId w15:val="{A80FAAAE-C434-4A23-AE36-830C634D2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7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4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4798"/>
  </w:style>
  <w:style w:type="paragraph" w:styleId="Piedepgina">
    <w:name w:val="footer"/>
    <w:basedOn w:val="Normal"/>
    <w:link w:val="PiedepginaCar"/>
    <w:uiPriority w:val="99"/>
    <w:unhideWhenUsed/>
    <w:rsid w:val="002C4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4798"/>
  </w:style>
  <w:style w:type="table" w:styleId="Tablaconcuadrcula">
    <w:name w:val="Table Grid"/>
    <w:basedOn w:val="Tablanormal"/>
    <w:uiPriority w:val="39"/>
    <w:rsid w:val="002C4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051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1317</Words>
  <Characters>7248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7</cp:revision>
  <cp:lastPrinted>2025-01-07T18:03:00Z</cp:lastPrinted>
  <dcterms:created xsi:type="dcterms:W3CDTF">2025-01-07T17:39:00Z</dcterms:created>
  <dcterms:modified xsi:type="dcterms:W3CDTF">2026-01-08T18:02:00Z</dcterms:modified>
</cp:coreProperties>
</file>