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Default="00C246B2" w:rsidP="0064745D">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A37C22">
        <w:rPr>
          <w:rFonts w:ascii="Arial" w:hAnsi="Arial" w:cs="Arial"/>
          <w:b/>
        </w:rPr>
        <w:t>seis</w:t>
      </w:r>
      <w:r w:rsidR="0053156B">
        <w:rPr>
          <w:rFonts w:ascii="Arial" w:hAnsi="Arial" w:cs="Arial"/>
          <w:b/>
        </w:rPr>
        <w:t xml:space="preserve"> </w:t>
      </w:r>
      <w:r w:rsidR="007F24DE">
        <w:rPr>
          <w:rFonts w:ascii="Arial" w:hAnsi="Arial" w:cs="Arial"/>
        </w:rPr>
        <w:t xml:space="preserve">días del mes de </w:t>
      </w:r>
      <w:r w:rsidR="00A37C22">
        <w:rPr>
          <w:rFonts w:ascii="Arial" w:hAnsi="Arial" w:cs="Arial"/>
          <w:b/>
        </w:rPr>
        <w:t>agosto</w:t>
      </w:r>
      <w:r w:rsidR="0053156B">
        <w:rPr>
          <w:rFonts w:ascii="Arial" w:hAnsi="Arial" w:cs="Arial"/>
          <w:b/>
        </w:rPr>
        <w:t xml:space="preserve"> </w:t>
      </w:r>
      <w:r w:rsidR="007F24DE" w:rsidRPr="00F2285F">
        <w:rPr>
          <w:rFonts w:ascii="Arial" w:hAnsi="Arial" w:cs="Arial"/>
          <w:b/>
        </w:rPr>
        <w:t>202</w:t>
      </w:r>
      <w:r w:rsidR="005E66F3" w:rsidRPr="00F2285F">
        <w:rPr>
          <w:rFonts w:ascii="Arial" w:hAnsi="Arial" w:cs="Arial"/>
          <w:b/>
        </w:rPr>
        <w:t>5</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A37C22">
        <w:rPr>
          <w:rFonts w:ascii="Arial" w:hAnsi="Arial" w:cs="Arial"/>
          <w:b/>
        </w:rPr>
        <w:t>octava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F24DE">
        <w:rPr>
          <w:rFonts w:ascii="Arial" w:hAnsi="Arial" w:cs="Arial"/>
          <w:b/>
          <w:bCs/>
        </w:rPr>
        <w:t>ordinaria</w:t>
      </w:r>
      <w:r w:rsidR="009819AE">
        <w:rPr>
          <w:rFonts w:ascii="Arial" w:hAnsi="Arial" w:cs="Arial"/>
          <w:b/>
          <w:bCs/>
        </w:rPr>
        <w:t xml:space="preserve"> </w:t>
      </w:r>
      <w:r w:rsidR="009819AE">
        <w:rPr>
          <w:rFonts w:ascii="Arial" w:hAnsi="Arial" w:cs="Arial"/>
          <w:b/>
        </w:rPr>
        <w:t>202</w:t>
      </w:r>
      <w:r w:rsidR="005E66F3">
        <w:rPr>
          <w:rFonts w:ascii="Arial" w:hAnsi="Arial" w:cs="Arial"/>
          <w:b/>
        </w:rPr>
        <w:t>5</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7008C5">
        <w:rPr>
          <w:rFonts w:ascii="Arial" w:hAnsi="Arial" w:cs="Arial"/>
        </w:rPr>
        <w:t xml:space="preserve"> </w:t>
      </w:r>
      <w:r w:rsidR="001771BC">
        <w:rPr>
          <w:rFonts w:ascii="Arial" w:hAnsi="Arial" w:cs="Arial"/>
        </w:rPr>
        <w:t>-</w:t>
      </w:r>
      <w:r w:rsidR="009819AE">
        <w:rPr>
          <w:rFonts w:ascii="Arial" w:hAnsi="Arial" w:cs="Arial"/>
        </w:rPr>
        <w:t>LGCDIEVP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B11FCD" w:rsidRDefault="00B11FCD" w:rsidP="0064745D">
      <w:pPr>
        <w:jc w:val="both"/>
        <w:rPr>
          <w:rFonts w:ascii="Arial" w:hAnsi="Arial" w:cs="Arial"/>
        </w:rPr>
      </w:pPr>
    </w:p>
    <w:p w:rsidR="00BF3665" w:rsidRDefault="009819AE" w:rsidP="0064745D">
      <w:pPr>
        <w:jc w:val="center"/>
        <w:rPr>
          <w:rFonts w:ascii="Arial" w:hAnsi="Arial" w:cs="Arial"/>
          <w:b/>
        </w:rPr>
      </w:pPr>
      <w:r>
        <w:rPr>
          <w:rFonts w:ascii="Arial" w:hAnsi="Arial" w:cs="Arial"/>
          <w:b/>
        </w:rPr>
        <w:t>RESULTANDO</w:t>
      </w:r>
    </w:p>
    <w:p w:rsidR="00431ACA" w:rsidRDefault="00431ACA" w:rsidP="0064745D">
      <w:pPr>
        <w:jc w:val="center"/>
        <w:rPr>
          <w:rFonts w:ascii="Arial" w:hAnsi="Arial" w:cs="Arial"/>
          <w:b/>
        </w:rPr>
      </w:pPr>
    </w:p>
    <w:p w:rsidR="00BF3665" w:rsidRDefault="009819AE" w:rsidP="0064745D">
      <w:pPr>
        <w:jc w:val="both"/>
        <w:rPr>
          <w:rFonts w:ascii="Arial" w:hAnsi="Arial" w:cs="Arial"/>
        </w:rPr>
      </w:pPr>
      <w:r>
        <w:rPr>
          <w:rFonts w:ascii="Arial" w:hAnsi="Arial" w:cs="Arial"/>
          <w:b/>
        </w:rPr>
        <w:t>I</w:t>
      </w:r>
      <w:r>
        <w:rPr>
          <w:rFonts w:ascii="Arial" w:hAnsi="Arial" w:cs="Arial"/>
        </w:rPr>
        <w:t xml:space="preserve">. </w:t>
      </w:r>
      <w:r w:rsidR="0038134B">
        <w:rPr>
          <w:rFonts w:ascii="Arial" w:hAnsi="Arial" w:cs="Arial"/>
        </w:rPr>
        <w:t>El Fiscal Especializado en Materia de Derechos Humanos Doroteo Paredes Granado</w:t>
      </w:r>
      <w:r w:rsidR="00406901">
        <w:rPr>
          <w:rFonts w:ascii="Arial" w:hAnsi="Arial" w:cs="Arial"/>
        </w:rPr>
        <w:t>,</w:t>
      </w:r>
      <w:r w:rsidR="00062965">
        <w:rPr>
          <w:rFonts w:ascii="Arial" w:hAnsi="Arial" w:cs="Arial"/>
        </w:rPr>
        <w:t xml:space="preserve"> </w:t>
      </w:r>
      <w:r>
        <w:rPr>
          <w:rFonts w:ascii="Arial" w:hAnsi="Arial" w:cs="Arial"/>
        </w:rPr>
        <w:t xml:space="preserve">mediante oficio </w:t>
      </w:r>
      <w:r w:rsidR="00995A98">
        <w:rPr>
          <w:rFonts w:ascii="Arial" w:hAnsi="Arial" w:cs="Arial"/>
          <w:b/>
        </w:rPr>
        <w:t>FMDH/251</w:t>
      </w:r>
      <w:r w:rsidR="000221E8">
        <w:rPr>
          <w:rFonts w:ascii="Arial" w:hAnsi="Arial" w:cs="Arial"/>
          <w:b/>
        </w:rPr>
        <w:t>7</w:t>
      </w:r>
      <w:r w:rsidR="009D539B">
        <w:rPr>
          <w:rFonts w:ascii="Arial" w:hAnsi="Arial" w:cs="Arial"/>
          <w:b/>
        </w:rPr>
        <w:t>/</w:t>
      </w:r>
      <w:r w:rsidR="0053156B">
        <w:rPr>
          <w:rFonts w:ascii="Arial" w:hAnsi="Arial" w:cs="Arial"/>
          <w:b/>
        </w:rPr>
        <w:t>2025</w:t>
      </w:r>
      <w:r>
        <w:rPr>
          <w:rFonts w:ascii="Arial" w:hAnsi="Arial" w:cs="Arial"/>
        </w:rPr>
        <w:t xml:space="preserve"> manifiesta encontrarse en 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w:t>
      </w:r>
      <w:r w:rsidR="00434058">
        <w:rPr>
          <w:rFonts w:ascii="Arial" w:hAnsi="Arial" w:cs="Arial"/>
        </w:rPr>
        <w:t>I</w:t>
      </w:r>
      <w:r>
        <w:rPr>
          <w:rFonts w:ascii="Arial" w:hAnsi="Arial" w:cs="Arial"/>
        </w:rPr>
        <w:t xml:space="preserve"> de la LTAIPSLP, es decir, </w:t>
      </w:r>
      <w:r w:rsidR="0053156B">
        <w:rPr>
          <w:rFonts w:ascii="Arial" w:hAnsi="Arial" w:cs="Arial"/>
        </w:rPr>
        <w:t>recibió la solicitud de acceso a la información número UT-SI-P-</w:t>
      </w:r>
      <w:r w:rsidR="00C32251" w:rsidRPr="000221E8">
        <w:rPr>
          <w:rFonts w:ascii="Arial" w:hAnsi="Arial" w:cs="Arial"/>
          <w:b/>
        </w:rPr>
        <w:t>3</w:t>
      </w:r>
      <w:r w:rsidR="000221E8" w:rsidRPr="000221E8">
        <w:rPr>
          <w:rFonts w:ascii="Arial" w:hAnsi="Arial" w:cs="Arial"/>
          <w:b/>
        </w:rPr>
        <w:t>42</w:t>
      </w:r>
      <w:r w:rsidR="0053156B">
        <w:rPr>
          <w:rFonts w:ascii="Arial" w:hAnsi="Arial" w:cs="Arial"/>
        </w:rPr>
        <w:t>-240469825000</w:t>
      </w:r>
      <w:r w:rsidR="00C32251" w:rsidRPr="000221E8">
        <w:rPr>
          <w:rFonts w:ascii="Arial" w:hAnsi="Arial" w:cs="Arial"/>
          <w:b/>
        </w:rPr>
        <w:t>3</w:t>
      </w:r>
      <w:r w:rsidR="000221E8">
        <w:rPr>
          <w:rFonts w:ascii="Arial" w:hAnsi="Arial" w:cs="Arial"/>
          <w:b/>
        </w:rPr>
        <w:t>42</w:t>
      </w:r>
      <w:r w:rsidR="0053156B">
        <w:rPr>
          <w:rFonts w:ascii="Arial" w:hAnsi="Arial" w:cs="Arial"/>
        </w:rPr>
        <w:t xml:space="preserve">-2025 realizada por </w:t>
      </w:r>
      <w:r w:rsidR="000221E8">
        <w:rPr>
          <w:rFonts w:ascii="Arial" w:hAnsi="Arial" w:cs="Arial"/>
        </w:rPr>
        <w:t>un usuario cuya identidad no fue proporcionadas</w:t>
      </w:r>
      <w:r w:rsidR="0053156B">
        <w:rPr>
          <w:rFonts w:ascii="Arial" w:hAnsi="Arial" w:cs="Arial"/>
        </w:rPr>
        <w:t xml:space="preserve">, en la cual manifiesta su deseo de acceder a la siguiente información: </w:t>
      </w:r>
    </w:p>
    <w:p w:rsidR="00B51013" w:rsidRDefault="00B51013" w:rsidP="0064745D">
      <w:pPr>
        <w:jc w:val="both"/>
        <w:rPr>
          <w:rFonts w:ascii="Arial" w:hAnsi="Arial" w:cs="Arial"/>
        </w:rPr>
      </w:pPr>
    </w:p>
    <w:p w:rsidR="000221E8" w:rsidRPr="000221E8" w:rsidRDefault="000221E8" w:rsidP="000221E8">
      <w:pPr>
        <w:jc w:val="both"/>
        <w:rPr>
          <w:rFonts w:ascii="Arial" w:hAnsi="Arial" w:cs="Arial"/>
          <w:i/>
        </w:rPr>
      </w:pPr>
      <w:r w:rsidRPr="000221E8">
        <w:rPr>
          <w:rFonts w:ascii="Arial" w:hAnsi="Arial" w:cs="Arial"/>
          <w:i/>
        </w:rPr>
        <w:t xml:space="preserve">Del 2021 al 2024 </w:t>
      </w:r>
    </w:p>
    <w:p w:rsidR="000221E8" w:rsidRPr="000221E8" w:rsidRDefault="000221E8" w:rsidP="000221E8">
      <w:pPr>
        <w:jc w:val="both"/>
        <w:rPr>
          <w:rFonts w:ascii="Arial" w:hAnsi="Arial" w:cs="Arial"/>
          <w:i/>
        </w:rPr>
      </w:pPr>
      <w:r w:rsidRPr="000221E8">
        <w:rPr>
          <w:rFonts w:ascii="Arial" w:hAnsi="Arial" w:cs="Arial"/>
          <w:i/>
        </w:rPr>
        <w:t xml:space="preserve">Cuantas carpetas de investigación/causas penales se iniciaron por el delito de violación? por favor desglosar por mes, municipio, sexo de la víctima, y si es posible la edad (si no es posible, puede ser rango, por ejemplo, de 0 a 17 años, y de 18 y más años) del total de esas carpetas de investigación/causas penales, por favor cuántas concluyeron en sentencia, tanto condenatoria como absolutoria. </w:t>
      </w:r>
    </w:p>
    <w:p w:rsidR="000221E8" w:rsidRDefault="000221E8" w:rsidP="000221E8">
      <w:pPr>
        <w:jc w:val="both"/>
        <w:rPr>
          <w:rFonts w:ascii="Arial" w:hAnsi="Arial" w:cs="Arial"/>
          <w:i/>
        </w:rPr>
      </w:pPr>
      <w:r w:rsidRPr="000221E8">
        <w:rPr>
          <w:rFonts w:ascii="Arial" w:hAnsi="Arial" w:cs="Arial"/>
          <w:i/>
        </w:rPr>
        <w:t>Asimismo, del total de esas carpetas de investigación/causas penales cuántas se encuentran en integración, archivadas, judicializadas, u otro estatus jurídico al igual que en la primera pregunta, solicito por favor desglosar por mes, municipio, sexo de la víctima, y si es posible la edad (si no es posible, puede ser rango, por ejemplo, de 0 a 17 años, y de 18 y más años)</w:t>
      </w:r>
    </w:p>
    <w:p w:rsidR="000221E8" w:rsidRDefault="000221E8" w:rsidP="000221E8">
      <w:pPr>
        <w:jc w:val="both"/>
        <w:rPr>
          <w:rFonts w:ascii="Arial" w:hAnsi="Arial" w:cs="Arial"/>
          <w:b/>
        </w:rPr>
      </w:pPr>
    </w:p>
    <w:p w:rsidR="00BF3665" w:rsidRDefault="009819AE" w:rsidP="000221E8">
      <w:pPr>
        <w:jc w:val="both"/>
        <w:rPr>
          <w:rFonts w:ascii="Arial" w:hAnsi="Arial" w:cs="Arial"/>
        </w:rPr>
      </w:pPr>
      <w:r>
        <w:rPr>
          <w:rFonts w:ascii="Arial" w:hAnsi="Arial" w:cs="Arial"/>
          <w:b/>
        </w:rPr>
        <w:t>II.</w:t>
      </w:r>
      <w:r>
        <w:rPr>
          <w:rFonts w:ascii="Arial" w:hAnsi="Arial" w:cs="Arial"/>
        </w:rPr>
        <w:t xml:space="preserve"> </w:t>
      </w:r>
      <w:r w:rsidR="0038134B">
        <w:rPr>
          <w:rFonts w:ascii="Arial" w:hAnsi="Arial" w:cs="Arial"/>
        </w:rPr>
        <w:t>El Fiscal Especializado en Materia de Derechos Humanos Doroteo Paredes Granado</w:t>
      </w:r>
      <w:r w:rsidR="008D7FD6">
        <w:rPr>
          <w:rFonts w:ascii="Arial" w:hAnsi="Arial" w:cs="Arial"/>
        </w:rPr>
        <w:t>,</w:t>
      </w:r>
      <w:r w:rsidR="00590B9B">
        <w:rPr>
          <w:rFonts w:ascii="Arial" w:hAnsi="Arial" w:cs="Arial"/>
        </w:rPr>
        <w:t xml:space="preserve"> </w:t>
      </w:r>
      <w:r>
        <w:rPr>
          <w:rFonts w:ascii="Arial" w:hAnsi="Arial" w:cs="Arial"/>
        </w:rPr>
        <w:t xml:space="preserve">al realizar el estudio de la información requerida </w:t>
      </w:r>
      <w:r w:rsidR="00B932D0">
        <w:rPr>
          <w:rFonts w:ascii="Arial" w:hAnsi="Arial" w:cs="Arial"/>
        </w:rPr>
        <w:t xml:space="preserve">para dar </w:t>
      </w:r>
      <w:r w:rsidR="001B58DA">
        <w:rPr>
          <w:rFonts w:ascii="Arial" w:hAnsi="Arial" w:cs="Arial"/>
        </w:rPr>
        <w:t>respuesta a la solicitud de información</w:t>
      </w:r>
      <w:r w:rsidR="00B932D0">
        <w:rPr>
          <w:rFonts w:ascii="Arial" w:hAnsi="Arial" w:cs="Arial"/>
        </w:rPr>
        <w:t>,</w:t>
      </w:r>
      <w:r>
        <w:rPr>
          <w:rFonts w:ascii="Arial" w:hAnsi="Arial" w:cs="Arial"/>
        </w:rPr>
        <w:t xml:space="preserve"> advierte que la información </w:t>
      </w:r>
      <w:r w:rsidR="00590B9B">
        <w:rPr>
          <w:rFonts w:ascii="Arial" w:hAnsi="Arial" w:cs="Arial"/>
        </w:rPr>
        <w:t xml:space="preserve">a la que desea acceder </w:t>
      </w:r>
      <w:r w:rsidR="00035BE7">
        <w:rPr>
          <w:rFonts w:ascii="Arial" w:hAnsi="Arial" w:cs="Arial"/>
        </w:rPr>
        <w:t xml:space="preserve">el solicitante, </w:t>
      </w:r>
      <w:r>
        <w:rPr>
          <w:rFonts w:ascii="Arial" w:hAnsi="Arial" w:cs="Arial"/>
        </w:rPr>
        <w:t>es susceptible de clasificar</w:t>
      </w:r>
      <w:r w:rsidR="008D7FD6">
        <w:rPr>
          <w:rFonts w:ascii="Arial" w:hAnsi="Arial" w:cs="Arial"/>
        </w:rPr>
        <w:t>se</w:t>
      </w:r>
      <w:r>
        <w:rPr>
          <w:rFonts w:ascii="Arial" w:hAnsi="Arial" w:cs="Arial"/>
        </w:rPr>
        <w:t xml:space="preserve"> como reservada, de conformidad con el ar</w:t>
      </w:r>
      <w:r w:rsidR="007D4996">
        <w:rPr>
          <w:rFonts w:ascii="Arial" w:hAnsi="Arial" w:cs="Arial"/>
        </w:rPr>
        <w:t xml:space="preserve">tículo 129 </w:t>
      </w:r>
      <w:r w:rsidR="005B0E50">
        <w:rPr>
          <w:rFonts w:ascii="Arial" w:hAnsi="Arial" w:cs="Arial"/>
        </w:rPr>
        <w:t>fracci</w:t>
      </w:r>
      <w:r w:rsidR="00035BE7">
        <w:rPr>
          <w:rFonts w:ascii="Arial" w:hAnsi="Arial" w:cs="Arial"/>
        </w:rPr>
        <w:t xml:space="preserve">ón </w:t>
      </w:r>
      <w:r w:rsidR="005160BF">
        <w:rPr>
          <w:rFonts w:ascii="Arial" w:hAnsi="Arial" w:cs="Arial"/>
        </w:rPr>
        <w:t>XII</w:t>
      </w:r>
      <w:r>
        <w:rPr>
          <w:rFonts w:ascii="Arial" w:hAnsi="Arial" w:cs="Arial"/>
        </w:rPr>
        <w:t xml:space="preserve"> de la LTAIPSLP.</w:t>
      </w:r>
    </w:p>
    <w:p w:rsidR="00B51013" w:rsidRDefault="00B51013" w:rsidP="0064745D">
      <w:pPr>
        <w:jc w:val="both"/>
        <w:rPr>
          <w:rFonts w:ascii="Arial" w:hAnsi="Arial" w:cs="Arial"/>
        </w:rPr>
      </w:pPr>
    </w:p>
    <w:p w:rsidR="00BF3665" w:rsidRDefault="009819AE" w:rsidP="0064745D">
      <w:pPr>
        <w:jc w:val="both"/>
        <w:rPr>
          <w:rFonts w:ascii="Arial" w:hAnsi="Arial" w:cs="Arial"/>
        </w:rPr>
      </w:pPr>
      <w:r w:rsidRPr="00D90F51">
        <w:rPr>
          <w:rFonts w:ascii="Arial" w:hAnsi="Arial" w:cs="Arial"/>
          <w:b/>
        </w:rPr>
        <w:t>III.</w:t>
      </w:r>
      <w:r w:rsidRPr="00D90F51">
        <w:rPr>
          <w:rFonts w:ascii="Arial" w:hAnsi="Arial" w:cs="Arial"/>
        </w:rPr>
        <w:t xml:space="preserve"> </w:t>
      </w:r>
      <w:r w:rsidR="0038134B">
        <w:rPr>
          <w:rFonts w:ascii="Arial" w:hAnsi="Arial" w:cs="Arial"/>
        </w:rPr>
        <w:t>El Fiscal Especializado en Materia de Derechos Humanos Doroteo Paredes Granado</w:t>
      </w:r>
      <w:r w:rsidR="00376B01">
        <w:rPr>
          <w:rFonts w:ascii="Arial" w:hAnsi="Arial" w:cs="Arial"/>
        </w:rPr>
        <w:t xml:space="preserve">, emite el acuerdo de reserva </w:t>
      </w:r>
      <w:r w:rsidR="009D539B">
        <w:rPr>
          <w:rFonts w:ascii="Arial" w:hAnsi="Arial" w:cs="Arial"/>
          <w:b/>
        </w:rPr>
        <w:t>parcial</w:t>
      </w:r>
      <w:r w:rsidR="00340E19">
        <w:rPr>
          <w:rFonts w:ascii="Arial" w:hAnsi="Arial" w:cs="Arial"/>
          <w:b/>
        </w:rPr>
        <w:t xml:space="preserve"> </w:t>
      </w:r>
      <w:r w:rsidR="00376B01">
        <w:rPr>
          <w:rFonts w:ascii="Arial" w:hAnsi="Arial" w:cs="Arial"/>
        </w:rPr>
        <w:t xml:space="preserve">número </w:t>
      </w:r>
      <w:r w:rsidR="0038134B" w:rsidRPr="0038134B">
        <w:rPr>
          <w:rFonts w:ascii="Arial" w:hAnsi="Arial" w:cs="Arial"/>
          <w:b/>
        </w:rPr>
        <w:t>AR/UPMGVDSPPDDH/FMDH/000</w:t>
      </w:r>
      <w:r w:rsidR="000221E8">
        <w:rPr>
          <w:rFonts w:ascii="Arial" w:hAnsi="Arial" w:cs="Arial"/>
          <w:b/>
        </w:rPr>
        <w:t>2</w:t>
      </w:r>
      <w:r w:rsidR="0038134B" w:rsidRPr="0038134B">
        <w:rPr>
          <w:rFonts w:ascii="Arial" w:hAnsi="Arial" w:cs="Arial"/>
          <w:b/>
        </w:rPr>
        <w:t>/2025</w:t>
      </w:r>
      <w:r w:rsidR="00376B01" w:rsidRPr="00B43764">
        <w:rPr>
          <w:rFonts w:ascii="Arial" w:hAnsi="Arial" w:cs="Arial"/>
        </w:rPr>
        <w:t>,</w:t>
      </w:r>
      <w:r w:rsidR="00376B01">
        <w:rPr>
          <w:rFonts w:ascii="Arial" w:hAnsi="Arial" w:cs="Arial"/>
        </w:rPr>
        <w:t xml:space="preserve"> </w:t>
      </w:r>
      <w:r w:rsidR="001B58DA">
        <w:rPr>
          <w:rFonts w:ascii="Arial" w:hAnsi="Arial" w:cs="Arial"/>
        </w:rPr>
        <w:t xml:space="preserve">para su confirmación al Comité de Transparencia, </w:t>
      </w:r>
      <w:r w:rsidR="00376B01">
        <w:rPr>
          <w:rFonts w:ascii="Arial" w:hAnsi="Arial" w:cs="Arial"/>
        </w:rPr>
        <w:t xml:space="preserve">para estar en posibilidades de dar </w:t>
      </w:r>
      <w:r w:rsidR="003C1914">
        <w:rPr>
          <w:rFonts w:ascii="Arial" w:hAnsi="Arial" w:cs="Arial"/>
        </w:rPr>
        <w:t>atención a la solicitud de acceso a la información que le fue turnada</w:t>
      </w:r>
      <w:r w:rsidR="00376B01">
        <w:rPr>
          <w:rFonts w:ascii="Arial" w:hAnsi="Arial" w:cs="Arial"/>
        </w:rPr>
        <w:t>.</w:t>
      </w:r>
    </w:p>
    <w:p w:rsidR="006D4F5A" w:rsidRPr="00044847" w:rsidRDefault="006D4F5A" w:rsidP="0064745D">
      <w:pPr>
        <w:jc w:val="both"/>
        <w:rPr>
          <w:rFonts w:ascii="Arial" w:hAnsi="Arial" w:cs="Arial"/>
        </w:rPr>
      </w:pPr>
    </w:p>
    <w:p w:rsidR="00BF3665" w:rsidRDefault="009819AE" w:rsidP="0064745D">
      <w:pPr>
        <w:jc w:val="center"/>
        <w:rPr>
          <w:rFonts w:ascii="Arial" w:hAnsi="Arial" w:cs="Arial"/>
          <w:b/>
        </w:rPr>
      </w:pPr>
      <w:r>
        <w:rPr>
          <w:rFonts w:ascii="Arial" w:hAnsi="Arial" w:cs="Arial"/>
          <w:b/>
        </w:rPr>
        <w:t>CONSIDERANDO</w:t>
      </w:r>
    </w:p>
    <w:p w:rsidR="00CD77A1" w:rsidRDefault="00CD77A1" w:rsidP="0064745D">
      <w:pPr>
        <w:jc w:val="center"/>
        <w:rPr>
          <w:rFonts w:ascii="Arial" w:hAnsi="Arial" w:cs="Arial"/>
          <w:b/>
        </w:rPr>
      </w:pPr>
    </w:p>
    <w:p w:rsidR="00BF3665" w:rsidRDefault="009819AE" w:rsidP="0064745D">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F3665" w:rsidRDefault="009819AE" w:rsidP="0064745D">
      <w:pPr>
        <w:jc w:val="both"/>
        <w:rPr>
          <w:rFonts w:ascii="Arial" w:hAnsi="Arial" w:cs="Arial"/>
        </w:rPr>
      </w:pPr>
      <w:r>
        <w:rPr>
          <w:rFonts w:ascii="Arial" w:hAnsi="Arial" w:cs="Arial"/>
        </w:rPr>
        <w:lastRenderedPageBreak/>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872326">
        <w:rPr>
          <w:rFonts w:ascii="Arial" w:hAnsi="Arial" w:cs="Arial"/>
          <w:b/>
        </w:rPr>
        <w:t>parcial</w:t>
      </w:r>
      <w:r>
        <w:rPr>
          <w:rFonts w:ascii="Arial" w:hAnsi="Arial" w:cs="Arial"/>
        </w:rPr>
        <w:t xml:space="preserve"> número </w:t>
      </w:r>
      <w:r w:rsidR="0038134B" w:rsidRPr="0038134B">
        <w:rPr>
          <w:rFonts w:ascii="Arial" w:hAnsi="Arial" w:cs="Arial"/>
          <w:b/>
        </w:rPr>
        <w:t>AR/UPMGVDSPPDDH/FMDH/000</w:t>
      </w:r>
      <w:r w:rsidR="000221E8">
        <w:rPr>
          <w:rFonts w:ascii="Arial" w:hAnsi="Arial" w:cs="Arial"/>
          <w:b/>
        </w:rPr>
        <w:t>2</w:t>
      </w:r>
      <w:r w:rsidR="0038134B" w:rsidRPr="0038134B">
        <w:rPr>
          <w:rFonts w:ascii="Arial" w:hAnsi="Arial" w:cs="Arial"/>
          <w:b/>
        </w:rPr>
        <w:t>/2025</w:t>
      </w:r>
      <w:r w:rsidRPr="00B43764">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B0E50" w:rsidRDefault="005B0E50" w:rsidP="0064745D">
      <w:pPr>
        <w:jc w:val="both"/>
        <w:rPr>
          <w:rFonts w:ascii="Arial" w:hAnsi="Arial" w:cs="Arial"/>
        </w:rPr>
      </w:pPr>
    </w:p>
    <w:p w:rsidR="00BD68D2" w:rsidRDefault="00BD68D2" w:rsidP="0064745D">
      <w:pPr>
        <w:jc w:val="both"/>
        <w:rPr>
          <w:rFonts w:ascii="Arial" w:hAnsi="Arial" w:cs="Arial"/>
        </w:rPr>
      </w:pPr>
    </w:p>
    <w:p w:rsidR="005117B5" w:rsidRDefault="005117B5" w:rsidP="0064745D">
      <w:pPr>
        <w:jc w:val="both"/>
        <w:rPr>
          <w:rFonts w:ascii="Arial" w:hAnsi="Arial" w:cs="Arial"/>
          <w:b/>
        </w:rPr>
      </w:pPr>
      <w:r w:rsidRPr="005117B5">
        <w:rPr>
          <w:rFonts w:ascii="Arial" w:hAnsi="Arial" w:cs="Arial"/>
          <w:b/>
        </w:rPr>
        <w:t xml:space="preserve">SEGUNDO. Análisis. </w:t>
      </w:r>
    </w:p>
    <w:p w:rsidR="005117B5" w:rsidRDefault="005117B5" w:rsidP="0064745D">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872326">
        <w:rPr>
          <w:rFonts w:ascii="Arial" w:hAnsi="Arial" w:cs="Arial"/>
          <w:b/>
        </w:rPr>
        <w:t>parcial</w:t>
      </w:r>
      <w:r w:rsidR="00DA4A66" w:rsidRPr="005117B5">
        <w:rPr>
          <w:rFonts w:ascii="Arial" w:hAnsi="Arial" w:cs="Arial"/>
        </w:rPr>
        <w:t xml:space="preserve"> </w:t>
      </w:r>
      <w:r w:rsidRPr="005117B5">
        <w:rPr>
          <w:rFonts w:ascii="Arial" w:hAnsi="Arial" w:cs="Arial"/>
        </w:rPr>
        <w:t xml:space="preserve">número </w:t>
      </w:r>
      <w:r w:rsidR="0038134B" w:rsidRPr="0038134B">
        <w:rPr>
          <w:rFonts w:ascii="Arial" w:hAnsi="Arial" w:cs="Arial"/>
          <w:b/>
        </w:rPr>
        <w:t>AR/UPMGVDSPPDDH/FMDH/000</w:t>
      </w:r>
      <w:r w:rsidR="000221E8">
        <w:rPr>
          <w:rFonts w:ascii="Arial" w:hAnsi="Arial" w:cs="Arial"/>
          <w:b/>
        </w:rPr>
        <w:t>2</w:t>
      </w:r>
      <w:r w:rsidR="0038134B" w:rsidRPr="0038134B">
        <w:rPr>
          <w:rFonts w:ascii="Arial" w:hAnsi="Arial" w:cs="Arial"/>
          <w:b/>
        </w:rPr>
        <w:t>/2025</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Fecha del acuerdo de clasificación.</w:t>
      </w:r>
    </w:p>
    <w:p w:rsidR="005117B5" w:rsidRPr="005117B5" w:rsidRDefault="005117B5" w:rsidP="0064745D">
      <w:pPr>
        <w:jc w:val="both"/>
        <w:rPr>
          <w:rFonts w:ascii="Arial" w:hAnsi="Arial" w:cs="Arial"/>
        </w:rPr>
      </w:pPr>
    </w:p>
    <w:p w:rsidR="00E17D56" w:rsidRDefault="00842F00" w:rsidP="0064745D">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431ACA" w:rsidRDefault="00431ACA" w:rsidP="0064745D">
      <w:pPr>
        <w:jc w:val="both"/>
        <w:rPr>
          <w:rFonts w:ascii="Arial" w:hAnsi="Arial" w:cs="Arial"/>
        </w:rPr>
      </w:pPr>
    </w:p>
    <w:p w:rsidR="00BF3665" w:rsidRDefault="009819AE" w:rsidP="0064745D">
      <w:pPr>
        <w:jc w:val="both"/>
        <w:rPr>
          <w:rFonts w:ascii="Arial" w:hAnsi="Arial" w:cs="Arial"/>
          <w:b/>
        </w:rPr>
      </w:pPr>
      <w:r>
        <w:rPr>
          <w:rFonts w:ascii="Arial" w:hAnsi="Arial" w:cs="Arial"/>
          <w:b/>
        </w:rPr>
        <w:t>TERCERO. Sentido de la resolución.</w:t>
      </w:r>
    </w:p>
    <w:p w:rsidR="00CD77A1" w:rsidRDefault="00CD77A1" w:rsidP="0064745D">
      <w:pPr>
        <w:jc w:val="both"/>
        <w:rPr>
          <w:rFonts w:ascii="Arial" w:hAnsi="Arial" w:cs="Arial"/>
          <w:b/>
        </w:rPr>
      </w:pPr>
    </w:p>
    <w:p w:rsidR="00BF3665" w:rsidRDefault="009819AE" w:rsidP="0064745D">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64745D">
      <w:pPr>
        <w:pStyle w:val="Prrafodelista"/>
        <w:ind w:left="1080"/>
        <w:jc w:val="both"/>
        <w:rPr>
          <w:rFonts w:ascii="Arial" w:hAnsi="Arial" w:cs="Arial"/>
          <w:b/>
        </w:rPr>
      </w:pPr>
    </w:p>
    <w:p w:rsidR="00362496" w:rsidRPr="00362496" w:rsidRDefault="007336C3" w:rsidP="00362496">
      <w:pPr>
        <w:autoSpaceDE w:val="0"/>
        <w:autoSpaceDN w:val="0"/>
        <w:adjustRightInd w:val="0"/>
        <w:jc w:val="both"/>
        <w:rPr>
          <w:rFonts w:ascii="Arial" w:hAnsi="Arial" w:cs="Arial"/>
        </w:rPr>
      </w:pPr>
      <w:r w:rsidRPr="003D380B">
        <w:rPr>
          <w:rFonts w:ascii="Arial" w:hAnsi="Arial" w:cs="Arial"/>
          <w:b/>
        </w:rPr>
        <w:t>Motivación.</w:t>
      </w:r>
      <w:r w:rsidR="008565C9" w:rsidRPr="003D380B">
        <w:rPr>
          <w:rFonts w:ascii="Arial" w:hAnsi="Arial" w:cs="Arial"/>
        </w:rPr>
        <w:t xml:space="preserve"> </w:t>
      </w:r>
      <w:r w:rsidR="00362496" w:rsidRPr="003D380B">
        <w:rPr>
          <w:rFonts w:ascii="Arial" w:hAnsi="Arial" w:cs="Arial"/>
        </w:rPr>
        <w:t>El Acceso a la Información que se ejerce en la solicitud UT-SI-P-</w:t>
      </w:r>
      <w:r w:rsidR="00362496" w:rsidRPr="000221E8">
        <w:rPr>
          <w:rFonts w:ascii="Arial" w:hAnsi="Arial" w:cs="Arial"/>
          <w:b/>
        </w:rPr>
        <w:t>3</w:t>
      </w:r>
      <w:r w:rsidR="000221E8">
        <w:rPr>
          <w:rFonts w:ascii="Arial" w:hAnsi="Arial" w:cs="Arial"/>
          <w:b/>
        </w:rPr>
        <w:t>42</w:t>
      </w:r>
      <w:r w:rsidR="00362496" w:rsidRPr="003D380B">
        <w:rPr>
          <w:rFonts w:ascii="Arial" w:hAnsi="Arial" w:cs="Arial"/>
        </w:rPr>
        <w:t>-240469825000</w:t>
      </w:r>
      <w:r w:rsidR="00362496" w:rsidRPr="000221E8">
        <w:rPr>
          <w:rFonts w:ascii="Arial" w:hAnsi="Arial" w:cs="Arial"/>
          <w:b/>
        </w:rPr>
        <w:t>3</w:t>
      </w:r>
      <w:r w:rsidR="000221E8">
        <w:rPr>
          <w:rFonts w:ascii="Arial" w:hAnsi="Arial" w:cs="Arial"/>
          <w:b/>
        </w:rPr>
        <w:t>42</w:t>
      </w:r>
      <w:r w:rsidR="00362496" w:rsidRPr="003D380B">
        <w:rPr>
          <w:rFonts w:ascii="Arial" w:hAnsi="Arial" w:cs="Arial"/>
        </w:rPr>
        <w:t>-2025 no es absoluto y su ejercicio está sujeto a diversos principios, bases y limitantes, ya que, si bien prevalece entre otros principios el de máxima publicidad, está sujeto a las restricciones establecidas en la propia norma Constitucional y que se reglan en la legislación secundaria.</w:t>
      </w:r>
    </w:p>
    <w:p w:rsidR="00362496" w:rsidRPr="00362496" w:rsidRDefault="00362496" w:rsidP="00362496">
      <w:pPr>
        <w:autoSpaceDE w:val="0"/>
        <w:autoSpaceDN w:val="0"/>
        <w:adjustRightInd w:val="0"/>
        <w:jc w:val="both"/>
        <w:rPr>
          <w:rFonts w:ascii="Arial" w:hAnsi="Arial" w:cs="Arial"/>
        </w:rPr>
      </w:pPr>
    </w:p>
    <w:p w:rsidR="00362496" w:rsidRPr="00362496" w:rsidRDefault="00362496" w:rsidP="00362496">
      <w:pPr>
        <w:autoSpaceDE w:val="0"/>
        <w:autoSpaceDN w:val="0"/>
        <w:adjustRightInd w:val="0"/>
        <w:jc w:val="both"/>
        <w:rPr>
          <w:rFonts w:ascii="Arial" w:hAnsi="Arial" w:cs="Arial"/>
        </w:rPr>
      </w:pPr>
      <w:r w:rsidRPr="00362496">
        <w:rPr>
          <w:rFonts w:ascii="Arial" w:hAnsi="Arial" w:cs="Arial"/>
        </w:rPr>
        <w:t xml:space="preserve">De conformidad con lo antes vertido la información solicitada podrá actualizar la causal establecida en la fracción 129 fracción XII de la –LTAIPSLP, toda vez, que entra en el supuesto de tratarse de información estrictamente reservada que el Código Nacional de Procedimientos Penales señala en su artículo 218 en el que únicamente las partes podrán tener acceso a los registros de la investigación, así como todos los documentos, independientemente de su </w:t>
      </w:r>
      <w:r w:rsidRPr="00362496">
        <w:rPr>
          <w:rFonts w:ascii="Arial" w:hAnsi="Arial" w:cs="Arial"/>
        </w:rPr>
        <w:lastRenderedPageBreak/>
        <w:t>contenido o naturaleza, los objetos, los registros de voz e imágenes o cosas que le estén relacionados; siendo las partes o sujetos del procedimiento la víctima u ofendido, el asesor jurídico, el imputado, el defensor, el Ministerio Público, la policía, el Órgano jurisdiccional y la autoridad de supervisión de medidas cautelares y de la suspensión condicional del proceso.</w:t>
      </w:r>
    </w:p>
    <w:p w:rsidR="00362496" w:rsidRPr="00362496" w:rsidRDefault="00362496" w:rsidP="00362496">
      <w:pPr>
        <w:autoSpaceDE w:val="0"/>
        <w:autoSpaceDN w:val="0"/>
        <w:adjustRightInd w:val="0"/>
        <w:jc w:val="both"/>
        <w:rPr>
          <w:rFonts w:ascii="Arial" w:hAnsi="Arial" w:cs="Arial"/>
        </w:rPr>
      </w:pPr>
    </w:p>
    <w:p w:rsidR="00362496" w:rsidRPr="00362496" w:rsidRDefault="00362496" w:rsidP="0038134B">
      <w:pPr>
        <w:autoSpaceDE w:val="0"/>
        <w:autoSpaceDN w:val="0"/>
        <w:adjustRightInd w:val="0"/>
        <w:jc w:val="both"/>
        <w:rPr>
          <w:rFonts w:ascii="Arial" w:hAnsi="Arial" w:cs="Arial"/>
        </w:rPr>
      </w:pPr>
      <w:r w:rsidRPr="00362496">
        <w:rPr>
          <w:rFonts w:ascii="Arial" w:hAnsi="Arial" w:cs="Arial"/>
        </w:rPr>
        <w:t xml:space="preserve">Así mismo, la divulgación de la información que nos ocupa, por ejemplo, </w:t>
      </w:r>
      <w:r w:rsidR="00175F42">
        <w:rPr>
          <w:rFonts w:ascii="Arial" w:hAnsi="Arial" w:cs="Arial"/>
        </w:rPr>
        <w:t>l</w:t>
      </w:r>
      <w:r w:rsidRPr="00362496">
        <w:rPr>
          <w:rFonts w:ascii="Arial" w:hAnsi="Arial" w:cs="Arial"/>
        </w:rPr>
        <w:t xml:space="preserve">as Carpetas de Investigación, en las que se encuentran la información relacionada con el número de carpetas de investigación iniciadas por </w:t>
      </w:r>
      <w:r w:rsidR="00A51D99">
        <w:rPr>
          <w:rFonts w:ascii="Arial" w:hAnsi="Arial" w:cs="Arial"/>
        </w:rPr>
        <w:t>el delito de violación</w:t>
      </w:r>
      <w:r w:rsidR="00C41615">
        <w:rPr>
          <w:rFonts w:ascii="Arial" w:hAnsi="Arial" w:cs="Arial"/>
        </w:rPr>
        <w:t xml:space="preserve"> en </w:t>
      </w:r>
      <w:r w:rsidR="00A51D99">
        <w:rPr>
          <w:rFonts w:ascii="Arial" w:hAnsi="Arial" w:cs="Arial"/>
        </w:rPr>
        <w:t>los años del 2021 al 2024</w:t>
      </w:r>
      <w:r w:rsidR="00C41615">
        <w:rPr>
          <w:rFonts w:ascii="Arial" w:hAnsi="Arial" w:cs="Arial"/>
        </w:rPr>
        <w:t xml:space="preserve"> en cuanto al municipio donde ocurrieron los hechos específicamente de  </w:t>
      </w:r>
      <w:r w:rsidR="00933457">
        <w:rPr>
          <w:rFonts w:ascii="Arial" w:hAnsi="Arial" w:cs="Arial"/>
          <w:b/>
          <w:i/>
        </w:rPr>
        <w:t>dos</w:t>
      </w:r>
      <w:r w:rsidR="00C41615" w:rsidRPr="00736E04">
        <w:rPr>
          <w:rFonts w:ascii="Arial" w:hAnsi="Arial" w:cs="Arial"/>
          <w:i/>
        </w:rPr>
        <w:t xml:space="preserve"> </w:t>
      </w:r>
      <w:r w:rsidR="00C41615">
        <w:rPr>
          <w:rFonts w:ascii="Arial" w:hAnsi="Arial" w:cs="Arial"/>
        </w:rPr>
        <w:t>de los cuales</w:t>
      </w:r>
      <w:r w:rsidRPr="00362496">
        <w:rPr>
          <w:rFonts w:ascii="Arial" w:hAnsi="Arial" w:cs="Arial"/>
        </w:rPr>
        <w:t xml:space="preserve"> solo obra una carpeta de investigación</w:t>
      </w:r>
      <w:r w:rsidR="005256D9">
        <w:rPr>
          <w:rFonts w:ascii="Arial" w:hAnsi="Arial" w:cs="Arial"/>
        </w:rPr>
        <w:t>,</w:t>
      </w:r>
      <w:r w:rsidRPr="00362496">
        <w:rPr>
          <w:rFonts w:ascii="Arial" w:hAnsi="Arial" w:cs="Arial"/>
        </w:rPr>
        <w:t xml:space="preserve"> </w:t>
      </w:r>
      <w:r w:rsidR="00175F42">
        <w:rPr>
          <w:rFonts w:ascii="Arial" w:hAnsi="Arial" w:cs="Arial"/>
        </w:rPr>
        <w:t xml:space="preserve">información </w:t>
      </w:r>
      <w:r w:rsidR="00A51D99">
        <w:rPr>
          <w:rFonts w:ascii="Arial" w:hAnsi="Arial" w:cs="Arial"/>
        </w:rPr>
        <w:t xml:space="preserve">que de proporcionarla se pueden identificar a los actores del proceso y con ello acceder a información </w:t>
      </w:r>
      <w:r w:rsidR="00175F42">
        <w:rPr>
          <w:rFonts w:ascii="Arial" w:hAnsi="Arial" w:cs="Arial"/>
        </w:rPr>
        <w:t xml:space="preserve">a la que </w:t>
      </w:r>
      <w:r w:rsidRPr="00362496">
        <w:rPr>
          <w:rFonts w:ascii="Arial" w:hAnsi="Arial" w:cs="Arial"/>
        </w:rPr>
        <w:t xml:space="preserve">solo las partes pueden tener </w:t>
      </w:r>
      <w:r w:rsidR="00A51D99">
        <w:rPr>
          <w:rFonts w:ascii="Arial" w:hAnsi="Arial" w:cs="Arial"/>
        </w:rPr>
        <w:t>conocimiento</w:t>
      </w:r>
      <w:r w:rsidRPr="00362496">
        <w:rPr>
          <w:rFonts w:ascii="Arial" w:hAnsi="Arial" w:cs="Arial"/>
        </w:rPr>
        <w:t>, asimismo el dar a conocer</w:t>
      </w:r>
      <w:r w:rsidR="00A51D99">
        <w:rPr>
          <w:rFonts w:ascii="Arial" w:hAnsi="Arial" w:cs="Arial"/>
        </w:rPr>
        <w:t>la</w:t>
      </w:r>
      <w:r w:rsidRPr="00362496">
        <w:rPr>
          <w:rFonts w:ascii="Arial" w:hAnsi="Arial" w:cs="Arial"/>
        </w:rPr>
        <w:t xml:space="preserve"> podría repercutir en el avance de las investigaciones y el resultado que se pretende obtener, divulgar la información afectaría la actividad esencial de la Fiscalía General del Estado que es la de procurar justicia y defender los intereses de la sociedad en general, a las víctimas u ofendidos del delito, por lo que se tiene el deber de proteger los actos de investigación contenidos en las Carpetas de Investigación. </w:t>
      </w:r>
    </w:p>
    <w:p w:rsidR="00362496" w:rsidRPr="00362496" w:rsidRDefault="00362496" w:rsidP="00362496">
      <w:pPr>
        <w:autoSpaceDE w:val="0"/>
        <w:autoSpaceDN w:val="0"/>
        <w:adjustRightInd w:val="0"/>
        <w:jc w:val="both"/>
        <w:rPr>
          <w:rFonts w:ascii="Arial" w:hAnsi="Arial" w:cs="Arial"/>
        </w:rPr>
      </w:pPr>
    </w:p>
    <w:p w:rsidR="00045C57" w:rsidRDefault="00045C57" w:rsidP="0064745D">
      <w:pPr>
        <w:jc w:val="both"/>
        <w:rPr>
          <w:rFonts w:ascii="Arial" w:hAnsi="Arial" w:cs="Arial"/>
        </w:rPr>
      </w:pPr>
      <w:r w:rsidRPr="00BD68D2">
        <w:rPr>
          <w:rFonts w:ascii="Arial" w:hAnsi="Arial" w:cs="Arial"/>
          <w:b/>
        </w:rPr>
        <w:t xml:space="preserve">Fundamentación. </w:t>
      </w:r>
      <w:r>
        <w:rPr>
          <w:rFonts w:ascii="Arial" w:hAnsi="Arial" w:cs="Arial"/>
        </w:rPr>
        <w:t>La normativa que utiliza</w:t>
      </w:r>
      <w:r w:rsidR="00062965">
        <w:rPr>
          <w:rFonts w:ascii="Arial" w:hAnsi="Arial" w:cs="Arial"/>
        </w:rPr>
        <w:t xml:space="preserve"> </w:t>
      </w:r>
      <w:r w:rsidR="00995A98">
        <w:rPr>
          <w:rFonts w:ascii="Arial" w:hAnsi="Arial" w:cs="Arial"/>
        </w:rPr>
        <w:t>el Fiscal Especializado en Materia de Derechos Humanos Doroteo Paredes Granado</w:t>
      </w:r>
      <w:r w:rsidR="003C1914">
        <w:rPr>
          <w:rFonts w:ascii="Arial" w:hAnsi="Arial" w:cs="Arial"/>
        </w:rPr>
        <w:t>,</w:t>
      </w:r>
      <w:r>
        <w:rPr>
          <w:rFonts w:ascii="Arial" w:hAnsi="Arial" w:cs="Arial"/>
        </w:rPr>
        <w:t xml:space="preserve"> es la correcta pues aplica los numerales </w:t>
      </w:r>
      <w:r w:rsidR="003C1914">
        <w:rPr>
          <w:rFonts w:ascii="Arial" w:hAnsi="Arial" w:cs="Arial"/>
        </w:rPr>
        <w:t xml:space="preserve">120, I, 129, XII, </w:t>
      </w:r>
      <w:r w:rsidR="00374F51">
        <w:rPr>
          <w:rFonts w:ascii="Arial" w:hAnsi="Arial" w:cs="Arial"/>
        </w:rPr>
        <w:t xml:space="preserve">de la ley de </w:t>
      </w:r>
      <w:r w:rsidR="003C1914">
        <w:rPr>
          <w:rFonts w:ascii="Arial" w:hAnsi="Arial" w:cs="Arial"/>
        </w:rPr>
        <w:t>T</w:t>
      </w:r>
      <w:r w:rsidR="00374F51">
        <w:rPr>
          <w:rFonts w:ascii="Arial" w:hAnsi="Arial" w:cs="Arial"/>
        </w:rPr>
        <w:t xml:space="preserve">ransparencia y </w:t>
      </w:r>
      <w:r w:rsidR="003C1914">
        <w:rPr>
          <w:rFonts w:ascii="Arial" w:hAnsi="Arial" w:cs="Arial"/>
        </w:rPr>
        <w:t>A</w:t>
      </w:r>
      <w:r w:rsidR="00374F51">
        <w:rPr>
          <w:rFonts w:ascii="Arial" w:hAnsi="Arial" w:cs="Arial"/>
        </w:rPr>
        <w:t xml:space="preserve">cceso a la </w:t>
      </w:r>
      <w:r w:rsidR="003C1914">
        <w:rPr>
          <w:rFonts w:ascii="Arial" w:hAnsi="Arial" w:cs="Arial"/>
        </w:rPr>
        <w:t>I</w:t>
      </w:r>
      <w:r w:rsidR="00374F51">
        <w:rPr>
          <w:rFonts w:ascii="Arial" w:hAnsi="Arial" w:cs="Arial"/>
        </w:rPr>
        <w:t xml:space="preserve">nformación </w:t>
      </w:r>
      <w:r w:rsidR="003C1914">
        <w:rPr>
          <w:rFonts w:ascii="Arial" w:hAnsi="Arial" w:cs="Arial"/>
        </w:rPr>
        <w:t>P</w:t>
      </w:r>
      <w:r w:rsidR="00374F51">
        <w:rPr>
          <w:rFonts w:ascii="Arial" w:hAnsi="Arial" w:cs="Arial"/>
        </w:rPr>
        <w:t>ública del estado,</w:t>
      </w:r>
      <w:r w:rsidR="005160BF">
        <w:rPr>
          <w:rFonts w:ascii="Arial" w:hAnsi="Arial" w:cs="Arial"/>
        </w:rPr>
        <w:t xml:space="preserve"> </w:t>
      </w:r>
      <w:r w:rsidR="003C1914">
        <w:rPr>
          <w:rFonts w:ascii="Arial" w:hAnsi="Arial" w:cs="Arial"/>
        </w:rPr>
        <w:t>105,</w:t>
      </w:r>
      <w:r w:rsidR="00503B58">
        <w:rPr>
          <w:rFonts w:ascii="Arial" w:hAnsi="Arial" w:cs="Arial"/>
        </w:rPr>
        <w:t xml:space="preserve"> 106, </w:t>
      </w:r>
      <w:r w:rsidR="005160BF">
        <w:rPr>
          <w:rFonts w:ascii="Arial" w:hAnsi="Arial" w:cs="Arial"/>
        </w:rPr>
        <w:t xml:space="preserve">218 del </w:t>
      </w:r>
      <w:r w:rsidR="00434058">
        <w:rPr>
          <w:rFonts w:ascii="Arial" w:hAnsi="Arial" w:cs="Arial"/>
        </w:rPr>
        <w:t>C</w:t>
      </w:r>
      <w:r w:rsidR="005160BF">
        <w:rPr>
          <w:rFonts w:ascii="Arial" w:hAnsi="Arial" w:cs="Arial"/>
        </w:rPr>
        <w:t xml:space="preserve">ódigo </w:t>
      </w:r>
      <w:r w:rsidR="00434058">
        <w:rPr>
          <w:rFonts w:ascii="Arial" w:hAnsi="Arial" w:cs="Arial"/>
        </w:rPr>
        <w:t>N</w:t>
      </w:r>
      <w:r w:rsidR="005160BF">
        <w:rPr>
          <w:rFonts w:ascii="Arial" w:hAnsi="Arial" w:cs="Arial"/>
        </w:rPr>
        <w:t xml:space="preserve">acional de </w:t>
      </w:r>
      <w:r w:rsidR="00434058">
        <w:rPr>
          <w:rFonts w:ascii="Arial" w:hAnsi="Arial" w:cs="Arial"/>
        </w:rPr>
        <w:t>P</w:t>
      </w:r>
      <w:r w:rsidR="005160BF">
        <w:rPr>
          <w:rFonts w:ascii="Arial" w:hAnsi="Arial" w:cs="Arial"/>
        </w:rPr>
        <w:t xml:space="preserve">rocedimientos </w:t>
      </w:r>
      <w:r w:rsidR="00434058">
        <w:rPr>
          <w:rFonts w:ascii="Arial" w:hAnsi="Arial" w:cs="Arial"/>
        </w:rPr>
        <w:t>P</w:t>
      </w:r>
      <w:r w:rsidR="005160BF">
        <w:rPr>
          <w:rFonts w:ascii="Arial" w:hAnsi="Arial" w:cs="Arial"/>
        </w:rPr>
        <w:t>enales</w:t>
      </w:r>
      <w:r w:rsidR="00A5063A">
        <w:rPr>
          <w:rFonts w:ascii="Arial" w:hAnsi="Arial" w:cs="Arial"/>
        </w:rPr>
        <w:t>,</w:t>
      </w:r>
      <w:r w:rsidR="00374F51">
        <w:rPr>
          <w:rFonts w:ascii="Arial" w:hAnsi="Arial" w:cs="Arial"/>
        </w:rPr>
        <w:t xml:space="preserve"> lineamiento, </w:t>
      </w:r>
      <w:r w:rsidR="003C1914">
        <w:rPr>
          <w:rFonts w:ascii="Arial" w:hAnsi="Arial" w:cs="Arial"/>
        </w:rPr>
        <w:t>trigésimo segundo</w:t>
      </w:r>
      <w:r w:rsidR="00374F51">
        <w:rPr>
          <w:rFonts w:ascii="Arial" w:hAnsi="Arial" w:cs="Arial"/>
        </w:rPr>
        <w:t xml:space="preserve">, </w:t>
      </w:r>
      <w:r w:rsidR="003C1914">
        <w:rPr>
          <w:rFonts w:ascii="Arial" w:hAnsi="Arial" w:cs="Arial"/>
        </w:rPr>
        <w:t>de</w:t>
      </w:r>
      <w:r w:rsidR="00374F51">
        <w:rPr>
          <w:rFonts w:ascii="Arial" w:hAnsi="Arial" w:cs="Arial"/>
        </w:rPr>
        <w:t xml:space="preserve"> los </w:t>
      </w:r>
      <w:r w:rsidR="003C1914">
        <w:rPr>
          <w:rFonts w:ascii="Arial" w:hAnsi="Arial" w:cs="Arial"/>
        </w:rPr>
        <w:t>Lineamientos Generales en Materia de Clasificación y Desclasificación de la Información, así como la Elaboración de Versiones Públicas</w:t>
      </w:r>
      <w:r w:rsidR="00374F51">
        <w:rPr>
          <w:rFonts w:ascii="Arial" w:hAnsi="Arial" w:cs="Arial"/>
        </w:rPr>
        <w:t>.</w:t>
      </w:r>
    </w:p>
    <w:p w:rsidR="00045C57" w:rsidRDefault="00045C57" w:rsidP="0064745D">
      <w:pPr>
        <w:jc w:val="both"/>
        <w:rPr>
          <w:rFonts w:ascii="Arial" w:hAnsi="Arial" w:cs="Arial"/>
        </w:rPr>
      </w:pPr>
    </w:p>
    <w:p w:rsidR="00BF3665" w:rsidRDefault="007336C3" w:rsidP="0064745D">
      <w:pPr>
        <w:jc w:val="both"/>
        <w:rPr>
          <w:rFonts w:ascii="Arial" w:hAnsi="Arial" w:cs="Arial"/>
        </w:rPr>
      </w:pPr>
      <w:r w:rsidRPr="00BD68D2">
        <w:rPr>
          <w:rFonts w:ascii="Arial" w:hAnsi="Arial" w:cs="Arial"/>
          <w:b/>
        </w:rPr>
        <w:t>Razonamiento.</w:t>
      </w:r>
      <w:r>
        <w:rPr>
          <w:rFonts w:ascii="Arial" w:hAnsi="Arial" w:cs="Arial"/>
        </w:rPr>
        <w:t xml:space="preserve"> </w:t>
      </w:r>
      <w:r w:rsidR="00995A98">
        <w:rPr>
          <w:rFonts w:ascii="Arial" w:hAnsi="Arial" w:cs="Arial"/>
        </w:rPr>
        <w:t>El Fiscal Especializado en Materia de Derechos Humanos Doroteo Paredes Granado</w:t>
      </w:r>
      <w:r w:rsidR="003C1914">
        <w:rPr>
          <w:rFonts w:ascii="Arial" w:hAnsi="Arial" w:cs="Arial"/>
        </w:rPr>
        <w:t>,</w:t>
      </w:r>
      <w:r w:rsidR="008565C9">
        <w:rPr>
          <w:rFonts w:ascii="Arial" w:hAnsi="Arial" w:cs="Arial"/>
        </w:rPr>
        <w:t xml:space="preserve">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DF2157" w:rsidRDefault="00DF2157" w:rsidP="0064745D">
      <w:pPr>
        <w:jc w:val="both"/>
        <w:rPr>
          <w:rFonts w:ascii="Arial" w:hAnsi="Arial" w:cs="Arial"/>
        </w:rPr>
      </w:pPr>
    </w:p>
    <w:p w:rsidR="00BF3665" w:rsidRDefault="009819AE" w:rsidP="009A6A9A">
      <w:pPr>
        <w:ind w:left="142" w:right="-93"/>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9A6A9A">
      <w:pPr>
        <w:ind w:left="142" w:right="-93"/>
        <w:jc w:val="both"/>
        <w:rPr>
          <w:rFonts w:ascii="Arial" w:hAnsi="Arial" w:cs="Arial"/>
          <w:i/>
          <w:sz w:val="18"/>
          <w:szCs w:val="18"/>
        </w:rPr>
      </w:pPr>
    </w:p>
    <w:p w:rsidR="00BF3665" w:rsidRDefault="009819AE" w:rsidP="009A6A9A">
      <w:pPr>
        <w:ind w:left="142" w:right="-93"/>
        <w:jc w:val="both"/>
        <w:rPr>
          <w:rFonts w:ascii="Arial" w:hAnsi="Arial" w:cs="Arial"/>
          <w:i/>
          <w:sz w:val="18"/>
          <w:szCs w:val="18"/>
        </w:rPr>
      </w:pPr>
      <w:r>
        <w:rPr>
          <w:rFonts w:ascii="Arial" w:hAnsi="Arial" w:cs="Arial"/>
          <w:i/>
          <w:sz w:val="18"/>
          <w:szCs w:val="18"/>
        </w:rPr>
        <w:t>I. La divulgación de la información representa un riesgo real, demostrable e identificable de perjuicio significativo al interés público;</w:t>
      </w:r>
    </w:p>
    <w:p w:rsidR="00BF3665" w:rsidRDefault="00BF3665" w:rsidP="009A6A9A">
      <w:pPr>
        <w:ind w:left="142" w:right="-93"/>
        <w:jc w:val="both"/>
        <w:rPr>
          <w:rFonts w:ascii="Arial" w:hAnsi="Arial" w:cs="Arial"/>
          <w:i/>
          <w:sz w:val="18"/>
          <w:szCs w:val="18"/>
        </w:rPr>
      </w:pPr>
    </w:p>
    <w:p w:rsidR="00BF3665" w:rsidRDefault="009819AE" w:rsidP="009A6A9A">
      <w:pPr>
        <w:ind w:left="142" w:right="-93"/>
        <w:jc w:val="both"/>
        <w:rPr>
          <w:rFonts w:ascii="Arial" w:hAnsi="Arial" w:cs="Arial"/>
          <w:i/>
          <w:sz w:val="18"/>
          <w:szCs w:val="18"/>
        </w:rPr>
      </w:pPr>
      <w:r>
        <w:rPr>
          <w:rFonts w:ascii="Arial" w:hAnsi="Arial" w:cs="Arial"/>
          <w:i/>
          <w:sz w:val="18"/>
          <w:szCs w:val="18"/>
        </w:rPr>
        <w:t>II. El riesgo de perjuicio que supondría la divulgación supera el interés público general de que se difunda, y</w:t>
      </w:r>
    </w:p>
    <w:p w:rsidR="00BF3665" w:rsidRDefault="00BF3665" w:rsidP="009A6A9A">
      <w:pPr>
        <w:ind w:left="142" w:right="-93"/>
        <w:jc w:val="both"/>
        <w:rPr>
          <w:rFonts w:ascii="Arial" w:hAnsi="Arial" w:cs="Arial"/>
          <w:i/>
          <w:sz w:val="18"/>
          <w:szCs w:val="18"/>
        </w:rPr>
      </w:pPr>
    </w:p>
    <w:p w:rsidR="00BF3665" w:rsidRDefault="009819AE" w:rsidP="009A6A9A">
      <w:pPr>
        <w:ind w:left="142" w:right="-93"/>
        <w:jc w:val="both"/>
        <w:rPr>
          <w:rFonts w:ascii="Arial" w:hAnsi="Arial" w:cs="Arial"/>
          <w:i/>
          <w:sz w:val="18"/>
          <w:szCs w:val="18"/>
        </w:rPr>
      </w:pPr>
      <w:r>
        <w:rPr>
          <w:rFonts w:ascii="Arial" w:hAnsi="Arial" w:cs="Arial"/>
          <w:i/>
          <w:sz w:val="18"/>
          <w:szCs w:val="18"/>
        </w:rPr>
        <w:t>III. La limitación se adecua al principio de proporcionalidad y representa el medio menos restrictivo disponible para evitar el perjuicio.</w:t>
      </w:r>
    </w:p>
    <w:p w:rsidR="00BF3665" w:rsidRDefault="00BF3665" w:rsidP="009A6A9A">
      <w:pPr>
        <w:ind w:left="142" w:right="-93"/>
        <w:jc w:val="both"/>
        <w:rPr>
          <w:rFonts w:ascii="Arial" w:hAnsi="Arial" w:cs="Arial"/>
          <w:i/>
          <w:sz w:val="18"/>
          <w:szCs w:val="18"/>
        </w:rPr>
      </w:pPr>
    </w:p>
    <w:p w:rsidR="00BF3665" w:rsidRDefault="009819AE" w:rsidP="009A6A9A">
      <w:pPr>
        <w:ind w:left="142" w:right="-93"/>
        <w:jc w:val="both"/>
        <w:rPr>
          <w:rFonts w:ascii="Arial" w:hAnsi="Arial" w:cs="Arial"/>
          <w:i/>
          <w:sz w:val="18"/>
          <w:szCs w:val="18"/>
        </w:rPr>
      </w:pPr>
      <w:r>
        <w:rPr>
          <w:rFonts w:ascii="Arial" w:hAnsi="Arial" w:cs="Arial"/>
          <w:b/>
          <w:i/>
          <w:sz w:val="18"/>
          <w:szCs w:val="18"/>
        </w:rPr>
        <w:t>Trigésimo tercero</w:t>
      </w:r>
      <w:r>
        <w:rPr>
          <w:rFonts w:ascii="Arial" w:hAnsi="Arial" w:cs="Arial"/>
          <w:i/>
          <w:sz w:val="18"/>
          <w:szCs w:val="18"/>
        </w:rPr>
        <w:t>. Para la aplicación de la prueba de daño a la que hace referencia el artículo 104 de la Ley General, los sujetos obligados atenderán lo siguiente:</w:t>
      </w:r>
    </w:p>
    <w:p w:rsidR="00BF3665" w:rsidRDefault="00BF3665" w:rsidP="009A6A9A">
      <w:pPr>
        <w:ind w:left="142" w:right="-93"/>
        <w:jc w:val="both"/>
        <w:rPr>
          <w:rFonts w:ascii="Arial" w:hAnsi="Arial" w:cs="Arial"/>
          <w:i/>
          <w:sz w:val="18"/>
          <w:szCs w:val="18"/>
        </w:rPr>
      </w:pPr>
    </w:p>
    <w:p w:rsidR="00BF3665" w:rsidRDefault="009819AE" w:rsidP="009A6A9A">
      <w:pPr>
        <w:pStyle w:val="Prrafodelista"/>
        <w:numPr>
          <w:ilvl w:val="0"/>
          <w:numId w:val="3"/>
        </w:numPr>
        <w:ind w:left="142" w:right="-93" w:firstLine="0"/>
        <w:jc w:val="both"/>
        <w:rPr>
          <w:rFonts w:ascii="Arial" w:hAnsi="Arial" w:cs="Arial"/>
          <w:i/>
          <w:sz w:val="18"/>
          <w:szCs w:val="18"/>
        </w:rPr>
      </w:pPr>
      <w:r>
        <w:rPr>
          <w:rFonts w:ascii="Arial" w:hAnsi="Arial" w:cs="Arial"/>
          <w:i/>
          <w:sz w:val="18"/>
          <w:szCs w:val="18"/>
        </w:rPr>
        <w:lastRenderedPageBreak/>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Default="00BF3665" w:rsidP="009A6A9A">
      <w:pPr>
        <w:ind w:left="142" w:right="-93"/>
        <w:jc w:val="both"/>
        <w:rPr>
          <w:rFonts w:ascii="Arial" w:hAnsi="Arial" w:cs="Arial"/>
          <w:i/>
          <w:sz w:val="18"/>
          <w:szCs w:val="18"/>
        </w:rPr>
      </w:pPr>
    </w:p>
    <w:p w:rsidR="00BF3665" w:rsidRDefault="009819AE" w:rsidP="009A6A9A">
      <w:pPr>
        <w:pStyle w:val="Prrafodelista"/>
        <w:numPr>
          <w:ilvl w:val="0"/>
          <w:numId w:val="3"/>
        </w:numPr>
        <w:ind w:left="142" w:right="-93" w:firstLine="0"/>
        <w:jc w:val="both"/>
        <w:rPr>
          <w:rFonts w:ascii="Arial" w:hAnsi="Arial" w:cs="Arial"/>
          <w:i/>
          <w:sz w:val="18"/>
          <w:szCs w:val="18"/>
        </w:rPr>
      </w:pPr>
      <w:r>
        <w:rPr>
          <w:rFonts w:ascii="Arial" w:hAnsi="Arial" w:cs="Arial"/>
          <w:i/>
          <w:sz w:val="18"/>
          <w:szCs w:val="18"/>
        </w:rPr>
        <w:t>Se deberá motivar la clasificación, señalando las circunstancias de modo, tiempo y lugar que acrediten el vínculo entre la difusión de la información y la afectación al interés público o a la seguridad nacional;</w:t>
      </w:r>
    </w:p>
    <w:p w:rsidR="00BF3665" w:rsidRDefault="00BF3665" w:rsidP="009A6A9A">
      <w:pPr>
        <w:ind w:left="142" w:right="-93"/>
        <w:jc w:val="both"/>
        <w:rPr>
          <w:rFonts w:ascii="Arial" w:hAnsi="Arial" w:cs="Arial"/>
          <w:i/>
          <w:sz w:val="18"/>
          <w:szCs w:val="18"/>
        </w:rPr>
      </w:pPr>
    </w:p>
    <w:p w:rsidR="00BF3665" w:rsidRDefault="009819AE" w:rsidP="009A6A9A">
      <w:pPr>
        <w:pStyle w:val="Prrafodelista"/>
        <w:numPr>
          <w:ilvl w:val="0"/>
          <w:numId w:val="3"/>
        </w:numPr>
        <w:ind w:left="142" w:right="-93" w:firstLine="0"/>
        <w:jc w:val="both"/>
        <w:rPr>
          <w:rFonts w:ascii="Arial" w:hAnsi="Arial" w:cs="Arial"/>
          <w:i/>
          <w:sz w:val="18"/>
          <w:szCs w:val="18"/>
        </w:rPr>
      </w:pPr>
      <w:r>
        <w:rPr>
          <w:rFonts w:ascii="Arial" w:hAnsi="Arial" w:cs="Arial"/>
          <w:i/>
          <w:sz w:val="18"/>
          <w:szCs w:val="18"/>
        </w:rPr>
        <w:t>Se deberán precisar las razones objetivas por las que la apertura de la información generaría un riesgo de perjuicio real, demostrable e identificable al interés jurídico tutelado de que se trate;</w:t>
      </w:r>
    </w:p>
    <w:p w:rsidR="00BF3665" w:rsidRDefault="00BF3665" w:rsidP="009A6A9A">
      <w:pPr>
        <w:ind w:left="142" w:right="-93"/>
        <w:jc w:val="both"/>
        <w:rPr>
          <w:rFonts w:ascii="Arial" w:hAnsi="Arial" w:cs="Arial"/>
          <w:i/>
          <w:sz w:val="18"/>
          <w:szCs w:val="18"/>
        </w:rPr>
      </w:pPr>
    </w:p>
    <w:p w:rsidR="00BF3665" w:rsidRDefault="009819AE" w:rsidP="009A6A9A">
      <w:pPr>
        <w:pStyle w:val="Prrafodelista"/>
        <w:numPr>
          <w:ilvl w:val="0"/>
          <w:numId w:val="3"/>
        </w:numPr>
        <w:ind w:left="142" w:right="-93" w:firstLine="0"/>
        <w:jc w:val="both"/>
        <w:rPr>
          <w:rFonts w:ascii="Arial" w:hAnsi="Arial" w:cs="Arial"/>
          <w:i/>
          <w:sz w:val="18"/>
          <w:szCs w:val="18"/>
        </w:rPr>
      </w:pPr>
      <w:r>
        <w:rPr>
          <w:rFonts w:ascii="Arial" w:hAnsi="Arial" w:cs="Arial"/>
          <w:i/>
          <w:sz w:val="18"/>
          <w:szCs w:val="18"/>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Default="00BF3665" w:rsidP="009A6A9A">
      <w:pPr>
        <w:ind w:left="142" w:right="-93"/>
        <w:jc w:val="both"/>
        <w:rPr>
          <w:rFonts w:ascii="Arial" w:hAnsi="Arial" w:cs="Arial"/>
          <w:i/>
          <w:sz w:val="18"/>
          <w:szCs w:val="18"/>
        </w:rPr>
      </w:pPr>
    </w:p>
    <w:p w:rsidR="00BF3665" w:rsidRDefault="009819AE" w:rsidP="009A6A9A">
      <w:pPr>
        <w:pStyle w:val="Prrafodelista"/>
        <w:numPr>
          <w:ilvl w:val="0"/>
          <w:numId w:val="3"/>
        </w:numPr>
        <w:ind w:left="142" w:right="-93" w:firstLine="0"/>
        <w:jc w:val="both"/>
        <w:rPr>
          <w:rFonts w:ascii="Arial" w:hAnsi="Arial" w:cs="Arial"/>
          <w:i/>
          <w:sz w:val="18"/>
          <w:szCs w:val="18"/>
        </w:rPr>
      </w:pPr>
      <w:r>
        <w:rPr>
          <w:rFonts w:ascii="Arial" w:hAnsi="Arial" w:cs="Arial"/>
          <w:i/>
          <w:sz w:val="18"/>
          <w:szCs w:val="18"/>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Default="00BF3665" w:rsidP="009A6A9A">
      <w:pPr>
        <w:ind w:left="567" w:right="616"/>
        <w:jc w:val="both"/>
        <w:rPr>
          <w:rFonts w:ascii="Arial" w:hAnsi="Arial" w:cs="Arial"/>
          <w:i/>
          <w:sz w:val="18"/>
          <w:szCs w:val="18"/>
        </w:rPr>
      </w:pPr>
    </w:p>
    <w:p w:rsidR="00BF3665" w:rsidRDefault="009819AE" w:rsidP="009A6A9A">
      <w:pPr>
        <w:pStyle w:val="Prrafodelista"/>
        <w:numPr>
          <w:ilvl w:val="0"/>
          <w:numId w:val="3"/>
        </w:numPr>
        <w:ind w:left="142" w:right="616" w:firstLine="0"/>
        <w:jc w:val="both"/>
        <w:rPr>
          <w:rFonts w:ascii="Arial" w:hAnsi="Arial" w:cs="Arial"/>
          <w:i/>
          <w:sz w:val="18"/>
          <w:szCs w:val="18"/>
        </w:rPr>
      </w:pPr>
      <w:r>
        <w:rPr>
          <w:rFonts w:ascii="Arial" w:hAnsi="Arial" w:cs="Arial"/>
          <w:i/>
          <w:sz w:val="18"/>
          <w:szCs w:val="18"/>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062965" w:rsidRDefault="00062965" w:rsidP="0064745D">
      <w:pPr>
        <w:jc w:val="both"/>
        <w:rPr>
          <w:rFonts w:ascii="Arial" w:eastAsia="Times New Roman" w:hAnsi="Arial" w:cs="Arial"/>
          <w:lang w:val="es-ES"/>
        </w:rPr>
      </w:pPr>
    </w:p>
    <w:p w:rsidR="00A42ED0" w:rsidRDefault="00A42ED0" w:rsidP="00A42ED0">
      <w:pPr>
        <w:jc w:val="both"/>
        <w:rPr>
          <w:rFonts w:ascii="Arial" w:eastAsia="Times New Roman" w:hAnsi="Arial" w:cs="Arial"/>
          <w:lang w:val="es-ES"/>
        </w:rPr>
      </w:pPr>
      <w:r w:rsidRPr="00A42ED0">
        <w:rPr>
          <w:rFonts w:ascii="Arial" w:eastAsia="Times New Roman" w:hAnsi="Arial" w:cs="Arial"/>
          <w:lang w:val="es-ES"/>
        </w:rPr>
        <w:t xml:space="preserve">Con el ánimo de evitar repeticiones innecesarias se tienen aquí por reproducido el desarrollo de cada una de las hipótesis establecidas </w:t>
      </w:r>
      <w:r w:rsidR="00995A98">
        <w:rPr>
          <w:rFonts w:ascii="Arial" w:hAnsi="Arial" w:cs="Arial"/>
        </w:rPr>
        <w:t>el Fiscal Especializado en Materia de Derechos Humanos Doroteo Paredes Granado</w:t>
      </w:r>
      <w:r w:rsidR="00995A98" w:rsidRPr="00A42ED0">
        <w:rPr>
          <w:rFonts w:ascii="Arial" w:eastAsia="Times New Roman" w:hAnsi="Arial" w:cs="Arial"/>
          <w:lang w:val="es-ES"/>
        </w:rPr>
        <w:t xml:space="preserve"> </w:t>
      </w:r>
      <w:r w:rsidRPr="00A42ED0">
        <w:rPr>
          <w:rFonts w:ascii="Arial" w:eastAsia="Times New Roman" w:hAnsi="Arial" w:cs="Arial"/>
          <w:lang w:val="es-ES"/>
        </w:rPr>
        <w:t xml:space="preserve">como si se insertarán a la letra, de dicha relatoría, es proporcional la restricción que realiza en virtud de que  existe una adecuada ponderación entre los principios en juego, ósea, entre el derecho de acceso a la información pública y el fin y objetivo que busca su restricción, relativo al interés público o general inmerso en la función pública de investigación y persecución de los delitos.  </w:t>
      </w:r>
    </w:p>
    <w:p w:rsidR="00A42ED0" w:rsidRPr="00A42ED0" w:rsidRDefault="00A42ED0" w:rsidP="00A42ED0">
      <w:pPr>
        <w:jc w:val="both"/>
        <w:rPr>
          <w:rFonts w:ascii="Arial" w:eastAsia="Times New Roman" w:hAnsi="Arial" w:cs="Arial"/>
          <w:lang w:val="es-ES"/>
        </w:rPr>
      </w:pPr>
    </w:p>
    <w:p w:rsidR="00A42ED0" w:rsidRDefault="00A42ED0" w:rsidP="00A42ED0">
      <w:pPr>
        <w:jc w:val="both"/>
        <w:rPr>
          <w:rFonts w:ascii="Arial" w:eastAsia="Times New Roman" w:hAnsi="Arial" w:cs="Arial"/>
          <w:lang w:val="es-ES"/>
        </w:rPr>
      </w:pPr>
      <w:r w:rsidRPr="00A42ED0">
        <w:rPr>
          <w:rFonts w:ascii="Arial" w:eastAsia="Times New Roman" w:hAnsi="Arial" w:cs="Arial"/>
          <w:lang w:val="es-ES"/>
        </w:rPr>
        <w:t>Lo anterior,  es así porque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obstruir y/o entorpecer la prevención y persecución  de los delitos o poner en riesgo el éxito de dichas investigaciones. De otorgarse dicha información se contravendrían disposiciones de orden público e interés social relativas a la adecuada administración de justicia de los delitos que se persiguen.</w:t>
      </w:r>
    </w:p>
    <w:p w:rsidR="00A42ED0" w:rsidRPr="00A42ED0" w:rsidRDefault="00A42ED0" w:rsidP="00A42ED0">
      <w:pPr>
        <w:jc w:val="both"/>
        <w:rPr>
          <w:rFonts w:ascii="Arial" w:eastAsia="Times New Roman" w:hAnsi="Arial" w:cs="Arial"/>
          <w:lang w:val="es-ES"/>
        </w:rPr>
      </w:pPr>
    </w:p>
    <w:p w:rsidR="00A42ED0" w:rsidRDefault="00A42ED0" w:rsidP="00A42ED0">
      <w:pPr>
        <w:jc w:val="both"/>
        <w:rPr>
          <w:rFonts w:ascii="Arial" w:eastAsia="Times New Roman" w:hAnsi="Arial" w:cs="Arial"/>
          <w:lang w:val="es-ES"/>
        </w:rPr>
      </w:pPr>
      <w:r w:rsidRPr="00A42ED0">
        <w:rPr>
          <w:rFonts w:ascii="Arial" w:eastAsia="Times New Roman" w:hAnsi="Arial" w:cs="Arial"/>
          <w:lang w:val="es-ES"/>
        </w:rPr>
        <w:t>De brindar acceso a la información que se solicita, pone en riesgo la procuración de justicia, esto debido a que se entorpecería la investigación, e incluso se pondría en riesgo los programas de inteligencia y contrainteligencia.</w:t>
      </w:r>
    </w:p>
    <w:p w:rsidR="005256D9" w:rsidRDefault="005256D9" w:rsidP="00A42ED0">
      <w:pPr>
        <w:jc w:val="both"/>
        <w:rPr>
          <w:rFonts w:ascii="Arial" w:eastAsia="Times New Roman" w:hAnsi="Arial" w:cs="Arial"/>
          <w:lang w:val="es-ES"/>
        </w:rPr>
      </w:pPr>
    </w:p>
    <w:p w:rsidR="00A42ED0" w:rsidRDefault="00A42ED0" w:rsidP="00A42ED0">
      <w:pPr>
        <w:jc w:val="both"/>
        <w:rPr>
          <w:rFonts w:ascii="Arial" w:eastAsia="Times New Roman" w:hAnsi="Arial" w:cs="Arial"/>
          <w:lang w:val="es-ES"/>
        </w:rPr>
      </w:pPr>
      <w:r w:rsidRPr="00A42ED0">
        <w:rPr>
          <w:rFonts w:ascii="Arial" w:eastAsia="Times New Roman" w:hAnsi="Arial" w:cs="Arial"/>
          <w:lang w:val="es-ES"/>
        </w:rPr>
        <w:t xml:space="preserve">Por lo que, la divulgación de la información representa un riesgo real, demostrable e identificable de perjuicio significativo al interés público, ya que se pueden sufrir amenazas de violencia o manipulaciones de pruebas si la información de la investigación se divulga </w:t>
      </w:r>
      <w:r w:rsidRPr="00A42ED0">
        <w:rPr>
          <w:rFonts w:ascii="Arial" w:eastAsia="Times New Roman" w:hAnsi="Arial" w:cs="Arial"/>
          <w:lang w:val="es-ES"/>
        </w:rPr>
        <w:lastRenderedPageBreak/>
        <w:t xml:space="preserve">prematuramente, lo que podría influir negativamente en las decisiones de los jueces o en la valoración de las pruebas, lo que comprometería la legalidad del proceso. </w:t>
      </w:r>
    </w:p>
    <w:p w:rsidR="00A42ED0" w:rsidRPr="00A42ED0" w:rsidRDefault="00A42ED0" w:rsidP="00A42ED0">
      <w:pPr>
        <w:jc w:val="both"/>
        <w:rPr>
          <w:rFonts w:ascii="Arial" w:eastAsia="Times New Roman" w:hAnsi="Arial" w:cs="Arial"/>
          <w:lang w:val="es-ES"/>
        </w:rPr>
      </w:pPr>
    </w:p>
    <w:p w:rsidR="00A42ED0" w:rsidRDefault="00A42ED0" w:rsidP="00A42ED0">
      <w:pPr>
        <w:jc w:val="both"/>
        <w:rPr>
          <w:rFonts w:ascii="Arial" w:eastAsia="Times New Roman" w:hAnsi="Arial" w:cs="Arial"/>
          <w:lang w:val="es-ES"/>
        </w:rPr>
      </w:pPr>
      <w:r w:rsidRPr="00A42ED0">
        <w:rPr>
          <w:rFonts w:ascii="Arial" w:eastAsia="Times New Roman" w:hAnsi="Arial" w:cs="Arial"/>
          <w:lang w:val="es-ES"/>
        </w:rPr>
        <w:t>El riesgo de perjuicio que supondría la divulgación supera el interés público general de que se difunda, si bien la divulgación de la información puede contribuir a la transparencia en las investigaciones, el interés público general de obtener esa información debe ser ponderado frente a los riesgos que conlleva su divulgación. Pues si se revela la información pudiera poner en peligro el resultado de la investigación o la seguridad de las personas, el interés de salvaguardar estos aspectos debe prevalecer. En este caso nos encontramos con una investigación sensible, por lo que el impacto de la divulgación puede afectar la confianza pública en la institución encargada de la administración de justicia, si se percibe que no se están tomando las medidas adecuadas para proteger el proceso, además se podrían realizar estadísticas de incidentes previos donde la revelación de información pública afectó el avance de investigaciones.</w:t>
      </w:r>
    </w:p>
    <w:p w:rsidR="00A42ED0" w:rsidRPr="00A42ED0" w:rsidRDefault="00A42ED0" w:rsidP="00A42ED0">
      <w:pPr>
        <w:jc w:val="both"/>
        <w:rPr>
          <w:rFonts w:ascii="Arial" w:eastAsia="Times New Roman" w:hAnsi="Arial" w:cs="Arial"/>
          <w:lang w:val="es-ES"/>
        </w:rPr>
      </w:pPr>
    </w:p>
    <w:p w:rsidR="00A42ED0" w:rsidRPr="00A42ED0" w:rsidRDefault="00A42ED0" w:rsidP="00A42ED0">
      <w:pPr>
        <w:jc w:val="both"/>
        <w:rPr>
          <w:rFonts w:ascii="Arial" w:eastAsia="Times New Roman" w:hAnsi="Arial" w:cs="Arial"/>
          <w:lang w:val="es-ES"/>
        </w:rPr>
      </w:pPr>
      <w:r w:rsidRPr="00A42ED0">
        <w:rPr>
          <w:rFonts w:ascii="Arial" w:eastAsia="Times New Roman" w:hAnsi="Arial" w:cs="Arial"/>
          <w:lang w:val="es-ES"/>
        </w:rPr>
        <w:t>La limitación se adecua al principio de proporcionalidad y representa el medio menos restrictivo disponible para evitar el perjuicio. Mantener la confidencialidad de la investigación es adecuado para proteger la integridad de la investigación o la seguridad de las personas implicadas.</w:t>
      </w:r>
    </w:p>
    <w:p w:rsidR="00A42ED0" w:rsidRPr="00A42ED0" w:rsidRDefault="00A42ED0" w:rsidP="00A42ED0">
      <w:pPr>
        <w:jc w:val="both"/>
        <w:rPr>
          <w:rFonts w:ascii="Arial" w:eastAsia="Times New Roman" w:hAnsi="Arial" w:cs="Arial"/>
          <w:lang w:val="es-ES"/>
        </w:rPr>
      </w:pPr>
    </w:p>
    <w:p w:rsidR="00A42ED0" w:rsidRDefault="00A42ED0" w:rsidP="00A42ED0">
      <w:pPr>
        <w:jc w:val="both"/>
        <w:rPr>
          <w:rFonts w:ascii="Arial" w:eastAsia="Times New Roman" w:hAnsi="Arial" w:cs="Arial"/>
          <w:lang w:val="es-ES"/>
        </w:rPr>
      </w:pPr>
      <w:r w:rsidRPr="00A42ED0">
        <w:rPr>
          <w:rFonts w:ascii="Arial" w:eastAsia="Times New Roman" w:hAnsi="Arial" w:cs="Arial"/>
          <w:lang w:val="es-ES"/>
        </w:rPr>
        <w:t>No existen otras alternativas menos restrictivas para proteger el daño, pues la divulgación completa de la información puede generar un daño irreparable, por lo que no se puede considerar una medida menos invasivas, ni proporcionar de manera parcial la información, pues de acuerdo a la teoría del mosaico, en la que una serie de datos que, al ser combinados, revelan una imagen más completa y detallada,  por lo que las personas que no tienen un propósito genuino con la rendición de cuentas, pueden utilizar la información para entorpecer de manera inequívoca el procedimiento de la investigación, o bien con la información obtenida realizar actos  tendientes a lograr un resultado favorable a sus intereses particulares.</w:t>
      </w:r>
    </w:p>
    <w:p w:rsidR="00A42ED0" w:rsidRPr="00A42ED0" w:rsidRDefault="00A42ED0" w:rsidP="00A42ED0">
      <w:pPr>
        <w:jc w:val="both"/>
        <w:rPr>
          <w:rFonts w:ascii="Arial" w:eastAsia="Times New Roman" w:hAnsi="Arial" w:cs="Arial"/>
          <w:lang w:val="es-ES"/>
        </w:rPr>
      </w:pPr>
    </w:p>
    <w:p w:rsidR="00A42ED0" w:rsidRPr="00A42ED0" w:rsidRDefault="00A42ED0" w:rsidP="00A42ED0">
      <w:pPr>
        <w:jc w:val="both"/>
        <w:rPr>
          <w:rFonts w:ascii="Arial" w:eastAsia="Times New Roman" w:hAnsi="Arial" w:cs="Arial"/>
          <w:lang w:val="es-ES"/>
        </w:rPr>
      </w:pPr>
      <w:r w:rsidRPr="00A42ED0">
        <w:rPr>
          <w:rFonts w:ascii="Arial" w:eastAsia="Times New Roman" w:hAnsi="Arial" w:cs="Arial"/>
          <w:lang w:val="es-ES"/>
        </w:rPr>
        <w:t>Consecuentemente se estima razonable la restricción al derecho humano de acceso a la información, ponderando el interés público o general contenido en la función de orden público consistente en la investigación y persecución de los delitos atribuida al Ministerio Público.</w:t>
      </w:r>
    </w:p>
    <w:p w:rsidR="00A42ED0" w:rsidRDefault="00A42ED0" w:rsidP="0064745D">
      <w:pPr>
        <w:jc w:val="both"/>
        <w:rPr>
          <w:rFonts w:ascii="Arial" w:eastAsia="Times New Roman" w:hAnsi="Arial" w:cs="Arial"/>
          <w:lang w:val="es-ES"/>
        </w:rPr>
      </w:pPr>
    </w:p>
    <w:p w:rsidR="00BF3665" w:rsidRDefault="009819AE" w:rsidP="0064745D">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694F13" w:rsidRDefault="00694F13" w:rsidP="00503B58">
      <w:pPr>
        <w:jc w:val="both"/>
        <w:rPr>
          <w:rFonts w:ascii="Arial" w:eastAsia="Times New Roman" w:hAnsi="Arial" w:cs="Arial"/>
          <w:lang w:val="es-ES"/>
        </w:rPr>
      </w:pPr>
    </w:p>
    <w:p w:rsidR="00BD68D2" w:rsidRDefault="0064214F" w:rsidP="0064214F">
      <w:pPr>
        <w:ind w:right="-283"/>
        <w:jc w:val="both"/>
        <w:rPr>
          <w:rFonts w:ascii="Arial" w:eastAsia="Times New Roman" w:hAnsi="Arial" w:cs="Arial"/>
          <w:lang w:val="es-ES"/>
        </w:rPr>
      </w:pPr>
      <w:r w:rsidRPr="0064214F">
        <w:rPr>
          <w:rFonts w:ascii="Arial" w:eastAsia="Times New Roman" w:hAnsi="Arial" w:cs="Arial"/>
          <w:lang w:val="es-ES"/>
        </w:rPr>
        <w:t xml:space="preserve">De la solicitud UT-SI-P-342-240469825000342-2025 realizada por un usuario cuya identidad no fue proporcionada, la información que se encuentra bajo el resguardo de la Unidad de Protección a Migrantes, Grupos Vulnerables, de la Diversidad Sexual, Periodistas y Personas Defensoras de los Derechos Humanos de los años   2021 al 2024, únicamente en cuanto a </w:t>
      </w:r>
      <w:r w:rsidRPr="0064214F">
        <w:rPr>
          <w:rFonts w:ascii="Arial" w:eastAsia="Times New Roman" w:hAnsi="Arial" w:cs="Arial"/>
          <w:i/>
          <w:lang w:val="es-ES"/>
        </w:rPr>
        <w:t>dos</w:t>
      </w:r>
      <w:r w:rsidRPr="0064214F">
        <w:rPr>
          <w:rFonts w:ascii="Arial" w:eastAsia="Times New Roman" w:hAnsi="Arial" w:cs="Arial"/>
          <w:lang w:val="es-ES"/>
        </w:rPr>
        <w:t xml:space="preserve"> de los municipios en donde solo obra una carpeta de investigación por el delito de violación.</w:t>
      </w:r>
    </w:p>
    <w:p w:rsidR="0064214F" w:rsidRPr="00E172C2" w:rsidRDefault="0064214F" w:rsidP="0064214F">
      <w:pPr>
        <w:ind w:right="-283"/>
        <w:jc w:val="both"/>
        <w:rPr>
          <w:rFonts w:ascii="Arial" w:eastAsia="Times New Roman" w:hAnsi="Arial" w:cs="Arial"/>
          <w:lang w:val="es-ES"/>
        </w:rPr>
      </w:pPr>
    </w:p>
    <w:p w:rsidR="00BF3665" w:rsidRPr="00F64080" w:rsidRDefault="009819AE" w:rsidP="0064745D">
      <w:pPr>
        <w:pStyle w:val="Prrafodelista"/>
        <w:numPr>
          <w:ilvl w:val="0"/>
          <w:numId w:val="2"/>
        </w:numPr>
        <w:jc w:val="both"/>
        <w:rPr>
          <w:rFonts w:ascii="Arial" w:hAnsi="Arial" w:cs="Arial"/>
        </w:rPr>
      </w:pPr>
      <w:r w:rsidRPr="00F64080">
        <w:rPr>
          <w:rFonts w:ascii="Arial" w:hAnsi="Arial" w:cs="Arial"/>
          <w:b/>
        </w:rPr>
        <w:lastRenderedPageBreak/>
        <w:t>El período por el que mantendrá su clasificación y fecha de expedición;</w:t>
      </w:r>
    </w:p>
    <w:p w:rsidR="00B11FCD" w:rsidRDefault="00B11FCD" w:rsidP="0064745D">
      <w:pPr>
        <w:jc w:val="both"/>
        <w:rPr>
          <w:rFonts w:ascii="Arial" w:hAnsi="Arial" w:cs="Arial"/>
        </w:rPr>
      </w:pPr>
    </w:p>
    <w:p w:rsidR="00BF3665" w:rsidRDefault="009819AE" w:rsidP="0064745D">
      <w:pPr>
        <w:jc w:val="both"/>
        <w:rPr>
          <w:rFonts w:ascii="Arial" w:hAnsi="Arial" w:cs="Arial"/>
        </w:rPr>
      </w:pPr>
      <w:r>
        <w:rPr>
          <w:rFonts w:ascii="Arial" w:hAnsi="Arial" w:cs="Arial"/>
        </w:rPr>
        <w:t>Período. 5 años.</w:t>
      </w:r>
    </w:p>
    <w:p w:rsidR="00BF3665" w:rsidRDefault="00F6015F" w:rsidP="0064745D">
      <w:pPr>
        <w:jc w:val="both"/>
        <w:rPr>
          <w:rFonts w:ascii="Arial" w:eastAsia="Times New Roman" w:hAnsi="Arial" w:cs="Arial"/>
        </w:rPr>
      </w:pPr>
      <w:r>
        <w:rPr>
          <w:rFonts w:ascii="Arial" w:eastAsia="Times New Roman" w:hAnsi="Arial" w:cs="Arial"/>
        </w:rPr>
        <w:t xml:space="preserve">Fecha de expiración: </w:t>
      </w:r>
      <w:r w:rsidR="007F24DE" w:rsidRPr="00B11FCD">
        <w:rPr>
          <w:rFonts w:ascii="Arial" w:eastAsia="Times New Roman" w:hAnsi="Arial" w:cs="Arial"/>
          <w:b/>
        </w:rPr>
        <w:t>0</w:t>
      </w:r>
      <w:r w:rsidR="00B81110">
        <w:rPr>
          <w:rFonts w:ascii="Arial" w:eastAsia="Times New Roman" w:hAnsi="Arial" w:cs="Arial"/>
          <w:b/>
        </w:rPr>
        <w:t>6</w:t>
      </w:r>
      <w:r w:rsidR="009F136E" w:rsidRPr="00B11FCD">
        <w:rPr>
          <w:rFonts w:ascii="Arial" w:eastAsia="Times New Roman" w:hAnsi="Arial" w:cs="Arial"/>
          <w:b/>
        </w:rPr>
        <w:t xml:space="preserve"> de </w:t>
      </w:r>
      <w:r w:rsidR="00B81110">
        <w:rPr>
          <w:rFonts w:ascii="Arial" w:eastAsia="Times New Roman" w:hAnsi="Arial" w:cs="Arial"/>
          <w:b/>
        </w:rPr>
        <w:t>agosto</w:t>
      </w:r>
      <w:r w:rsidR="009819AE" w:rsidRPr="00B11FCD">
        <w:rPr>
          <w:rFonts w:ascii="Arial" w:eastAsia="Times New Roman" w:hAnsi="Arial" w:cs="Arial"/>
          <w:b/>
        </w:rPr>
        <w:t xml:space="preserve"> 20</w:t>
      </w:r>
      <w:r w:rsidR="005E66F3">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BD68D2" w:rsidRDefault="00BD68D2" w:rsidP="0064745D">
      <w:pPr>
        <w:jc w:val="both"/>
        <w:rPr>
          <w:rFonts w:ascii="Arial" w:eastAsia="Times New Roman" w:hAnsi="Arial" w:cs="Arial"/>
        </w:rPr>
      </w:pPr>
    </w:p>
    <w:p w:rsidR="00BD68D2" w:rsidRDefault="00BD68D2" w:rsidP="0064745D">
      <w:pPr>
        <w:jc w:val="both"/>
        <w:rPr>
          <w:rFonts w:ascii="Arial" w:eastAsia="Times New Roman" w:hAnsi="Arial" w:cs="Arial"/>
        </w:rPr>
      </w:pPr>
    </w:p>
    <w:p w:rsidR="00BF3665" w:rsidRPr="00FF1B19" w:rsidRDefault="009819AE" w:rsidP="0064745D">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64745D">
      <w:pPr>
        <w:pStyle w:val="Prrafodelista"/>
        <w:jc w:val="both"/>
        <w:rPr>
          <w:rFonts w:ascii="Arial" w:hAnsi="Arial" w:cs="Arial"/>
          <w:b/>
        </w:rPr>
      </w:pPr>
    </w:p>
    <w:p w:rsidR="00062965" w:rsidRDefault="00062965" w:rsidP="00062965">
      <w:pPr>
        <w:tabs>
          <w:tab w:val="left" w:pos="8998"/>
          <w:tab w:val="left" w:pos="9932"/>
        </w:tabs>
        <w:spacing w:before="20"/>
        <w:jc w:val="both"/>
        <w:rPr>
          <w:rFonts w:ascii="Arial" w:eastAsia="Times New Roman" w:hAnsi="Arial" w:cs="Arial"/>
          <w:lang w:val="es-ES"/>
        </w:rPr>
      </w:pPr>
      <w:r>
        <w:rPr>
          <w:rFonts w:ascii="Arial" w:hAnsi="Arial" w:cs="Arial"/>
        </w:rPr>
        <w:t xml:space="preserve">La respuesta a la solicitud de información </w:t>
      </w:r>
      <w:r w:rsidRPr="0064214F">
        <w:rPr>
          <w:rFonts w:ascii="Arial" w:hAnsi="Arial" w:cs="Arial"/>
        </w:rPr>
        <w:t>UT-SI-P-</w:t>
      </w:r>
      <w:r w:rsidRPr="0064214F">
        <w:rPr>
          <w:rFonts w:ascii="Arial" w:hAnsi="Arial" w:cs="Arial"/>
          <w:b/>
        </w:rPr>
        <w:t>3</w:t>
      </w:r>
      <w:r w:rsidR="0064214F" w:rsidRPr="0064214F">
        <w:rPr>
          <w:rFonts w:ascii="Arial" w:hAnsi="Arial" w:cs="Arial"/>
          <w:b/>
        </w:rPr>
        <w:t>42</w:t>
      </w:r>
      <w:r w:rsidRPr="0064214F">
        <w:rPr>
          <w:rFonts w:ascii="Arial" w:hAnsi="Arial" w:cs="Arial"/>
        </w:rPr>
        <w:t>-240469825000</w:t>
      </w:r>
      <w:r w:rsidRPr="0064214F">
        <w:rPr>
          <w:rFonts w:ascii="Arial" w:hAnsi="Arial" w:cs="Arial"/>
          <w:b/>
        </w:rPr>
        <w:t>3</w:t>
      </w:r>
      <w:r w:rsidR="0064214F" w:rsidRPr="0064214F">
        <w:rPr>
          <w:rFonts w:ascii="Arial" w:hAnsi="Arial" w:cs="Arial"/>
          <w:b/>
        </w:rPr>
        <w:t>42</w:t>
      </w:r>
      <w:r w:rsidRPr="0064214F">
        <w:rPr>
          <w:rFonts w:ascii="Arial" w:hAnsi="Arial" w:cs="Arial"/>
        </w:rPr>
        <w:t>-2025</w:t>
      </w:r>
      <w:r>
        <w:rPr>
          <w:rFonts w:ascii="Arial" w:hAnsi="Arial" w:cs="Arial"/>
        </w:rPr>
        <w:t xml:space="preserve"> materia de la presente clasificación, deberá hacerla </w:t>
      </w:r>
      <w:r w:rsidR="00995A98">
        <w:rPr>
          <w:rFonts w:ascii="Arial" w:hAnsi="Arial" w:cs="Arial"/>
        </w:rPr>
        <w:t>el Fiscal Especializado en Materia de Derechos Humanos Doroteo Paredes Granado</w:t>
      </w:r>
      <w:r>
        <w:rPr>
          <w:rFonts w:ascii="Arial" w:hAnsi="Arial" w:cs="Arial"/>
        </w:rPr>
        <w:t>, en estricto cumplimiento a la Ley de Transparencia y Acceso a la Información Pública del Estado de San Luis Potosí, y los Lineamientos Generales en Materia de Clasificación y Desclasificación de Información, así como para la Elaboración de Versiones Públicas.</w:t>
      </w:r>
    </w:p>
    <w:p w:rsidR="00062965" w:rsidRPr="00062965" w:rsidRDefault="00062965" w:rsidP="0064745D">
      <w:pPr>
        <w:jc w:val="both"/>
        <w:rPr>
          <w:rFonts w:ascii="Arial" w:hAnsi="Arial" w:cs="Arial"/>
          <w:lang w:val="es-ES"/>
        </w:rPr>
      </w:pPr>
    </w:p>
    <w:p w:rsidR="00FF1B19" w:rsidRPr="008565C9" w:rsidRDefault="00FF1B19" w:rsidP="0064745D">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2B3451">
        <w:rPr>
          <w:rFonts w:ascii="Arial" w:hAnsi="Arial" w:cs="Arial"/>
          <w:b/>
        </w:rPr>
        <w:t>parcial</w:t>
      </w:r>
      <w:r w:rsidR="007F24DE">
        <w:rPr>
          <w:rFonts w:ascii="Arial" w:hAnsi="Arial" w:cs="Arial"/>
          <w:b/>
        </w:rPr>
        <w:t xml:space="preserve"> </w:t>
      </w:r>
      <w:r w:rsidRPr="00B43764">
        <w:rPr>
          <w:rFonts w:ascii="Arial" w:hAnsi="Arial" w:cs="Arial"/>
        </w:rPr>
        <w:t xml:space="preserve">número </w:t>
      </w:r>
      <w:r w:rsidR="0038134B" w:rsidRPr="0038134B">
        <w:rPr>
          <w:rFonts w:ascii="Arial" w:hAnsi="Arial" w:cs="Arial"/>
          <w:b/>
        </w:rPr>
        <w:t>AR/UPMGVDSPPDDH/FMDH/000</w:t>
      </w:r>
      <w:r w:rsidR="0064214F">
        <w:rPr>
          <w:rFonts w:ascii="Arial" w:hAnsi="Arial" w:cs="Arial"/>
          <w:b/>
        </w:rPr>
        <w:t>2</w:t>
      </w:r>
      <w:r w:rsidR="0038134B" w:rsidRPr="0038134B">
        <w:rPr>
          <w:rFonts w:ascii="Arial" w:hAnsi="Arial" w:cs="Arial"/>
          <w:b/>
        </w:rPr>
        <w:t>/2025</w:t>
      </w:r>
      <w:r w:rsidR="0038134B">
        <w:rPr>
          <w:rFonts w:ascii="Arial" w:hAnsi="Arial" w:cs="Arial"/>
          <w:b/>
        </w:rPr>
        <w:t xml:space="preserve"> </w:t>
      </w:r>
      <w:r w:rsidRPr="00B43764">
        <w:rPr>
          <w:rFonts w:ascii="Arial" w:hAnsi="Arial" w:cs="Arial"/>
        </w:rPr>
        <w:t>emitido</w:t>
      </w:r>
      <w:r w:rsidRPr="00476EF2">
        <w:rPr>
          <w:rFonts w:ascii="Arial" w:hAnsi="Arial" w:cs="Arial"/>
        </w:rPr>
        <w:t xml:space="preserve"> por</w:t>
      </w:r>
      <w:r w:rsidR="007F24DE">
        <w:rPr>
          <w:rFonts w:ascii="Arial" w:hAnsi="Arial" w:cs="Arial"/>
        </w:rPr>
        <w:t xml:space="preserve"> </w:t>
      </w:r>
      <w:r w:rsidR="00995A98">
        <w:rPr>
          <w:rFonts w:ascii="Arial" w:hAnsi="Arial" w:cs="Arial"/>
        </w:rPr>
        <w:t>el Fiscal Especializado en Materia de Derechos Humanos Doroteo Paredes Granado</w:t>
      </w:r>
      <w:r w:rsidR="001E24B3">
        <w:rPr>
          <w:rFonts w:ascii="Arial" w:hAnsi="Arial" w:cs="Arial"/>
        </w:rPr>
        <w:t xml:space="preserve"> </w:t>
      </w:r>
    </w:p>
    <w:p w:rsidR="00B11FCD" w:rsidRPr="00476EF2" w:rsidRDefault="00B11FCD" w:rsidP="0064745D">
      <w:pPr>
        <w:jc w:val="both"/>
        <w:rPr>
          <w:rFonts w:ascii="Arial" w:hAnsi="Arial" w:cs="Arial"/>
        </w:rPr>
      </w:pPr>
    </w:p>
    <w:p w:rsidR="00FF1B19" w:rsidRDefault="00FF1B19" w:rsidP="0064745D">
      <w:pPr>
        <w:jc w:val="both"/>
        <w:rPr>
          <w:rFonts w:ascii="Arial" w:hAnsi="Arial" w:cs="Arial"/>
        </w:rPr>
      </w:pPr>
      <w:r w:rsidRPr="00476EF2">
        <w:rPr>
          <w:rFonts w:ascii="Arial" w:hAnsi="Arial" w:cs="Arial"/>
        </w:rPr>
        <w:t>Se instruye a</w:t>
      </w:r>
      <w:r w:rsidR="00995A98">
        <w:rPr>
          <w:rFonts w:ascii="Arial" w:hAnsi="Arial" w:cs="Arial"/>
        </w:rPr>
        <w:t>l Fiscal Especializado en Materia de Derechos Humanos Doroteo Paredes Granado</w:t>
      </w:r>
      <w:r w:rsidR="00FD350E">
        <w:rPr>
          <w:rFonts w:ascii="Arial" w:hAnsi="Arial" w:cs="Arial"/>
        </w:rPr>
        <w:t xml:space="preserve">, para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694F13" w:rsidRDefault="00694F13" w:rsidP="0064745D">
      <w:pPr>
        <w:jc w:val="both"/>
        <w:rPr>
          <w:rFonts w:ascii="Arial" w:hAnsi="Arial" w:cs="Arial"/>
        </w:rPr>
      </w:pPr>
    </w:p>
    <w:p w:rsidR="00BF3665" w:rsidRDefault="009819AE" w:rsidP="00FD350E">
      <w:pPr>
        <w:jc w:val="both"/>
        <w:rPr>
          <w:rFonts w:ascii="Arial" w:hAnsi="Arial" w:cs="Arial"/>
        </w:rPr>
      </w:pPr>
      <w:r>
        <w:rPr>
          <w:rFonts w:ascii="Arial" w:hAnsi="Arial" w:cs="Arial"/>
        </w:rPr>
        <w:t>Se instruye a</w:t>
      </w:r>
      <w:r w:rsidR="00995A98">
        <w:rPr>
          <w:rFonts w:ascii="Arial" w:hAnsi="Arial" w:cs="Arial"/>
        </w:rPr>
        <w:t>l Fiscal Especializado en Materia de Derechos Humanos Doroteo Paredes Granado</w:t>
      </w:r>
      <w:r w:rsidR="00FD350E">
        <w:rPr>
          <w:rFonts w:ascii="Arial" w:hAnsi="Arial" w:cs="Arial"/>
        </w:rPr>
        <w:t xml:space="preserve">, </w:t>
      </w:r>
      <w:r>
        <w:rPr>
          <w:rFonts w:ascii="Arial" w:hAnsi="Arial" w:cs="Arial"/>
        </w:rPr>
        <w:t xml:space="preserve">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CD77A1" w:rsidRDefault="00CD77A1" w:rsidP="0064745D">
      <w:pPr>
        <w:jc w:val="both"/>
        <w:rPr>
          <w:rFonts w:ascii="Arial" w:hAnsi="Arial" w:cs="Arial"/>
          <w:b/>
          <w:lang w:val="es-ES"/>
        </w:rPr>
      </w:pPr>
    </w:p>
    <w:p w:rsidR="00BF3665" w:rsidRDefault="009819AE" w:rsidP="0064745D">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43764" w:rsidRDefault="00B43764" w:rsidP="0064745D">
      <w:pPr>
        <w:jc w:val="center"/>
        <w:rPr>
          <w:rFonts w:ascii="Arial" w:hAnsi="Arial" w:cs="Arial"/>
          <w:b/>
        </w:rPr>
      </w:pPr>
    </w:p>
    <w:p w:rsidR="00023960" w:rsidRDefault="00023960" w:rsidP="0064745D">
      <w:pPr>
        <w:jc w:val="center"/>
        <w:rPr>
          <w:rFonts w:ascii="Arial" w:hAnsi="Arial" w:cs="Arial"/>
          <w:b/>
        </w:rPr>
      </w:pPr>
    </w:p>
    <w:p w:rsidR="00BF3665" w:rsidRDefault="009819AE" w:rsidP="0064745D">
      <w:pPr>
        <w:jc w:val="center"/>
        <w:rPr>
          <w:rFonts w:ascii="Arial" w:hAnsi="Arial" w:cs="Arial"/>
          <w:b/>
        </w:rPr>
      </w:pPr>
      <w:r>
        <w:rPr>
          <w:rFonts w:ascii="Arial" w:hAnsi="Arial" w:cs="Arial"/>
          <w:b/>
        </w:rPr>
        <w:t>RESUELVE POR UNANIMIDAD:</w:t>
      </w:r>
    </w:p>
    <w:p w:rsidR="004A6229" w:rsidRDefault="004A6229" w:rsidP="0064745D">
      <w:pPr>
        <w:jc w:val="center"/>
        <w:rPr>
          <w:rFonts w:ascii="Arial" w:hAnsi="Arial" w:cs="Arial"/>
          <w:b/>
        </w:rPr>
      </w:pPr>
    </w:p>
    <w:p w:rsidR="00476EF2" w:rsidRDefault="00476EF2" w:rsidP="0064745D">
      <w:pPr>
        <w:jc w:val="both"/>
        <w:rPr>
          <w:rFonts w:ascii="Arial" w:hAnsi="Arial" w:cs="Arial"/>
        </w:rPr>
      </w:pPr>
      <w:bookmarkStart w:id="1"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2B3451">
        <w:rPr>
          <w:rFonts w:ascii="Arial" w:hAnsi="Arial" w:cs="Arial"/>
          <w:b/>
        </w:rPr>
        <w:t>parcial</w:t>
      </w:r>
      <w:r w:rsidR="001E24B3" w:rsidRPr="008565C9">
        <w:rPr>
          <w:rFonts w:ascii="Arial" w:hAnsi="Arial" w:cs="Arial"/>
        </w:rPr>
        <w:t xml:space="preserve"> </w:t>
      </w:r>
      <w:r w:rsidRPr="00B43764">
        <w:rPr>
          <w:rFonts w:ascii="Arial" w:hAnsi="Arial" w:cs="Arial"/>
        </w:rPr>
        <w:t xml:space="preserve">número </w:t>
      </w:r>
      <w:r w:rsidR="0038134B" w:rsidRPr="0038134B">
        <w:rPr>
          <w:rFonts w:ascii="Arial" w:hAnsi="Arial" w:cs="Arial"/>
          <w:b/>
        </w:rPr>
        <w:t>AR/UPMGVDSPPDDH/FMDH/000</w:t>
      </w:r>
      <w:r w:rsidR="0064214F">
        <w:rPr>
          <w:rFonts w:ascii="Arial" w:hAnsi="Arial" w:cs="Arial"/>
          <w:b/>
        </w:rPr>
        <w:t>2</w:t>
      </w:r>
      <w:r w:rsidR="0038134B" w:rsidRPr="0038134B">
        <w:rPr>
          <w:rFonts w:ascii="Arial" w:hAnsi="Arial" w:cs="Arial"/>
          <w:b/>
        </w:rPr>
        <w:t>/2025</w:t>
      </w:r>
      <w:r w:rsidRPr="00B43764">
        <w:rPr>
          <w:rFonts w:ascii="Arial" w:hAnsi="Arial" w:cs="Arial"/>
        </w:rPr>
        <w:t>,</w:t>
      </w:r>
      <w:r w:rsidRPr="00476EF2">
        <w:rPr>
          <w:rFonts w:ascii="Arial" w:hAnsi="Arial" w:cs="Arial"/>
          <w:b/>
        </w:rPr>
        <w:t xml:space="preserve"> </w:t>
      </w:r>
      <w:r w:rsidRPr="00476EF2">
        <w:rPr>
          <w:rFonts w:ascii="Arial" w:hAnsi="Arial" w:cs="Arial"/>
        </w:rPr>
        <w:t xml:space="preserve">emitido por </w:t>
      </w:r>
      <w:r w:rsidR="00995A98">
        <w:rPr>
          <w:rFonts w:ascii="Arial" w:hAnsi="Arial" w:cs="Arial"/>
        </w:rPr>
        <w:t>el Fiscal Especializado en Materia de Derechos Humanos Doroteo Paredes Granado</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023960" w:rsidRDefault="00023960" w:rsidP="0064745D">
      <w:pPr>
        <w:jc w:val="both"/>
        <w:rPr>
          <w:rFonts w:ascii="Arial" w:hAnsi="Arial" w:cs="Arial"/>
          <w:b/>
        </w:rPr>
      </w:pPr>
    </w:p>
    <w:p w:rsidR="00BF3665" w:rsidRDefault="00476EF2" w:rsidP="0064745D">
      <w:pPr>
        <w:jc w:val="both"/>
        <w:rPr>
          <w:rFonts w:ascii="Arial" w:hAnsi="Arial" w:cs="Arial"/>
        </w:rPr>
      </w:pPr>
      <w:r w:rsidRPr="00476EF2">
        <w:rPr>
          <w:rFonts w:ascii="Arial" w:hAnsi="Arial" w:cs="Arial"/>
          <w:b/>
        </w:rPr>
        <w:lastRenderedPageBreak/>
        <w:t xml:space="preserve">SEGUNDO. </w:t>
      </w:r>
      <w:r w:rsidRPr="00476EF2">
        <w:rPr>
          <w:rFonts w:ascii="Arial" w:hAnsi="Arial" w:cs="Arial"/>
        </w:rPr>
        <w:t xml:space="preserve">Se instruye </w:t>
      </w:r>
      <w:r w:rsidR="00995A98">
        <w:rPr>
          <w:rFonts w:ascii="Arial" w:hAnsi="Arial" w:cs="Arial"/>
        </w:rPr>
        <w:t>al Fiscal Especializado en Materia de Derechos Humanos Doroteo Paredes Granado</w:t>
      </w:r>
      <w:r w:rsidR="00995A98" w:rsidRPr="00476EF2">
        <w:rPr>
          <w:rFonts w:ascii="Arial" w:hAnsi="Arial" w:cs="Arial"/>
        </w:rPr>
        <w:t xml:space="preserve"> </w:t>
      </w:r>
      <w:r w:rsidRPr="00476EF2">
        <w:rPr>
          <w:rFonts w:ascii="Arial" w:hAnsi="Arial" w:cs="Arial"/>
        </w:rPr>
        <w:t>para que dé cumplimiento a los efectos de la presente resolución</w:t>
      </w:r>
      <w:r w:rsidR="001E24B3">
        <w:rPr>
          <w:rFonts w:ascii="Arial" w:hAnsi="Arial" w:cs="Arial"/>
        </w:rPr>
        <w:t xml:space="preserve"> establecidos en el considerando </w:t>
      </w:r>
      <w:r w:rsidR="00450A9E" w:rsidRPr="00450A9E">
        <w:rPr>
          <w:rFonts w:ascii="Arial" w:hAnsi="Arial" w:cs="Arial"/>
          <w:i/>
        </w:rPr>
        <w:t>tercero</w:t>
      </w:r>
      <w:r w:rsidR="001E24B3">
        <w:rPr>
          <w:rFonts w:ascii="Arial" w:hAnsi="Arial" w:cs="Arial"/>
        </w:rPr>
        <w:t xml:space="preserve"> fracción IV</w:t>
      </w:r>
      <w:r w:rsidRPr="00476EF2">
        <w:rPr>
          <w:rFonts w:ascii="Arial" w:hAnsi="Arial" w:cs="Arial"/>
        </w:rPr>
        <w:t>.</w:t>
      </w:r>
    </w:p>
    <w:p w:rsidR="004A6229" w:rsidRDefault="004A6229" w:rsidP="0064745D">
      <w:pPr>
        <w:jc w:val="both"/>
        <w:rPr>
          <w:rFonts w:ascii="Arial" w:hAnsi="Arial" w:cs="Arial"/>
          <w:color w:val="231F20"/>
        </w:rPr>
      </w:pPr>
    </w:p>
    <w:p w:rsidR="00476EF2" w:rsidRDefault="00476EF2" w:rsidP="0064745D">
      <w:pPr>
        <w:jc w:val="both"/>
        <w:rPr>
          <w:rFonts w:ascii="Arial" w:hAnsi="Arial" w:cs="Arial"/>
        </w:rPr>
      </w:pPr>
      <w:r w:rsidRPr="00476EF2">
        <w:rPr>
          <w:rFonts w:ascii="Arial" w:hAnsi="Arial" w:cs="Arial"/>
          <w:b/>
        </w:rPr>
        <w:t xml:space="preserve">TERCERO. </w:t>
      </w:r>
      <w:r w:rsidR="00995A98">
        <w:rPr>
          <w:rFonts w:ascii="Arial" w:hAnsi="Arial" w:cs="Arial"/>
        </w:rPr>
        <w:t>El Fiscal Especializado en Materia de Derechos Humanos Doroteo Paredes Granado</w:t>
      </w:r>
      <w:r w:rsidRPr="00476EF2">
        <w:rPr>
          <w:rFonts w:ascii="Arial" w:hAnsi="Arial" w:cs="Arial"/>
        </w:rPr>
        <w:t xml:space="preserve">, debe solicitar la desclasificación una vez que hayan fenecido las causas que dieron origen a la reserva o haya concluido el plazo establecido en el </w:t>
      </w:r>
      <w:r w:rsidR="00450A9E">
        <w:rPr>
          <w:rFonts w:ascii="Arial" w:hAnsi="Arial" w:cs="Arial"/>
        </w:rPr>
        <w:t>c</w:t>
      </w:r>
      <w:r w:rsidRPr="00476EF2">
        <w:rPr>
          <w:rFonts w:ascii="Arial" w:hAnsi="Arial" w:cs="Arial"/>
        </w:rPr>
        <w:t xml:space="preserve">onsiderando </w:t>
      </w:r>
      <w:r w:rsidR="00450A9E" w:rsidRPr="00450A9E">
        <w:rPr>
          <w:rFonts w:ascii="Arial" w:hAnsi="Arial" w:cs="Arial"/>
          <w:i/>
        </w:rPr>
        <w:t>t</w:t>
      </w:r>
      <w:r w:rsidRPr="00450A9E">
        <w:rPr>
          <w:rFonts w:ascii="Arial" w:hAnsi="Arial" w:cs="Arial"/>
          <w:i/>
        </w:rPr>
        <w:t>ercero</w:t>
      </w:r>
      <w:r w:rsidRPr="00476EF2">
        <w:rPr>
          <w:rFonts w:ascii="Arial" w:hAnsi="Arial" w:cs="Arial"/>
        </w:rPr>
        <w:t xml:space="preserve"> </w:t>
      </w:r>
      <w:r w:rsidR="00450A9E">
        <w:rPr>
          <w:rFonts w:ascii="Arial" w:hAnsi="Arial" w:cs="Arial"/>
        </w:rPr>
        <w:t>fracción</w:t>
      </w:r>
      <w:r w:rsidRPr="00476EF2">
        <w:rPr>
          <w:rFonts w:ascii="Arial" w:hAnsi="Arial" w:cs="Arial"/>
        </w:rPr>
        <w:t xml:space="preserve"> III de la presente resolución.</w:t>
      </w:r>
    </w:p>
    <w:p w:rsidR="00CD77A1" w:rsidRDefault="00CD77A1" w:rsidP="0064745D">
      <w:pPr>
        <w:jc w:val="both"/>
        <w:rPr>
          <w:rFonts w:ascii="Arial" w:hAnsi="Arial" w:cs="Arial"/>
        </w:rPr>
      </w:pPr>
    </w:p>
    <w:p w:rsidR="0064745D" w:rsidRDefault="009819AE" w:rsidP="0064745D">
      <w:pPr>
        <w:jc w:val="both"/>
        <w:rPr>
          <w:rFonts w:ascii="Arial" w:hAnsi="Arial" w:cs="Arial"/>
          <w:b/>
        </w:rPr>
      </w:pPr>
      <w:r w:rsidRPr="00B43764">
        <w:rPr>
          <w:rFonts w:ascii="Arial" w:hAnsi="Arial" w:cs="Arial"/>
        </w:rPr>
        <w:t xml:space="preserve">Es preciso dejar asentado que, con el fin de que el Comité de Transparencia lleve un control interno de todas y cada una de las resoluciones que emite, se le asigna el consecutivo </w:t>
      </w:r>
      <w:r w:rsidR="00F64080" w:rsidRPr="00B43764">
        <w:rPr>
          <w:rFonts w:ascii="Arial" w:hAnsi="Arial" w:cs="Arial"/>
          <w:b/>
        </w:rPr>
        <w:t>FGE-CT-AR-</w:t>
      </w:r>
      <w:r w:rsidR="00503B58">
        <w:rPr>
          <w:rFonts w:ascii="Arial" w:hAnsi="Arial" w:cs="Arial"/>
          <w:b/>
        </w:rPr>
        <w:t>1</w:t>
      </w:r>
      <w:r w:rsidR="00995A98">
        <w:rPr>
          <w:rFonts w:ascii="Arial" w:hAnsi="Arial" w:cs="Arial"/>
          <w:b/>
        </w:rPr>
        <w:t>4</w:t>
      </w:r>
      <w:r w:rsidR="0064214F">
        <w:rPr>
          <w:rFonts w:ascii="Arial" w:hAnsi="Arial" w:cs="Arial"/>
          <w:b/>
        </w:rPr>
        <w:t>4</w:t>
      </w:r>
      <w:r w:rsidRPr="00B43764">
        <w:rPr>
          <w:rFonts w:ascii="Arial" w:hAnsi="Arial" w:cs="Arial"/>
          <w:b/>
        </w:rPr>
        <w:t>-202</w:t>
      </w:r>
      <w:r w:rsidR="00CD6B70">
        <w:rPr>
          <w:rFonts w:ascii="Arial" w:hAnsi="Arial" w:cs="Arial"/>
          <w:b/>
        </w:rPr>
        <w:t>5</w:t>
      </w:r>
      <w:r w:rsidR="00FD350E">
        <w:rPr>
          <w:rFonts w:ascii="Arial" w:hAnsi="Arial" w:cs="Arial"/>
          <w:b/>
        </w:rPr>
        <w:t xml:space="preserve">. </w:t>
      </w:r>
    </w:p>
    <w:p w:rsidR="004A6229" w:rsidRDefault="004A6229" w:rsidP="0064745D">
      <w:pPr>
        <w:jc w:val="both"/>
        <w:rPr>
          <w:rFonts w:ascii="Arial" w:hAnsi="Arial" w:cs="Arial"/>
          <w:b/>
        </w:rPr>
      </w:pPr>
    </w:p>
    <w:bookmarkEnd w:id="1"/>
    <w:p w:rsidR="00BF3665" w:rsidRDefault="009819AE" w:rsidP="0064745D">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405A61" w:rsidRDefault="00405A61" w:rsidP="0064745D">
      <w:pPr>
        <w:rPr>
          <w:rFonts w:ascii="Arial" w:hAnsi="Arial" w:cs="Arial"/>
        </w:rPr>
      </w:pPr>
    </w:p>
    <w:p w:rsidR="00431ACA" w:rsidRDefault="00431ACA" w:rsidP="0064745D">
      <w:pPr>
        <w:rPr>
          <w:rFonts w:ascii="Arial" w:hAnsi="Arial" w:cs="Arial"/>
        </w:rPr>
      </w:pPr>
    </w:p>
    <w:p w:rsidR="00023960" w:rsidRDefault="00023960" w:rsidP="0064745D">
      <w:pPr>
        <w:rPr>
          <w:rFonts w:ascii="Arial" w:hAnsi="Arial" w:cs="Arial"/>
        </w:rPr>
      </w:pPr>
    </w:p>
    <w:p w:rsidR="00BD68D2" w:rsidRDefault="00BD68D2" w:rsidP="0064745D">
      <w:pPr>
        <w:rPr>
          <w:rFonts w:ascii="Arial" w:hAnsi="Arial" w:cs="Arial"/>
        </w:rPr>
      </w:pPr>
    </w:p>
    <w:p w:rsidR="004A6229" w:rsidRPr="00844277" w:rsidRDefault="004A6229" w:rsidP="0064745D">
      <w:pPr>
        <w:jc w:val="both"/>
        <w:rPr>
          <w:rFonts w:ascii="Arial" w:hAnsi="Arial" w:cs="Arial"/>
          <w:highlight w:val="yellow"/>
        </w:rPr>
      </w:pPr>
    </w:p>
    <w:p w:rsidR="00BF3665" w:rsidRDefault="009819AE" w:rsidP="0064745D">
      <w:pPr>
        <w:rPr>
          <w:rFonts w:ascii="Arial" w:hAnsi="Arial" w:cs="Arial"/>
        </w:rPr>
      </w:pPr>
      <w:r>
        <w:rPr>
          <w:rFonts w:ascii="Arial" w:hAnsi="Arial" w:cs="Arial"/>
        </w:rPr>
        <w:t>____________________________________</w:t>
      </w:r>
    </w:p>
    <w:p w:rsidR="00BF3665" w:rsidRDefault="009819AE" w:rsidP="0064745D">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64745D">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431ACA" w:rsidRDefault="009819AE" w:rsidP="00431ACA">
      <w:pPr>
        <w:tabs>
          <w:tab w:val="left" w:pos="8998"/>
          <w:tab w:val="left" w:pos="9932"/>
        </w:tabs>
        <w:spacing w:before="20"/>
        <w:rPr>
          <w:rFonts w:ascii="Arial" w:eastAsia="Arial" w:hAnsi="Arial" w:cs="Arial"/>
          <w:b/>
        </w:rPr>
      </w:pPr>
      <w:r>
        <w:rPr>
          <w:rFonts w:ascii="Arial" w:eastAsia="Arial" w:hAnsi="Arial" w:cs="Arial"/>
          <w:b/>
        </w:rPr>
        <w:t>COMITÉ DE TRANSPARENCIA</w:t>
      </w:r>
      <w:r w:rsidR="00431ACA">
        <w:rPr>
          <w:rFonts w:ascii="Arial" w:eastAsia="Arial" w:hAnsi="Arial" w:cs="Arial"/>
          <w:b/>
        </w:rPr>
        <w:t>.</w:t>
      </w:r>
    </w:p>
    <w:p w:rsidR="00BF3665" w:rsidRDefault="00BF3665" w:rsidP="0064745D">
      <w:pPr>
        <w:tabs>
          <w:tab w:val="left" w:pos="8998"/>
          <w:tab w:val="left" w:pos="9932"/>
        </w:tabs>
        <w:spacing w:before="20"/>
        <w:rPr>
          <w:rFonts w:ascii="Arial" w:eastAsia="Arial" w:hAnsi="Arial" w:cs="Arial"/>
          <w:b/>
        </w:rPr>
      </w:pPr>
    </w:p>
    <w:p w:rsidR="00BF3665" w:rsidRDefault="00BF3665" w:rsidP="0064745D">
      <w:pPr>
        <w:tabs>
          <w:tab w:val="left" w:pos="8998"/>
          <w:tab w:val="left" w:pos="9932"/>
        </w:tabs>
        <w:spacing w:before="20"/>
        <w:rPr>
          <w:rFonts w:ascii="Arial" w:eastAsia="Arial" w:hAnsi="Arial" w:cs="Arial"/>
          <w:b/>
        </w:rPr>
      </w:pPr>
    </w:p>
    <w:p w:rsidR="00023960" w:rsidRDefault="00023960" w:rsidP="0064745D">
      <w:pPr>
        <w:tabs>
          <w:tab w:val="left" w:pos="8998"/>
          <w:tab w:val="left" w:pos="9932"/>
        </w:tabs>
        <w:spacing w:before="20"/>
        <w:rPr>
          <w:rFonts w:ascii="Arial" w:eastAsia="Arial" w:hAnsi="Arial" w:cs="Arial"/>
          <w:b/>
        </w:rPr>
      </w:pPr>
    </w:p>
    <w:p w:rsidR="004A6229" w:rsidRDefault="004A6229" w:rsidP="0064745D">
      <w:pPr>
        <w:tabs>
          <w:tab w:val="left" w:pos="8998"/>
          <w:tab w:val="left" w:pos="9932"/>
        </w:tabs>
        <w:spacing w:before="20"/>
        <w:rPr>
          <w:rFonts w:ascii="Arial" w:eastAsia="Arial" w:hAnsi="Arial" w:cs="Arial"/>
          <w:b/>
        </w:rPr>
      </w:pPr>
    </w:p>
    <w:p w:rsidR="00204354" w:rsidRDefault="00204354" w:rsidP="0064745D">
      <w:pPr>
        <w:jc w:val="both"/>
        <w:rPr>
          <w:rFonts w:ascii="Arial" w:hAnsi="Arial" w:cs="Arial"/>
        </w:rPr>
      </w:pPr>
      <w:r>
        <w:rPr>
          <w:rFonts w:ascii="Arial" w:hAnsi="Arial" w:cs="Arial"/>
        </w:rPr>
        <w:t>____________________________________</w:t>
      </w:r>
    </w:p>
    <w:p w:rsidR="00480799" w:rsidRDefault="00480799" w:rsidP="0064745D">
      <w:pPr>
        <w:rPr>
          <w:rFonts w:ascii="Arial" w:hAnsi="Arial" w:cs="Arial"/>
          <w:b/>
        </w:rPr>
      </w:pPr>
      <w:r>
        <w:rPr>
          <w:rFonts w:ascii="Arial" w:hAnsi="Arial" w:cs="Arial"/>
          <w:b/>
        </w:rPr>
        <w:t xml:space="preserve">LICENCIADO JOSÉ PEDRO GÓMEZ ÁVILA </w:t>
      </w:r>
    </w:p>
    <w:p w:rsidR="00480799" w:rsidRDefault="00480799" w:rsidP="0064745D">
      <w:pPr>
        <w:rPr>
          <w:rFonts w:ascii="Arial" w:hAnsi="Arial" w:cs="Arial"/>
          <w:b/>
        </w:rPr>
      </w:pPr>
      <w:r>
        <w:rPr>
          <w:rFonts w:ascii="Arial" w:hAnsi="Arial" w:cs="Arial"/>
          <w:b/>
        </w:rPr>
        <w:t>VICEFISCAL E INTEGRANTE DEL COMITÉ DE TRANSPARENCIA.</w:t>
      </w:r>
    </w:p>
    <w:p w:rsidR="00480799" w:rsidRDefault="00480799" w:rsidP="0064745D">
      <w:pPr>
        <w:jc w:val="both"/>
        <w:rPr>
          <w:rFonts w:ascii="Arial" w:hAnsi="Arial" w:cs="Arial"/>
          <w:b/>
        </w:rPr>
      </w:pPr>
    </w:p>
    <w:p w:rsidR="00431ACA" w:rsidRDefault="00431ACA" w:rsidP="0064745D">
      <w:pPr>
        <w:jc w:val="both"/>
        <w:rPr>
          <w:rFonts w:ascii="Arial" w:hAnsi="Arial" w:cs="Arial"/>
          <w:b/>
        </w:rPr>
      </w:pPr>
    </w:p>
    <w:p w:rsidR="00023960" w:rsidRDefault="00023960" w:rsidP="0064745D">
      <w:pPr>
        <w:jc w:val="both"/>
        <w:rPr>
          <w:rFonts w:ascii="Arial" w:hAnsi="Arial" w:cs="Arial"/>
          <w:b/>
        </w:rPr>
      </w:pPr>
    </w:p>
    <w:p w:rsidR="00BD68D2" w:rsidRDefault="00BD68D2" w:rsidP="0064745D">
      <w:pPr>
        <w:jc w:val="both"/>
        <w:rPr>
          <w:rFonts w:ascii="Arial" w:hAnsi="Arial" w:cs="Arial"/>
          <w:b/>
        </w:rPr>
      </w:pPr>
    </w:p>
    <w:p w:rsidR="006A624D" w:rsidRDefault="006A624D" w:rsidP="0064745D">
      <w:pPr>
        <w:jc w:val="both"/>
        <w:rPr>
          <w:rFonts w:ascii="Arial" w:hAnsi="Arial" w:cs="Arial"/>
          <w:b/>
        </w:rPr>
      </w:pPr>
    </w:p>
    <w:p w:rsidR="00BF3665" w:rsidRDefault="009819AE" w:rsidP="0064745D">
      <w:pPr>
        <w:jc w:val="both"/>
        <w:rPr>
          <w:rFonts w:ascii="Arial" w:hAnsi="Arial" w:cs="Arial"/>
        </w:rPr>
      </w:pPr>
      <w:r>
        <w:rPr>
          <w:rFonts w:ascii="Arial" w:hAnsi="Arial" w:cs="Arial"/>
        </w:rPr>
        <w:t>_____________________________________</w:t>
      </w:r>
    </w:p>
    <w:p w:rsidR="00C06DC3" w:rsidRDefault="00C06DC3" w:rsidP="00C06DC3">
      <w:pPr>
        <w:rPr>
          <w:rFonts w:ascii="Arial" w:hAnsi="Arial" w:cs="Arial"/>
          <w:b/>
        </w:rPr>
      </w:pPr>
      <w:r>
        <w:rPr>
          <w:rFonts w:ascii="Arial" w:hAnsi="Arial" w:cs="Arial"/>
          <w:b/>
        </w:rPr>
        <w:t xml:space="preserve">DOCTOR JESUS RAFAEL RODRÍGUEZ LÓPEZ </w:t>
      </w:r>
    </w:p>
    <w:p w:rsidR="00431ACA" w:rsidRDefault="009819AE" w:rsidP="0064745D">
      <w:pPr>
        <w:rPr>
          <w:rFonts w:ascii="Arial" w:hAnsi="Arial" w:cs="Arial"/>
          <w:b/>
        </w:rPr>
      </w:pPr>
      <w:r>
        <w:rPr>
          <w:rFonts w:ascii="Arial" w:hAnsi="Arial" w:cs="Arial"/>
          <w:b/>
        </w:rPr>
        <w:t xml:space="preserve">TITULAR DEL ÓRGANO DE CONTROL INTERNO </w:t>
      </w:r>
    </w:p>
    <w:p w:rsidR="00BF3665" w:rsidRDefault="009819AE" w:rsidP="0064745D">
      <w:pPr>
        <w:rPr>
          <w:rFonts w:ascii="Arial" w:hAnsi="Arial" w:cs="Arial"/>
          <w:b/>
        </w:rPr>
      </w:pPr>
      <w:r>
        <w:rPr>
          <w:rFonts w:ascii="Arial" w:hAnsi="Arial" w:cs="Arial"/>
          <w:b/>
        </w:rPr>
        <w:t>E INTEGRANTE DEL COMITÉ DE TRANSPARENCIA.</w:t>
      </w:r>
    </w:p>
    <w:sectPr w:rsidR="00BF3665" w:rsidSect="002E4CA5">
      <w:headerReference w:type="even" r:id="rId9"/>
      <w:headerReference w:type="default" r:id="rId10"/>
      <w:footerReference w:type="even" r:id="rId11"/>
      <w:footerReference w:type="default" r:id="rId12"/>
      <w:headerReference w:type="first" r:id="rId13"/>
      <w:footerReference w:type="first" r:id="rId14"/>
      <w:pgSz w:w="12240" w:h="15840"/>
      <w:pgMar w:top="2977" w:right="1134" w:bottom="851"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638AC" w:rsidRDefault="00A638AC">
      <w:r>
        <w:separator/>
      </w:r>
    </w:p>
  </w:endnote>
  <w:endnote w:type="continuationSeparator" w:id="0">
    <w:p w:rsidR="00A638AC" w:rsidRDefault="00A638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91A5F" w:rsidRDefault="00591A5F">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91A5F" w:rsidRDefault="00591A5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638AC" w:rsidRDefault="00A638AC">
      <w:r>
        <w:separator/>
      </w:r>
    </w:p>
  </w:footnote>
  <w:footnote w:type="continuationSeparator" w:id="0">
    <w:p w:rsidR="00A638AC" w:rsidRDefault="00A638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91A5F" w:rsidRDefault="00591A5F">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1819407"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591A5F">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1819408"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9819AE">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-62865</wp:posOffset>
              </wp:positionH>
              <wp:positionV relativeFrom="paragraph">
                <wp:posOffset>198755</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tx1">
                          <a:lumMod val="75000"/>
                          <a:lumOff val="2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335E4C">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FD4AD8">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FD4AD8">
                            <w:rPr>
                              <w:rFonts w:ascii="Arial" w:hAnsi="Arial" w:cs="Arial"/>
                              <w:color w:val="FFFFFF" w:themeColor="background1"/>
                              <w:sz w:val="18"/>
                              <w:szCs w:val="18"/>
                              <w:lang w:val="es-ES"/>
                            </w:rPr>
                            <w:t>agosto</w:t>
                          </w:r>
                          <w:r>
                            <w:rPr>
                              <w:rFonts w:ascii="Arial" w:hAnsi="Arial" w:cs="Arial"/>
                              <w:color w:val="FFFFFF" w:themeColor="background1"/>
                              <w:sz w:val="18"/>
                              <w:szCs w:val="18"/>
                              <w:lang w:val="es-ES"/>
                            </w:rPr>
                            <w:t xml:space="preserve"> 2025. </w:t>
                          </w:r>
                          <w:r w:rsidR="00FD4AD8">
                            <w:rPr>
                              <w:rFonts w:ascii="Arial" w:hAnsi="Arial" w:cs="Arial"/>
                              <w:color w:val="FFFFFF" w:themeColor="background1"/>
                              <w:sz w:val="18"/>
                              <w:szCs w:val="18"/>
                              <w:lang w:val="es-ES"/>
                            </w:rPr>
                            <w:t>Octava</w:t>
                          </w:r>
                          <w:r w:rsidR="00C246B2" w:rsidRPr="00D338A0">
                            <w:rPr>
                              <w:rFonts w:ascii="Arial" w:hAnsi="Arial" w:cs="Arial"/>
                              <w:color w:val="FFFFFF" w:themeColor="background1"/>
                              <w:sz w:val="18"/>
                              <w:szCs w:val="18"/>
                            </w:rPr>
                            <w:t xml:space="preserve"> 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062965">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bookmarkStart w:id="2" w:name="_Hlk204770043"/>
                          <w:r w:rsidR="0038134B">
                            <w:rPr>
                              <w:rFonts w:ascii="Arial" w:hAnsi="Arial" w:cs="Arial"/>
                              <w:color w:val="FFFFFF" w:themeColor="background1"/>
                              <w:sz w:val="18"/>
                              <w:szCs w:val="18"/>
                              <w:lang w:val="es-ES"/>
                            </w:rPr>
                            <w:t>AR/UPMGVDSPPDDH/FMDH/000</w:t>
                          </w:r>
                          <w:r w:rsidR="000221E8">
                            <w:rPr>
                              <w:rFonts w:ascii="Arial" w:hAnsi="Arial" w:cs="Arial"/>
                              <w:color w:val="FFFFFF" w:themeColor="background1"/>
                              <w:sz w:val="18"/>
                              <w:szCs w:val="18"/>
                              <w:lang w:val="es-ES"/>
                            </w:rPr>
                            <w:t>2</w:t>
                          </w:r>
                          <w:r w:rsidR="0038134B">
                            <w:rPr>
                              <w:rFonts w:ascii="Arial" w:hAnsi="Arial" w:cs="Arial"/>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w:t>
                          </w:r>
                          <w:bookmarkEnd w:id="2"/>
                          <w:r w:rsidR="009819AE" w:rsidRPr="00D338A0">
                            <w:rPr>
                              <w:rFonts w:ascii="Arial" w:hAnsi="Arial" w:cs="Arial"/>
                              <w:color w:val="FFFFFF" w:themeColor="background1"/>
                              <w:sz w:val="18"/>
                              <w:szCs w:val="18"/>
                              <w:lang w:val="es-ES"/>
                            </w:rPr>
                            <w:t xml:space="preserve">que emite </w:t>
                          </w:r>
                          <w:r w:rsidR="0038134B">
                            <w:rPr>
                              <w:rFonts w:ascii="Arial" w:hAnsi="Arial" w:cs="Arial"/>
                              <w:color w:val="FFFFFF" w:themeColor="background1"/>
                              <w:sz w:val="18"/>
                              <w:szCs w:val="18"/>
                              <w:lang w:val="es-ES"/>
                            </w:rPr>
                            <w:t>el Fiscal Especializado en Materia de Derechos Humanos</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95pt;margin-top:15.65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" fillcolor="#404040 [2429]" strokecolor="#0070c0" strokeweight="2.25pt">
              <v:textbox>
                <w:txbxContent>
                  <w:p w:rsidR="00BF3665" w:rsidRPr="00D338A0" w:rsidRDefault="00335E4C">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FD4AD8">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FD4AD8">
                      <w:rPr>
                        <w:rFonts w:ascii="Arial" w:hAnsi="Arial" w:cs="Arial"/>
                        <w:color w:val="FFFFFF" w:themeColor="background1"/>
                        <w:sz w:val="18"/>
                        <w:szCs w:val="18"/>
                        <w:lang w:val="es-ES"/>
                      </w:rPr>
                      <w:t>agosto</w:t>
                    </w:r>
                    <w:r>
                      <w:rPr>
                        <w:rFonts w:ascii="Arial" w:hAnsi="Arial" w:cs="Arial"/>
                        <w:color w:val="FFFFFF" w:themeColor="background1"/>
                        <w:sz w:val="18"/>
                        <w:szCs w:val="18"/>
                        <w:lang w:val="es-ES"/>
                      </w:rPr>
                      <w:t xml:space="preserve"> 2025. </w:t>
                    </w:r>
                    <w:r w:rsidR="00FD4AD8">
                      <w:rPr>
                        <w:rFonts w:ascii="Arial" w:hAnsi="Arial" w:cs="Arial"/>
                        <w:color w:val="FFFFFF" w:themeColor="background1"/>
                        <w:sz w:val="18"/>
                        <w:szCs w:val="18"/>
                        <w:lang w:val="es-ES"/>
                      </w:rPr>
                      <w:t>Octava</w:t>
                    </w:r>
                    <w:r w:rsidR="00C246B2" w:rsidRPr="00D338A0">
                      <w:rPr>
                        <w:rFonts w:ascii="Arial" w:hAnsi="Arial" w:cs="Arial"/>
                        <w:color w:val="FFFFFF" w:themeColor="background1"/>
                        <w:sz w:val="18"/>
                        <w:szCs w:val="18"/>
                      </w:rPr>
                      <w:t xml:space="preserve"> 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062965">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bookmarkStart w:id="3" w:name="_Hlk204770043"/>
                    <w:r w:rsidR="0038134B">
                      <w:rPr>
                        <w:rFonts w:ascii="Arial" w:hAnsi="Arial" w:cs="Arial"/>
                        <w:color w:val="FFFFFF" w:themeColor="background1"/>
                        <w:sz w:val="18"/>
                        <w:szCs w:val="18"/>
                        <w:lang w:val="es-ES"/>
                      </w:rPr>
                      <w:t>AR/UPMGVDSPPDDH/FMDH/000</w:t>
                    </w:r>
                    <w:r w:rsidR="000221E8">
                      <w:rPr>
                        <w:rFonts w:ascii="Arial" w:hAnsi="Arial" w:cs="Arial"/>
                        <w:color w:val="FFFFFF" w:themeColor="background1"/>
                        <w:sz w:val="18"/>
                        <w:szCs w:val="18"/>
                        <w:lang w:val="es-ES"/>
                      </w:rPr>
                      <w:t>2</w:t>
                    </w:r>
                    <w:r w:rsidR="0038134B">
                      <w:rPr>
                        <w:rFonts w:ascii="Arial" w:hAnsi="Arial" w:cs="Arial"/>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w:t>
                    </w:r>
                    <w:bookmarkEnd w:id="3"/>
                    <w:r w:rsidR="009819AE" w:rsidRPr="00D338A0">
                      <w:rPr>
                        <w:rFonts w:ascii="Arial" w:hAnsi="Arial" w:cs="Arial"/>
                        <w:color w:val="FFFFFF" w:themeColor="background1"/>
                        <w:sz w:val="18"/>
                        <w:szCs w:val="18"/>
                        <w:lang w:val="es-ES"/>
                      </w:rPr>
                      <w:t xml:space="preserve">que emite </w:t>
                    </w:r>
                    <w:r w:rsidR="0038134B">
                      <w:rPr>
                        <w:rFonts w:ascii="Arial" w:hAnsi="Arial" w:cs="Arial"/>
                        <w:color w:val="FFFFFF" w:themeColor="background1"/>
                        <w:sz w:val="18"/>
                        <w:szCs w:val="18"/>
                        <w:lang w:val="es-ES"/>
                      </w:rPr>
                      <w:t>el Fiscal Especializado en Materia de Derechos Humanos</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spacing w:after="200" w:line="276" w:lineRule="auto"/>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91A5F" w:rsidRDefault="00591A5F">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1819406"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5"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7" w15:restartNumberingAfterBreak="0">
    <w:nsid w:val="55817848"/>
    <w:multiLevelType w:val="hybridMultilevel"/>
    <w:tmpl w:val="6D54A4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0"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5"/>
  </w:num>
  <w:num w:numId="2">
    <w:abstractNumId w:val="3"/>
  </w:num>
  <w:num w:numId="3">
    <w:abstractNumId w:val="11"/>
  </w:num>
  <w:num w:numId="4">
    <w:abstractNumId w:val="8"/>
  </w:num>
  <w:num w:numId="5">
    <w:abstractNumId w:val="10"/>
  </w:num>
  <w:num w:numId="6">
    <w:abstractNumId w:val="1"/>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num>
  <w:num w:numId="11">
    <w:abstractNumId w:val="0"/>
  </w:num>
  <w:num w:numId="12">
    <w:abstractNumId w:val="4"/>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221E8"/>
    <w:rsid w:val="00023960"/>
    <w:rsid w:val="000316F8"/>
    <w:rsid w:val="00035BE7"/>
    <w:rsid w:val="00043EA6"/>
    <w:rsid w:val="00044847"/>
    <w:rsid w:val="00045C57"/>
    <w:rsid w:val="0004691F"/>
    <w:rsid w:val="00047BEE"/>
    <w:rsid w:val="000502DA"/>
    <w:rsid w:val="000516AB"/>
    <w:rsid w:val="00053810"/>
    <w:rsid w:val="00060363"/>
    <w:rsid w:val="00062965"/>
    <w:rsid w:val="000630C9"/>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36B3"/>
    <w:rsid w:val="000D5071"/>
    <w:rsid w:val="000D536E"/>
    <w:rsid w:val="000D61FB"/>
    <w:rsid w:val="000E151A"/>
    <w:rsid w:val="000E28C2"/>
    <w:rsid w:val="000E33F8"/>
    <w:rsid w:val="000E66E7"/>
    <w:rsid w:val="000E6D81"/>
    <w:rsid w:val="000F1388"/>
    <w:rsid w:val="000F25C5"/>
    <w:rsid w:val="000F34F2"/>
    <w:rsid w:val="000F7924"/>
    <w:rsid w:val="00104B37"/>
    <w:rsid w:val="0010725A"/>
    <w:rsid w:val="001112A7"/>
    <w:rsid w:val="001122B3"/>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6BDA"/>
    <w:rsid w:val="00171740"/>
    <w:rsid w:val="00171FB5"/>
    <w:rsid w:val="0017368E"/>
    <w:rsid w:val="00174F96"/>
    <w:rsid w:val="00175555"/>
    <w:rsid w:val="00175F0E"/>
    <w:rsid w:val="00175F42"/>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3E1B"/>
    <w:rsid w:val="001B45DE"/>
    <w:rsid w:val="001B58DA"/>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13CE"/>
    <w:rsid w:val="0025149A"/>
    <w:rsid w:val="00256AE8"/>
    <w:rsid w:val="00257429"/>
    <w:rsid w:val="00262F6F"/>
    <w:rsid w:val="002648E0"/>
    <w:rsid w:val="002652A7"/>
    <w:rsid w:val="00273340"/>
    <w:rsid w:val="00275CAB"/>
    <w:rsid w:val="00276017"/>
    <w:rsid w:val="00281BD8"/>
    <w:rsid w:val="002825DF"/>
    <w:rsid w:val="00286015"/>
    <w:rsid w:val="00287913"/>
    <w:rsid w:val="00290A2E"/>
    <w:rsid w:val="00291A4A"/>
    <w:rsid w:val="002935FF"/>
    <w:rsid w:val="002B3451"/>
    <w:rsid w:val="002B5530"/>
    <w:rsid w:val="002B62D5"/>
    <w:rsid w:val="002B7462"/>
    <w:rsid w:val="002C182D"/>
    <w:rsid w:val="002C492F"/>
    <w:rsid w:val="002D0260"/>
    <w:rsid w:val="002E085B"/>
    <w:rsid w:val="002E1A1F"/>
    <w:rsid w:val="002E1D10"/>
    <w:rsid w:val="002E4CA5"/>
    <w:rsid w:val="002E6666"/>
    <w:rsid w:val="002E7CE8"/>
    <w:rsid w:val="002F210D"/>
    <w:rsid w:val="002F5CAB"/>
    <w:rsid w:val="002F7281"/>
    <w:rsid w:val="003003C1"/>
    <w:rsid w:val="00303ECE"/>
    <w:rsid w:val="00305738"/>
    <w:rsid w:val="00311032"/>
    <w:rsid w:val="00311B65"/>
    <w:rsid w:val="0032003C"/>
    <w:rsid w:val="00322663"/>
    <w:rsid w:val="00322769"/>
    <w:rsid w:val="00326DD7"/>
    <w:rsid w:val="00330F5F"/>
    <w:rsid w:val="003311E5"/>
    <w:rsid w:val="0033544C"/>
    <w:rsid w:val="00335E4C"/>
    <w:rsid w:val="0033754B"/>
    <w:rsid w:val="00337E40"/>
    <w:rsid w:val="00340E19"/>
    <w:rsid w:val="00340F4C"/>
    <w:rsid w:val="00342CCD"/>
    <w:rsid w:val="00345751"/>
    <w:rsid w:val="00350C59"/>
    <w:rsid w:val="003617AB"/>
    <w:rsid w:val="00362496"/>
    <w:rsid w:val="00364780"/>
    <w:rsid w:val="00374F51"/>
    <w:rsid w:val="00376B01"/>
    <w:rsid w:val="0037773A"/>
    <w:rsid w:val="0038134B"/>
    <w:rsid w:val="0038167B"/>
    <w:rsid w:val="003834BC"/>
    <w:rsid w:val="00385479"/>
    <w:rsid w:val="0039067D"/>
    <w:rsid w:val="003924E6"/>
    <w:rsid w:val="003930E6"/>
    <w:rsid w:val="003A0D63"/>
    <w:rsid w:val="003A2C50"/>
    <w:rsid w:val="003A7BD4"/>
    <w:rsid w:val="003B198E"/>
    <w:rsid w:val="003C1381"/>
    <w:rsid w:val="003C17BE"/>
    <w:rsid w:val="003C1914"/>
    <w:rsid w:val="003C2D3B"/>
    <w:rsid w:val="003D1039"/>
    <w:rsid w:val="003D24D7"/>
    <w:rsid w:val="003D3322"/>
    <w:rsid w:val="003D379C"/>
    <w:rsid w:val="003D380B"/>
    <w:rsid w:val="003D6E37"/>
    <w:rsid w:val="003D721A"/>
    <w:rsid w:val="003E03FF"/>
    <w:rsid w:val="003E59C5"/>
    <w:rsid w:val="003E74F2"/>
    <w:rsid w:val="003F4311"/>
    <w:rsid w:val="003F5F79"/>
    <w:rsid w:val="003F62EE"/>
    <w:rsid w:val="004019BE"/>
    <w:rsid w:val="00402430"/>
    <w:rsid w:val="00404FA0"/>
    <w:rsid w:val="00405289"/>
    <w:rsid w:val="00405A61"/>
    <w:rsid w:val="00406901"/>
    <w:rsid w:val="00410772"/>
    <w:rsid w:val="00420AA1"/>
    <w:rsid w:val="004231C1"/>
    <w:rsid w:val="00424F5C"/>
    <w:rsid w:val="00431ACA"/>
    <w:rsid w:val="0043309B"/>
    <w:rsid w:val="00433942"/>
    <w:rsid w:val="00433D8C"/>
    <w:rsid w:val="00434058"/>
    <w:rsid w:val="004360C6"/>
    <w:rsid w:val="00437D50"/>
    <w:rsid w:val="00440E63"/>
    <w:rsid w:val="004443EA"/>
    <w:rsid w:val="004477C0"/>
    <w:rsid w:val="00450A9E"/>
    <w:rsid w:val="004520C5"/>
    <w:rsid w:val="0045636F"/>
    <w:rsid w:val="00460780"/>
    <w:rsid w:val="004647AD"/>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3C1E"/>
    <w:rsid w:val="00496189"/>
    <w:rsid w:val="00497E2D"/>
    <w:rsid w:val="004A184C"/>
    <w:rsid w:val="004A4924"/>
    <w:rsid w:val="004A6229"/>
    <w:rsid w:val="004B1662"/>
    <w:rsid w:val="004B2C7C"/>
    <w:rsid w:val="004B475C"/>
    <w:rsid w:val="004B58C7"/>
    <w:rsid w:val="004B6BFE"/>
    <w:rsid w:val="004C069E"/>
    <w:rsid w:val="004C1B6F"/>
    <w:rsid w:val="004C5296"/>
    <w:rsid w:val="004D49ED"/>
    <w:rsid w:val="004D7C2D"/>
    <w:rsid w:val="004E4283"/>
    <w:rsid w:val="004E497E"/>
    <w:rsid w:val="004F4889"/>
    <w:rsid w:val="004F640E"/>
    <w:rsid w:val="004F7019"/>
    <w:rsid w:val="00502579"/>
    <w:rsid w:val="00503B58"/>
    <w:rsid w:val="005066D9"/>
    <w:rsid w:val="005078F4"/>
    <w:rsid w:val="005117B5"/>
    <w:rsid w:val="005137BF"/>
    <w:rsid w:val="005160BF"/>
    <w:rsid w:val="0052013D"/>
    <w:rsid w:val="00524E75"/>
    <w:rsid w:val="00525599"/>
    <w:rsid w:val="005256D9"/>
    <w:rsid w:val="0053156B"/>
    <w:rsid w:val="00533E32"/>
    <w:rsid w:val="00536224"/>
    <w:rsid w:val="00540338"/>
    <w:rsid w:val="0054303C"/>
    <w:rsid w:val="005433FA"/>
    <w:rsid w:val="00544069"/>
    <w:rsid w:val="00545219"/>
    <w:rsid w:val="005454A4"/>
    <w:rsid w:val="005502C0"/>
    <w:rsid w:val="00551DF0"/>
    <w:rsid w:val="00554106"/>
    <w:rsid w:val="00554315"/>
    <w:rsid w:val="0055658F"/>
    <w:rsid w:val="00560780"/>
    <w:rsid w:val="005621F2"/>
    <w:rsid w:val="00562A91"/>
    <w:rsid w:val="00566BE4"/>
    <w:rsid w:val="00570815"/>
    <w:rsid w:val="005753B3"/>
    <w:rsid w:val="00581A7F"/>
    <w:rsid w:val="0058247A"/>
    <w:rsid w:val="00582BE7"/>
    <w:rsid w:val="00584602"/>
    <w:rsid w:val="00590B9B"/>
    <w:rsid w:val="00591A5F"/>
    <w:rsid w:val="005962DD"/>
    <w:rsid w:val="00597895"/>
    <w:rsid w:val="005A2227"/>
    <w:rsid w:val="005A6420"/>
    <w:rsid w:val="005A6928"/>
    <w:rsid w:val="005B0E50"/>
    <w:rsid w:val="005B78DB"/>
    <w:rsid w:val="005C069E"/>
    <w:rsid w:val="005C319C"/>
    <w:rsid w:val="005C4C3F"/>
    <w:rsid w:val="005C750C"/>
    <w:rsid w:val="005D0085"/>
    <w:rsid w:val="005D099B"/>
    <w:rsid w:val="005D2768"/>
    <w:rsid w:val="005D2F74"/>
    <w:rsid w:val="005D3E7F"/>
    <w:rsid w:val="005E2866"/>
    <w:rsid w:val="005E558A"/>
    <w:rsid w:val="005E58AA"/>
    <w:rsid w:val="005E66F3"/>
    <w:rsid w:val="005E7E7E"/>
    <w:rsid w:val="005F457C"/>
    <w:rsid w:val="005F550E"/>
    <w:rsid w:val="005F7CFE"/>
    <w:rsid w:val="006036CF"/>
    <w:rsid w:val="006046F9"/>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1F47"/>
    <w:rsid w:val="0064214F"/>
    <w:rsid w:val="00642ACE"/>
    <w:rsid w:val="00645A75"/>
    <w:rsid w:val="0064745D"/>
    <w:rsid w:val="00653EBB"/>
    <w:rsid w:val="00656F96"/>
    <w:rsid w:val="00660EA9"/>
    <w:rsid w:val="00662AED"/>
    <w:rsid w:val="006639DB"/>
    <w:rsid w:val="00670055"/>
    <w:rsid w:val="00677AEE"/>
    <w:rsid w:val="00687D08"/>
    <w:rsid w:val="006937A4"/>
    <w:rsid w:val="00694F13"/>
    <w:rsid w:val="0069640A"/>
    <w:rsid w:val="006A44DB"/>
    <w:rsid w:val="006A570F"/>
    <w:rsid w:val="006A624D"/>
    <w:rsid w:val="006B0801"/>
    <w:rsid w:val="006B331C"/>
    <w:rsid w:val="006B4084"/>
    <w:rsid w:val="006B7482"/>
    <w:rsid w:val="006C0831"/>
    <w:rsid w:val="006C25A9"/>
    <w:rsid w:val="006C5FA7"/>
    <w:rsid w:val="006C7B09"/>
    <w:rsid w:val="006D4F5A"/>
    <w:rsid w:val="006E21D7"/>
    <w:rsid w:val="006E6D1D"/>
    <w:rsid w:val="006F077F"/>
    <w:rsid w:val="006F086E"/>
    <w:rsid w:val="006F6522"/>
    <w:rsid w:val="006F7D0F"/>
    <w:rsid w:val="007007EE"/>
    <w:rsid w:val="007008C5"/>
    <w:rsid w:val="0070291D"/>
    <w:rsid w:val="0070596D"/>
    <w:rsid w:val="00710C84"/>
    <w:rsid w:val="00711658"/>
    <w:rsid w:val="007136AC"/>
    <w:rsid w:val="00714D40"/>
    <w:rsid w:val="00717045"/>
    <w:rsid w:val="00717CF8"/>
    <w:rsid w:val="00723AF7"/>
    <w:rsid w:val="00723C7B"/>
    <w:rsid w:val="007248BE"/>
    <w:rsid w:val="007336C3"/>
    <w:rsid w:val="00736E04"/>
    <w:rsid w:val="00740F43"/>
    <w:rsid w:val="0074476D"/>
    <w:rsid w:val="007460DC"/>
    <w:rsid w:val="0074687D"/>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12BF7"/>
    <w:rsid w:val="00814012"/>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71464"/>
    <w:rsid w:val="00872326"/>
    <w:rsid w:val="008760A4"/>
    <w:rsid w:val="00876A3D"/>
    <w:rsid w:val="008777CC"/>
    <w:rsid w:val="00877AC9"/>
    <w:rsid w:val="00885156"/>
    <w:rsid w:val="00886225"/>
    <w:rsid w:val="0089199F"/>
    <w:rsid w:val="00891BAB"/>
    <w:rsid w:val="008929DA"/>
    <w:rsid w:val="008A6D52"/>
    <w:rsid w:val="008B2F16"/>
    <w:rsid w:val="008B32E4"/>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7CD"/>
    <w:rsid w:val="00920E6D"/>
    <w:rsid w:val="00926017"/>
    <w:rsid w:val="00926C71"/>
    <w:rsid w:val="00927902"/>
    <w:rsid w:val="00930C23"/>
    <w:rsid w:val="009311C4"/>
    <w:rsid w:val="00931B62"/>
    <w:rsid w:val="00932D2B"/>
    <w:rsid w:val="00933457"/>
    <w:rsid w:val="00936591"/>
    <w:rsid w:val="00936E94"/>
    <w:rsid w:val="00937045"/>
    <w:rsid w:val="00943A60"/>
    <w:rsid w:val="009445F1"/>
    <w:rsid w:val="00952023"/>
    <w:rsid w:val="009527D5"/>
    <w:rsid w:val="00953594"/>
    <w:rsid w:val="00954944"/>
    <w:rsid w:val="00956609"/>
    <w:rsid w:val="0095660D"/>
    <w:rsid w:val="00961F3B"/>
    <w:rsid w:val="00967709"/>
    <w:rsid w:val="00973D78"/>
    <w:rsid w:val="00981293"/>
    <w:rsid w:val="009819AE"/>
    <w:rsid w:val="00985470"/>
    <w:rsid w:val="00987CF2"/>
    <w:rsid w:val="00991CC1"/>
    <w:rsid w:val="00991EE3"/>
    <w:rsid w:val="0099252F"/>
    <w:rsid w:val="00992721"/>
    <w:rsid w:val="00995A98"/>
    <w:rsid w:val="00995ED3"/>
    <w:rsid w:val="00996A0E"/>
    <w:rsid w:val="009A1E76"/>
    <w:rsid w:val="009A3010"/>
    <w:rsid w:val="009A4F60"/>
    <w:rsid w:val="009A51D7"/>
    <w:rsid w:val="009A6A9A"/>
    <w:rsid w:val="009B0DA2"/>
    <w:rsid w:val="009B13C9"/>
    <w:rsid w:val="009B3FF4"/>
    <w:rsid w:val="009B461F"/>
    <w:rsid w:val="009C36F2"/>
    <w:rsid w:val="009C51A7"/>
    <w:rsid w:val="009C71D2"/>
    <w:rsid w:val="009D1416"/>
    <w:rsid w:val="009D3B37"/>
    <w:rsid w:val="009D3B91"/>
    <w:rsid w:val="009D498E"/>
    <w:rsid w:val="009D539B"/>
    <w:rsid w:val="009D5B45"/>
    <w:rsid w:val="009D7D1C"/>
    <w:rsid w:val="009E1324"/>
    <w:rsid w:val="009E3729"/>
    <w:rsid w:val="009E3C35"/>
    <w:rsid w:val="009E4CCF"/>
    <w:rsid w:val="009F136E"/>
    <w:rsid w:val="009F1F56"/>
    <w:rsid w:val="009F25F5"/>
    <w:rsid w:val="009F61A6"/>
    <w:rsid w:val="009F7723"/>
    <w:rsid w:val="00A00378"/>
    <w:rsid w:val="00A027E0"/>
    <w:rsid w:val="00A11177"/>
    <w:rsid w:val="00A1332F"/>
    <w:rsid w:val="00A142C3"/>
    <w:rsid w:val="00A16087"/>
    <w:rsid w:val="00A16ED9"/>
    <w:rsid w:val="00A20C0F"/>
    <w:rsid w:val="00A21527"/>
    <w:rsid w:val="00A22535"/>
    <w:rsid w:val="00A23464"/>
    <w:rsid w:val="00A30513"/>
    <w:rsid w:val="00A3119E"/>
    <w:rsid w:val="00A3671F"/>
    <w:rsid w:val="00A37C22"/>
    <w:rsid w:val="00A42ED0"/>
    <w:rsid w:val="00A42F99"/>
    <w:rsid w:val="00A430C0"/>
    <w:rsid w:val="00A44A53"/>
    <w:rsid w:val="00A45C43"/>
    <w:rsid w:val="00A45DC9"/>
    <w:rsid w:val="00A5063A"/>
    <w:rsid w:val="00A51D99"/>
    <w:rsid w:val="00A53612"/>
    <w:rsid w:val="00A5653B"/>
    <w:rsid w:val="00A61FE0"/>
    <w:rsid w:val="00A63898"/>
    <w:rsid w:val="00A638AC"/>
    <w:rsid w:val="00A67F68"/>
    <w:rsid w:val="00A720FD"/>
    <w:rsid w:val="00A773A3"/>
    <w:rsid w:val="00A80CA3"/>
    <w:rsid w:val="00A85761"/>
    <w:rsid w:val="00A90A66"/>
    <w:rsid w:val="00A90E40"/>
    <w:rsid w:val="00A92BFF"/>
    <w:rsid w:val="00A94E88"/>
    <w:rsid w:val="00A97941"/>
    <w:rsid w:val="00AA120F"/>
    <w:rsid w:val="00AA5A00"/>
    <w:rsid w:val="00AB0017"/>
    <w:rsid w:val="00AB161E"/>
    <w:rsid w:val="00AB1A5A"/>
    <w:rsid w:val="00AC091B"/>
    <w:rsid w:val="00AC1176"/>
    <w:rsid w:val="00AC14B9"/>
    <w:rsid w:val="00AC29C8"/>
    <w:rsid w:val="00AC3865"/>
    <w:rsid w:val="00AC75EC"/>
    <w:rsid w:val="00AD20B6"/>
    <w:rsid w:val="00AD79A6"/>
    <w:rsid w:val="00AE4C4A"/>
    <w:rsid w:val="00AE70C4"/>
    <w:rsid w:val="00AF5437"/>
    <w:rsid w:val="00AF62D8"/>
    <w:rsid w:val="00AF7A5D"/>
    <w:rsid w:val="00B00015"/>
    <w:rsid w:val="00B0559D"/>
    <w:rsid w:val="00B06822"/>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D2F"/>
    <w:rsid w:val="00B70007"/>
    <w:rsid w:val="00B72D93"/>
    <w:rsid w:val="00B7307C"/>
    <w:rsid w:val="00B74065"/>
    <w:rsid w:val="00B80027"/>
    <w:rsid w:val="00B81110"/>
    <w:rsid w:val="00B82063"/>
    <w:rsid w:val="00B835A7"/>
    <w:rsid w:val="00B8766D"/>
    <w:rsid w:val="00B87F89"/>
    <w:rsid w:val="00B90860"/>
    <w:rsid w:val="00B90A8A"/>
    <w:rsid w:val="00B932D0"/>
    <w:rsid w:val="00B9390A"/>
    <w:rsid w:val="00BA05C2"/>
    <w:rsid w:val="00BA3E12"/>
    <w:rsid w:val="00BA41D6"/>
    <w:rsid w:val="00BA7D37"/>
    <w:rsid w:val="00BB225B"/>
    <w:rsid w:val="00BB6469"/>
    <w:rsid w:val="00BB6845"/>
    <w:rsid w:val="00BC0B10"/>
    <w:rsid w:val="00BC22A8"/>
    <w:rsid w:val="00BC37ED"/>
    <w:rsid w:val="00BD1CA5"/>
    <w:rsid w:val="00BD2550"/>
    <w:rsid w:val="00BD570D"/>
    <w:rsid w:val="00BD68D2"/>
    <w:rsid w:val="00BE587C"/>
    <w:rsid w:val="00BE5C2C"/>
    <w:rsid w:val="00BE6BCF"/>
    <w:rsid w:val="00BF2889"/>
    <w:rsid w:val="00BF3665"/>
    <w:rsid w:val="00BF5146"/>
    <w:rsid w:val="00BF5FB4"/>
    <w:rsid w:val="00BF7C0E"/>
    <w:rsid w:val="00C01500"/>
    <w:rsid w:val="00C06DC3"/>
    <w:rsid w:val="00C1710F"/>
    <w:rsid w:val="00C17676"/>
    <w:rsid w:val="00C204E9"/>
    <w:rsid w:val="00C2217A"/>
    <w:rsid w:val="00C246B2"/>
    <w:rsid w:val="00C25E50"/>
    <w:rsid w:val="00C269D1"/>
    <w:rsid w:val="00C32251"/>
    <w:rsid w:val="00C35708"/>
    <w:rsid w:val="00C40442"/>
    <w:rsid w:val="00C41615"/>
    <w:rsid w:val="00C42AC3"/>
    <w:rsid w:val="00C44251"/>
    <w:rsid w:val="00C4433F"/>
    <w:rsid w:val="00C45988"/>
    <w:rsid w:val="00C5041B"/>
    <w:rsid w:val="00C54B5D"/>
    <w:rsid w:val="00C60803"/>
    <w:rsid w:val="00C61851"/>
    <w:rsid w:val="00C621B7"/>
    <w:rsid w:val="00C62917"/>
    <w:rsid w:val="00C63027"/>
    <w:rsid w:val="00C70971"/>
    <w:rsid w:val="00C71829"/>
    <w:rsid w:val="00C75574"/>
    <w:rsid w:val="00C760CF"/>
    <w:rsid w:val="00C76C0B"/>
    <w:rsid w:val="00C90D83"/>
    <w:rsid w:val="00C96F2F"/>
    <w:rsid w:val="00CA1236"/>
    <w:rsid w:val="00CA1C51"/>
    <w:rsid w:val="00CA32D1"/>
    <w:rsid w:val="00CB2DB5"/>
    <w:rsid w:val="00CB380F"/>
    <w:rsid w:val="00CB78A0"/>
    <w:rsid w:val="00CB7ADB"/>
    <w:rsid w:val="00CD08A9"/>
    <w:rsid w:val="00CD106D"/>
    <w:rsid w:val="00CD259B"/>
    <w:rsid w:val="00CD3222"/>
    <w:rsid w:val="00CD3676"/>
    <w:rsid w:val="00CD6B70"/>
    <w:rsid w:val="00CD77A1"/>
    <w:rsid w:val="00CD7BBA"/>
    <w:rsid w:val="00CE1625"/>
    <w:rsid w:val="00CE4AC9"/>
    <w:rsid w:val="00CF0F26"/>
    <w:rsid w:val="00CF11DE"/>
    <w:rsid w:val="00CF5326"/>
    <w:rsid w:val="00CF5772"/>
    <w:rsid w:val="00D01046"/>
    <w:rsid w:val="00D024F4"/>
    <w:rsid w:val="00D0353D"/>
    <w:rsid w:val="00D06E6C"/>
    <w:rsid w:val="00D07876"/>
    <w:rsid w:val="00D123AA"/>
    <w:rsid w:val="00D13E10"/>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6DC7"/>
    <w:rsid w:val="00DE7DFD"/>
    <w:rsid w:val="00DF000E"/>
    <w:rsid w:val="00DF2157"/>
    <w:rsid w:val="00DF434C"/>
    <w:rsid w:val="00DF7445"/>
    <w:rsid w:val="00E01963"/>
    <w:rsid w:val="00E01F09"/>
    <w:rsid w:val="00E11EFC"/>
    <w:rsid w:val="00E1239C"/>
    <w:rsid w:val="00E1624C"/>
    <w:rsid w:val="00E16530"/>
    <w:rsid w:val="00E172C2"/>
    <w:rsid w:val="00E17D56"/>
    <w:rsid w:val="00E20F21"/>
    <w:rsid w:val="00E21D0D"/>
    <w:rsid w:val="00E24478"/>
    <w:rsid w:val="00E27D91"/>
    <w:rsid w:val="00E334C7"/>
    <w:rsid w:val="00E36D27"/>
    <w:rsid w:val="00E40A44"/>
    <w:rsid w:val="00E45D1D"/>
    <w:rsid w:val="00E45E83"/>
    <w:rsid w:val="00E50A83"/>
    <w:rsid w:val="00E57FCA"/>
    <w:rsid w:val="00E6469D"/>
    <w:rsid w:val="00E716B5"/>
    <w:rsid w:val="00E7366C"/>
    <w:rsid w:val="00E74D9F"/>
    <w:rsid w:val="00E75443"/>
    <w:rsid w:val="00E76116"/>
    <w:rsid w:val="00E82FD0"/>
    <w:rsid w:val="00E852E0"/>
    <w:rsid w:val="00E864EA"/>
    <w:rsid w:val="00E8769E"/>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DC8"/>
    <w:rsid w:val="00EC6F5F"/>
    <w:rsid w:val="00ED1602"/>
    <w:rsid w:val="00EE1B94"/>
    <w:rsid w:val="00EE2AB2"/>
    <w:rsid w:val="00EE4402"/>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40511"/>
    <w:rsid w:val="00F42B2F"/>
    <w:rsid w:val="00F434DE"/>
    <w:rsid w:val="00F44815"/>
    <w:rsid w:val="00F45354"/>
    <w:rsid w:val="00F46007"/>
    <w:rsid w:val="00F4731A"/>
    <w:rsid w:val="00F47D67"/>
    <w:rsid w:val="00F53DFF"/>
    <w:rsid w:val="00F57D2A"/>
    <w:rsid w:val="00F6015F"/>
    <w:rsid w:val="00F60BAA"/>
    <w:rsid w:val="00F623FE"/>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A1DB0"/>
    <w:rsid w:val="00FA5344"/>
    <w:rsid w:val="00FA5484"/>
    <w:rsid w:val="00FB1319"/>
    <w:rsid w:val="00FB300E"/>
    <w:rsid w:val="00FB5F3C"/>
    <w:rsid w:val="00FC1A90"/>
    <w:rsid w:val="00FC2EB9"/>
    <w:rsid w:val="00FC5F11"/>
    <w:rsid w:val="00FD1CEE"/>
    <w:rsid w:val="00FD28BF"/>
    <w:rsid w:val="00FD3263"/>
    <w:rsid w:val="00FD350E"/>
    <w:rsid w:val="00FD4AD8"/>
    <w:rsid w:val="00FD7A01"/>
    <w:rsid w:val="00FE1464"/>
    <w:rsid w:val="00FE44CE"/>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customStyle="1" w:styleId="Cuerpo">
    <w:name w:val="Cuerpo"/>
    <w:rsid w:val="00BD68D2"/>
    <w:pPr>
      <w:pBdr>
        <w:top w:val="nil"/>
        <w:left w:val="nil"/>
        <w:bottom w:val="nil"/>
        <w:right w:val="nil"/>
        <w:between w:val="nil"/>
        <w:bar w:val="nil"/>
      </w:pBdr>
    </w:pPr>
    <w:rPr>
      <w:rFonts w:ascii="Calibri" w:eastAsia="Arial Unicode MS" w:hAnsi="Calibri" w:cs="Arial Unicode MS"/>
      <w:color w:val="000000"/>
      <w:sz w:val="24"/>
      <w:szCs w:val="24"/>
      <w:u w:color="000000"/>
      <w:bdr w:val="nil"/>
      <w:lang w:val="es-ES_tradnl"/>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963209">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329797913">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8461690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3A8D07B-F0E1-4635-965D-A98503607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7</Pages>
  <Words>2705</Words>
  <Characters>14883</Characters>
  <Application>Microsoft Office Word</Application>
  <DocSecurity>0</DocSecurity>
  <Lines>124</Lines>
  <Paragraphs>35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5</cp:revision>
  <cp:lastPrinted>2024-12-06T17:44:00Z</cp:lastPrinted>
  <dcterms:created xsi:type="dcterms:W3CDTF">2025-07-31T16:45:00Z</dcterms:created>
  <dcterms:modified xsi:type="dcterms:W3CDTF">2025-08-19T21:55:00Z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