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057AEB0C" w:rsidR="00FC4279" w:rsidRPr="00A202C3" w:rsidRDefault="00A202C3" w:rsidP="00A202C3">
      <w:r w:rsidRPr="00A202C3">
        <w:rPr>
          <w:sz w:val="126"/>
          <w:szCs w:val="260"/>
        </w:rPr>
        <w:t>No se realizaron encuestas sobre programas financiados con recursos públicos durante el mes de Julio del 2025.</w:t>
      </w:r>
    </w:p>
    <w:sectPr w:rsidR="00FC4279" w:rsidRPr="00A202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67486"/>
    <w:rsid w:val="009F5A28"/>
    <w:rsid w:val="00A07A50"/>
    <w:rsid w:val="00A202C3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26</cp:revision>
  <dcterms:created xsi:type="dcterms:W3CDTF">2025-06-10T16:13:00Z</dcterms:created>
  <dcterms:modified xsi:type="dcterms:W3CDTF">2025-08-05T20:43:00Z</dcterms:modified>
</cp:coreProperties>
</file>