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61D0F" w14:textId="77777777" w:rsidR="000106EF" w:rsidRDefault="000106EF" w:rsidP="000106EF">
      <w:pPr>
        <w:jc w:val="center"/>
        <w:rPr>
          <w:lang w:val="es-US"/>
        </w:rPr>
      </w:pPr>
      <w:r w:rsidRPr="00DD070F">
        <w:rPr>
          <w:lang w:val="es-US"/>
        </w:rPr>
        <w:t>LEY DE LOS TRABAJADORES AL SERVICIO DE LAS INSTITUCIONES PÚBLICAS DEL ESTADO DE SAN LUIS POTOSI</w:t>
      </w:r>
    </w:p>
    <w:p w14:paraId="72AD2F2C" w14:textId="77777777" w:rsidR="000106EF" w:rsidRDefault="000106EF" w:rsidP="000106EF">
      <w:pPr>
        <w:jc w:val="center"/>
        <w:rPr>
          <w:lang w:val="es-US"/>
        </w:rPr>
      </w:pPr>
      <w:r w:rsidRPr="000106EF">
        <w:rPr>
          <w:lang w:val="es-US"/>
        </w:rPr>
        <w:t xml:space="preserve">TITULO SEXTO </w:t>
      </w:r>
    </w:p>
    <w:p w14:paraId="1A79E025" w14:textId="33E85261" w:rsidR="000106EF" w:rsidRDefault="000106EF" w:rsidP="000106EF">
      <w:pPr>
        <w:jc w:val="center"/>
        <w:rPr>
          <w:lang w:val="es-US"/>
        </w:rPr>
      </w:pPr>
      <w:r w:rsidRPr="000106EF">
        <w:rPr>
          <w:lang w:val="es-US"/>
        </w:rPr>
        <w:t>DE LAS OBLIGACIONES DE LAS INSTITUCIONES PUBLICAS Y SUS TRABAJADORES</w:t>
      </w:r>
    </w:p>
    <w:p w14:paraId="0AD60662" w14:textId="45E84A92" w:rsidR="000106EF" w:rsidRDefault="000106EF" w:rsidP="000106EF">
      <w:pPr>
        <w:jc w:val="center"/>
        <w:rPr>
          <w:lang w:val="es-US"/>
        </w:rPr>
      </w:pPr>
      <w:r w:rsidRPr="000106EF">
        <w:rPr>
          <w:lang w:val="es-US"/>
        </w:rPr>
        <w:t>CAPITULO I</w:t>
      </w:r>
    </w:p>
    <w:p w14:paraId="01F9EBC8" w14:textId="7B818C17" w:rsidR="000106EF" w:rsidRDefault="000106EF" w:rsidP="000106EF">
      <w:pPr>
        <w:jc w:val="center"/>
        <w:rPr>
          <w:lang w:val="es-US"/>
        </w:rPr>
      </w:pPr>
      <w:r w:rsidRPr="000106EF">
        <w:rPr>
          <w:lang w:val="es-US"/>
        </w:rPr>
        <w:t>DE LAS OBLIGACIONES DE LAS INSTITUCIONES PUBLICAS</w:t>
      </w:r>
    </w:p>
    <w:p w14:paraId="7D769F03" w14:textId="4FBF890F" w:rsidR="00AD0E19" w:rsidRDefault="000106EF">
      <w:pPr>
        <w:rPr>
          <w:lang w:val="es-US"/>
        </w:rPr>
      </w:pPr>
      <w:r w:rsidRPr="000106EF">
        <w:rPr>
          <w:lang w:val="es-US"/>
        </w:rPr>
        <w:t>ARTICULO 51.- Las instituciones públicas de gobierno en sus relaciones laborales, están obligadas</w:t>
      </w:r>
    </w:p>
    <w:p w14:paraId="30D92B4C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I.- Preferir en igualdad de condiciones a los trabajadores sindicalizados, respecto de quienes no lo sean; a los que con anterioridad hubieran prestado sus servicios; para quienes represente la fuente única de ingresos; y a quienes tuvieren familia, respecto de los que no la tengan. </w:t>
      </w:r>
    </w:p>
    <w:p w14:paraId="508C75D4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II.- Pagar los sueldos y demás prestaciones en los días previamente señalados y de preferencia en el domicilio de la realización de los servicios; </w:t>
      </w:r>
    </w:p>
    <w:p w14:paraId="55632786" w14:textId="77777777" w:rsidR="000106EF" w:rsidRDefault="000106EF">
      <w:pPr>
        <w:rPr>
          <w:lang w:val="es-US"/>
        </w:rPr>
      </w:pPr>
      <w:r w:rsidRPr="000106EF">
        <w:rPr>
          <w:lang w:val="es-US"/>
        </w:rPr>
        <w:t>III.- Observar y cumplir todas las medidas de higiene y seguridad, para prevenir riesgos de trabajo;</w:t>
      </w:r>
    </w:p>
    <w:p w14:paraId="316BD0DA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 IV.- Proporcionar a los trabajadores los útiles, instrumentos y materiales necesarios para el desempeño del trabajo encomendado; </w:t>
      </w:r>
    </w:p>
    <w:p w14:paraId="4FF6A9B0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V.- Acatar en sus términos los laudos que emita el Tribunal Estatal de Conciliación y Arbitraje, siempre que no existan recursos pendientes de resolución; </w:t>
      </w:r>
    </w:p>
    <w:p w14:paraId="438F9E24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VI.- Señalar las condiciones generales de trabajo, las que nunca podrán ser menores a las que establece la presente ley, debiendo acordarlas con el sindicato respectivo; </w:t>
      </w:r>
    </w:p>
    <w:p w14:paraId="19F7EDDC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VII.- Sin menoscabo de sus derechos de antigüedad, en los términos de las condiciones generales de trabajo, otorgar licencias a sus trabajadores en los siguientes casos: </w:t>
      </w:r>
    </w:p>
    <w:p w14:paraId="027251D6" w14:textId="77777777" w:rsidR="000106EF" w:rsidRDefault="000106EF">
      <w:pPr>
        <w:rPr>
          <w:lang w:val="es-US"/>
        </w:rPr>
      </w:pPr>
      <w:r w:rsidRPr="000106EF">
        <w:rPr>
          <w:lang w:val="es-US"/>
        </w:rPr>
        <w:t>a</w:t>
      </w:r>
      <w:proofErr w:type="gramStart"/>
      <w:r w:rsidRPr="000106EF">
        <w:rPr>
          <w:lang w:val="es-US"/>
        </w:rPr>
        <w:t>).-</w:t>
      </w:r>
      <w:proofErr w:type="gramEnd"/>
      <w:r w:rsidRPr="000106EF">
        <w:rPr>
          <w:lang w:val="es-US"/>
        </w:rPr>
        <w:t xml:space="preserve"> Para desempeñar cargos de elección popular; </w:t>
      </w:r>
    </w:p>
    <w:p w14:paraId="5DA73CBA" w14:textId="77777777" w:rsidR="000106EF" w:rsidRDefault="000106EF">
      <w:pPr>
        <w:rPr>
          <w:lang w:val="es-US"/>
        </w:rPr>
      </w:pPr>
      <w:r w:rsidRPr="000106EF">
        <w:rPr>
          <w:lang w:val="es-US"/>
        </w:rPr>
        <w:t>b</w:t>
      </w:r>
      <w:proofErr w:type="gramStart"/>
      <w:r w:rsidRPr="000106EF">
        <w:rPr>
          <w:lang w:val="es-US"/>
        </w:rPr>
        <w:t>).-</w:t>
      </w:r>
      <w:proofErr w:type="gramEnd"/>
      <w:r w:rsidRPr="000106EF">
        <w:rPr>
          <w:lang w:val="es-US"/>
        </w:rPr>
        <w:t xml:space="preserve"> Para desempeñar comisiones sindicales; </w:t>
      </w:r>
    </w:p>
    <w:p w14:paraId="4A7BC1D9" w14:textId="77777777" w:rsidR="000106EF" w:rsidRDefault="000106EF">
      <w:pPr>
        <w:rPr>
          <w:lang w:val="es-US"/>
        </w:rPr>
      </w:pPr>
      <w:proofErr w:type="gramStart"/>
      <w:r w:rsidRPr="000106EF">
        <w:rPr>
          <w:lang w:val="es-US"/>
        </w:rPr>
        <w:t>c).-</w:t>
      </w:r>
      <w:proofErr w:type="gramEnd"/>
      <w:r w:rsidRPr="000106EF">
        <w:rPr>
          <w:lang w:val="es-US"/>
        </w:rPr>
        <w:t xml:space="preserve"> Los previstos en el artículo 37 de esta ley; y </w:t>
      </w:r>
    </w:p>
    <w:p w14:paraId="0DD5CBD1" w14:textId="77777777" w:rsidR="000106EF" w:rsidRDefault="000106EF">
      <w:pPr>
        <w:rPr>
          <w:lang w:val="es-US"/>
        </w:rPr>
      </w:pPr>
      <w:proofErr w:type="gramStart"/>
      <w:r w:rsidRPr="000106EF">
        <w:rPr>
          <w:lang w:val="es-US"/>
        </w:rPr>
        <w:t>d).-</w:t>
      </w:r>
      <w:proofErr w:type="gramEnd"/>
      <w:r w:rsidRPr="000106EF">
        <w:rPr>
          <w:lang w:val="es-US"/>
        </w:rPr>
        <w:t xml:space="preserve"> Cuando sean promovidos temporalmente a otras comisiones, en dependencias diferentes a la de su adscripción o cargos de confianza; </w:t>
      </w:r>
    </w:p>
    <w:p w14:paraId="2ABEBEA9" w14:textId="77777777" w:rsidR="000106EF" w:rsidRDefault="000106EF">
      <w:pPr>
        <w:rPr>
          <w:lang w:val="es-US"/>
        </w:rPr>
      </w:pPr>
      <w:r w:rsidRPr="000106EF">
        <w:rPr>
          <w:lang w:val="es-US"/>
        </w:rPr>
        <w:lastRenderedPageBreak/>
        <w:t xml:space="preserve">VIII.- Aportar a las instituciones de seguridad social respectivas, los porcentajes que correspondan al trabajador y a las entidades públicas de gobierno, para que aquéllas otorguen las jubilaciones o pensiones que procedan; </w:t>
      </w:r>
    </w:p>
    <w:p w14:paraId="464F5A9B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IX.- Cubrir las demás aportaciones que según las leyes de la materia correspondan y las convenidas con los sindicatos respectivos, para que los trabajadores tengan los beneficios de la seguridad social; </w:t>
      </w:r>
    </w:p>
    <w:p w14:paraId="445DD506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X.- Cuando fueren condenadas en virtud de laudo ejecutorio, cubrir las indemnizaciones por despido injustificado, cuando los trabajadores afectados hayan optado por esta solución o, en su caso, reinstalar a los trabajadores en los puestos de los cuales hubieren sido separados injustamente y cubrir los salarios caídos conforme a los dispuesto en el artículo 59 de esta ley; </w:t>
      </w:r>
    </w:p>
    <w:p w14:paraId="5A8A76B1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X. Bis. Tratándose de ayuntamientos, respecto de los laudos firmes que se hayan originado con motivo del despido o cese injustificado de un trabajador, y éste se haya generado durante su gestión, deberán acatarlo antes de concluir el periodo para el que fueron electos; en caso de no hacerlo, serán responsables en términos de la Ley de Responsabilidades de los Servidores Públicos del Estado y Municipios de san Luis Potosí: </w:t>
      </w:r>
    </w:p>
    <w:p w14:paraId="46088B15" w14:textId="5EC22ECE" w:rsidR="000106EF" w:rsidRPr="000106EF" w:rsidRDefault="000106EF">
      <w:pPr>
        <w:rPr>
          <w:lang w:val="es-US"/>
        </w:rPr>
      </w:pPr>
      <w:r w:rsidRPr="000106EF">
        <w:rPr>
          <w:lang w:val="es-US"/>
        </w:rPr>
        <w:t>XI.- Guardar hacia los trabajadores el debido respeto y consideración;</w:t>
      </w:r>
    </w:p>
    <w:p w14:paraId="2BBC6E02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XI Bis. Implementar, en acuerdo con las o los trabajadores, protocolo para prevenir el hostigamiento y/o acoso sexual; </w:t>
      </w:r>
    </w:p>
    <w:p w14:paraId="673A496B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XII.- Contribuir para el fomento de actividades cívicas, culturales y deportivas de los trabajadores; </w:t>
      </w:r>
    </w:p>
    <w:p w14:paraId="4AD77768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XIII.- Proporcionar capacitación y adiestramiento en los términos de la presente ley; </w:t>
      </w:r>
    </w:p>
    <w:p w14:paraId="4F0E03FF" w14:textId="77777777" w:rsidR="000106EF" w:rsidRDefault="000106EF">
      <w:pPr>
        <w:rPr>
          <w:lang w:val="es-US"/>
        </w:rPr>
      </w:pPr>
      <w:r w:rsidRPr="000106EF">
        <w:rPr>
          <w:lang w:val="es-US"/>
        </w:rPr>
        <w:t xml:space="preserve">XIV. Adoptar las medidas, adecuaciones, ajustes y mejoras necesarios que aseguren el libre acceso y desplazamiento de las personas en general, así como también de las personas trabajadoras que padezcan de alguna discapacidad en condiciones de igualdad y no discriminación. Para estos efectos deberán modificar, en su caso, las instalaciones, en los términos que señalen las propias autoridades y la normatividad vigente; </w:t>
      </w:r>
    </w:p>
    <w:p w14:paraId="3B73A044" w14:textId="77777777" w:rsidR="000106EF" w:rsidRDefault="000106EF">
      <w:pPr>
        <w:rPr>
          <w:lang w:val="es-US"/>
        </w:rPr>
      </w:pPr>
      <w:r w:rsidRPr="000106EF">
        <w:rPr>
          <w:lang w:val="es-US"/>
        </w:rPr>
        <w:t>XV. Implementar, con base en el Programa Interno de Protección Civil que establece la Ley del Sistema de Protección Civil del Estado de San Luis Potosí, capacitación para las y los trabajadores en el rubro, por lo menos una vez al año dentro de la jornada laboral, y</w:t>
      </w:r>
    </w:p>
    <w:p w14:paraId="634DC414" w14:textId="67BC3CC1" w:rsidR="000106EF" w:rsidRPr="000106EF" w:rsidRDefault="000106EF">
      <w:pPr>
        <w:rPr>
          <w:lang w:val="es-US"/>
        </w:rPr>
      </w:pPr>
      <w:r w:rsidRPr="000106EF">
        <w:rPr>
          <w:lang w:val="es-US"/>
        </w:rPr>
        <w:t xml:space="preserve"> XVI.- Cumplir con las demás obligaciones que deriven de este ordenamiento</w:t>
      </w:r>
    </w:p>
    <w:sectPr w:rsidR="000106EF" w:rsidRPr="00010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6EF"/>
    <w:rsid w:val="000106EF"/>
    <w:rsid w:val="002B2393"/>
    <w:rsid w:val="00391ADF"/>
    <w:rsid w:val="005E09FD"/>
    <w:rsid w:val="007A309B"/>
    <w:rsid w:val="009F6561"/>
    <w:rsid w:val="00AD0E19"/>
    <w:rsid w:val="00DE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CDBBE"/>
  <w15:chartTrackingRefBased/>
  <w15:docId w15:val="{3FE3F5B2-9F88-49AB-A59F-E33C1BE25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6EF"/>
  </w:style>
  <w:style w:type="paragraph" w:styleId="Ttulo1">
    <w:name w:val="heading 1"/>
    <w:basedOn w:val="Normal"/>
    <w:next w:val="Normal"/>
    <w:link w:val="Ttulo1Car"/>
    <w:uiPriority w:val="9"/>
    <w:qFormat/>
    <w:rsid w:val="000106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106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106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106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06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106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106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106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106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106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106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106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106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106E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106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106E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106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106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106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106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106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106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106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106E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106E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106E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106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106E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106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621</Words>
  <Characters>3542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 AREVALO</dc:creator>
  <cp:keywords/>
  <dc:description/>
  <cp:lastModifiedBy>VALERIO AREVALO</cp:lastModifiedBy>
  <cp:revision>1</cp:revision>
  <dcterms:created xsi:type="dcterms:W3CDTF">2026-01-30T05:45:00Z</dcterms:created>
  <dcterms:modified xsi:type="dcterms:W3CDTF">2026-01-30T05:49:00Z</dcterms:modified>
</cp:coreProperties>
</file>