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62448" w14:textId="77777777" w:rsidR="00C629BC" w:rsidRPr="00C629BC" w:rsidRDefault="00C629BC" w:rsidP="00C629BC">
      <w:pPr>
        <w:spacing w:after="75" w:line="240" w:lineRule="auto"/>
        <w:outlineLvl w:val="0"/>
        <w:rPr>
          <w:rFonts w:ascii="Georgia" w:eastAsia="Times New Roman" w:hAnsi="Georgia" w:cs="Times New Roman"/>
          <w:kern w:val="36"/>
          <w:sz w:val="72"/>
          <w:szCs w:val="72"/>
          <w:lang w:eastAsia="es-MX"/>
        </w:rPr>
      </w:pPr>
      <w:r w:rsidRPr="00C629BC">
        <w:rPr>
          <w:rFonts w:ascii="Georgia" w:eastAsia="Times New Roman" w:hAnsi="Georgia" w:cs="Times New Roman"/>
          <w:kern w:val="36"/>
          <w:sz w:val="72"/>
          <w:szCs w:val="72"/>
          <w:lang w:eastAsia="es-MX"/>
        </w:rPr>
        <w:t>criterios de sustentabilidad: Lista y cuales son</w:t>
      </w:r>
    </w:p>
    <w:p w14:paraId="157AB321" w14:textId="77777777" w:rsidR="00C629BC" w:rsidRPr="00C629BC" w:rsidRDefault="00000000" w:rsidP="00C629BC">
      <w:pPr>
        <w:spacing w:after="0" w:line="240" w:lineRule="auto"/>
        <w:rPr>
          <w:rFonts w:ascii="Times New Roman" w:eastAsia="Times New Roman" w:hAnsi="Times New Roman" w:cs="Times New Roman"/>
          <w:sz w:val="21"/>
          <w:szCs w:val="21"/>
          <w:lang w:eastAsia="es-MX"/>
        </w:rPr>
      </w:pPr>
      <w:hyperlink r:id="rId5" w:tooltip="Enlace permanente a criterios de sustentabilidad: Lista y cuales son" w:history="1">
        <w:r w:rsidR="00C629BC" w:rsidRPr="00C629BC">
          <w:rPr>
            <w:rFonts w:ascii="Times New Roman" w:eastAsia="Times New Roman" w:hAnsi="Times New Roman" w:cs="Times New Roman"/>
            <w:color w:val="BC360A"/>
            <w:sz w:val="21"/>
            <w:szCs w:val="21"/>
            <w:lang w:eastAsia="es-MX"/>
          </w:rPr>
          <w:t>marzo 14, 2019</w:t>
        </w:r>
      </w:hyperlink>
      <w:hyperlink r:id="rId6" w:history="1">
        <w:r w:rsidR="00C629BC" w:rsidRPr="00C629BC">
          <w:rPr>
            <w:rFonts w:ascii="Times New Roman" w:eastAsia="Times New Roman" w:hAnsi="Times New Roman" w:cs="Times New Roman"/>
            <w:color w:val="BC360A"/>
            <w:sz w:val="21"/>
            <w:szCs w:val="21"/>
            <w:lang w:eastAsia="es-MX"/>
          </w:rPr>
          <w:t>Seguridad, higiene y ambiente</w:t>
        </w:r>
      </w:hyperlink>
    </w:p>
    <w:p w14:paraId="1F36ABB8" w14:textId="77777777" w:rsidR="00C629BC" w:rsidRPr="00C629BC" w:rsidRDefault="00C629BC" w:rsidP="00C629BC">
      <w:pPr>
        <w:shd w:val="clear" w:color="auto" w:fill="FFFFFF"/>
        <w:spacing w:before="375" w:after="375" w:line="240" w:lineRule="auto"/>
        <w:outlineLvl w:val="1"/>
        <w:rPr>
          <w:rFonts w:ascii="Georgia" w:eastAsia="Times New Roman" w:hAnsi="Georgia" w:cs="Times New Roman"/>
          <w:b/>
          <w:bCs/>
          <w:color w:val="141412"/>
          <w:sz w:val="45"/>
          <w:szCs w:val="45"/>
          <w:lang w:eastAsia="es-MX"/>
        </w:rPr>
      </w:pPr>
      <w:r w:rsidRPr="00C629BC">
        <w:rPr>
          <w:rFonts w:ascii="Georgia" w:eastAsia="Times New Roman" w:hAnsi="Georgia" w:cs="Times New Roman"/>
          <w:b/>
          <w:bCs/>
          <w:color w:val="141412"/>
          <w:sz w:val="45"/>
          <w:szCs w:val="45"/>
          <w:lang w:eastAsia="es-MX"/>
        </w:rPr>
        <w:t xml:space="preserve">¿Qué son los criterios de </w:t>
      </w:r>
      <w:proofErr w:type="gramStart"/>
      <w:r w:rsidRPr="00C629BC">
        <w:rPr>
          <w:rFonts w:ascii="Georgia" w:eastAsia="Times New Roman" w:hAnsi="Georgia" w:cs="Times New Roman"/>
          <w:b/>
          <w:bCs/>
          <w:color w:val="141412"/>
          <w:sz w:val="45"/>
          <w:szCs w:val="45"/>
          <w:lang w:eastAsia="es-MX"/>
        </w:rPr>
        <w:t>sustentabilidad ?</w:t>
      </w:r>
      <w:proofErr w:type="gramEnd"/>
    </w:p>
    <w:p w14:paraId="0F666433" w14:textId="77777777" w:rsidR="00C629BC" w:rsidRPr="00C629BC" w:rsidRDefault="00C629BC" w:rsidP="00C629BC">
      <w:pPr>
        <w:shd w:val="clear" w:color="auto" w:fill="FFFFFF"/>
        <w:spacing w:after="360" w:line="240" w:lineRule="auto"/>
        <w:rPr>
          <w:rFonts w:ascii="Source Sans Pro" w:eastAsia="Times New Roman" w:hAnsi="Source Sans Pro" w:cs="Times New Roman"/>
          <w:color w:val="141412"/>
          <w:sz w:val="24"/>
          <w:szCs w:val="24"/>
          <w:lang w:eastAsia="es-MX"/>
        </w:rPr>
      </w:pPr>
      <w:r w:rsidRPr="00C629BC">
        <w:rPr>
          <w:rFonts w:ascii="Source Sans Pro" w:eastAsia="Times New Roman" w:hAnsi="Source Sans Pro" w:cs="Times New Roman"/>
          <w:color w:val="141412"/>
          <w:sz w:val="24"/>
          <w:szCs w:val="24"/>
          <w:lang w:eastAsia="es-MX"/>
        </w:rPr>
        <w:t>Los criterios sustentables son aquellos parámetros o estándares que se utilizan para evaluar y tomar decisiones que promuevan la sustentabilidad en diferentes ámbitos, como pueden ser la gestión empresarial, el diseño de productos y servicios, la construcción de edificios, entre otros.</w:t>
      </w:r>
    </w:p>
    <w:p w14:paraId="661EAE66" w14:textId="77777777" w:rsidR="00C629BC" w:rsidRPr="00C629BC" w:rsidRDefault="00C629BC" w:rsidP="00C629BC">
      <w:pPr>
        <w:shd w:val="clear" w:color="auto" w:fill="FFFFFF"/>
        <w:spacing w:after="360" w:line="240" w:lineRule="auto"/>
        <w:rPr>
          <w:rFonts w:ascii="Source Sans Pro" w:eastAsia="Times New Roman" w:hAnsi="Source Sans Pro" w:cs="Times New Roman"/>
          <w:color w:val="141412"/>
          <w:sz w:val="24"/>
          <w:szCs w:val="24"/>
          <w:lang w:eastAsia="es-MX"/>
        </w:rPr>
      </w:pPr>
      <w:r w:rsidRPr="00C629BC">
        <w:rPr>
          <w:rFonts w:ascii="Source Sans Pro" w:eastAsia="Times New Roman" w:hAnsi="Source Sans Pro" w:cs="Times New Roman"/>
          <w:color w:val="141412"/>
          <w:sz w:val="24"/>
          <w:szCs w:val="24"/>
          <w:lang w:eastAsia="es-MX"/>
        </w:rPr>
        <w:t>Estos criterios se basan en la idea de que la sostenibilidad implica el uso responsable y equilibrado de los recursos naturales y la protección del medio ambiente, sin comprometer la capacidad de las generaciones futuras para satisfacer sus necesidades.</w:t>
      </w:r>
    </w:p>
    <w:p w14:paraId="42156FE6" w14:textId="77777777" w:rsidR="00C629BC" w:rsidRPr="00C629BC" w:rsidRDefault="00C629BC" w:rsidP="00C629BC">
      <w:pPr>
        <w:shd w:val="clear" w:color="auto" w:fill="FFFFFF"/>
        <w:spacing w:before="375" w:after="375" w:line="240" w:lineRule="auto"/>
        <w:outlineLvl w:val="1"/>
        <w:rPr>
          <w:rFonts w:ascii="Georgia" w:eastAsia="Times New Roman" w:hAnsi="Georgia" w:cs="Times New Roman"/>
          <w:b/>
          <w:bCs/>
          <w:color w:val="141412"/>
          <w:sz w:val="45"/>
          <w:szCs w:val="45"/>
          <w:lang w:eastAsia="es-MX"/>
        </w:rPr>
      </w:pPr>
      <w:r w:rsidRPr="00C629BC">
        <w:rPr>
          <w:rFonts w:ascii="Georgia" w:eastAsia="Times New Roman" w:hAnsi="Georgia" w:cs="Times New Roman"/>
          <w:b/>
          <w:bCs/>
          <w:color w:val="141412"/>
          <w:sz w:val="45"/>
          <w:szCs w:val="45"/>
          <w:lang w:eastAsia="es-MX"/>
        </w:rPr>
        <w:t>Algunos ejemplos de criterios de sustentabilidad son:</w:t>
      </w:r>
    </w:p>
    <w:p w14:paraId="4B729329" w14:textId="77777777" w:rsidR="00C629BC" w:rsidRPr="00C629BC" w:rsidRDefault="00C629BC" w:rsidP="00C629BC">
      <w:pPr>
        <w:shd w:val="clear" w:color="auto" w:fill="FFFFFF"/>
        <w:spacing w:after="360" w:line="240" w:lineRule="auto"/>
        <w:rPr>
          <w:rFonts w:ascii="Source Sans Pro" w:eastAsia="Times New Roman" w:hAnsi="Source Sans Pro" w:cs="Times New Roman"/>
          <w:color w:val="141412"/>
          <w:sz w:val="24"/>
          <w:szCs w:val="24"/>
          <w:lang w:eastAsia="es-MX"/>
        </w:rPr>
      </w:pPr>
      <w:r w:rsidRPr="00C629BC">
        <w:rPr>
          <w:rFonts w:ascii="Source Sans Pro" w:eastAsia="Times New Roman" w:hAnsi="Source Sans Pro" w:cs="Times New Roman"/>
          <w:color w:val="141412"/>
          <w:sz w:val="24"/>
          <w:szCs w:val="24"/>
          <w:lang w:eastAsia="es-MX"/>
        </w:rPr>
        <w:t>Los criterios son: alineación con la estrategia comercial, integración en las operaciones comerciales y logro de resultados medibles. Cada vez más se están viendo los programas de sustentabilidad y como en México se enfocan sustentabilidad ambiental desde una perspectiva comercial, en efecto si el programa no rinde ventajas económicas en el siguiente balance de la empresa se recortará, por lo que es vital que los directos o gerentes del área de ambiental o de sustentabilidad comiencen a visualizar la forma en que se podrá medir y relacionar a temas comerciales, de antemano, no es una tarea sencilla pero si se deja de hacer el tema de sustentabilidad ambiental carecerá de apoyo, fuerza, respaldo y será otra bonita campaña en los pizarrones de comunicación de las organizaciones.</w:t>
      </w:r>
    </w:p>
    <w:p w14:paraId="0584661D" w14:textId="77777777" w:rsidR="00C629BC" w:rsidRPr="00C629BC" w:rsidRDefault="00C629BC" w:rsidP="00C629BC">
      <w:pPr>
        <w:numPr>
          <w:ilvl w:val="0"/>
          <w:numId w:val="1"/>
        </w:numPr>
        <w:shd w:val="clear" w:color="auto" w:fill="FFFFFF"/>
        <w:spacing w:before="100" w:beforeAutospacing="1" w:after="100" w:afterAutospacing="1" w:line="240" w:lineRule="auto"/>
        <w:rPr>
          <w:rFonts w:ascii="Source Sans Pro" w:eastAsia="Times New Roman" w:hAnsi="Source Sans Pro" w:cs="Times New Roman"/>
          <w:color w:val="141412"/>
          <w:sz w:val="24"/>
          <w:szCs w:val="24"/>
          <w:lang w:eastAsia="es-MX"/>
        </w:rPr>
      </w:pPr>
      <w:r w:rsidRPr="00C629BC">
        <w:rPr>
          <w:rFonts w:ascii="Source Sans Pro" w:eastAsia="Times New Roman" w:hAnsi="Source Sans Pro" w:cs="Times New Roman"/>
          <w:color w:val="141412"/>
          <w:sz w:val="24"/>
          <w:szCs w:val="24"/>
          <w:lang w:eastAsia="es-MX"/>
        </w:rPr>
        <w:t>Uso eficiente de la energía y los recursos naturales.</w:t>
      </w:r>
    </w:p>
    <w:p w14:paraId="434E0E52" w14:textId="77777777" w:rsidR="00C629BC" w:rsidRPr="00C629BC" w:rsidRDefault="00C629BC" w:rsidP="00C629BC">
      <w:pPr>
        <w:numPr>
          <w:ilvl w:val="0"/>
          <w:numId w:val="1"/>
        </w:numPr>
        <w:shd w:val="clear" w:color="auto" w:fill="FFFFFF"/>
        <w:spacing w:before="100" w:beforeAutospacing="1" w:after="100" w:afterAutospacing="1" w:line="240" w:lineRule="auto"/>
        <w:rPr>
          <w:rFonts w:ascii="Source Sans Pro" w:eastAsia="Times New Roman" w:hAnsi="Source Sans Pro" w:cs="Times New Roman"/>
          <w:color w:val="141412"/>
          <w:sz w:val="24"/>
          <w:szCs w:val="24"/>
          <w:lang w:eastAsia="es-MX"/>
        </w:rPr>
      </w:pPr>
      <w:r w:rsidRPr="00C629BC">
        <w:rPr>
          <w:rFonts w:ascii="Source Sans Pro" w:eastAsia="Times New Roman" w:hAnsi="Source Sans Pro" w:cs="Times New Roman"/>
          <w:color w:val="141412"/>
          <w:sz w:val="24"/>
          <w:szCs w:val="24"/>
          <w:lang w:eastAsia="es-MX"/>
        </w:rPr>
        <w:t>Reducción de emisiones de gases de efecto invernadero.</w:t>
      </w:r>
    </w:p>
    <w:p w14:paraId="24884AF0" w14:textId="77777777" w:rsidR="00C629BC" w:rsidRPr="00C629BC" w:rsidRDefault="00C629BC" w:rsidP="00C629BC">
      <w:pPr>
        <w:numPr>
          <w:ilvl w:val="0"/>
          <w:numId w:val="1"/>
        </w:numPr>
        <w:shd w:val="clear" w:color="auto" w:fill="FFFFFF"/>
        <w:spacing w:before="100" w:beforeAutospacing="1" w:after="100" w:afterAutospacing="1" w:line="240" w:lineRule="auto"/>
        <w:rPr>
          <w:rFonts w:ascii="Source Sans Pro" w:eastAsia="Times New Roman" w:hAnsi="Source Sans Pro" w:cs="Times New Roman"/>
          <w:color w:val="141412"/>
          <w:sz w:val="24"/>
          <w:szCs w:val="24"/>
          <w:lang w:eastAsia="es-MX"/>
        </w:rPr>
      </w:pPr>
      <w:r w:rsidRPr="00C629BC">
        <w:rPr>
          <w:rFonts w:ascii="Source Sans Pro" w:eastAsia="Times New Roman" w:hAnsi="Source Sans Pro" w:cs="Times New Roman"/>
          <w:color w:val="141412"/>
          <w:sz w:val="24"/>
          <w:szCs w:val="24"/>
          <w:lang w:eastAsia="es-MX"/>
        </w:rPr>
        <w:lastRenderedPageBreak/>
        <w:t>Promoción de la economía circular y la gestión adecuada de residuos.</w:t>
      </w:r>
    </w:p>
    <w:p w14:paraId="1BAFA94A" w14:textId="77777777" w:rsidR="00C629BC" w:rsidRPr="00C629BC" w:rsidRDefault="00C629BC" w:rsidP="00C629BC">
      <w:pPr>
        <w:numPr>
          <w:ilvl w:val="0"/>
          <w:numId w:val="1"/>
        </w:numPr>
        <w:shd w:val="clear" w:color="auto" w:fill="FFFFFF"/>
        <w:spacing w:before="100" w:beforeAutospacing="1" w:after="100" w:afterAutospacing="1" w:line="240" w:lineRule="auto"/>
        <w:rPr>
          <w:rFonts w:ascii="Source Sans Pro" w:eastAsia="Times New Roman" w:hAnsi="Source Sans Pro" w:cs="Times New Roman"/>
          <w:color w:val="141412"/>
          <w:sz w:val="24"/>
          <w:szCs w:val="24"/>
          <w:lang w:eastAsia="es-MX"/>
        </w:rPr>
      </w:pPr>
      <w:r w:rsidRPr="00C629BC">
        <w:rPr>
          <w:rFonts w:ascii="Source Sans Pro" w:eastAsia="Times New Roman" w:hAnsi="Source Sans Pro" w:cs="Times New Roman"/>
          <w:color w:val="141412"/>
          <w:sz w:val="24"/>
          <w:szCs w:val="24"/>
          <w:lang w:eastAsia="es-MX"/>
        </w:rPr>
        <w:t>Protección de la biodiversidad y los ecosistemas naturales.</w:t>
      </w:r>
    </w:p>
    <w:p w14:paraId="3CFE3607" w14:textId="77777777" w:rsidR="00C629BC" w:rsidRPr="00C629BC" w:rsidRDefault="00C629BC" w:rsidP="00C629BC">
      <w:pPr>
        <w:numPr>
          <w:ilvl w:val="0"/>
          <w:numId w:val="1"/>
        </w:numPr>
        <w:shd w:val="clear" w:color="auto" w:fill="FFFFFF"/>
        <w:spacing w:before="100" w:beforeAutospacing="1" w:after="100" w:afterAutospacing="1" w:line="240" w:lineRule="auto"/>
        <w:rPr>
          <w:rFonts w:ascii="Source Sans Pro" w:eastAsia="Times New Roman" w:hAnsi="Source Sans Pro" w:cs="Times New Roman"/>
          <w:color w:val="141412"/>
          <w:sz w:val="24"/>
          <w:szCs w:val="24"/>
          <w:lang w:eastAsia="es-MX"/>
        </w:rPr>
      </w:pPr>
      <w:r w:rsidRPr="00C629BC">
        <w:rPr>
          <w:rFonts w:ascii="Source Sans Pro" w:eastAsia="Times New Roman" w:hAnsi="Source Sans Pro" w:cs="Times New Roman"/>
          <w:color w:val="141412"/>
          <w:sz w:val="24"/>
          <w:szCs w:val="24"/>
          <w:lang w:eastAsia="es-MX"/>
        </w:rPr>
        <w:t>Fomento de prácticas sociales justas y responsables.</w:t>
      </w:r>
    </w:p>
    <w:p w14:paraId="7F6B8295" w14:textId="77777777" w:rsidR="00C629BC" w:rsidRPr="00C629BC" w:rsidRDefault="00C629BC" w:rsidP="00C629BC">
      <w:pPr>
        <w:numPr>
          <w:ilvl w:val="0"/>
          <w:numId w:val="1"/>
        </w:numPr>
        <w:shd w:val="clear" w:color="auto" w:fill="FFFFFF"/>
        <w:spacing w:before="100" w:beforeAutospacing="1" w:after="100" w:afterAutospacing="1" w:line="240" w:lineRule="auto"/>
        <w:rPr>
          <w:rFonts w:ascii="Source Sans Pro" w:eastAsia="Times New Roman" w:hAnsi="Source Sans Pro" w:cs="Times New Roman"/>
          <w:color w:val="141412"/>
          <w:sz w:val="24"/>
          <w:szCs w:val="24"/>
          <w:lang w:eastAsia="es-MX"/>
        </w:rPr>
      </w:pPr>
      <w:r w:rsidRPr="00C629BC">
        <w:rPr>
          <w:rFonts w:ascii="Source Sans Pro" w:eastAsia="Times New Roman" w:hAnsi="Source Sans Pro" w:cs="Times New Roman"/>
          <w:color w:val="141412"/>
          <w:sz w:val="24"/>
          <w:szCs w:val="24"/>
          <w:lang w:eastAsia="es-MX"/>
        </w:rPr>
        <w:t>Diseño de productos y servicios que sean duraderos, reparables y reciclables.</w:t>
      </w:r>
    </w:p>
    <w:p w14:paraId="5A7D7860" w14:textId="77777777" w:rsidR="00C629BC" w:rsidRPr="00C629BC" w:rsidRDefault="00C629BC" w:rsidP="00C629BC">
      <w:pPr>
        <w:numPr>
          <w:ilvl w:val="0"/>
          <w:numId w:val="1"/>
        </w:numPr>
        <w:shd w:val="clear" w:color="auto" w:fill="FFFFFF"/>
        <w:spacing w:before="100" w:beforeAutospacing="1" w:after="100" w:afterAutospacing="1" w:line="240" w:lineRule="auto"/>
        <w:rPr>
          <w:rFonts w:ascii="Source Sans Pro" w:eastAsia="Times New Roman" w:hAnsi="Source Sans Pro" w:cs="Times New Roman"/>
          <w:color w:val="141412"/>
          <w:sz w:val="24"/>
          <w:szCs w:val="24"/>
          <w:lang w:eastAsia="es-MX"/>
        </w:rPr>
      </w:pPr>
      <w:r w:rsidRPr="00C629BC">
        <w:rPr>
          <w:rFonts w:ascii="Source Sans Pro" w:eastAsia="Times New Roman" w:hAnsi="Source Sans Pro" w:cs="Times New Roman"/>
          <w:color w:val="141412"/>
          <w:sz w:val="24"/>
          <w:szCs w:val="24"/>
          <w:lang w:eastAsia="es-MX"/>
        </w:rPr>
        <w:t>Uso de materiales y tecnologías limpias y seguras.</w:t>
      </w:r>
    </w:p>
    <w:p w14:paraId="1A7FEA98" w14:textId="77777777" w:rsidR="00C629BC" w:rsidRPr="00C629BC" w:rsidRDefault="00C629BC" w:rsidP="00C629BC">
      <w:pPr>
        <w:numPr>
          <w:ilvl w:val="0"/>
          <w:numId w:val="1"/>
        </w:numPr>
        <w:shd w:val="clear" w:color="auto" w:fill="FFFFFF"/>
        <w:spacing w:before="100" w:beforeAutospacing="1" w:after="100" w:afterAutospacing="1" w:line="240" w:lineRule="auto"/>
        <w:rPr>
          <w:rFonts w:ascii="Source Sans Pro" w:eastAsia="Times New Roman" w:hAnsi="Source Sans Pro" w:cs="Times New Roman"/>
          <w:color w:val="141412"/>
          <w:sz w:val="24"/>
          <w:szCs w:val="24"/>
          <w:lang w:eastAsia="es-MX"/>
        </w:rPr>
      </w:pPr>
      <w:r w:rsidRPr="00C629BC">
        <w:rPr>
          <w:rFonts w:ascii="Source Sans Pro" w:eastAsia="Times New Roman" w:hAnsi="Source Sans Pro" w:cs="Times New Roman"/>
          <w:color w:val="141412"/>
          <w:sz w:val="24"/>
          <w:szCs w:val="24"/>
          <w:lang w:eastAsia="es-MX"/>
        </w:rPr>
        <w:t>Fomento de la transparencia y la rendición de cuentas en la toma de decisiones.</w:t>
      </w:r>
    </w:p>
    <w:p w14:paraId="220A5FC0" w14:textId="77777777" w:rsidR="00764EC6" w:rsidRDefault="00764EC6"/>
    <w:sectPr w:rsidR="00764EC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F6050E"/>
    <w:multiLevelType w:val="multilevel"/>
    <w:tmpl w:val="36B8AF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703920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9BC"/>
    <w:rsid w:val="0068128B"/>
    <w:rsid w:val="00764EC6"/>
    <w:rsid w:val="007C69AA"/>
    <w:rsid w:val="00840223"/>
    <w:rsid w:val="00AC5A3D"/>
    <w:rsid w:val="00C629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37141"/>
  <w15:chartTrackingRefBased/>
  <w15:docId w15:val="{2FF7B2D8-917F-4A05-BB52-346291BD5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866953">
      <w:bodyDiv w:val="1"/>
      <w:marLeft w:val="0"/>
      <w:marRight w:val="0"/>
      <w:marTop w:val="0"/>
      <w:marBottom w:val="0"/>
      <w:divBdr>
        <w:top w:val="none" w:sz="0" w:space="0" w:color="auto"/>
        <w:left w:val="none" w:sz="0" w:space="0" w:color="auto"/>
        <w:bottom w:val="none" w:sz="0" w:space="0" w:color="auto"/>
        <w:right w:val="none" w:sz="0" w:space="0" w:color="auto"/>
      </w:divBdr>
      <w:divsChild>
        <w:div w:id="1219166530">
          <w:marLeft w:val="0"/>
          <w:marRight w:val="0"/>
          <w:marTop w:val="0"/>
          <w:marBottom w:val="0"/>
          <w:divBdr>
            <w:top w:val="none" w:sz="0" w:space="0" w:color="auto"/>
            <w:left w:val="none" w:sz="0" w:space="0" w:color="auto"/>
            <w:bottom w:val="none" w:sz="0" w:space="0" w:color="auto"/>
            <w:right w:val="none" w:sz="0" w:space="0" w:color="auto"/>
          </w:divBdr>
        </w:div>
        <w:div w:id="20171492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ficinaverde.org.mx/category/seg-hig/" TargetMode="External"/><Relationship Id="rId5" Type="http://schemas.openxmlformats.org/officeDocument/2006/relationships/hyperlink" Target="https://oficinaverde.org.mx/criterios-sustentabilidad/"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342</Words>
  <Characters>1884</Characters>
  <Application>Microsoft Office Word</Application>
  <DocSecurity>0</DocSecurity>
  <Lines>15</Lines>
  <Paragraphs>4</Paragraphs>
  <ScaleCrop>false</ScaleCrop>
  <Company/>
  <LinksUpToDate>false</LinksUpToDate>
  <CharactersWithSpaces>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Katy Gaytan</dc:creator>
  <cp:keywords/>
  <dc:description/>
  <cp:lastModifiedBy>Ecología</cp:lastModifiedBy>
  <cp:revision>2</cp:revision>
  <dcterms:created xsi:type="dcterms:W3CDTF">2025-10-05T19:08:00Z</dcterms:created>
  <dcterms:modified xsi:type="dcterms:W3CDTF">2025-10-05T19:08:00Z</dcterms:modified>
</cp:coreProperties>
</file>