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946CC">
        <w:rPr>
          <w:rFonts w:ascii="Arial" w:hAnsi="Arial" w:cs="Arial"/>
          <w:b/>
          <w:sz w:val="24"/>
          <w:szCs w:val="24"/>
        </w:rPr>
        <w:t>3</w:t>
      </w:r>
      <w:r w:rsidR="00504A90">
        <w:rPr>
          <w:rFonts w:ascii="Arial" w:hAnsi="Arial" w:cs="Arial"/>
          <w:b/>
          <w:sz w:val="24"/>
          <w:szCs w:val="24"/>
        </w:rPr>
        <w:t>601</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946CC">
        <w:rPr>
          <w:rFonts w:ascii="Arial" w:hAnsi="Arial" w:cs="Arial"/>
          <w:b/>
          <w:sz w:val="24"/>
          <w:szCs w:val="24"/>
        </w:rPr>
        <w:t>2</w:t>
      </w:r>
      <w:r w:rsidR="00504A90">
        <w:rPr>
          <w:rFonts w:ascii="Arial" w:hAnsi="Arial" w:cs="Arial"/>
          <w:b/>
          <w:sz w:val="24"/>
          <w:szCs w:val="24"/>
        </w:rPr>
        <w:t>6</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504A90">
        <w:rPr>
          <w:rFonts w:ascii="Arial" w:hAnsi="Arial" w:cs="Arial"/>
          <w:b/>
          <w:sz w:val="24"/>
          <w:szCs w:val="24"/>
        </w:rPr>
        <w:t>Roxana Gutiérrez Romero</w:t>
      </w:r>
      <w:r w:rsidR="000C23C7">
        <w:rPr>
          <w:rFonts w:ascii="Arial" w:hAnsi="Arial" w:cs="Arial"/>
          <w:sz w:val="24"/>
          <w:szCs w:val="24"/>
        </w:rPr>
        <w:t>, quien manifiesta su deseo de acceder a la siguiente información:</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Buenas tardes. Solicito a esa dependencia información estadística, preferentemente en formato editable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sobre carpetas de investigación, detenciones, procesos y sentencias relacionadas con el delito de feminicidio, conforme al Código Penal Federal y los códigos penales estatales.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Solicito que la información se proporcione desagregada por año, mes, entidad federativa y municipio, e incluya los siguientes indicadores: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carpetas de investigación iniciadas, judicializadas, archivadas o concluidas por el delito de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detenidas o puestas a disposición del Ministerio Público en dichas carpetas.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vinculadas a proceso por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sentenciadas, indicando: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Tipo de sentencia (condenatoria o absolutoria);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Duración de la pena impuesta (en años de prisión).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liberadas, especificando, de ser posible, el motivo de liberación (cumplimiento de condena, absolución, sobreseimiento, amparo, excarcelación, entre otros).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Sanciones económicas o patrimoniales, en su caso: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Monto de las multas impuestas;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Valor estimado de bienes confiscados o asegurados (vehículos, inmuebles, cuentas bancarias u otros activos vinculados al delito).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Relación entre víctima y presunto responsable, especificando cuando conste en los registros (por ejemplo: pareja, expareja, familiar, conocido, desconocido, autoridad, otro).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víctimas de feminicidio registradas en cada carpeta, con las variables disponibles (edad, nacionalidad, ocupación, o cualquier otra categoría registrada oficialmente).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La información se solicita para el periodo comprendido del 1 de enero de 2000 al 31 de diciembre de 2024, con desagregación mensual y territorial (municipio y entidad federativa). </w:t>
      </w:r>
    </w:p>
    <w:p w:rsidR="00F36F63" w:rsidRDefault="00504A90" w:rsidP="00504A90">
      <w:pPr>
        <w:spacing w:after="0" w:line="240" w:lineRule="auto"/>
        <w:jc w:val="both"/>
        <w:rPr>
          <w:rFonts w:ascii="Arial" w:hAnsi="Arial" w:cs="Arial"/>
          <w:sz w:val="20"/>
          <w:szCs w:val="20"/>
        </w:rPr>
      </w:pPr>
      <w:r w:rsidRPr="00504A90">
        <w:rPr>
          <w:rFonts w:ascii="Arial" w:hAnsi="Arial" w:cs="Arial"/>
          <w:sz w:val="20"/>
          <w:szCs w:val="20"/>
        </w:rPr>
        <w:t>Agradeceré que la información se proporcione en formato de datos abiertos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e incluya los metadatos o diccionario de variables utilizados para su registro, a fin de facilitar su análisis estadístico</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504A90">
        <w:rPr>
          <w:rFonts w:ascii="Arial" w:hAnsi="Arial" w:cs="Arial"/>
          <w:b/>
          <w:sz w:val="24"/>
          <w:szCs w:val="24"/>
        </w:rPr>
        <w:t>6</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946CC">
        <w:rPr>
          <w:rFonts w:ascii="Arial" w:hAnsi="Arial" w:cs="Arial"/>
          <w:b/>
          <w:sz w:val="24"/>
          <w:szCs w:val="24"/>
        </w:rPr>
        <w:t>2</w:t>
      </w:r>
      <w:r w:rsidR="00504A90">
        <w:rPr>
          <w:rFonts w:ascii="Arial" w:hAnsi="Arial" w:cs="Arial"/>
          <w:b/>
          <w:sz w:val="24"/>
          <w:szCs w:val="24"/>
        </w:rPr>
        <w:t>6</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504A90">
        <w:rPr>
          <w:rFonts w:ascii="Arial" w:hAnsi="Arial" w:cs="Arial"/>
          <w:b/>
          <w:sz w:val="24"/>
          <w:szCs w:val="24"/>
        </w:rPr>
        <w:t>6</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F52044" w:rsidRDefault="007336C3" w:rsidP="00504A90">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04A90" w:rsidRPr="00504A90">
        <w:rPr>
          <w:rFonts w:ascii="Arial" w:hAnsi="Arial" w:cs="Arial"/>
          <w:sz w:val="24"/>
          <w:szCs w:val="24"/>
        </w:rPr>
        <w:t xml:space="preserve">En el caso que nos ocupa y de conformidad con el artículo 129 fracciones XI y XII de la Ley en comento, se considera que la información solicitada y cuya publicación y toda vez que esta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“Los registros de la investigación, así como todos los documentos, independientemente </w:t>
      </w:r>
      <w:r w:rsidR="00504A90" w:rsidRPr="00504A90">
        <w:rPr>
          <w:rFonts w:ascii="Arial" w:hAnsi="Arial" w:cs="Arial"/>
          <w:sz w:val="24"/>
          <w:szCs w:val="24"/>
        </w:rPr>
        <w:lastRenderedPageBreak/>
        <w:t>de su contenido o naturaleza, los objetos, los registros de voz e imágenes o cosas que le estén relacionados, son estrictamente reservados”.</w:t>
      </w:r>
    </w:p>
    <w:p w:rsidR="00504A90" w:rsidRPr="00504A90" w:rsidRDefault="00504A90" w:rsidP="00504A90">
      <w:pPr>
        <w:autoSpaceDE w:val="0"/>
        <w:autoSpaceDN w:val="0"/>
        <w:adjustRightInd w:val="0"/>
        <w:spacing w:line="240" w:lineRule="auto"/>
        <w:jc w:val="both"/>
        <w:rPr>
          <w:rFonts w:ascii="Arial" w:hAnsi="Arial" w:cs="Arial"/>
          <w:sz w:val="24"/>
          <w:szCs w:val="24"/>
        </w:rPr>
      </w:pPr>
      <w:r w:rsidRPr="00504A90">
        <w:rPr>
          <w:rFonts w:ascii="Arial" w:hAnsi="Arial" w:cs="Arial"/>
          <w:sz w:val="24"/>
          <w:szCs w:val="24"/>
        </w:rPr>
        <w:t xml:space="preserve">Lo anterior se afirma en razón de que se revelaría información contenida en las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así mismo, se contraviene lo establecido en el artículo 218 del Código Nacional de Procedimientos Penales, el cual refiere que los documentos de la investigación, así como los registros, es información estrictamente reservada. </w:t>
      </w:r>
    </w:p>
    <w:p w:rsidR="00504A90" w:rsidRPr="00504A90" w:rsidRDefault="00504A90" w:rsidP="00504A90">
      <w:pPr>
        <w:autoSpaceDE w:val="0"/>
        <w:autoSpaceDN w:val="0"/>
        <w:adjustRightInd w:val="0"/>
        <w:spacing w:line="240" w:lineRule="auto"/>
        <w:jc w:val="both"/>
        <w:rPr>
          <w:rFonts w:ascii="Arial" w:hAnsi="Arial" w:cs="Arial"/>
          <w:sz w:val="24"/>
          <w:szCs w:val="24"/>
        </w:rPr>
      </w:pPr>
      <w:r w:rsidRPr="00504A90">
        <w:rPr>
          <w:rFonts w:ascii="Arial" w:hAnsi="Arial" w:cs="Arial"/>
          <w:sz w:val="24"/>
          <w:szCs w:val="24"/>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504A90" w:rsidRDefault="00504A90" w:rsidP="00504A90">
      <w:pPr>
        <w:autoSpaceDE w:val="0"/>
        <w:autoSpaceDN w:val="0"/>
        <w:adjustRightInd w:val="0"/>
        <w:spacing w:line="240" w:lineRule="auto"/>
        <w:jc w:val="both"/>
        <w:rPr>
          <w:rFonts w:ascii="Arial" w:hAnsi="Arial" w:cs="Arial"/>
          <w:sz w:val="24"/>
          <w:szCs w:val="24"/>
        </w:rPr>
      </w:pPr>
      <w:r w:rsidRPr="00504A90">
        <w:rPr>
          <w:rFonts w:ascii="Arial" w:hAnsi="Arial" w:cs="Arial"/>
          <w:sz w:val="24"/>
          <w:szCs w:val="24"/>
        </w:rPr>
        <w:t xml:space="preserve">Por lo tanto, con fundamento en lo dispuesto por el artículo 129, fracciones XI y XII de la Ley de Transparencia y Acceso a la Información Pública del Estado de San Luis Potosí, que resulta procedente la RESERVA PARCIAL de la información solicitada, consistente en: municipio, ocupación de la víctima y </w:t>
      </w:r>
      <w:r w:rsidRPr="005E57E9">
        <w:rPr>
          <w:rFonts w:ascii="Arial" w:hAnsi="Arial" w:cs="Arial"/>
          <w:sz w:val="24"/>
          <w:szCs w:val="24"/>
        </w:rPr>
        <w:t>la relación/vínculo entre víctima y presunto responsable, relativo a las carpetas de investigación iniciadas por el delito de feminicidio, en el periodo comprendido del</w:t>
      </w:r>
      <w:r w:rsidR="005E57E9" w:rsidRPr="005E57E9">
        <w:rPr>
          <w:rFonts w:ascii="Arial" w:hAnsi="Arial" w:cs="Arial"/>
          <w:sz w:val="24"/>
          <w:szCs w:val="24"/>
        </w:rPr>
        <w:t xml:space="preserve"> </w:t>
      </w:r>
      <w:r w:rsidR="005E57E9" w:rsidRPr="005E57E9">
        <w:rPr>
          <w:rFonts w:ascii="Arial" w:hAnsi="Arial" w:cs="Arial"/>
          <w:bCs/>
          <w:color w:val="000000" w:themeColor="text1"/>
        </w:rPr>
        <w:t>12 junio</w:t>
      </w:r>
      <w:r w:rsidRPr="005E57E9">
        <w:rPr>
          <w:rFonts w:ascii="Arial" w:hAnsi="Arial" w:cs="Arial"/>
          <w:sz w:val="24"/>
          <w:szCs w:val="24"/>
        </w:rPr>
        <w:t xml:space="preserve"> 2016 al 31 de diciembre de 2024.</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w:t>
      </w:r>
      <w:r w:rsidR="009819AE" w:rsidRPr="00115CE3">
        <w:rPr>
          <w:rFonts w:ascii="Arial" w:hAnsi="Arial" w:cs="Arial"/>
          <w:sz w:val="24"/>
          <w:szCs w:val="24"/>
        </w:rPr>
        <w:lastRenderedPageBreak/>
        <w:t xml:space="preserve">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0E6129" w:rsidRPr="00720254" w:rsidRDefault="00D53B1B" w:rsidP="005E57E9">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UT-SI-P-4</w:t>
      </w:r>
      <w:r w:rsidR="00F52044">
        <w:rPr>
          <w:rFonts w:ascii="Arial" w:hAnsi="Arial" w:cs="Arial"/>
          <w:bCs/>
          <w:color w:val="000000" w:themeColor="text1"/>
        </w:rPr>
        <w:t>5</w:t>
      </w:r>
      <w:r w:rsidR="00504A90">
        <w:rPr>
          <w:rFonts w:ascii="Arial" w:hAnsi="Arial" w:cs="Arial"/>
          <w:bCs/>
          <w:color w:val="000000" w:themeColor="text1"/>
        </w:rPr>
        <w:t>6</w:t>
      </w:r>
      <w:r w:rsidR="00720254" w:rsidRPr="00720254">
        <w:rPr>
          <w:rFonts w:ascii="Arial" w:hAnsi="Arial" w:cs="Arial"/>
          <w:bCs/>
          <w:color w:val="000000" w:themeColor="text1"/>
        </w:rPr>
        <w:t>-24046982500004</w:t>
      </w:r>
      <w:r w:rsidR="00F52044">
        <w:rPr>
          <w:rFonts w:ascii="Arial" w:hAnsi="Arial" w:cs="Arial"/>
          <w:bCs/>
          <w:color w:val="000000" w:themeColor="text1"/>
        </w:rPr>
        <w:t>5</w:t>
      </w:r>
      <w:r w:rsidR="00504A90">
        <w:rPr>
          <w:rFonts w:ascii="Arial" w:hAnsi="Arial" w:cs="Arial"/>
          <w:bCs/>
          <w:color w:val="000000" w:themeColor="text1"/>
        </w:rPr>
        <w:t>6</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r w:rsidR="005E57E9" w:rsidRPr="005E57E9">
        <w:rPr>
          <w:rFonts w:ascii="Arial" w:hAnsi="Arial" w:cs="Arial"/>
          <w:bCs/>
          <w:color w:val="000000" w:themeColor="text1"/>
        </w:rPr>
        <w:t>municipio, ocupación de la víctima y la relación/vínculo entre víctima y presunto responsable, relativo a las carpetas de investigación iniciadas por el delito de feminicidio, en el periodo comprendido del 12 junio del año 2016 al 31 de diciembre de 2024.</w:t>
      </w: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5E57E9">
        <w:rPr>
          <w:rFonts w:ascii="Arial" w:hAnsi="Arial" w:cs="Arial"/>
          <w:b/>
          <w:sz w:val="24"/>
          <w:szCs w:val="24"/>
        </w:rPr>
        <w:t>6</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5E57E9">
        <w:rPr>
          <w:rFonts w:ascii="Arial" w:hAnsi="Arial" w:cs="Arial"/>
          <w:b/>
          <w:sz w:val="24"/>
          <w:szCs w:val="24"/>
        </w:rPr>
        <w:t>6</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20</w:t>
      </w:r>
      <w:r w:rsidR="005E57E9">
        <w:rPr>
          <w:rFonts w:ascii="Arial" w:hAnsi="Arial" w:cs="Arial"/>
          <w:b/>
          <w:sz w:val="24"/>
          <w:szCs w:val="24"/>
        </w:rPr>
        <w:t>7</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50CA6" w:rsidRDefault="00650CA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650CA6" w:rsidRDefault="00650CA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7A12" w:rsidRDefault="00667A12">
      <w:r>
        <w:separator/>
      </w:r>
    </w:p>
  </w:endnote>
  <w:endnote w:type="continuationSeparator" w:id="0">
    <w:p w:rsidR="00667A12" w:rsidRDefault="00667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6C3" w:rsidRDefault="002406C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6C3" w:rsidRDefault="002406C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7A12" w:rsidRDefault="00667A12">
      <w:r>
        <w:separator/>
      </w:r>
    </w:p>
  </w:footnote>
  <w:footnote w:type="continuationSeparator" w:id="0">
    <w:p w:rsidR="00667A12" w:rsidRDefault="00667A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6C3" w:rsidRDefault="002406C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05882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406C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05883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V/AR/26/2025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6C3" w:rsidRDefault="002406C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05882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06C3"/>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C4BEC3-0903-46B6-96F6-5C89F99DD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2920</Words>
  <Characters>16065</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2025-10-02T18:10:00Z</cp:lastPrinted>
  <dcterms:created xsi:type="dcterms:W3CDTF">2025-10-23T18:06:00Z</dcterms:created>
  <dcterms:modified xsi:type="dcterms:W3CDTF">2025-11-12T20:04:00Z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