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A15C3" w14:textId="2401A943" w:rsidR="00F2495D" w:rsidRDefault="003E1391" w:rsidP="003E1391">
      <w:pPr>
        <w:jc w:val="both"/>
      </w:pPr>
      <w:r>
        <w:t>El sujeto obligado SI ESTA OBLIGADO A GENERAR LA INFORMACION, para ser difundida en apego al artículo 84 en su fracción XIV de la Ley de Transparencia y Acceso a la Información Pública del Estado de San Luis Potosí, sin embargo, en el mes a reportar NO SE GEN</w:t>
      </w:r>
      <w:r w:rsidR="006060D9">
        <w:t>E</w:t>
      </w:r>
      <w:r>
        <w:t>RO INFORM</w:t>
      </w:r>
      <w:r w:rsidR="006060D9">
        <w:t>A</w:t>
      </w:r>
      <w:r>
        <w:t xml:space="preserve">CION ALGUNA, debido a que no se llevó a cabo comisión alguna por parte de funcionarios y/o servidores públicos de este organismo, ya que la normativa </w:t>
      </w:r>
      <w:r w:rsidR="00BD5DFB">
        <w:t xml:space="preserve">interna del organismo </w:t>
      </w:r>
      <w:r>
        <w:t>que nos rige</w:t>
      </w:r>
      <w:r w:rsidR="00BD5DFB">
        <w:t>,</w:t>
      </w:r>
      <w:r>
        <w:t xml:space="preserve"> no nos obliga a realizar comisiones, sino que estas se llevan a cabo según las necesidades del servicio.</w:t>
      </w:r>
    </w:p>
    <w:sectPr w:rsidR="00F249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391"/>
    <w:rsid w:val="00376A83"/>
    <w:rsid w:val="003E1391"/>
    <w:rsid w:val="006060D9"/>
    <w:rsid w:val="007E58B2"/>
    <w:rsid w:val="00BD5DFB"/>
    <w:rsid w:val="00F2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CC9B5"/>
  <w15:chartTrackingRefBased/>
  <w15:docId w15:val="{8F419623-A169-47D9-999E-8C748581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475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mony Vargas</cp:lastModifiedBy>
  <cp:revision>4</cp:revision>
  <dcterms:created xsi:type="dcterms:W3CDTF">2023-03-09T20:43:00Z</dcterms:created>
  <dcterms:modified xsi:type="dcterms:W3CDTF">2025-12-16T19:52:00Z</dcterms:modified>
</cp:coreProperties>
</file>