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E61018">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7564A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7564AF">
        <w:rPr>
          <w:rFonts w:ascii="Arial" w:hAnsi="Arial" w:cs="Arial"/>
          <w:b/>
          <w:color w:val="auto"/>
          <w:spacing w:val="0"/>
          <w:sz w:val="24"/>
          <w:szCs w:val="24"/>
        </w:rPr>
        <w:t>diciembre</w:t>
      </w:r>
      <w:r w:rsidR="00662DF6" w:rsidRPr="00E61018">
        <w:rPr>
          <w:rFonts w:ascii="Arial" w:hAnsi="Arial" w:cs="Arial"/>
          <w:color w:val="auto"/>
          <w:spacing w:val="0"/>
          <w:sz w:val="24"/>
          <w:szCs w:val="24"/>
        </w:rPr>
        <w:t xml:space="preserve"> 2025</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A9088A">
        <w:rPr>
          <w:rFonts w:ascii="Arial" w:hAnsi="Arial" w:cs="Arial"/>
          <w:b/>
          <w:color w:val="auto"/>
          <w:spacing w:val="0"/>
          <w:sz w:val="24"/>
          <w:szCs w:val="24"/>
        </w:rPr>
        <w:t>décim</w:t>
      </w:r>
      <w:r w:rsidR="009B0D72">
        <w:rPr>
          <w:rFonts w:ascii="Arial" w:hAnsi="Arial" w:cs="Arial"/>
          <w:b/>
          <w:color w:val="auto"/>
          <w:spacing w:val="0"/>
          <w:sz w:val="24"/>
          <w:szCs w:val="24"/>
        </w:rPr>
        <w:t>a</w:t>
      </w:r>
      <w:r w:rsidR="007D231E">
        <w:rPr>
          <w:rFonts w:ascii="Arial" w:hAnsi="Arial" w:cs="Arial"/>
          <w:b/>
          <w:color w:val="auto"/>
          <w:spacing w:val="0"/>
          <w:sz w:val="24"/>
          <w:szCs w:val="24"/>
        </w:rPr>
        <w:t xml:space="preserve"> </w:t>
      </w:r>
      <w:r w:rsidR="007564AF">
        <w:rPr>
          <w:rFonts w:ascii="Arial" w:hAnsi="Arial" w:cs="Arial"/>
          <w:b/>
          <w:color w:val="auto"/>
          <w:spacing w:val="0"/>
          <w:sz w:val="24"/>
          <w:szCs w:val="24"/>
        </w:rPr>
        <w:t>segunda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662DF6" w:rsidRPr="00E61018">
        <w:rPr>
          <w:rFonts w:ascii="Arial" w:hAnsi="Arial" w:cs="Arial"/>
          <w:color w:val="auto"/>
          <w:spacing w:val="0"/>
          <w:sz w:val="24"/>
          <w:szCs w:val="24"/>
        </w:rPr>
        <w:t>5</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7564A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7564AF">
        <w:rPr>
          <w:rFonts w:ascii="Arial" w:hAnsi="Arial" w:cs="Arial"/>
          <w:b/>
        </w:rPr>
        <w:t>31</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7564AF">
        <w:rPr>
          <w:rFonts w:ascii="Arial" w:hAnsi="Arial" w:cs="Arial"/>
          <w:b/>
        </w:rPr>
        <w:t>noviembre</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F91CB5">
        <w:rPr>
          <w:rFonts w:ascii="Arial" w:hAnsi="Arial" w:cs="Arial"/>
          <w:b/>
        </w:rPr>
        <w:t xml:space="preserve">simplificadas </w:t>
      </w:r>
      <w:r w:rsidR="006F3DBB">
        <w:rPr>
          <w:rFonts w:ascii="Arial" w:hAnsi="Arial" w:cs="Arial"/>
        </w:rPr>
        <w:t xml:space="preserve">que le fueron presentadas en el mes de </w:t>
      </w:r>
      <w:r w:rsidR="007564AF">
        <w:rPr>
          <w:rFonts w:ascii="Arial" w:hAnsi="Arial" w:cs="Arial"/>
          <w:b/>
        </w:rPr>
        <w:t>noviembre</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7564AF">
        <w:rPr>
          <w:rFonts w:ascii="Arial" w:hAnsi="Arial" w:cs="Arial"/>
          <w:b/>
        </w:rPr>
        <w:t>74</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7564AF">
        <w:rPr>
          <w:rFonts w:ascii="Arial" w:hAnsi="Arial" w:cs="Arial"/>
          <w:b/>
        </w:rPr>
        <w:t>31</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7564AF">
        <w:rPr>
          <w:rFonts w:ascii="Arial" w:hAnsi="Arial" w:cs="Arial"/>
          <w:b/>
        </w:rPr>
        <w:t>31</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7564AF">
        <w:rPr>
          <w:rFonts w:ascii="Arial" w:hAnsi="Arial" w:cs="Arial"/>
          <w:b/>
        </w:rPr>
        <w:t>31</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3F4878" w:rsidRPr="003F4878" w:rsidRDefault="007336C3" w:rsidP="00662DF6">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662DF6">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7564AF">
        <w:rPr>
          <w:rFonts w:ascii="Arial" w:hAnsi="Arial" w:cs="Arial"/>
          <w:b/>
        </w:rPr>
        <w:t>74</w:t>
      </w:r>
      <w:r w:rsidRPr="00961FA4">
        <w:rPr>
          <w:rFonts w:ascii="Arial" w:hAnsi="Arial" w:cs="Arial"/>
          <w:b/>
        </w:rPr>
        <w:t>/2025</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3F4878">
      <w:pPr>
        <w:jc w:val="both"/>
        <w:rPr>
          <w:rFonts w:ascii="Arial" w:hAnsi="Arial" w:cs="Arial"/>
        </w:rPr>
      </w:pPr>
    </w:p>
    <w:p w:rsidR="00C24991" w:rsidRDefault="003F4878" w:rsidP="003F4878">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F91CB5">
        <w:rPr>
          <w:rFonts w:ascii="Arial" w:hAnsi="Arial" w:cs="Arial"/>
          <w:b/>
        </w:rPr>
        <w:t>simplificadas</w:t>
      </w:r>
      <w:r w:rsidRPr="003F4878">
        <w:rPr>
          <w:rFonts w:ascii="Arial" w:hAnsi="Arial" w:cs="Arial"/>
        </w:rPr>
        <w:t xml:space="preserve"> presentadas en el mes de </w:t>
      </w:r>
      <w:r w:rsidR="007564AF">
        <w:rPr>
          <w:rFonts w:ascii="Arial" w:hAnsi="Arial" w:cs="Arial"/>
          <w:b/>
        </w:rPr>
        <w:t>noviembre</w:t>
      </w:r>
      <w:r w:rsidR="00CE31CC">
        <w:rPr>
          <w:rFonts w:ascii="Arial" w:hAnsi="Arial" w:cs="Arial"/>
          <w:b/>
        </w:rPr>
        <w:t xml:space="preserve"> </w:t>
      </w:r>
      <w:r w:rsidRPr="003F4878">
        <w:rPr>
          <w:rFonts w:ascii="Arial" w:hAnsi="Arial" w:cs="Arial"/>
        </w:rPr>
        <w:t>de 2025</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 xml:space="preserve">que se encuentren adscrito a los Órganos Tácticos Operativos de la Fiscalía General del Estado como lo son Vicefiscalías, </w:t>
      </w:r>
      <w:r w:rsidR="00391F8E">
        <w:rPr>
          <w:rFonts w:ascii="Arial" w:hAnsi="Arial" w:cs="Arial"/>
        </w:rPr>
        <w:lastRenderedPageBreak/>
        <w:t>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7564AF">
        <w:rPr>
          <w:rFonts w:ascii="Arial" w:hAnsi="Arial" w:cs="Arial"/>
          <w:b/>
        </w:rPr>
        <w:t>74</w:t>
      </w:r>
      <w:r w:rsidRPr="00961FA4">
        <w:rPr>
          <w:rFonts w:ascii="Arial" w:hAnsi="Arial" w:cs="Arial"/>
          <w:b/>
        </w:rPr>
        <w:t>/2025</w:t>
      </w:r>
      <w:r w:rsidRPr="003F4878">
        <w:rPr>
          <w:rFonts w:ascii="Arial" w:hAnsi="Arial" w:cs="Arial"/>
        </w:rPr>
        <w:t xml:space="preserve"> emitido por el Director General de Administración. </w:t>
      </w:r>
    </w:p>
    <w:p w:rsidR="003F4878" w:rsidRDefault="003F4878" w:rsidP="003F4878">
      <w:pPr>
        <w:jc w:val="both"/>
        <w:rPr>
          <w:rFonts w:ascii="Arial" w:hAnsi="Arial" w:cs="Arial"/>
        </w:rPr>
      </w:pPr>
    </w:p>
    <w:p w:rsidR="003F4878" w:rsidRDefault="00EE7429" w:rsidP="003F4878">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3F4878">
      <w:pPr>
        <w:jc w:val="both"/>
        <w:rPr>
          <w:rFonts w:ascii="Arial" w:hAnsi="Arial" w:cs="Arial"/>
        </w:rPr>
      </w:pPr>
    </w:p>
    <w:p w:rsidR="003F4878" w:rsidRPr="003F4878" w:rsidRDefault="003F4878" w:rsidP="003F4878">
      <w:pPr>
        <w:jc w:val="both"/>
        <w:rPr>
          <w:rFonts w:ascii="Arial" w:hAnsi="Arial" w:cs="Arial"/>
        </w:rPr>
      </w:pPr>
      <w:r w:rsidRPr="003F4878">
        <w:rPr>
          <w:rFonts w:ascii="Arial" w:hAnsi="Arial" w:cs="Arial"/>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3F4878" w:rsidRDefault="003F4878" w:rsidP="003F4878">
      <w:pPr>
        <w:jc w:val="both"/>
        <w:rPr>
          <w:rFonts w:ascii="Arial" w:hAnsi="Arial" w:cs="Arial"/>
        </w:rPr>
      </w:pPr>
      <w:r w:rsidRPr="003F4878">
        <w:rPr>
          <w:rFonts w:ascii="Arial" w:hAnsi="Arial" w:cs="Arial"/>
        </w:rPr>
        <w:lastRenderedPageBreak/>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F91CB5">
        <w:rPr>
          <w:rFonts w:ascii="Arial" w:hAnsi="Arial" w:cs="Arial"/>
          <w:b/>
        </w:rPr>
        <w:t>simplificadas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F91CB5">
        <w:rPr>
          <w:rFonts w:ascii="Arial" w:hAnsi="Arial" w:cs="Arial"/>
          <w:b/>
        </w:rPr>
        <w:t>simplificadas</w:t>
      </w:r>
      <w:r w:rsidR="00F239B9" w:rsidRPr="003F4878">
        <w:rPr>
          <w:rFonts w:ascii="Arial" w:hAnsi="Arial" w:cs="Arial"/>
        </w:rPr>
        <w:t xml:space="preserve"> </w:t>
      </w:r>
      <w:r w:rsidRPr="003F4878">
        <w:rPr>
          <w:rFonts w:ascii="Arial" w:hAnsi="Arial" w:cs="Arial"/>
        </w:rPr>
        <w:t xml:space="preserve">presentadas en el mes de </w:t>
      </w:r>
      <w:r w:rsidR="007564AF">
        <w:rPr>
          <w:rFonts w:ascii="Arial" w:hAnsi="Arial" w:cs="Arial"/>
          <w:b/>
        </w:rPr>
        <w:t>noviembre</w:t>
      </w:r>
      <w:r w:rsidR="007D231E">
        <w:rPr>
          <w:rFonts w:ascii="Arial" w:hAnsi="Arial" w:cs="Arial"/>
          <w:b/>
        </w:rPr>
        <w:t xml:space="preserve"> </w:t>
      </w:r>
      <w:r w:rsidRPr="003F4878">
        <w:rPr>
          <w:rFonts w:ascii="Arial" w:hAnsi="Arial" w:cs="Arial"/>
          <w:b/>
        </w:rPr>
        <w:t>2025</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662DF6">
      <w:pPr>
        <w:jc w:val="both"/>
        <w:rPr>
          <w:rFonts w:ascii="Arial" w:hAnsi="Arial" w:cs="Arial"/>
          <w:b/>
        </w:rPr>
      </w:pPr>
    </w:p>
    <w:p w:rsidR="003F4878" w:rsidRDefault="00045C57" w:rsidP="00662DF6">
      <w:pPr>
        <w:jc w:val="both"/>
        <w:rPr>
          <w:rFonts w:ascii="Arial" w:hAnsi="Arial" w:cs="Arial"/>
          <w:b/>
        </w:rPr>
      </w:pPr>
      <w:r w:rsidRPr="003F4878">
        <w:rPr>
          <w:rFonts w:ascii="Arial" w:hAnsi="Arial" w:cs="Arial"/>
          <w:b/>
        </w:rPr>
        <w:t xml:space="preserve">Fundamentación. </w:t>
      </w:r>
    </w:p>
    <w:p w:rsidR="00C24991" w:rsidRPr="003F4878" w:rsidRDefault="00C24991" w:rsidP="00662DF6">
      <w:pPr>
        <w:jc w:val="both"/>
        <w:rPr>
          <w:rFonts w:ascii="Arial" w:hAnsi="Arial" w:cs="Arial"/>
          <w:b/>
        </w:rPr>
      </w:pPr>
    </w:p>
    <w:p w:rsidR="00045C57" w:rsidRDefault="00045C57" w:rsidP="00662DF6">
      <w:pPr>
        <w:jc w:val="both"/>
        <w:rPr>
          <w:rFonts w:ascii="Arial" w:hAnsi="Arial" w:cs="Arial"/>
        </w:rPr>
      </w:pPr>
      <w:r>
        <w:rPr>
          <w:rFonts w:ascii="Arial" w:hAnsi="Arial" w:cs="Arial"/>
        </w:rPr>
        <w:t xml:space="preserve">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0A6FA1">
        <w:rPr>
          <w:rFonts w:ascii="Arial" w:hAnsi="Arial" w:cs="Arial"/>
        </w:rPr>
        <w:t>M</w:t>
      </w:r>
      <w:r w:rsidR="00374F51">
        <w:rPr>
          <w:rFonts w:ascii="Arial" w:hAnsi="Arial" w:cs="Arial"/>
        </w:rPr>
        <w:t>CDIEVP.</w:t>
      </w:r>
    </w:p>
    <w:p w:rsidR="007D231E" w:rsidRDefault="007D231E" w:rsidP="00662DF6">
      <w:pPr>
        <w:jc w:val="both"/>
        <w:rPr>
          <w:rFonts w:ascii="Arial" w:hAnsi="Arial" w:cs="Arial"/>
          <w:b/>
        </w:rPr>
      </w:pPr>
    </w:p>
    <w:p w:rsidR="003F4878" w:rsidRPr="003F4878" w:rsidRDefault="007336C3" w:rsidP="00662DF6">
      <w:pPr>
        <w:jc w:val="both"/>
        <w:rPr>
          <w:rFonts w:ascii="Arial" w:hAnsi="Arial" w:cs="Arial"/>
          <w:b/>
        </w:rPr>
      </w:pPr>
      <w:r w:rsidRPr="003F4878">
        <w:rPr>
          <w:rFonts w:ascii="Arial" w:hAnsi="Arial" w:cs="Arial"/>
          <w:b/>
        </w:rPr>
        <w:t xml:space="preserve">Razonamiento. </w:t>
      </w:r>
    </w:p>
    <w:p w:rsidR="009B0D72" w:rsidRDefault="009B0D72" w:rsidP="00662DF6">
      <w:pPr>
        <w:jc w:val="both"/>
        <w:rPr>
          <w:rFonts w:ascii="Arial" w:hAnsi="Arial" w:cs="Arial"/>
        </w:rPr>
      </w:pPr>
    </w:p>
    <w:p w:rsidR="00BF3665" w:rsidRDefault="00EE7429" w:rsidP="00662DF6">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0A6FA1">
        <w:rPr>
          <w:rFonts w:ascii="Arial" w:hAnsi="Arial" w:cs="Arial"/>
        </w:rPr>
        <w:t>M</w:t>
      </w:r>
      <w:r w:rsidR="009819AE">
        <w:rPr>
          <w:rFonts w:ascii="Arial" w:hAnsi="Arial" w:cs="Arial"/>
        </w:rPr>
        <w:t>CDIEVP, los que a la letra establecen;</w:t>
      </w:r>
    </w:p>
    <w:p w:rsidR="00DF2157" w:rsidRDefault="00DF2157" w:rsidP="00662DF6">
      <w:pPr>
        <w:jc w:val="both"/>
        <w:rPr>
          <w:rFonts w:ascii="Arial" w:hAnsi="Arial" w:cs="Arial"/>
        </w:rPr>
      </w:pPr>
    </w:p>
    <w:p w:rsidR="00BF3665" w:rsidRDefault="009819AE" w:rsidP="00391F8E">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391F8E">
      <w:pPr>
        <w:ind w:right="49"/>
        <w:jc w:val="both"/>
        <w:rPr>
          <w:rFonts w:ascii="Arial" w:hAnsi="Arial" w:cs="Arial"/>
          <w:i/>
          <w:sz w:val="18"/>
          <w:szCs w:val="18"/>
        </w:rPr>
      </w:pPr>
    </w:p>
    <w:p w:rsidR="00BF3665" w:rsidRDefault="009819AE" w:rsidP="00391F8E">
      <w:pPr>
        <w:ind w:right="49"/>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391F8E">
      <w:pPr>
        <w:ind w:right="49"/>
        <w:jc w:val="both"/>
        <w:rPr>
          <w:rFonts w:ascii="Arial" w:hAnsi="Arial" w:cs="Arial"/>
          <w:i/>
          <w:sz w:val="18"/>
          <w:szCs w:val="18"/>
        </w:rPr>
      </w:pPr>
    </w:p>
    <w:p w:rsidR="00BF3665" w:rsidRDefault="009819AE" w:rsidP="00391F8E">
      <w:pPr>
        <w:pStyle w:val="Prrafodelista"/>
        <w:numPr>
          <w:ilvl w:val="0"/>
          <w:numId w:val="3"/>
        </w:numPr>
        <w:ind w:left="0" w:right="49"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662DF6">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127FD1">
        <w:rPr>
          <w:rFonts w:ascii="Arial" w:eastAsia="Times New Roman" w:hAnsi="Arial" w:cs="Arial"/>
          <w:lang w:val="es-ES"/>
        </w:rPr>
        <w:t xml:space="preserve">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127FD1">
        <w:rPr>
          <w:rFonts w:ascii="Arial" w:eastAsia="Times New Roman" w:hAnsi="Arial" w:cs="Arial"/>
          <w:lang w:val="es-ES"/>
        </w:rPr>
        <w:t>Fiscalía General del Estado</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w:t>
      </w:r>
      <w:r w:rsidRPr="009B0D72">
        <w:rPr>
          <w:rFonts w:ascii="Arial" w:eastAsia="Times New Roman" w:hAnsi="Arial" w:cs="Arial"/>
          <w:lang w:val="es-ES"/>
        </w:rPr>
        <w:lastRenderedPageBreak/>
        <w:t>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0A6FA1">
        <w:rPr>
          <w:rFonts w:ascii="Arial" w:eastAsia="Times New Roman" w:hAnsi="Arial" w:cs="Arial"/>
          <w:lang w:val="es-ES"/>
        </w:rPr>
        <w:t>Fiscalía General 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w:t>
      </w:r>
      <w:r w:rsidR="000A6FA1">
        <w:rPr>
          <w:rFonts w:ascii="Arial" w:eastAsia="Times New Roman" w:hAnsi="Arial" w:cs="Arial"/>
          <w:lang w:val="es-ES"/>
        </w:rPr>
        <w:t>v</w:t>
      </w:r>
      <w:r w:rsidRPr="009B0D72">
        <w:rPr>
          <w:rFonts w:ascii="Arial" w:eastAsia="Times New Roman" w:hAnsi="Arial" w:cs="Arial"/>
          <w:lang w:val="es-ES"/>
        </w:rPr>
        <w:t xml:space="preserve">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9B0D72">
      <w:pPr>
        <w:jc w:val="both"/>
        <w:rPr>
          <w:rFonts w:ascii="Arial" w:eastAsia="Times New Roman" w:hAnsi="Arial" w:cs="Arial"/>
          <w:lang w:val="es-ES"/>
        </w:rPr>
      </w:pPr>
    </w:p>
    <w:p w:rsidR="009B0D72" w:rsidRPr="000A6FA1" w:rsidRDefault="009B0D72" w:rsidP="009B0D72">
      <w:pPr>
        <w:jc w:val="both"/>
        <w:rPr>
          <w:rFonts w:ascii="Arial" w:eastAsia="Times New Roman" w:hAnsi="Arial" w:cs="Arial"/>
          <w:b/>
          <w:lang w:val="es-ES"/>
        </w:rPr>
      </w:pPr>
      <w:r w:rsidRPr="000A6FA1">
        <w:rPr>
          <w:rFonts w:ascii="Arial" w:eastAsia="Times New Roman" w:hAnsi="Arial" w:cs="Arial"/>
          <w:b/>
          <w:lang w:val="es-ES"/>
        </w:rPr>
        <w:t>Perjuicio que supera el interés público.</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w:t>
      </w:r>
      <w:r w:rsidRPr="009B0D72">
        <w:rPr>
          <w:rFonts w:ascii="Arial" w:eastAsia="Times New Roman" w:hAnsi="Arial" w:cs="Arial"/>
          <w:lang w:val="es-ES"/>
        </w:rPr>
        <w:lastRenderedPageBreak/>
        <w:t>delincuencia, con la finalidad de obtener la información relacionada con el combate y persecución de los delitos del fuero común.</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w:t>
      </w:r>
      <w:r w:rsidRPr="009B0D72">
        <w:rPr>
          <w:rFonts w:ascii="Arial" w:eastAsia="Times New Roman" w:hAnsi="Arial" w:cs="Arial"/>
          <w:lang w:val="es-ES"/>
        </w:rPr>
        <w:lastRenderedPageBreak/>
        <w:t>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9B0D72">
      <w:pPr>
        <w:jc w:val="both"/>
        <w:rPr>
          <w:rFonts w:ascii="Arial" w:eastAsia="Times New Roman" w:hAnsi="Arial" w:cs="Arial"/>
          <w:lang w:val="es-ES"/>
        </w:rPr>
      </w:pPr>
    </w:p>
    <w:p w:rsidR="009B0D72" w:rsidRPr="007564AF" w:rsidRDefault="009B0D72" w:rsidP="009B0D72">
      <w:pPr>
        <w:jc w:val="both"/>
        <w:rPr>
          <w:rFonts w:ascii="Arial" w:eastAsia="Times New Roman" w:hAnsi="Arial" w:cs="Arial"/>
          <w:b/>
          <w:lang w:val="es-ES"/>
        </w:rPr>
      </w:pPr>
      <w:r w:rsidRPr="007564AF">
        <w:rPr>
          <w:rFonts w:ascii="Arial" w:eastAsia="Times New Roman" w:hAnsi="Arial" w:cs="Arial"/>
          <w:b/>
          <w:lang w:val="es-ES"/>
        </w:rPr>
        <w:t>Principio de proporcionalidad.</w:t>
      </w: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9B0D72" w:rsidRPr="009B0D72" w:rsidRDefault="009B0D72" w:rsidP="009B0D72">
      <w:pPr>
        <w:jc w:val="both"/>
        <w:rPr>
          <w:rFonts w:ascii="Arial" w:eastAsia="Times New Roman" w:hAnsi="Arial" w:cs="Arial"/>
          <w:lang w:val="es-ES"/>
        </w:rPr>
      </w:pPr>
    </w:p>
    <w:p w:rsidR="009B0D72" w:rsidRPr="009B0D72" w:rsidRDefault="009B0D72" w:rsidP="009B0D72">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9B0D72">
      <w:pPr>
        <w:jc w:val="both"/>
        <w:rPr>
          <w:rFonts w:ascii="Arial" w:eastAsia="Times New Roman" w:hAnsi="Arial" w:cs="Arial"/>
          <w:lang w:val="es-ES"/>
        </w:rPr>
      </w:pPr>
    </w:p>
    <w:p w:rsidR="00481D63" w:rsidRDefault="009B0D72" w:rsidP="00812B9F">
      <w:pPr>
        <w:autoSpaceDE w:val="0"/>
        <w:autoSpaceDN w:val="0"/>
        <w:adjustRightInd w:val="0"/>
        <w:ind w:right="141"/>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812B9F">
        <w:rPr>
          <w:rFonts w:ascii="Arial" w:eastAsia="Times New Roman" w:hAnsi="Arial" w:cs="Arial"/>
          <w:lang w:val="es-ES"/>
        </w:rPr>
        <w:t xml:space="preserve">a </w:t>
      </w:r>
      <w:r w:rsidR="00812B9F">
        <w:rPr>
          <w:rFonts w:ascii="Arial" w:hAnsi="Arial" w:cs="Arial"/>
        </w:rPr>
        <w:t xml:space="preserve">las </w:t>
      </w:r>
      <w:r w:rsidR="00812B9F" w:rsidRPr="000A6FA1">
        <w:rPr>
          <w:rFonts w:ascii="Arial" w:hAnsi="Arial" w:cs="Arial"/>
        </w:rPr>
        <w:t xml:space="preserve">Declaraciones de </w:t>
      </w:r>
      <w:r w:rsidR="00812B9F" w:rsidRPr="000A6FA1">
        <w:rPr>
          <w:rFonts w:ascii="Arial" w:hAnsi="Arial" w:cs="Arial"/>
          <w:b/>
        </w:rPr>
        <w:t>Conclusión</w:t>
      </w:r>
      <w:r w:rsidR="00812B9F" w:rsidRPr="000A6FA1">
        <w:rPr>
          <w:rFonts w:ascii="Arial" w:hAnsi="Arial" w:cs="Arial"/>
        </w:rPr>
        <w:t xml:space="preserve"> de Situación Patrimonial </w:t>
      </w:r>
      <w:r w:rsidR="00812B9F" w:rsidRPr="000A6FA1">
        <w:rPr>
          <w:rFonts w:ascii="Arial" w:hAnsi="Arial" w:cs="Arial"/>
          <w:b/>
        </w:rPr>
        <w:t>Simplificadas</w:t>
      </w:r>
      <w:r w:rsidR="00812B9F" w:rsidRPr="000A6FA1">
        <w:rPr>
          <w:rFonts w:ascii="Arial" w:hAnsi="Arial" w:cs="Arial"/>
        </w:rPr>
        <w:t xml:space="preserve"> presentadas en el mes de </w:t>
      </w:r>
      <w:r w:rsidR="00812B9F" w:rsidRPr="00812B9F">
        <w:rPr>
          <w:rFonts w:ascii="Arial" w:hAnsi="Arial" w:cs="Arial"/>
          <w:b/>
        </w:rPr>
        <w:t>noviembre</w:t>
      </w:r>
      <w:r w:rsidR="00812B9F" w:rsidRPr="000A6FA1">
        <w:rPr>
          <w:rFonts w:ascii="Arial" w:hAnsi="Arial" w:cs="Arial"/>
        </w:rPr>
        <w:t xml:space="preserve"> de 2025</w:t>
      </w:r>
      <w:r w:rsidR="00812B9F">
        <w:rPr>
          <w:rFonts w:ascii="Arial" w:hAnsi="Arial" w:cs="Arial"/>
        </w:rPr>
        <w:t xml:space="preserve"> mediante el sistema DECLARANET-FGESLP</w:t>
      </w:r>
      <w:r w:rsidR="00812B9F" w:rsidRPr="000A6FA1">
        <w:rPr>
          <w:rFonts w:ascii="Arial" w:hAnsi="Arial" w:cs="Arial"/>
        </w:rPr>
        <w:t>,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4F7658" w:rsidRPr="009B0D72">
        <w:rPr>
          <w:rFonts w:ascii="Arial" w:eastAsia="Times New Roman" w:hAnsi="Arial" w:cs="Arial"/>
          <w:lang w:val="es-ES"/>
        </w:rPr>
        <w:t>,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w:t>
      </w:r>
      <w:r w:rsidRPr="009B0D72">
        <w:rPr>
          <w:rFonts w:ascii="Arial" w:eastAsia="Times New Roman" w:hAnsi="Arial" w:cs="Arial"/>
          <w:lang w:val="es-ES"/>
        </w:rPr>
        <w:lastRenderedPageBreak/>
        <w:t>restrictivo frente al derecho de acceso a la información en cualquiera de sus diferentes manifestaciones.</w:t>
      </w:r>
    </w:p>
    <w:p w:rsidR="004F7658" w:rsidRDefault="004F7658" w:rsidP="009B0D72">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803FA7"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0A6FA1">
        <w:rPr>
          <w:rFonts w:ascii="Arial" w:hAnsi="Arial" w:cs="Arial"/>
        </w:rPr>
        <w:t xml:space="preserve">, de las </w:t>
      </w:r>
      <w:r w:rsidR="000A6FA1" w:rsidRPr="000A6FA1">
        <w:rPr>
          <w:rFonts w:ascii="Arial" w:hAnsi="Arial" w:cs="Arial"/>
        </w:rPr>
        <w:t xml:space="preserve">Declaraciones de </w:t>
      </w:r>
      <w:r w:rsidR="000A6FA1" w:rsidRPr="000A6FA1">
        <w:rPr>
          <w:rFonts w:ascii="Arial" w:hAnsi="Arial" w:cs="Arial"/>
          <w:b/>
        </w:rPr>
        <w:t>Conclusión</w:t>
      </w:r>
      <w:r w:rsidR="000A6FA1" w:rsidRPr="000A6FA1">
        <w:rPr>
          <w:rFonts w:ascii="Arial" w:hAnsi="Arial" w:cs="Arial"/>
        </w:rPr>
        <w:t xml:space="preserve"> de Situación Patrimonial </w:t>
      </w:r>
      <w:r w:rsidR="000A6FA1" w:rsidRPr="000A6FA1">
        <w:rPr>
          <w:rFonts w:ascii="Arial" w:hAnsi="Arial" w:cs="Arial"/>
          <w:b/>
        </w:rPr>
        <w:t>Simplificadas</w:t>
      </w:r>
      <w:r w:rsidR="000A6FA1" w:rsidRPr="000A6FA1">
        <w:rPr>
          <w:rFonts w:ascii="Arial" w:hAnsi="Arial" w:cs="Arial"/>
        </w:rPr>
        <w:t xml:space="preserve"> presentadas en el mes de </w:t>
      </w:r>
      <w:r w:rsidR="000A6FA1">
        <w:rPr>
          <w:rFonts w:ascii="Arial" w:hAnsi="Arial" w:cs="Arial"/>
        </w:rPr>
        <w:t>n</w:t>
      </w:r>
      <w:r w:rsidR="000A6FA1" w:rsidRPr="000A6FA1">
        <w:rPr>
          <w:rFonts w:ascii="Arial" w:hAnsi="Arial" w:cs="Arial"/>
        </w:rPr>
        <w:t>oviembre de 2025</w:t>
      </w:r>
      <w:r w:rsidR="000A6FA1">
        <w:rPr>
          <w:rFonts w:ascii="Arial" w:hAnsi="Arial" w:cs="Arial"/>
        </w:rPr>
        <w:t xml:space="preserve"> mediante el sistema DECLARANET</w:t>
      </w:r>
      <w:r w:rsidR="00812B9F">
        <w:rPr>
          <w:rFonts w:ascii="Arial" w:hAnsi="Arial" w:cs="Arial"/>
        </w:rPr>
        <w:t>-FGESLP</w:t>
      </w:r>
      <w:r w:rsidR="000A6FA1" w:rsidRPr="000A6FA1">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812B9F" w:rsidRPr="000A6FA1">
        <w:rPr>
          <w:rFonts w:ascii="Arial" w:hAnsi="Arial" w:cs="Arial"/>
        </w:rPr>
        <w:t>Visitaduría</w:t>
      </w:r>
      <w:r w:rsidR="000A6FA1" w:rsidRPr="000A6FA1">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812B9F">
        <w:rPr>
          <w:rFonts w:ascii="Arial" w:hAnsi="Arial" w:cs="Arial"/>
        </w:rPr>
        <w:t>.</w:t>
      </w:r>
    </w:p>
    <w:p w:rsidR="00812B9F" w:rsidRPr="00374F51" w:rsidRDefault="00812B9F" w:rsidP="00662DF6">
      <w:pPr>
        <w:autoSpaceDE w:val="0"/>
        <w:autoSpaceDN w:val="0"/>
        <w:adjustRightInd w:val="0"/>
        <w:ind w:right="141"/>
        <w:jc w:val="both"/>
        <w:rPr>
          <w:rFonts w:ascii="Arial" w:hAnsi="Arial" w:cs="Arial"/>
        </w:rPr>
      </w:pPr>
    </w:p>
    <w:bookmarkEnd w:id="1"/>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t>Período. 5 años.</w:t>
      </w:r>
    </w:p>
    <w:p w:rsidR="00CE31CC" w:rsidRDefault="00CE31CC" w:rsidP="00662DF6">
      <w:pPr>
        <w:jc w:val="both"/>
        <w:rPr>
          <w:rFonts w:ascii="Arial" w:eastAsia="Times New Roman" w:hAnsi="Arial" w:cs="Arial"/>
        </w:rPr>
      </w:pPr>
    </w:p>
    <w:p w:rsidR="00BF3665" w:rsidRDefault="00F6015F" w:rsidP="00662DF6">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7564AF">
        <w:rPr>
          <w:rFonts w:ascii="Arial" w:eastAsia="Times New Roman" w:hAnsi="Arial" w:cs="Arial"/>
          <w:b/>
        </w:rPr>
        <w:t>5</w:t>
      </w:r>
      <w:r w:rsidR="009F136E" w:rsidRPr="00B11FCD">
        <w:rPr>
          <w:rFonts w:ascii="Arial" w:eastAsia="Times New Roman" w:hAnsi="Arial" w:cs="Arial"/>
          <w:b/>
        </w:rPr>
        <w:t xml:space="preserve"> de </w:t>
      </w:r>
      <w:r w:rsidR="007564AF">
        <w:rPr>
          <w:rFonts w:ascii="Arial" w:eastAsia="Times New Roman" w:hAnsi="Arial" w:cs="Arial"/>
          <w:b/>
        </w:rPr>
        <w:t>diciembre</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7564AF">
        <w:rPr>
          <w:rFonts w:ascii="Arial" w:hAnsi="Arial" w:cs="Arial"/>
          <w:b/>
        </w:rPr>
        <w:t>31</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lastRenderedPageBreak/>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7564AF">
        <w:rPr>
          <w:rFonts w:ascii="Arial" w:eastAsiaTheme="minorEastAsia" w:hAnsi="Arial" w:cs="Arial"/>
          <w:b/>
          <w:sz w:val="24"/>
          <w:szCs w:val="24"/>
          <w:lang w:eastAsia="es-ES"/>
        </w:rPr>
        <w:t>noviembre</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24991" w:rsidRDefault="00C24991" w:rsidP="00662DF6">
      <w:pPr>
        <w:jc w:val="center"/>
        <w:rPr>
          <w:rFonts w:ascii="Arial" w:hAnsi="Arial" w:cs="Arial"/>
          <w:b/>
        </w:rPr>
      </w:pPr>
    </w:p>
    <w:p w:rsidR="00994049" w:rsidRDefault="00994049"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7564AF">
        <w:rPr>
          <w:rFonts w:ascii="Arial" w:hAnsi="Arial" w:cs="Arial"/>
          <w:b/>
        </w:rPr>
        <w:t>31</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994049" w:rsidRDefault="00994049"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F7658" w:rsidRDefault="004F7658" w:rsidP="00662DF6">
      <w:pPr>
        <w:jc w:val="both"/>
        <w:rPr>
          <w:rFonts w:ascii="Arial" w:hAnsi="Arial" w:cs="Arial"/>
        </w:rPr>
      </w:pPr>
    </w:p>
    <w:p w:rsidR="00994049" w:rsidRDefault="00994049" w:rsidP="00662DF6">
      <w:pPr>
        <w:jc w:val="both"/>
        <w:rPr>
          <w:rFonts w:ascii="Arial" w:hAnsi="Arial" w:cs="Arial"/>
        </w:rPr>
      </w:pPr>
    </w:p>
    <w:p w:rsidR="004D05E0" w:rsidRDefault="00476EF2" w:rsidP="004D05E0">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C24991" w:rsidRDefault="00C24991" w:rsidP="00662DF6">
      <w:pPr>
        <w:jc w:val="both"/>
        <w:rPr>
          <w:rFonts w:ascii="Arial" w:hAnsi="Arial" w:cs="Arial"/>
        </w:rPr>
      </w:pPr>
    </w:p>
    <w:p w:rsidR="00BF3665" w:rsidRPr="00C24991" w:rsidRDefault="009819AE" w:rsidP="00662DF6">
      <w:pPr>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7D231E">
        <w:rPr>
          <w:rFonts w:ascii="Arial" w:hAnsi="Arial" w:cs="Arial"/>
          <w:b/>
        </w:rPr>
        <w:t>2</w:t>
      </w:r>
      <w:r w:rsidR="007564AF">
        <w:rPr>
          <w:rFonts w:ascii="Arial" w:hAnsi="Arial" w:cs="Arial"/>
          <w:b/>
        </w:rPr>
        <w:t>38</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994049" w:rsidRDefault="00994049" w:rsidP="00662DF6">
      <w:pPr>
        <w:rPr>
          <w:rFonts w:ascii="Arial" w:hAnsi="Arial" w:cs="Arial"/>
        </w:rPr>
      </w:pPr>
    </w:p>
    <w:p w:rsidR="00994049" w:rsidRDefault="00994049" w:rsidP="00662DF6">
      <w:pPr>
        <w:rPr>
          <w:rFonts w:ascii="Arial" w:hAnsi="Arial" w:cs="Arial"/>
        </w:rPr>
      </w:pPr>
    </w:p>
    <w:p w:rsidR="00391F8E" w:rsidRDefault="00391F8E" w:rsidP="00662DF6">
      <w:pPr>
        <w:rPr>
          <w:rFonts w:ascii="Arial" w:hAnsi="Arial" w:cs="Arial"/>
        </w:rPr>
      </w:pPr>
    </w:p>
    <w:p w:rsidR="0026591A" w:rsidRDefault="0026591A" w:rsidP="00662DF6">
      <w:pPr>
        <w:rPr>
          <w:rFonts w:ascii="Arial" w:hAnsi="Arial" w:cs="Arial"/>
        </w:rPr>
      </w:pPr>
    </w:p>
    <w:p w:rsidR="00803FA7" w:rsidRDefault="00803FA7" w:rsidP="00662DF6">
      <w:pPr>
        <w:rPr>
          <w:rFonts w:ascii="Arial" w:hAnsi="Arial" w:cs="Arial"/>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803FA7" w:rsidRDefault="00803FA7" w:rsidP="00662DF6">
      <w:pPr>
        <w:tabs>
          <w:tab w:val="left" w:pos="8998"/>
          <w:tab w:val="left" w:pos="9932"/>
        </w:tabs>
        <w:spacing w:before="20"/>
        <w:rPr>
          <w:rFonts w:ascii="Arial" w:eastAsia="Arial" w:hAnsi="Arial" w:cs="Arial"/>
          <w:b/>
        </w:rPr>
      </w:pPr>
    </w:p>
    <w:p w:rsidR="00391F8E" w:rsidRDefault="00391F8E" w:rsidP="00662DF6">
      <w:pPr>
        <w:tabs>
          <w:tab w:val="left" w:pos="8998"/>
          <w:tab w:val="left" w:pos="9932"/>
        </w:tabs>
        <w:spacing w:before="20"/>
        <w:rPr>
          <w:rFonts w:ascii="Arial" w:eastAsia="Arial" w:hAnsi="Arial" w:cs="Arial"/>
          <w:b/>
        </w:rPr>
      </w:pPr>
    </w:p>
    <w:p w:rsidR="00994049" w:rsidRDefault="00994049" w:rsidP="00662DF6">
      <w:pPr>
        <w:tabs>
          <w:tab w:val="left" w:pos="8998"/>
          <w:tab w:val="left" w:pos="9932"/>
        </w:tabs>
        <w:spacing w:before="20"/>
        <w:rPr>
          <w:rFonts w:ascii="Arial" w:eastAsia="Arial" w:hAnsi="Arial" w:cs="Arial"/>
          <w:b/>
        </w:rPr>
      </w:pPr>
    </w:p>
    <w:p w:rsidR="00994049" w:rsidRDefault="00994049"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A9088A" w:rsidRDefault="00A9088A" w:rsidP="00A9088A">
      <w:pPr>
        <w:rPr>
          <w:rFonts w:ascii="Arial" w:hAnsi="Arial" w:cs="Arial"/>
          <w:b/>
          <w:lang w:eastAsia="es-MX"/>
        </w:rPr>
      </w:pPr>
      <w:r>
        <w:rPr>
          <w:rFonts w:ascii="Arial" w:hAnsi="Arial" w:cs="Arial"/>
          <w:b/>
        </w:rPr>
        <w:t xml:space="preserve">MAESTRO CARLOS ALEJANDRO PONCE RODRÍGUEZ </w:t>
      </w:r>
    </w:p>
    <w:p w:rsidR="00A9088A" w:rsidRDefault="00A9088A" w:rsidP="00A9088A">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2E085B" w:rsidRDefault="002E085B" w:rsidP="00662DF6">
      <w:pPr>
        <w:jc w:val="both"/>
        <w:rPr>
          <w:rFonts w:ascii="Arial" w:hAnsi="Arial" w:cs="Arial"/>
          <w:b/>
        </w:rPr>
      </w:pPr>
    </w:p>
    <w:p w:rsidR="00994049" w:rsidRDefault="00994049" w:rsidP="00662DF6">
      <w:pPr>
        <w:jc w:val="both"/>
        <w:rPr>
          <w:rFonts w:ascii="Arial" w:hAnsi="Arial" w:cs="Arial"/>
          <w:b/>
        </w:rPr>
      </w:pPr>
    </w:p>
    <w:p w:rsidR="00994049" w:rsidRDefault="00994049"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Pr="00C24991" w:rsidRDefault="00C24991" w:rsidP="00662DF6">
      <w:pPr>
        <w:rPr>
          <w:rFonts w:ascii="Arial" w:hAnsi="Arial" w:cs="Arial"/>
          <w:b/>
        </w:rPr>
      </w:pPr>
      <w:r w:rsidRPr="00C24991">
        <w:rPr>
          <w:rFonts w:ascii="Arial" w:hAnsi="Arial" w:cs="Arial"/>
          <w:b/>
        </w:rPr>
        <w:t xml:space="preserve">DOCTOR JESÚS RAFAEL RODRÍGUEZ LÓPEZ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7D231E">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502" w:rsidRDefault="000F5502">
      <w:r>
        <w:separator/>
      </w:r>
    </w:p>
  </w:endnote>
  <w:endnote w:type="continuationSeparator" w:id="0">
    <w:p w:rsidR="000F5502" w:rsidRDefault="000F5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190" w:rsidRDefault="004A019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190" w:rsidRDefault="004A019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502" w:rsidRDefault="000F5502">
      <w:r>
        <w:separator/>
      </w:r>
    </w:p>
  </w:footnote>
  <w:footnote w:type="continuationSeparator" w:id="0">
    <w:p w:rsidR="000F5502" w:rsidRDefault="000F5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190" w:rsidRDefault="004A019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78610"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4A019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78611"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-450215</wp:posOffset>
          </wp:positionV>
          <wp:extent cx="7772400" cy="10045700"/>
          <wp:effectExtent l="0" t="0" r="0" b="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D231E" w:rsidTr="007D231E">
      <w:tc>
        <w:tcPr>
          <w:tcW w:w="9962" w:type="dxa"/>
          <w:shd w:val="clear" w:color="auto" w:fill="000000" w:themeFill="text1"/>
        </w:tcPr>
        <w:p w:rsidR="007D231E" w:rsidRPr="007D231E" w:rsidRDefault="007D231E" w:rsidP="007D231E">
          <w:pPr>
            <w:spacing w:line="276" w:lineRule="auto"/>
            <w:jc w:val="both"/>
            <w:rPr>
              <w:lang w:val="es-ES"/>
            </w:rPr>
          </w:pPr>
          <w:r>
            <w:rPr>
              <w:rFonts w:ascii="Arial" w:hAnsi="Arial" w:cs="Arial"/>
              <w:color w:val="FFFFFF" w:themeColor="background1"/>
              <w:sz w:val="18"/>
              <w:szCs w:val="18"/>
            </w:rPr>
            <w:t>0</w:t>
          </w:r>
          <w:r w:rsidR="007564A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7564AF">
            <w:rPr>
              <w:rFonts w:ascii="Arial" w:hAnsi="Arial" w:cs="Arial"/>
              <w:color w:val="FFFFFF" w:themeColor="background1"/>
              <w:sz w:val="18"/>
              <w:szCs w:val="18"/>
            </w:rPr>
            <w:t>diciembre</w:t>
          </w:r>
          <w:r>
            <w:rPr>
              <w:rFonts w:ascii="Arial" w:hAnsi="Arial" w:cs="Arial"/>
              <w:color w:val="FFFFFF" w:themeColor="background1"/>
              <w:sz w:val="18"/>
              <w:szCs w:val="18"/>
            </w:rPr>
            <w:t xml:space="preserve"> 2025. Décima </w:t>
          </w:r>
          <w:r w:rsidR="007564AF">
            <w:rPr>
              <w:rFonts w:ascii="Arial" w:hAnsi="Arial" w:cs="Arial"/>
              <w:color w:val="FFFFFF" w:themeColor="background1"/>
              <w:sz w:val="18"/>
              <w:szCs w:val="18"/>
            </w:rPr>
            <w:t>segunda</w:t>
          </w:r>
          <w:r w:rsidRPr="00D338A0">
            <w:rPr>
              <w:rFonts w:ascii="Arial" w:hAnsi="Arial" w:cs="Arial"/>
              <w:color w:val="FFFFFF" w:themeColor="background1"/>
              <w:sz w:val="18"/>
              <w:szCs w:val="18"/>
            </w:rPr>
            <w:t xml:space="preserve"> 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7564AF">
            <w:rPr>
              <w:rFonts w:ascii="Arial" w:hAnsi="Arial" w:cs="Arial"/>
              <w:b/>
              <w:color w:val="FFFFFF" w:themeColor="background1"/>
              <w:sz w:val="18"/>
              <w:szCs w:val="18"/>
              <w:lang w:val="es-ES"/>
            </w:rPr>
            <w:t>/31/</w:t>
          </w:r>
          <w:r w:rsidRPr="00CE31CC">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7D231E">
    <w:pPr>
      <w:spacing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0190" w:rsidRDefault="004A019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078609"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09BCEDAA"/>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6032"/>
    <w:rsid w:val="0006766C"/>
    <w:rsid w:val="0006789D"/>
    <w:rsid w:val="00074CBB"/>
    <w:rsid w:val="00075321"/>
    <w:rsid w:val="0009152F"/>
    <w:rsid w:val="00091F6F"/>
    <w:rsid w:val="00092311"/>
    <w:rsid w:val="00097461"/>
    <w:rsid w:val="000A001A"/>
    <w:rsid w:val="000A6FA1"/>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5502"/>
    <w:rsid w:val="000F7924"/>
    <w:rsid w:val="000F79F5"/>
    <w:rsid w:val="00104B37"/>
    <w:rsid w:val="0010725A"/>
    <w:rsid w:val="001112A7"/>
    <w:rsid w:val="001122B3"/>
    <w:rsid w:val="0011610A"/>
    <w:rsid w:val="00117688"/>
    <w:rsid w:val="00122709"/>
    <w:rsid w:val="00126041"/>
    <w:rsid w:val="00127FD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97D"/>
    <w:rsid w:val="00256AE8"/>
    <w:rsid w:val="00257429"/>
    <w:rsid w:val="00262F6F"/>
    <w:rsid w:val="002648E0"/>
    <w:rsid w:val="002652A7"/>
    <w:rsid w:val="0026591A"/>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5469B"/>
    <w:rsid w:val="003617AB"/>
    <w:rsid w:val="00364780"/>
    <w:rsid w:val="00374F51"/>
    <w:rsid w:val="00376B01"/>
    <w:rsid w:val="0037773A"/>
    <w:rsid w:val="0038167B"/>
    <w:rsid w:val="003832FE"/>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0190"/>
    <w:rsid w:val="004A18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564AF"/>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531F"/>
    <w:rsid w:val="007D1376"/>
    <w:rsid w:val="007D231E"/>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9F"/>
    <w:rsid w:val="00812BF7"/>
    <w:rsid w:val="00814012"/>
    <w:rsid w:val="008235C2"/>
    <w:rsid w:val="00823D57"/>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4049"/>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1018"/>
    <w:rsid w:val="00E6469D"/>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7D23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4E6A92-6736-4BBF-BF11-D467DDFDB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11</Pages>
  <Words>4493</Words>
  <Characters>24717</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13</cp:revision>
  <cp:lastPrinted>2025-12-03T18:18:00Z</cp:lastPrinted>
  <dcterms:created xsi:type="dcterms:W3CDTF">2025-08-05T16:19:00Z</dcterms:created>
  <dcterms:modified xsi:type="dcterms:W3CDTF">2025-12-11T19:57:00Z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