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35D51F6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7834FE">
        <w:rPr>
          <w:lang w:val="es-ES"/>
        </w:rPr>
        <w:t>OCTUBRE</w:t>
      </w:r>
      <w:r w:rsidR="008B4A7C">
        <w:rPr>
          <w:lang w:val="es-ES"/>
        </w:rPr>
        <w:t xml:space="preserve"> </w:t>
      </w:r>
      <w:r w:rsidR="008B4A7C" w:rsidRPr="008B4A7C">
        <w:rPr>
          <w:lang w:val="es-ES"/>
        </w:rPr>
        <w:t>HIPERVÍNCULO AL PROGRAMA ANUAL DE COMUNICACIÓN SOCIAL O EQUIVALENTE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2B736F"/>
    <w:rsid w:val="0035551A"/>
    <w:rsid w:val="003B7684"/>
    <w:rsid w:val="003E0110"/>
    <w:rsid w:val="0072748B"/>
    <w:rsid w:val="007834FE"/>
    <w:rsid w:val="008B4A7C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2025-09-05T22:30:00Z</dcterms:created>
  <dcterms:modified xsi:type="dcterms:W3CDTF">2025-11-06T18:32:00Z</dcterms:modified>
</cp:coreProperties>
</file>