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75C" w:rsidRDefault="0076572E" w:rsidP="00666799">
      <w:pPr>
        <w:spacing w:after="0" w:line="240" w:lineRule="auto"/>
        <w:ind w:left="3969"/>
        <w:jc w:val="both"/>
        <w:rPr>
          <w:rFonts w:ascii="Arial Narrow" w:hAnsi="Arial Narrow"/>
          <w:b/>
          <w:sz w:val="24"/>
          <w:szCs w:val="24"/>
        </w:rPr>
      </w:pPr>
      <w:r>
        <w:rPr>
          <w:rFonts w:ascii="Arial Narrow" w:hAnsi="Arial Narrow"/>
          <w:b/>
          <w:sz w:val="24"/>
          <w:szCs w:val="24"/>
        </w:rPr>
        <w:t xml:space="preserve"> </w:t>
      </w:r>
      <w:r w:rsidR="00FB6F19">
        <w:rPr>
          <w:rFonts w:ascii="Arial Narrow" w:hAnsi="Arial Narrow"/>
          <w:b/>
          <w:sz w:val="24"/>
          <w:szCs w:val="24"/>
        </w:rPr>
        <w:t xml:space="preserve">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ED6338" w:rsidRDefault="00ED6338" w:rsidP="00666799">
      <w:pPr>
        <w:spacing w:after="0" w:line="240" w:lineRule="auto"/>
        <w:ind w:left="3969"/>
        <w:jc w:val="both"/>
        <w:rPr>
          <w:rFonts w:ascii="Arial Narrow" w:hAnsi="Arial Narrow"/>
          <w:b/>
          <w:sz w:val="24"/>
          <w:szCs w:val="24"/>
        </w:rPr>
      </w:pPr>
    </w:p>
    <w:p w:rsidR="00ED6338" w:rsidRPr="006E3E86" w:rsidRDefault="009B20B1" w:rsidP="00666799">
      <w:pPr>
        <w:spacing w:after="0" w:line="240" w:lineRule="auto"/>
        <w:ind w:left="3969"/>
        <w:jc w:val="both"/>
        <w:rPr>
          <w:rFonts w:ascii="Arial Narrow" w:hAnsi="Arial Narrow"/>
          <w:b/>
          <w:sz w:val="24"/>
          <w:szCs w:val="24"/>
        </w:rPr>
      </w:pPr>
      <w:r>
        <w:rPr>
          <w:rFonts w:ascii="Arial Narrow" w:hAnsi="Arial Narrow"/>
          <w:b/>
          <w:sz w:val="24"/>
          <w:szCs w:val="24"/>
        </w:rPr>
        <w:t>PRIMERA</w:t>
      </w:r>
      <w:r w:rsidR="00ED6338">
        <w:rPr>
          <w:rFonts w:ascii="Arial Narrow" w:hAnsi="Arial Narrow"/>
          <w:b/>
          <w:sz w:val="24"/>
          <w:szCs w:val="24"/>
        </w:rPr>
        <w:t xml:space="preserve"> SALA UNITARIA</w:t>
      </w:r>
    </w:p>
    <w:p w:rsidR="0033175C" w:rsidRPr="006E3E86" w:rsidRDefault="0033175C" w:rsidP="00666799">
      <w:pPr>
        <w:spacing w:after="0" w:line="240" w:lineRule="auto"/>
        <w:ind w:left="3969"/>
        <w:jc w:val="center"/>
        <w:rPr>
          <w:rFonts w:ascii="Arial Narrow" w:hAnsi="Arial Narrow"/>
          <w:b/>
          <w:sz w:val="24"/>
          <w:szCs w:val="24"/>
        </w:rPr>
      </w:pPr>
    </w:p>
    <w:p w:rsidR="00077E23" w:rsidRDefault="00165C77" w:rsidP="00666799">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p>
    <w:p w:rsidR="0033175C" w:rsidRPr="00B72823" w:rsidRDefault="00CB3FEB" w:rsidP="00666799">
      <w:pPr>
        <w:spacing w:after="0" w:line="240" w:lineRule="auto"/>
        <w:ind w:left="3969"/>
        <w:jc w:val="both"/>
        <w:rPr>
          <w:rFonts w:ascii="Arial Narrow" w:hAnsi="Arial Narrow"/>
          <w:sz w:val="24"/>
          <w:szCs w:val="24"/>
        </w:rPr>
      </w:pPr>
      <w:r>
        <w:rPr>
          <w:rFonts w:ascii="Arial Narrow" w:hAnsi="Arial Narrow"/>
          <w:sz w:val="24"/>
          <w:szCs w:val="24"/>
        </w:rPr>
        <w:t>590/2025/1</w:t>
      </w:r>
    </w:p>
    <w:p w:rsidR="0033175C" w:rsidRPr="006E3E86" w:rsidRDefault="0033175C" w:rsidP="00666799">
      <w:pPr>
        <w:spacing w:after="0" w:line="240" w:lineRule="auto"/>
        <w:ind w:left="3969"/>
        <w:jc w:val="both"/>
        <w:rPr>
          <w:rFonts w:ascii="Arial Narrow" w:hAnsi="Arial Narrow"/>
          <w:b/>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CB3FEB" w:rsidRDefault="0009409C" w:rsidP="00C022E8">
      <w:pPr>
        <w:spacing w:after="0" w:line="240" w:lineRule="auto"/>
        <w:ind w:left="3969"/>
        <w:jc w:val="both"/>
        <w:rPr>
          <w:rFonts w:ascii="Arial Narrow" w:hAnsi="Arial Narrow"/>
          <w:color w:val="FF0000"/>
          <w:sz w:val="24"/>
          <w:szCs w:val="24"/>
        </w:rPr>
      </w:pPr>
      <w:r>
        <w:rPr>
          <w:rFonts w:ascii="Arial Narrow" w:hAnsi="Arial Narrow"/>
          <w:color w:val="FF0000"/>
          <w:sz w:val="24"/>
          <w:szCs w:val="24"/>
        </w:rPr>
        <w:t>**********</w:t>
      </w:r>
      <w:r w:rsidR="00CB3FEB">
        <w:rPr>
          <w:rFonts w:ascii="Arial Narrow" w:hAnsi="Arial Narrow"/>
          <w:color w:val="FF0000"/>
          <w:sz w:val="24"/>
          <w:szCs w:val="24"/>
        </w:rPr>
        <w:t>.</w:t>
      </w:r>
    </w:p>
    <w:p w:rsidR="00C022E8" w:rsidRDefault="00C022E8" w:rsidP="00C022E8">
      <w:pPr>
        <w:spacing w:after="0" w:line="240" w:lineRule="auto"/>
        <w:ind w:left="3969"/>
        <w:jc w:val="both"/>
        <w:rPr>
          <w:rFonts w:ascii="Arial Narrow" w:hAnsi="Arial Narrow"/>
          <w:color w:val="FF0000"/>
          <w:sz w:val="24"/>
          <w:szCs w:val="24"/>
        </w:rPr>
      </w:pPr>
    </w:p>
    <w:p w:rsidR="008767A9" w:rsidRPr="00602E0A" w:rsidRDefault="008767A9" w:rsidP="00666799">
      <w:pPr>
        <w:spacing w:after="0" w:line="240" w:lineRule="auto"/>
        <w:ind w:left="3969"/>
        <w:jc w:val="both"/>
        <w:rPr>
          <w:rFonts w:ascii="Arial Narrow" w:hAnsi="Arial Narrow"/>
          <w:b/>
          <w:sz w:val="24"/>
          <w:szCs w:val="24"/>
        </w:rPr>
      </w:pPr>
      <w:r w:rsidRPr="00602E0A">
        <w:rPr>
          <w:rFonts w:ascii="Arial Narrow" w:hAnsi="Arial Narrow"/>
          <w:b/>
          <w:sz w:val="24"/>
          <w:szCs w:val="24"/>
        </w:rPr>
        <w:t>AUTORIDAD DEMANDADA:</w:t>
      </w:r>
    </w:p>
    <w:p w:rsidR="008767A9" w:rsidRPr="00602E0A" w:rsidRDefault="00CB3FEB" w:rsidP="00666799">
      <w:pPr>
        <w:spacing w:after="0" w:line="240" w:lineRule="auto"/>
        <w:ind w:left="3969"/>
        <w:jc w:val="both"/>
        <w:rPr>
          <w:rFonts w:ascii="Arial Narrow" w:hAnsi="Arial Narrow"/>
          <w:sz w:val="24"/>
          <w:szCs w:val="24"/>
        </w:rPr>
      </w:pPr>
      <w:r>
        <w:rPr>
          <w:rFonts w:ascii="Arial Narrow" w:hAnsi="Arial Narrow"/>
          <w:sz w:val="24"/>
          <w:szCs w:val="24"/>
        </w:rPr>
        <w:t>DIRECCIÓN GENERAL DE SEGURIDAD PÚBLICA EN EL ESTADO.</w:t>
      </w:r>
    </w:p>
    <w:p w:rsidR="003B7D98" w:rsidRPr="006E3E86" w:rsidRDefault="003B7D98" w:rsidP="00666799">
      <w:pPr>
        <w:spacing w:after="0" w:line="240" w:lineRule="auto"/>
        <w:ind w:left="3969"/>
        <w:jc w:val="both"/>
        <w:rPr>
          <w:rFonts w:ascii="Arial Narrow" w:hAnsi="Arial Narrow"/>
          <w:sz w:val="24"/>
          <w:szCs w:val="24"/>
        </w:rPr>
      </w:pPr>
    </w:p>
    <w:p w:rsidR="0033175C" w:rsidRPr="006E3E86" w:rsidRDefault="00873808" w:rsidP="00666799">
      <w:pPr>
        <w:spacing w:after="0" w:line="240" w:lineRule="auto"/>
        <w:ind w:left="3969"/>
        <w:jc w:val="both"/>
        <w:rPr>
          <w:rFonts w:ascii="Arial Narrow" w:hAnsi="Arial Narrow"/>
          <w:b/>
          <w:sz w:val="24"/>
          <w:szCs w:val="24"/>
        </w:rPr>
      </w:pPr>
      <w:r>
        <w:rPr>
          <w:rFonts w:ascii="Arial Narrow" w:hAnsi="Arial Narrow"/>
          <w:b/>
          <w:sz w:val="24"/>
          <w:szCs w:val="24"/>
        </w:rPr>
        <w:t>MAGISTRAD</w:t>
      </w:r>
      <w:r w:rsidR="009B20B1">
        <w:rPr>
          <w:rFonts w:ascii="Arial Narrow" w:hAnsi="Arial Narrow"/>
          <w:b/>
          <w:sz w:val="24"/>
          <w:szCs w:val="24"/>
        </w:rPr>
        <w:t>A</w:t>
      </w:r>
      <w:r w:rsidR="0033175C" w:rsidRPr="006E3E86">
        <w:rPr>
          <w:rFonts w:ascii="Arial Narrow" w:hAnsi="Arial Narrow"/>
          <w:b/>
          <w:sz w:val="24"/>
          <w:szCs w:val="24"/>
        </w:rPr>
        <w:t>:</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666799">
      <w:pPr>
        <w:spacing w:after="0" w:line="240" w:lineRule="auto"/>
        <w:ind w:left="3969"/>
        <w:jc w:val="both"/>
        <w:rPr>
          <w:rFonts w:ascii="Arial Narrow" w:hAnsi="Arial Narrow"/>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ROSALINDA CORONADO VILLALOBOS.</w:t>
      </w:r>
      <w:r w:rsidR="0033175C" w:rsidRPr="006E3E86">
        <w:rPr>
          <w:rFonts w:ascii="Arial Narrow" w:hAnsi="Arial Narrow"/>
          <w:sz w:val="24"/>
          <w:szCs w:val="24"/>
        </w:rPr>
        <w:t xml:space="preserve"> </w:t>
      </w:r>
    </w:p>
    <w:p w:rsidR="00B72823" w:rsidRDefault="0033175C" w:rsidP="00B72823">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p>
    <w:p w:rsidR="00ED6338" w:rsidRPr="00575992" w:rsidRDefault="007C2B1E" w:rsidP="00B72823">
      <w:pPr>
        <w:pStyle w:val="Ttulo2"/>
        <w:spacing w:after="0" w:line="360" w:lineRule="auto"/>
        <w:ind w:firstLine="0"/>
        <w:jc w:val="both"/>
        <w:rPr>
          <w:rFonts w:ascii="Arial" w:hAnsi="Arial" w:cs="Arial"/>
          <w:szCs w:val="28"/>
        </w:rPr>
      </w:pPr>
      <w:r w:rsidRPr="00575992">
        <w:rPr>
          <w:rFonts w:ascii="Arial" w:hAnsi="Arial" w:cs="Arial"/>
          <w:szCs w:val="28"/>
        </w:rPr>
        <w:t xml:space="preserve">  </w:t>
      </w:r>
      <w:r w:rsidR="00ED6338" w:rsidRPr="00575992">
        <w:rPr>
          <w:rFonts w:ascii="Arial" w:hAnsi="Arial" w:cs="Arial"/>
          <w:szCs w:val="28"/>
        </w:rPr>
        <w:t xml:space="preserve">San Luis Potosí, San Luis Potosí, a </w:t>
      </w:r>
      <w:r w:rsidR="00CB3FEB">
        <w:rPr>
          <w:rFonts w:ascii="Arial" w:hAnsi="Arial" w:cs="Arial"/>
          <w:szCs w:val="28"/>
        </w:rPr>
        <w:t>veinte de octubre</w:t>
      </w:r>
      <w:r w:rsidR="002318E3">
        <w:rPr>
          <w:rFonts w:ascii="Arial" w:hAnsi="Arial" w:cs="Arial"/>
          <w:szCs w:val="28"/>
        </w:rPr>
        <w:t xml:space="preserve"> de d</w:t>
      </w:r>
      <w:r w:rsidR="00077E23" w:rsidRPr="00575992">
        <w:rPr>
          <w:rFonts w:ascii="Arial" w:hAnsi="Arial" w:cs="Arial"/>
          <w:szCs w:val="28"/>
        </w:rPr>
        <w:t xml:space="preserve">os mil </w:t>
      </w:r>
      <w:r w:rsidR="00CB3FEB">
        <w:rPr>
          <w:rFonts w:ascii="Arial" w:hAnsi="Arial" w:cs="Arial"/>
          <w:szCs w:val="28"/>
        </w:rPr>
        <w:t>veinticinco</w:t>
      </w:r>
      <w:r w:rsidR="00ED6338" w:rsidRPr="00575992">
        <w:rPr>
          <w:rFonts w:ascii="Arial" w:hAnsi="Arial" w:cs="Arial"/>
          <w:szCs w:val="28"/>
        </w:rPr>
        <w:t>.</w:t>
      </w:r>
    </w:p>
    <w:p w:rsidR="00533527" w:rsidRPr="00575992" w:rsidRDefault="00533527" w:rsidP="007C0A4F">
      <w:pPr>
        <w:pStyle w:val="Ttulo2"/>
        <w:spacing w:after="0" w:line="360" w:lineRule="auto"/>
        <w:ind w:firstLine="708"/>
        <w:jc w:val="both"/>
        <w:rPr>
          <w:rFonts w:ascii="Arial" w:hAnsi="Arial" w:cs="Arial"/>
          <w:b/>
          <w:szCs w:val="28"/>
        </w:rPr>
      </w:pPr>
    </w:p>
    <w:p w:rsidR="00666799" w:rsidRPr="002318E3" w:rsidRDefault="00666799" w:rsidP="002318E3">
      <w:pPr>
        <w:pStyle w:val="Ttulo2"/>
        <w:spacing w:after="0" w:line="360" w:lineRule="auto"/>
        <w:ind w:firstLine="708"/>
        <w:jc w:val="both"/>
        <w:rPr>
          <w:rFonts w:ascii="Arial" w:hAnsi="Arial" w:cs="Arial"/>
          <w:b/>
          <w:bCs/>
          <w:color w:val="FF0000"/>
          <w:szCs w:val="28"/>
        </w:rPr>
      </w:pPr>
      <w:r w:rsidRPr="00575992">
        <w:rPr>
          <w:rFonts w:ascii="Arial" w:hAnsi="Arial" w:cs="Arial"/>
          <w:b/>
          <w:szCs w:val="28"/>
        </w:rPr>
        <w:t>V I S T O,</w:t>
      </w:r>
      <w:r w:rsidRPr="00575992">
        <w:rPr>
          <w:rFonts w:ascii="Arial" w:hAnsi="Arial" w:cs="Arial"/>
          <w:szCs w:val="28"/>
        </w:rPr>
        <w:t xml:space="preserve">  para resolver en definitiva el Juicio Contencioso Administrativo número </w:t>
      </w:r>
      <w:r w:rsidR="00CB3FEB">
        <w:rPr>
          <w:rFonts w:ascii="Arial" w:hAnsi="Arial" w:cs="Arial"/>
          <w:b/>
          <w:szCs w:val="28"/>
        </w:rPr>
        <w:t>590</w:t>
      </w:r>
      <w:r w:rsidRPr="00575992">
        <w:rPr>
          <w:rFonts w:ascii="Arial" w:hAnsi="Arial" w:cs="Arial"/>
          <w:b/>
          <w:bCs/>
          <w:szCs w:val="28"/>
        </w:rPr>
        <w:t>/20</w:t>
      </w:r>
      <w:r w:rsidR="00CB3FEB">
        <w:rPr>
          <w:rFonts w:ascii="Arial" w:hAnsi="Arial" w:cs="Arial"/>
          <w:b/>
          <w:bCs/>
          <w:szCs w:val="28"/>
        </w:rPr>
        <w:t>25</w:t>
      </w:r>
      <w:r w:rsidRPr="00575992">
        <w:rPr>
          <w:rFonts w:ascii="Arial" w:hAnsi="Arial" w:cs="Arial"/>
          <w:szCs w:val="28"/>
        </w:rPr>
        <w:t xml:space="preserve"> promovido por</w:t>
      </w:r>
      <w:r w:rsidR="0009409C">
        <w:rPr>
          <w:rFonts w:ascii="Arial" w:hAnsi="Arial" w:cs="Arial"/>
          <w:szCs w:val="28"/>
        </w:rPr>
        <w:t xml:space="preserve"> </w:t>
      </w:r>
      <w:r w:rsidR="0009409C" w:rsidRPr="0009409C">
        <w:rPr>
          <w:rFonts w:ascii="Arial" w:hAnsi="Arial" w:cs="Arial"/>
          <w:color w:val="FF0000"/>
          <w:szCs w:val="28"/>
        </w:rPr>
        <w:t>**********</w:t>
      </w:r>
      <w:r w:rsidRPr="0009409C">
        <w:rPr>
          <w:rFonts w:ascii="Arial" w:hAnsi="Arial" w:cs="Arial"/>
          <w:b/>
          <w:color w:val="FF0000"/>
          <w:szCs w:val="28"/>
        </w:rPr>
        <w:t>,</w:t>
      </w:r>
      <w:r w:rsidRPr="00575992">
        <w:rPr>
          <w:rFonts w:ascii="Arial" w:hAnsi="Arial" w:cs="Arial"/>
          <w:b/>
          <w:szCs w:val="28"/>
        </w:rPr>
        <w:t xml:space="preserve"> </w:t>
      </w:r>
      <w:r w:rsidRPr="00575992">
        <w:rPr>
          <w:rFonts w:ascii="Arial" w:hAnsi="Arial" w:cs="Arial"/>
          <w:szCs w:val="28"/>
        </w:rPr>
        <w:t xml:space="preserve">contra </w:t>
      </w:r>
      <w:r w:rsidR="00CB3FEB">
        <w:rPr>
          <w:rFonts w:ascii="Arial" w:hAnsi="Arial" w:cs="Arial"/>
          <w:szCs w:val="28"/>
        </w:rPr>
        <w:t>la Dirección General de Seguridad Pública en el Estado</w:t>
      </w:r>
      <w:r w:rsidRPr="00575992">
        <w:rPr>
          <w:rFonts w:ascii="Arial" w:hAnsi="Arial" w:cs="Arial"/>
          <w:szCs w:val="28"/>
        </w:rPr>
        <w:t>.</w:t>
      </w:r>
    </w:p>
    <w:p w:rsidR="00666799" w:rsidRPr="00575992" w:rsidRDefault="00666799" w:rsidP="00666799">
      <w:pPr>
        <w:pStyle w:val="Ttulo1"/>
        <w:tabs>
          <w:tab w:val="left" w:pos="0"/>
        </w:tabs>
        <w:spacing w:before="240" w:after="240" w:line="360" w:lineRule="auto"/>
        <w:rPr>
          <w:rFonts w:ascii="Arial" w:hAnsi="Arial" w:cs="Arial"/>
          <w:sz w:val="28"/>
          <w:szCs w:val="28"/>
        </w:rPr>
      </w:pPr>
      <w:r w:rsidRPr="00575992">
        <w:rPr>
          <w:rFonts w:ascii="Arial" w:hAnsi="Arial" w:cs="Arial"/>
          <w:sz w:val="28"/>
          <w:szCs w:val="28"/>
        </w:rPr>
        <w:t>R E S U L T A N D O</w:t>
      </w:r>
    </w:p>
    <w:p w:rsidR="00C87E47" w:rsidRPr="00575992" w:rsidRDefault="00CB7BEC" w:rsidP="00B05C1F">
      <w:pPr>
        <w:pStyle w:val="Ttulo2"/>
        <w:spacing w:after="0" w:line="360" w:lineRule="auto"/>
        <w:ind w:firstLine="708"/>
        <w:jc w:val="both"/>
        <w:rPr>
          <w:rFonts w:ascii="Arial" w:hAnsi="Arial" w:cs="Arial"/>
          <w:szCs w:val="28"/>
          <w:lang w:val="es-ES"/>
        </w:rPr>
      </w:pPr>
      <w:r w:rsidRPr="00727D07">
        <w:rPr>
          <w:rFonts w:ascii="Arial" w:hAnsi="Arial" w:cs="Arial"/>
          <w:szCs w:val="28"/>
          <w:lang w:val="es-ES"/>
        </w:rPr>
        <w:t xml:space="preserve">I.- Por escrito presentado ante este Tribunal </w:t>
      </w:r>
      <w:r w:rsidR="002318E3" w:rsidRPr="00727D07">
        <w:rPr>
          <w:rFonts w:ascii="Arial" w:hAnsi="Arial" w:cs="Arial"/>
          <w:szCs w:val="28"/>
          <w:lang w:val="es-ES"/>
        </w:rPr>
        <w:t xml:space="preserve">el cuatro de junio de dos mil </w:t>
      </w:r>
      <w:r w:rsidR="00727D07" w:rsidRPr="00727D07">
        <w:rPr>
          <w:rFonts w:ascii="Arial" w:hAnsi="Arial" w:cs="Arial"/>
          <w:szCs w:val="28"/>
          <w:lang w:val="es-ES"/>
        </w:rPr>
        <w:t>veinticinco</w:t>
      </w:r>
      <w:r w:rsidRPr="00727D07">
        <w:rPr>
          <w:rFonts w:ascii="Arial" w:hAnsi="Arial" w:cs="Arial"/>
          <w:szCs w:val="28"/>
          <w:lang w:val="es-ES"/>
        </w:rPr>
        <w:t xml:space="preserve">, </w:t>
      </w:r>
      <w:r w:rsidR="001416FA" w:rsidRPr="00727D07">
        <w:rPr>
          <w:rFonts w:ascii="Arial" w:hAnsi="Arial" w:cs="Arial"/>
          <w:szCs w:val="28"/>
          <w:lang w:val="es-ES"/>
        </w:rPr>
        <w:t xml:space="preserve">por </w:t>
      </w:r>
      <w:r w:rsidR="00727D07" w:rsidRPr="00727D07">
        <w:rPr>
          <w:rFonts w:ascii="Arial" w:hAnsi="Arial" w:cs="Arial"/>
          <w:szCs w:val="28"/>
          <w:lang w:val="es-ES"/>
        </w:rPr>
        <w:t>el</w:t>
      </w:r>
      <w:r w:rsidR="002318E3" w:rsidRPr="00727D07">
        <w:rPr>
          <w:rFonts w:ascii="Arial" w:hAnsi="Arial" w:cs="Arial"/>
          <w:szCs w:val="28"/>
          <w:lang w:val="es-ES"/>
        </w:rPr>
        <w:t xml:space="preserve"> demandante</w:t>
      </w:r>
      <w:r w:rsidR="001416FA" w:rsidRPr="00727D07">
        <w:rPr>
          <w:rFonts w:ascii="Arial" w:hAnsi="Arial" w:cs="Arial"/>
          <w:szCs w:val="28"/>
          <w:lang w:val="es-ES"/>
        </w:rPr>
        <w:t xml:space="preserve"> arriba mencionad</w:t>
      </w:r>
      <w:r w:rsidR="00727D07" w:rsidRPr="00727D07">
        <w:rPr>
          <w:rFonts w:ascii="Arial" w:hAnsi="Arial" w:cs="Arial"/>
          <w:szCs w:val="28"/>
          <w:lang w:val="es-ES"/>
        </w:rPr>
        <w:t>o</w:t>
      </w:r>
      <w:r w:rsidR="007F3227" w:rsidRPr="00727D07">
        <w:rPr>
          <w:rFonts w:ascii="Arial" w:hAnsi="Arial" w:cs="Arial"/>
          <w:szCs w:val="28"/>
        </w:rPr>
        <w:t>,</w:t>
      </w:r>
      <w:r w:rsidR="001416FA" w:rsidRPr="00727D07">
        <w:rPr>
          <w:rFonts w:ascii="Arial" w:hAnsi="Arial" w:cs="Arial"/>
          <w:szCs w:val="28"/>
        </w:rPr>
        <w:t xml:space="preserve"> quien</w:t>
      </w:r>
      <w:r w:rsidR="002318E3" w:rsidRPr="00727D07">
        <w:rPr>
          <w:rFonts w:ascii="Arial" w:hAnsi="Arial" w:cs="Arial"/>
          <w:szCs w:val="28"/>
        </w:rPr>
        <w:t xml:space="preserve"> promovió</w:t>
      </w:r>
      <w:r w:rsidRPr="00727D07">
        <w:rPr>
          <w:rFonts w:ascii="Arial" w:hAnsi="Arial" w:cs="Arial"/>
          <w:szCs w:val="28"/>
          <w:lang w:val="es-ES"/>
        </w:rPr>
        <w:t xml:space="preserve"> demanda de Juicio Contencioso</w:t>
      </w:r>
      <w:r w:rsidRPr="00575992">
        <w:rPr>
          <w:rFonts w:ascii="Arial" w:hAnsi="Arial" w:cs="Arial"/>
          <w:szCs w:val="28"/>
          <w:lang w:val="es-ES"/>
        </w:rPr>
        <w:t xml:space="preserve"> Administrativo contra actos </w:t>
      </w:r>
      <w:r w:rsidR="00727D07">
        <w:rPr>
          <w:rFonts w:ascii="Arial" w:hAnsi="Arial" w:cs="Arial"/>
          <w:szCs w:val="28"/>
          <w:lang w:val="es-ES"/>
        </w:rPr>
        <w:t xml:space="preserve">de </w:t>
      </w:r>
      <w:r w:rsidR="002318E3">
        <w:rPr>
          <w:rFonts w:ascii="Arial" w:hAnsi="Arial" w:cs="Arial"/>
          <w:szCs w:val="28"/>
          <w:lang w:val="es-ES"/>
        </w:rPr>
        <w:t>la</w:t>
      </w:r>
      <w:r w:rsidR="00C87E47" w:rsidRPr="00575992">
        <w:rPr>
          <w:rFonts w:ascii="Arial" w:hAnsi="Arial" w:cs="Arial"/>
          <w:szCs w:val="28"/>
          <w:lang w:val="es-ES"/>
        </w:rPr>
        <w:t xml:space="preserve"> siguiente autoridad</w:t>
      </w:r>
      <w:r w:rsidR="001C4F81" w:rsidRPr="00575992">
        <w:rPr>
          <w:rFonts w:ascii="Arial" w:hAnsi="Arial" w:cs="Arial"/>
          <w:szCs w:val="28"/>
          <w:lang w:val="es-ES"/>
        </w:rPr>
        <w:t xml:space="preserve"> y por el acto que a continuación se precisa</w:t>
      </w:r>
      <w:r w:rsidR="00C87E47" w:rsidRPr="00575992">
        <w:rPr>
          <w:rFonts w:ascii="Arial" w:hAnsi="Arial" w:cs="Arial"/>
          <w:szCs w:val="28"/>
          <w:lang w:val="es-ES"/>
        </w:rPr>
        <w:t>:</w:t>
      </w:r>
    </w:p>
    <w:p w:rsidR="00C87E47" w:rsidRPr="00575992" w:rsidRDefault="00C87E47" w:rsidP="00C87E47">
      <w:pPr>
        <w:rPr>
          <w:rFonts w:ascii="Arial" w:hAnsi="Arial" w:cs="Arial"/>
          <w:sz w:val="24"/>
          <w:szCs w:val="24"/>
          <w:lang w:val="es-ES"/>
        </w:rPr>
      </w:pPr>
    </w:p>
    <w:p w:rsidR="002318E3" w:rsidRPr="002318E3" w:rsidRDefault="00727D07" w:rsidP="00D97CF7">
      <w:pPr>
        <w:pStyle w:val="Prrafodelista"/>
        <w:numPr>
          <w:ilvl w:val="0"/>
          <w:numId w:val="9"/>
        </w:numPr>
        <w:spacing w:after="0" w:line="240" w:lineRule="auto"/>
        <w:jc w:val="both"/>
        <w:rPr>
          <w:rFonts w:ascii="Arial" w:hAnsi="Arial" w:cs="Arial"/>
          <w:sz w:val="24"/>
          <w:szCs w:val="24"/>
          <w:lang w:val="es-ES_tradnl"/>
        </w:rPr>
      </w:pPr>
      <w:r>
        <w:rPr>
          <w:rFonts w:ascii="Arial" w:hAnsi="Arial" w:cs="Arial"/>
          <w:b/>
          <w:sz w:val="24"/>
          <w:szCs w:val="24"/>
          <w:lang w:val="es-ES"/>
        </w:rPr>
        <w:t>DIRECCIÓN GENERAL DE SEGURIDAD PÚBLICA EN EL ESTADO</w:t>
      </w:r>
      <w:r w:rsidR="002318E3">
        <w:rPr>
          <w:rFonts w:ascii="Arial" w:hAnsi="Arial" w:cs="Arial"/>
          <w:b/>
          <w:sz w:val="24"/>
          <w:szCs w:val="24"/>
          <w:lang w:val="es-ES"/>
        </w:rPr>
        <w:t>.</w:t>
      </w:r>
    </w:p>
    <w:p w:rsidR="00C87E47" w:rsidRPr="00575992" w:rsidRDefault="00C87E47" w:rsidP="00B05C1F">
      <w:pPr>
        <w:pStyle w:val="Ttulo2"/>
        <w:spacing w:after="0" w:line="360" w:lineRule="auto"/>
        <w:ind w:firstLine="708"/>
        <w:jc w:val="both"/>
        <w:rPr>
          <w:rFonts w:ascii="Arial" w:hAnsi="Arial" w:cs="Arial"/>
          <w:szCs w:val="28"/>
          <w:lang w:val="es-ES"/>
        </w:rPr>
      </w:pPr>
    </w:p>
    <w:p w:rsidR="00533527" w:rsidRPr="00575992" w:rsidRDefault="00411F9D" w:rsidP="00D97CF7">
      <w:pPr>
        <w:spacing w:after="0" w:line="240" w:lineRule="auto"/>
        <w:ind w:left="851" w:firstLine="565"/>
        <w:jc w:val="both"/>
        <w:rPr>
          <w:rFonts w:ascii="Arial" w:hAnsi="Arial" w:cs="Arial"/>
          <w:b/>
          <w:sz w:val="24"/>
          <w:szCs w:val="24"/>
        </w:rPr>
      </w:pPr>
      <w:r w:rsidRPr="00575992">
        <w:rPr>
          <w:rFonts w:ascii="Arial" w:hAnsi="Arial" w:cs="Arial"/>
          <w:b/>
          <w:sz w:val="24"/>
          <w:szCs w:val="24"/>
        </w:rPr>
        <w:t>ACTO IMPUGNADO</w:t>
      </w:r>
    </w:p>
    <w:p w:rsidR="00533527" w:rsidRPr="00575992" w:rsidRDefault="00533527" w:rsidP="00CB7BEC">
      <w:pPr>
        <w:spacing w:after="0" w:line="240" w:lineRule="auto"/>
        <w:ind w:left="851"/>
        <w:jc w:val="both"/>
        <w:rPr>
          <w:rFonts w:ascii="Arial" w:hAnsi="Arial" w:cs="Arial"/>
          <w:sz w:val="24"/>
          <w:szCs w:val="24"/>
        </w:rPr>
      </w:pPr>
    </w:p>
    <w:p w:rsidR="00727D07" w:rsidRDefault="00D97CF7" w:rsidP="006C13D8">
      <w:pPr>
        <w:spacing w:after="0" w:line="240" w:lineRule="auto"/>
        <w:ind w:left="851" w:firstLine="565"/>
        <w:jc w:val="both"/>
        <w:rPr>
          <w:rFonts w:ascii="Arial" w:hAnsi="Arial" w:cs="Arial"/>
          <w:sz w:val="24"/>
          <w:szCs w:val="24"/>
          <w:lang w:val="es-ES_tradnl"/>
        </w:rPr>
      </w:pPr>
      <w:r w:rsidRPr="00575992">
        <w:rPr>
          <w:rFonts w:ascii="Arial" w:eastAsia="Times New Roman" w:hAnsi="Arial" w:cs="Arial"/>
          <w:sz w:val="24"/>
          <w:szCs w:val="24"/>
          <w:lang w:val="es-ES" w:eastAsia="es-ES"/>
        </w:rPr>
        <w:t>La</w:t>
      </w:r>
      <w:r w:rsidRPr="00575992">
        <w:rPr>
          <w:rFonts w:ascii="Arial" w:hAnsi="Arial" w:cs="Arial"/>
          <w:sz w:val="24"/>
          <w:szCs w:val="24"/>
          <w:lang w:val="es-ES_tradnl"/>
        </w:rPr>
        <w:t xml:space="preserve"> negativa ficta </w:t>
      </w:r>
      <w:r w:rsidR="00727D07">
        <w:rPr>
          <w:rFonts w:ascii="Arial" w:hAnsi="Arial" w:cs="Arial"/>
          <w:sz w:val="24"/>
          <w:szCs w:val="24"/>
          <w:lang w:val="es-ES_tradnl"/>
        </w:rPr>
        <w:t>recaída al escrito presentado ante</w:t>
      </w:r>
      <w:r w:rsidR="00202499">
        <w:rPr>
          <w:rFonts w:ascii="Arial" w:hAnsi="Arial" w:cs="Arial"/>
          <w:sz w:val="24"/>
          <w:szCs w:val="24"/>
          <w:lang w:val="es-ES_tradnl"/>
        </w:rPr>
        <w:t xml:space="preserve"> la Dirección General de Seguridad Pública en el Estado,</w:t>
      </w:r>
      <w:r w:rsidR="00727D07">
        <w:rPr>
          <w:rFonts w:ascii="Arial" w:hAnsi="Arial" w:cs="Arial"/>
          <w:sz w:val="24"/>
          <w:szCs w:val="24"/>
          <w:lang w:val="es-ES_tradnl"/>
        </w:rPr>
        <w:t xml:space="preserve"> </w:t>
      </w:r>
      <w:r w:rsidR="00202499">
        <w:rPr>
          <w:rFonts w:ascii="Arial" w:hAnsi="Arial" w:cs="Arial"/>
          <w:sz w:val="24"/>
          <w:szCs w:val="24"/>
          <w:lang w:val="es-ES_tradnl"/>
        </w:rPr>
        <w:t>ahora denominada</w:t>
      </w:r>
      <w:r w:rsidR="00727D07">
        <w:rPr>
          <w:rFonts w:ascii="Arial" w:hAnsi="Arial" w:cs="Arial"/>
          <w:sz w:val="24"/>
          <w:szCs w:val="24"/>
          <w:lang w:val="es-ES_tradnl"/>
        </w:rPr>
        <w:t xml:space="preserve"> Guardia Civil Estatal, el diecisiete de enero de dos mil veinticinco, mediante el cual, se realiza un requerimiento de pago.</w:t>
      </w:r>
    </w:p>
    <w:p w:rsidR="00CB7BEC" w:rsidRPr="00575992" w:rsidRDefault="00CB7BEC" w:rsidP="00CB7BEC">
      <w:pPr>
        <w:spacing w:after="0" w:line="240" w:lineRule="auto"/>
        <w:ind w:left="851"/>
        <w:jc w:val="both"/>
        <w:rPr>
          <w:rFonts w:ascii="Arial" w:hAnsi="Arial" w:cs="Arial"/>
          <w:sz w:val="24"/>
          <w:szCs w:val="24"/>
        </w:rPr>
      </w:pPr>
    </w:p>
    <w:p w:rsidR="00171EEC" w:rsidRPr="00575992" w:rsidRDefault="00CB7BEC" w:rsidP="00D25456">
      <w:pPr>
        <w:spacing w:line="360" w:lineRule="auto"/>
        <w:ind w:firstLine="708"/>
        <w:jc w:val="both"/>
        <w:rPr>
          <w:rFonts w:ascii="Arial" w:hAnsi="Arial" w:cs="Arial"/>
          <w:sz w:val="28"/>
          <w:szCs w:val="28"/>
        </w:rPr>
      </w:pPr>
      <w:r w:rsidRPr="00575992">
        <w:rPr>
          <w:rFonts w:ascii="Arial" w:hAnsi="Arial" w:cs="Arial"/>
          <w:b/>
          <w:sz w:val="28"/>
          <w:szCs w:val="28"/>
          <w:lang w:val="es-ES"/>
        </w:rPr>
        <w:lastRenderedPageBreak/>
        <w:t>II.-</w:t>
      </w:r>
      <w:r w:rsidRPr="00575992">
        <w:rPr>
          <w:rFonts w:ascii="Arial" w:hAnsi="Arial" w:cs="Arial"/>
          <w:sz w:val="28"/>
          <w:szCs w:val="28"/>
          <w:lang w:val="es-ES"/>
        </w:rPr>
        <w:t xml:space="preserve"> </w:t>
      </w:r>
      <w:r w:rsidR="00C5305F" w:rsidRPr="00575992">
        <w:rPr>
          <w:rFonts w:ascii="Arial" w:hAnsi="Arial" w:cs="Arial"/>
          <w:sz w:val="28"/>
          <w:szCs w:val="28"/>
        </w:rPr>
        <w:t xml:space="preserve">Substanciado en cada una de sus etapas, tuvo verificativo la audiencia de ley el </w:t>
      </w:r>
      <w:r w:rsidR="00D97CF7" w:rsidRPr="00575992">
        <w:rPr>
          <w:rFonts w:ascii="Arial" w:hAnsi="Arial" w:cs="Arial"/>
          <w:sz w:val="28"/>
          <w:szCs w:val="28"/>
        </w:rPr>
        <w:t xml:space="preserve">seis de </w:t>
      </w:r>
      <w:r w:rsidR="00202499">
        <w:rPr>
          <w:rFonts w:ascii="Arial" w:hAnsi="Arial" w:cs="Arial"/>
          <w:sz w:val="28"/>
          <w:szCs w:val="28"/>
        </w:rPr>
        <w:t>octubre de dos mil veinticinco</w:t>
      </w:r>
      <w:r w:rsidR="00C5305F" w:rsidRPr="00575992">
        <w:rPr>
          <w:rFonts w:ascii="Arial" w:hAnsi="Arial" w:cs="Arial"/>
          <w:sz w:val="28"/>
          <w:szCs w:val="28"/>
        </w:rPr>
        <w:t xml:space="preserve">, </w:t>
      </w:r>
      <w:r w:rsidR="00202499">
        <w:rPr>
          <w:rFonts w:ascii="Arial" w:hAnsi="Arial" w:cs="Arial"/>
          <w:sz w:val="28"/>
          <w:szCs w:val="28"/>
        </w:rPr>
        <w:t>con</w:t>
      </w:r>
      <w:r w:rsidR="00C5305F" w:rsidRPr="00575992">
        <w:rPr>
          <w:rFonts w:ascii="Arial" w:hAnsi="Arial" w:cs="Arial"/>
          <w:sz w:val="28"/>
          <w:szCs w:val="28"/>
        </w:rPr>
        <w:t xml:space="preserve"> la asistencia </w:t>
      </w:r>
      <w:r w:rsidR="00202499">
        <w:rPr>
          <w:rFonts w:ascii="Arial" w:hAnsi="Arial" w:cs="Arial"/>
          <w:sz w:val="28"/>
          <w:szCs w:val="28"/>
        </w:rPr>
        <w:t>únicamente del diverso delegado de la autoridad demandada, no así de la parte actora</w:t>
      </w:r>
      <w:r w:rsidR="00C5305F" w:rsidRPr="00575992">
        <w:rPr>
          <w:rFonts w:ascii="Arial" w:hAnsi="Arial" w:cs="Arial"/>
          <w:sz w:val="28"/>
          <w:szCs w:val="28"/>
        </w:rPr>
        <w:t>. Acto seguido, se dio lectura al escrito de demanda así como al de contestación</w:t>
      </w:r>
      <w:r w:rsidR="00B72823" w:rsidRPr="00575992">
        <w:rPr>
          <w:rFonts w:ascii="Arial" w:hAnsi="Arial" w:cs="Arial"/>
          <w:sz w:val="28"/>
          <w:szCs w:val="28"/>
        </w:rPr>
        <w:t xml:space="preserve"> </w:t>
      </w:r>
      <w:r w:rsidR="00C5305F" w:rsidRPr="00575992">
        <w:rPr>
          <w:rFonts w:ascii="Arial" w:hAnsi="Arial" w:cs="Arial"/>
          <w:sz w:val="28"/>
          <w:szCs w:val="28"/>
        </w:rPr>
        <w:t>de la misma, desahogándose las pruebas documentales dada su propia naturaleza</w:t>
      </w:r>
      <w:r w:rsidR="00AB3108">
        <w:rPr>
          <w:rFonts w:ascii="Arial" w:hAnsi="Arial" w:cs="Arial"/>
          <w:sz w:val="28"/>
          <w:szCs w:val="28"/>
        </w:rPr>
        <w:t>, y se procedió al desahogo de la inspección ocular ofertada por la autoridad demandada en los términos del acta de la audiencia de ley respectiva</w:t>
      </w:r>
      <w:r w:rsidR="00C5305F" w:rsidRPr="00575992">
        <w:rPr>
          <w:rFonts w:ascii="Arial" w:hAnsi="Arial" w:cs="Arial"/>
          <w:sz w:val="28"/>
          <w:szCs w:val="28"/>
        </w:rPr>
        <w:t xml:space="preserve">; </w:t>
      </w:r>
      <w:r w:rsidR="00AB3108">
        <w:rPr>
          <w:rFonts w:ascii="Arial" w:hAnsi="Arial" w:cs="Arial"/>
          <w:sz w:val="28"/>
          <w:szCs w:val="28"/>
        </w:rPr>
        <w:t xml:space="preserve"> una vez reanudada la audiencia se tuvo por desahogada dicha prueba, y al no haber pruebas pendientes de desahogo, en </w:t>
      </w:r>
      <w:r w:rsidR="00C5305F" w:rsidRPr="00575992">
        <w:rPr>
          <w:rFonts w:ascii="Arial" w:hAnsi="Arial" w:cs="Arial"/>
          <w:sz w:val="28"/>
          <w:szCs w:val="28"/>
        </w:rPr>
        <w:t>período de alegatos se</w:t>
      </w:r>
      <w:r w:rsidR="00C5305F" w:rsidRPr="00575992">
        <w:rPr>
          <w:rFonts w:ascii="Arial" w:hAnsi="Arial" w:cs="Arial"/>
          <w:b/>
          <w:sz w:val="28"/>
          <w:szCs w:val="28"/>
        </w:rPr>
        <w:t xml:space="preserve"> </w:t>
      </w:r>
      <w:r w:rsidR="00C5305F" w:rsidRPr="00575992">
        <w:rPr>
          <w:rFonts w:ascii="Arial" w:hAnsi="Arial" w:cs="Arial"/>
          <w:sz w:val="28"/>
          <w:szCs w:val="28"/>
        </w:rPr>
        <w:t xml:space="preserve">certificó que </w:t>
      </w:r>
      <w:r w:rsidR="00D25456" w:rsidRPr="00575992">
        <w:rPr>
          <w:rFonts w:ascii="Arial" w:hAnsi="Arial" w:cs="Arial"/>
          <w:sz w:val="28"/>
          <w:szCs w:val="28"/>
        </w:rPr>
        <w:t xml:space="preserve">se formularon éstos </w:t>
      </w:r>
      <w:r w:rsidR="00D97CF7" w:rsidRPr="00575992">
        <w:rPr>
          <w:rFonts w:ascii="Arial" w:hAnsi="Arial" w:cs="Arial"/>
          <w:sz w:val="28"/>
          <w:szCs w:val="28"/>
        </w:rPr>
        <w:t>por las partes</w:t>
      </w:r>
      <w:r w:rsidR="00C5305F" w:rsidRPr="00575992">
        <w:rPr>
          <w:rFonts w:ascii="Arial" w:hAnsi="Arial" w:cs="Arial"/>
          <w:sz w:val="28"/>
          <w:szCs w:val="28"/>
        </w:rPr>
        <w:t xml:space="preserve">, </w:t>
      </w:r>
      <w:r w:rsidR="00AB3108">
        <w:rPr>
          <w:rFonts w:ascii="Arial" w:hAnsi="Arial" w:cs="Arial"/>
          <w:sz w:val="28"/>
          <w:szCs w:val="28"/>
        </w:rPr>
        <w:t xml:space="preserve">los que se ordenaron glosar a los autos para los efectos legales conducentes, </w:t>
      </w:r>
      <w:r w:rsidR="00C5305F" w:rsidRPr="00575992">
        <w:rPr>
          <w:rFonts w:ascii="Arial" w:hAnsi="Arial" w:cs="Arial"/>
          <w:sz w:val="28"/>
          <w:szCs w:val="28"/>
        </w:rPr>
        <w:t>quedando así debidamente integrado el expediente en que se actúa, turnándose el mismo a la Magistrada para su resolución.</w:t>
      </w:r>
    </w:p>
    <w:p w:rsidR="00666799" w:rsidRPr="00575992" w:rsidRDefault="00666799" w:rsidP="00666799">
      <w:pPr>
        <w:pStyle w:val="Textoindependiente2"/>
        <w:spacing w:before="240" w:after="240" w:line="360" w:lineRule="auto"/>
        <w:jc w:val="center"/>
        <w:rPr>
          <w:rFonts w:cs="Arial"/>
          <w:bCs/>
          <w:sz w:val="28"/>
          <w:szCs w:val="28"/>
        </w:rPr>
      </w:pPr>
      <w:r w:rsidRPr="00575992">
        <w:rPr>
          <w:rFonts w:cs="Arial"/>
          <w:b/>
          <w:w w:val="95"/>
          <w:sz w:val="28"/>
          <w:szCs w:val="28"/>
        </w:rPr>
        <w:t>C  O  N  S  I  D  E  R  A  N  D  O</w:t>
      </w:r>
    </w:p>
    <w:p w:rsidR="007955A8" w:rsidRPr="00575992" w:rsidRDefault="007955A8" w:rsidP="007955A8">
      <w:pPr>
        <w:spacing w:before="240" w:after="240" w:line="360" w:lineRule="auto"/>
        <w:ind w:firstLine="708"/>
        <w:jc w:val="both"/>
        <w:rPr>
          <w:rFonts w:ascii="Arial" w:hAnsi="Arial" w:cs="Arial"/>
          <w:sz w:val="28"/>
          <w:szCs w:val="28"/>
        </w:rPr>
      </w:pPr>
      <w:r w:rsidRPr="00575992">
        <w:rPr>
          <w:rFonts w:ascii="Arial" w:hAnsi="Arial" w:cs="Arial"/>
          <w:b/>
          <w:sz w:val="28"/>
          <w:szCs w:val="28"/>
        </w:rPr>
        <w:t xml:space="preserve">PRIMERO.- </w:t>
      </w:r>
      <w:r w:rsidRPr="00575992">
        <w:rPr>
          <w:rFonts w:ascii="Arial" w:hAnsi="Arial" w:cs="Arial"/>
          <w:sz w:val="28"/>
          <w:szCs w:val="28"/>
        </w:rPr>
        <w:t xml:space="preserve">A </w:t>
      </w:r>
      <w:r w:rsidR="00C5305F" w:rsidRPr="00575992">
        <w:rPr>
          <w:rFonts w:ascii="Arial" w:hAnsi="Arial" w:cs="Arial"/>
          <w:sz w:val="28"/>
          <w:szCs w:val="28"/>
        </w:rPr>
        <w:t>la Primera</w:t>
      </w:r>
      <w:r w:rsidRPr="00575992">
        <w:rPr>
          <w:rFonts w:ascii="Arial" w:hAnsi="Arial" w:cs="Arial"/>
          <w:sz w:val="28"/>
          <w:szCs w:val="28"/>
        </w:rPr>
        <w:t xml:space="preserve"> Sala Unitaria del Tribunal Estatal de Justicia Administrativa, corresponde conocer, substanciar y resolver los juicios de su competencia, en términos de los artículos 123 de la Constitución Política del Estado de San Luis Potosí, 1º, 2º, 7º fracción </w:t>
      </w:r>
      <w:r w:rsidR="00EC5C5B">
        <w:rPr>
          <w:rFonts w:ascii="Arial" w:hAnsi="Arial" w:cs="Arial"/>
          <w:sz w:val="28"/>
          <w:szCs w:val="28"/>
        </w:rPr>
        <w:t>X</w:t>
      </w:r>
      <w:r w:rsidR="003015AC" w:rsidRPr="00575992">
        <w:rPr>
          <w:rFonts w:ascii="Arial" w:hAnsi="Arial" w:cs="Arial"/>
          <w:sz w:val="28"/>
          <w:szCs w:val="28"/>
        </w:rPr>
        <w:t>III</w:t>
      </w:r>
      <w:r w:rsidRPr="00575992">
        <w:rPr>
          <w:rFonts w:ascii="Arial" w:hAnsi="Arial" w:cs="Arial"/>
          <w:sz w:val="28"/>
          <w:szCs w:val="28"/>
        </w:rPr>
        <w:t>, y 9º fracción III, 24, 35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93419B" w:rsidRPr="00575992" w:rsidRDefault="007955A8" w:rsidP="0009409C">
      <w:pPr>
        <w:spacing w:line="360" w:lineRule="auto"/>
        <w:ind w:firstLine="708"/>
        <w:jc w:val="both"/>
        <w:rPr>
          <w:rFonts w:ascii="Arial" w:hAnsi="Arial" w:cs="Arial"/>
          <w:bCs/>
          <w:sz w:val="28"/>
          <w:szCs w:val="28"/>
        </w:rPr>
      </w:pPr>
      <w:r w:rsidRPr="00575992">
        <w:rPr>
          <w:rFonts w:ascii="Arial" w:hAnsi="Arial" w:cs="Arial"/>
          <w:b/>
          <w:sz w:val="28"/>
          <w:szCs w:val="28"/>
        </w:rPr>
        <w:t xml:space="preserve">SEGUNDO.- </w:t>
      </w:r>
      <w:r w:rsidR="0093419B" w:rsidRPr="00575992">
        <w:rPr>
          <w:rFonts w:ascii="Arial" w:hAnsi="Arial" w:cs="Arial"/>
          <w:bCs/>
          <w:sz w:val="28"/>
          <w:szCs w:val="28"/>
        </w:rPr>
        <w:t>Por ser una cuestión de orden público y estudio preferente, se analizará, en primer lugar, la oportunidad de la acción.</w:t>
      </w:r>
    </w:p>
    <w:p w:rsidR="0093419B" w:rsidRPr="00575992" w:rsidRDefault="0093419B" w:rsidP="0093419B">
      <w:pPr>
        <w:spacing w:line="360" w:lineRule="auto"/>
        <w:ind w:firstLine="708"/>
        <w:jc w:val="both"/>
        <w:rPr>
          <w:rFonts w:ascii="Arial" w:hAnsi="Arial" w:cs="Arial"/>
          <w:bCs/>
          <w:sz w:val="28"/>
          <w:szCs w:val="28"/>
        </w:rPr>
      </w:pPr>
      <w:r w:rsidRPr="00575992">
        <w:rPr>
          <w:rFonts w:ascii="Arial" w:hAnsi="Arial" w:cs="Arial"/>
          <w:bCs/>
          <w:sz w:val="28"/>
          <w:szCs w:val="28"/>
        </w:rPr>
        <w:t xml:space="preserve">El artículo 24 </w:t>
      </w:r>
      <w:r w:rsidR="00C63FD3" w:rsidRPr="00575992">
        <w:rPr>
          <w:rFonts w:ascii="Arial" w:hAnsi="Arial" w:cs="Arial"/>
          <w:bCs/>
          <w:sz w:val="28"/>
          <w:szCs w:val="28"/>
        </w:rPr>
        <w:t xml:space="preserve">en su fracción IV, </w:t>
      </w:r>
      <w:r w:rsidRPr="00575992">
        <w:rPr>
          <w:rFonts w:ascii="Arial" w:hAnsi="Arial" w:cs="Arial"/>
          <w:bCs/>
          <w:sz w:val="28"/>
          <w:szCs w:val="28"/>
        </w:rPr>
        <w:t>del Código Procesal Administrativo para el Estado de San Luis Potosí, dispone:</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bCs/>
          <w:sz w:val="24"/>
          <w:szCs w:val="24"/>
        </w:rPr>
        <w:lastRenderedPageBreak/>
        <w:t>“</w:t>
      </w:r>
      <w:r w:rsidRPr="00575992">
        <w:rPr>
          <w:rFonts w:ascii="Arial" w:hAnsi="Arial" w:cs="Arial"/>
          <w:b/>
          <w:bCs/>
          <w:sz w:val="24"/>
          <w:szCs w:val="24"/>
        </w:rPr>
        <w:t>Artículo 24.-</w:t>
      </w:r>
      <w:r w:rsidRPr="00575992">
        <w:rPr>
          <w:rFonts w:ascii="Arial" w:hAnsi="Arial" w:cs="Arial"/>
          <w:bCs/>
          <w:sz w:val="24"/>
          <w:szCs w:val="24"/>
        </w:rPr>
        <w:t xml:space="preserve"> </w:t>
      </w:r>
      <w:r w:rsidRPr="00575992">
        <w:rPr>
          <w:rFonts w:ascii="Arial" w:hAnsi="Arial" w:cs="Arial"/>
          <w:sz w:val="24"/>
          <w:szCs w:val="24"/>
        </w:rPr>
        <w:t xml:space="preserve">El plazo para presentar la demanda ante el Tribunal será: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I. De treinta días hábiles siguientes al en que se actualice alguno de los supuestos siguientes: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a) Al en que surta efectos, conforme a la ley del acto, la notificación de la resolución o acto que se combata, inclusive cuando se controvierta simultáneamente como primer acto de aplicación una regla administrativa de carácter general.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b) Al en que el afectado haya tenido conocimiento de ellos. c) Al en que se hubiese ostentado sabedor de los mismos, cuando no exista notificación legalmente hecha.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d) Al en que haya surtido efectos la notificación de la resolución del Tribunal que habiendo conocido un recurso de queja, decida que el mismo es improcedente;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II. De tres años cuando sean las autoridades las que impugnen una resolución administrativa o fiscal favorable a los particulares, por considerar que lesiona a la administración pública o al interés público, contado a partir de la fecha de la resolución impugnada;</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III. De quince días tratándose de la vía sumaria en los casos que determina este Código, y </w:t>
      </w:r>
    </w:p>
    <w:p w:rsidR="0093419B" w:rsidRPr="00575992" w:rsidRDefault="0093419B" w:rsidP="0093419B">
      <w:pPr>
        <w:spacing w:line="240" w:lineRule="auto"/>
        <w:ind w:left="1134" w:right="851"/>
        <w:jc w:val="both"/>
        <w:rPr>
          <w:rFonts w:ascii="Arial" w:hAnsi="Arial" w:cs="Arial"/>
          <w:bCs/>
          <w:sz w:val="24"/>
          <w:szCs w:val="24"/>
        </w:rPr>
      </w:pPr>
      <w:r w:rsidRPr="00575992">
        <w:rPr>
          <w:rFonts w:ascii="Arial" w:hAnsi="Arial" w:cs="Arial"/>
          <w:b/>
          <w:sz w:val="24"/>
          <w:szCs w:val="24"/>
        </w:rPr>
        <w:t>IV. En el caso de negativa ficta en cualquier tiempo, en tanto no se notifique la resolución de forma expresa</w:t>
      </w:r>
      <w:r w:rsidRPr="00575992">
        <w:rPr>
          <w:rFonts w:ascii="Arial" w:hAnsi="Arial" w:cs="Arial"/>
          <w:b/>
          <w:bCs/>
          <w:sz w:val="28"/>
          <w:szCs w:val="28"/>
        </w:rPr>
        <w:t>.</w:t>
      </w:r>
      <w:r w:rsidRPr="00575992">
        <w:rPr>
          <w:rFonts w:ascii="Arial" w:hAnsi="Arial" w:cs="Arial"/>
          <w:bCs/>
          <w:sz w:val="28"/>
          <w:szCs w:val="28"/>
        </w:rPr>
        <w:t>”</w:t>
      </w:r>
    </w:p>
    <w:p w:rsidR="0093419B" w:rsidRPr="00575992" w:rsidRDefault="0093419B" w:rsidP="0093419B">
      <w:pPr>
        <w:spacing w:line="360" w:lineRule="auto"/>
        <w:ind w:firstLine="708"/>
        <w:jc w:val="both"/>
        <w:rPr>
          <w:rFonts w:ascii="Arial" w:hAnsi="Arial" w:cs="Arial"/>
          <w:bCs/>
          <w:sz w:val="28"/>
          <w:szCs w:val="28"/>
        </w:rPr>
      </w:pPr>
    </w:p>
    <w:p w:rsidR="0093419B" w:rsidRPr="00575992" w:rsidRDefault="0093419B" w:rsidP="0093419B">
      <w:pPr>
        <w:spacing w:line="360" w:lineRule="auto"/>
        <w:ind w:firstLine="708"/>
        <w:jc w:val="both"/>
        <w:rPr>
          <w:rFonts w:ascii="Arial" w:hAnsi="Arial" w:cs="Arial"/>
          <w:bCs/>
          <w:sz w:val="28"/>
          <w:szCs w:val="28"/>
        </w:rPr>
      </w:pPr>
      <w:r w:rsidRPr="00575992">
        <w:rPr>
          <w:rFonts w:ascii="Arial" w:hAnsi="Arial" w:cs="Arial"/>
          <w:bCs/>
          <w:sz w:val="28"/>
          <w:szCs w:val="28"/>
        </w:rPr>
        <w:t>Del precepto se deduce, que</w:t>
      </w:r>
      <w:r w:rsidR="00C63FD3" w:rsidRPr="00575992">
        <w:rPr>
          <w:rFonts w:ascii="Arial" w:hAnsi="Arial" w:cs="Arial"/>
          <w:bCs/>
          <w:sz w:val="28"/>
          <w:szCs w:val="28"/>
        </w:rPr>
        <w:t xml:space="preserve"> en el caso de negativa ficta, el plazo para presentar su demanda ante este Tribunal será en cualquier tiempo, en tanto no se notifique la resolución de forma expresa.</w:t>
      </w:r>
    </w:p>
    <w:p w:rsidR="0093419B" w:rsidRDefault="0093419B" w:rsidP="0093419B">
      <w:pPr>
        <w:spacing w:line="360" w:lineRule="auto"/>
        <w:ind w:firstLine="708"/>
        <w:jc w:val="both"/>
        <w:rPr>
          <w:rFonts w:ascii="Arial" w:hAnsi="Arial" w:cs="Arial"/>
          <w:bCs/>
          <w:color w:val="FF0000"/>
          <w:sz w:val="28"/>
          <w:szCs w:val="28"/>
        </w:rPr>
      </w:pPr>
      <w:r w:rsidRPr="00575992">
        <w:rPr>
          <w:rFonts w:ascii="Arial" w:hAnsi="Arial" w:cs="Arial"/>
          <w:bCs/>
          <w:sz w:val="28"/>
          <w:szCs w:val="28"/>
        </w:rPr>
        <w:t xml:space="preserve">Ahora, </w:t>
      </w:r>
      <w:r w:rsidR="00C50709">
        <w:rPr>
          <w:rFonts w:ascii="Arial" w:hAnsi="Arial" w:cs="Arial"/>
          <w:bCs/>
          <w:sz w:val="28"/>
          <w:szCs w:val="28"/>
        </w:rPr>
        <w:t>la demandante</w:t>
      </w:r>
      <w:r w:rsidRPr="00575992">
        <w:rPr>
          <w:rFonts w:ascii="Arial" w:hAnsi="Arial" w:cs="Arial"/>
          <w:bCs/>
          <w:sz w:val="28"/>
          <w:szCs w:val="28"/>
        </w:rPr>
        <w:t xml:space="preserve"> señala que la petición no resuelta fue presentada ante la autoridad </w:t>
      </w:r>
      <w:r w:rsidRPr="00C50709">
        <w:rPr>
          <w:rFonts w:ascii="Arial" w:hAnsi="Arial" w:cs="Arial"/>
          <w:bCs/>
          <w:color w:val="FF0000"/>
          <w:sz w:val="28"/>
          <w:szCs w:val="28"/>
        </w:rPr>
        <w:t>demandada el</w:t>
      </w:r>
      <w:r w:rsidR="00C63FD3" w:rsidRPr="00C50709">
        <w:rPr>
          <w:rFonts w:ascii="Arial" w:hAnsi="Arial" w:cs="Arial"/>
          <w:bCs/>
          <w:color w:val="FF0000"/>
          <w:sz w:val="28"/>
          <w:szCs w:val="28"/>
        </w:rPr>
        <w:t xml:space="preserve"> </w:t>
      </w:r>
      <w:r w:rsidR="00617794">
        <w:rPr>
          <w:rFonts w:ascii="Arial" w:hAnsi="Arial" w:cs="Arial"/>
          <w:bCs/>
          <w:color w:val="FF0000"/>
          <w:sz w:val="28"/>
          <w:szCs w:val="28"/>
        </w:rPr>
        <w:t>diecisiete de enero de dos mil veinticinco</w:t>
      </w:r>
      <w:r w:rsidRPr="00C50709">
        <w:rPr>
          <w:rFonts w:ascii="Arial" w:hAnsi="Arial" w:cs="Arial"/>
          <w:bCs/>
          <w:color w:val="FF0000"/>
          <w:sz w:val="28"/>
          <w:szCs w:val="28"/>
        </w:rPr>
        <w:t>,</w:t>
      </w:r>
      <w:r w:rsidRPr="00575992">
        <w:rPr>
          <w:rFonts w:ascii="Arial" w:hAnsi="Arial" w:cs="Arial"/>
          <w:bCs/>
          <w:sz w:val="28"/>
          <w:szCs w:val="28"/>
        </w:rPr>
        <w:t xml:space="preserve"> de la que no ha recibido respuesta por la responsable, declaración que adquiere valor probatorio pleno de acuerdo a lo dispuesto por el numeral </w:t>
      </w:r>
      <w:r w:rsidR="00C21B0C" w:rsidRPr="00575992">
        <w:rPr>
          <w:rFonts w:ascii="Arial" w:hAnsi="Arial" w:cs="Arial"/>
          <w:bCs/>
          <w:sz w:val="28"/>
          <w:szCs w:val="28"/>
        </w:rPr>
        <w:t>72</w:t>
      </w:r>
      <w:r w:rsidRPr="00575992">
        <w:rPr>
          <w:rFonts w:ascii="Arial" w:hAnsi="Arial" w:cs="Arial"/>
          <w:bCs/>
          <w:sz w:val="28"/>
          <w:szCs w:val="28"/>
        </w:rPr>
        <w:t>, fracción I, del</w:t>
      </w:r>
      <w:r w:rsidR="00C21B0C" w:rsidRPr="00575992">
        <w:rPr>
          <w:rFonts w:ascii="Arial" w:hAnsi="Arial" w:cs="Arial"/>
          <w:bCs/>
          <w:sz w:val="28"/>
          <w:szCs w:val="28"/>
        </w:rPr>
        <w:t xml:space="preserve"> Código Procesal Administrativo para el Estado de San Luis Potosí</w:t>
      </w:r>
      <w:r w:rsidRPr="00575992">
        <w:rPr>
          <w:rFonts w:ascii="Arial" w:hAnsi="Arial" w:cs="Arial"/>
          <w:bCs/>
          <w:sz w:val="28"/>
          <w:szCs w:val="28"/>
        </w:rPr>
        <w:t xml:space="preserve">, por lo que en esa tesitura, el plazo de tres meses para determinar actualizada la figura de la negativa ficta y considerando la petición planteada por la accionante, debe decirse que el termino </w:t>
      </w:r>
      <w:r w:rsidR="00C21B0C" w:rsidRPr="00575992">
        <w:rPr>
          <w:rFonts w:ascii="Arial" w:hAnsi="Arial" w:cs="Arial"/>
          <w:bCs/>
          <w:sz w:val="28"/>
          <w:szCs w:val="28"/>
        </w:rPr>
        <w:t xml:space="preserve">para </w:t>
      </w:r>
      <w:r w:rsidRPr="00575992">
        <w:rPr>
          <w:rFonts w:ascii="Arial" w:hAnsi="Arial" w:cs="Arial"/>
          <w:bCs/>
          <w:sz w:val="28"/>
          <w:szCs w:val="28"/>
        </w:rPr>
        <w:lastRenderedPageBreak/>
        <w:t xml:space="preserve">promover la presente acción inició a partir del </w:t>
      </w:r>
      <w:r w:rsidR="000B1393">
        <w:rPr>
          <w:rFonts w:ascii="Arial" w:hAnsi="Arial" w:cs="Arial"/>
          <w:bCs/>
          <w:color w:val="FF0000"/>
          <w:sz w:val="28"/>
          <w:szCs w:val="28"/>
        </w:rPr>
        <w:t>dieciocho de enero de dos mil veinticinco.</w:t>
      </w:r>
    </w:p>
    <w:p w:rsidR="005F737B" w:rsidRDefault="005F737B" w:rsidP="0093419B">
      <w:pPr>
        <w:spacing w:line="360" w:lineRule="auto"/>
        <w:ind w:firstLine="708"/>
        <w:jc w:val="both"/>
        <w:rPr>
          <w:rFonts w:ascii="Arial" w:hAnsi="Arial" w:cs="Arial"/>
          <w:bCs/>
          <w:sz w:val="28"/>
          <w:szCs w:val="28"/>
        </w:rPr>
      </w:pPr>
      <w:r w:rsidRPr="005F737B">
        <w:rPr>
          <w:rFonts w:ascii="Arial" w:hAnsi="Arial" w:cs="Arial"/>
          <w:bCs/>
          <w:sz w:val="28"/>
          <w:szCs w:val="28"/>
        </w:rPr>
        <w:t>Cabe señalar que en relación al documento en el qu</w:t>
      </w:r>
      <w:r>
        <w:rPr>
          <w:rFonts w:ascii="Arial" w:hAnsi="Arial" w:cs="Arial"/>
          <w:bCs/>
          <w:sz w:val="28"/>
          <w:szCs w:val="28"/>
        </w:rPr>
        <w:t>e consta la petición no resuelta</w:t>
      </w:r>
      <w:r w:rsidRPr="005F737B">
        <w:rPr>
          <w:rFonts w:ascii="Arial" w:hAnsi="Arial" w:cs="Arial"/>
          <w:bCs/>
          <w:sz w:val="28"/>
          <w:szCs w:val="28"/>
        </w:rPr>
        <w:t>,</w:t>
      </w:r>
      <w:r>
        <w:rPr>
          <w:rFonts w:ascii="Arial" w:hAnsi="Arial" w:cs="Arial"/>
          <w:bCs/>
          <w:sz w:val="28"/>
          <w:szCs w:val="28"/>
        </w:rPr>
        <w:t xml:space="preserve"> la autoridad demandada al producir su contestación de demanda</w:t>
      </w:r>
      <w:r w:rsidRPr="005F737B">
        <w:rPr>
          <w:rFonts w:ascii="Arial" w:hAnsi="Arial" w:cs="Arial"/>
          <w:bCs/>
          <w:sz w:val="28"/>
          <w:szCs w:val="28"/>
        </w:rPr>
        <w:t xml:space="preserve"> </w:t>
      </w:r>
      <w:r w:rsidR="006E2A3A">
        <w:rPr>
          <w:rFonts w:ascii="Arial" w:hAnsi="Arial" w:cs="Arial"/>
          <w:bCs/>
          <w:sz w:val="28"/>
          <w:szCs w:val="28"/>
        </w:rPr>
        <w:t>refiere que es inexistente la solicitud que el actor supuestamente presento en la Guardia Civil Estatal, ya que ni en la Oficialía de partes, ni en la Sección Primera de Estado Mayor de la citada Guardia Civil Estatal, no obra oficio, solicitud o petición presentada en  esa fecha; para lo cual ofrece como medio de prueba la inspección ocular</w:t>
      </w:r>
      <w:r w:rsidR="00225589">
        <w:rPr>
          <w:rFonts w:ascii="Arial" w:hAnsi="Arial" w:cs="Arial"/>
          <w:bCs/>
          <w:sz w:val="28"/>
          <w:szCs w:val="28"/>
        </w:rPr>
        <w:t>, de cuyo desahogo se desprende en lo conducente el siguiente resultado:</w:t>
      </w:r>
    </w:p>
    <w:p w:rsidR="00225589" w:rsidRDefault="00225589" w:rsidP="0093419B">
      <w:pPr>
        <w:spacing w:line="360" w:lineRule="auto"/>
        <w:ind w:firstLine="708"/>
        <w:jc w:val="both"/>
        <w:rPr>
          <w:rFonts w:ascii="Arial" w:hAnsi="Arial" w:cs="Arial"/>
          <w:bCs/>
          <w:i/>
        </w:rPr>
      </w:pPr>
      <w:r w:rsidRPr="00225589">
        <w:rPr>
          <w:rFonts w:ascii="Arial" w:hAnsi="Arial" w:cs="Arial"/>
          <w:bCs/>
          <w:i/>
        </w:rPr>
        <w:t>“…una vez que tengo a la vista el libro de registro de dicha oficialía, procedo verificar la documentación recibida, el día 17 de enero de 2025, como me es solicitado, dando cuenta a la Magistrada que no existe oficio, petición, solicitud que fuera presentado por</w:t>
      </w:r>
      <w:r w:rsidR="0009409C" w:rsidRPr="0009409C">
        <w:rPr>
          <w:rFonts w:ascii="Arial" w:hAnsi="Arial" w:cs="Arial"/>
          <w:color w:val="FF0000"/>
          <w:szCs w:val="28"/>
        </w:rPr>
        <w:t>**********</w:t>
      </w:r>
      <w:r w:rsidRPr="00225589">
        <w:rPr>
          <w:rFonts w:ascii="Arial" w:hAnsi="Arial" w:cs="Arial"/>
          <w:bCs/>
          <w:i/>
        </w:rPr>
        <w:t>,…</w:t>
      </w:r>
      <w:r>
        <w:rPr>
          <w:rFonts w:ascii="Arial" w:hAnsi="Arial" w:cs="Arial"/>
          <w:bCs/>
          <w:i/>
        </w:rPr>
        <w:t>dando por terminada el desahogo de la presente probanza…</w:t>
      </w:r>
      <w:r w:rsidRPr="00225589">
        <w:rPr>
          <w:rFonts w:ascii="Arial" w:hAnsi="Arial" w:cs="Arial"/>
          <w:bCs/>
          <w:i/>
        </w:rPr>
        <w:t>”</w:t>
      </w:r>
    </w:p>
    <w:p w:rsidR="003A454D" w:rsidRDefault="002E11F2" w:rsidP="0093419B">
      <w:pPr>
        <w:spacing w:line="360" w:lineRule="auto"/>
        <w:ind w:firstLine="708"/>
        <w:jc w:val="both"/>
        <w:rPr>
          <w:rFonts w:ascii="Arial" w:hAnsi="Arial" w:cs="Arial"/>
          <w:bCs/>
          <w:sz w:val="28"/>
          <w:szCs w:val="28"/>
        </w:rPr>
      </w:pPr>
      <w:r>
        <w:rPr>
          <w:rFonts w:ascii="Arial" w:hAnsi="Arial" w:cs="Arial"/>
          <w:bCs/>
          <w:sz w:val="28"/>
          <w:szCs w:val="28"/>
        </w:rPr>
        <w:t>No obstante el resultado del desahogo de dicha probanza, es decir, que de la documentación recibida el 17 de enero de 2025 en la Oficialía</w:t>
      </w:r>
      <w:r w:rsidR="003A454D">
        <w:rPr>
          <w:rFonts w:ascii="Arial" w:hAnsi="Arial" w:cs="Arial"/>
          <w:bCs/>
          <w:sz w:val="28"/>
          <w:szCs w:val="28"/>
        </w:rPr>
        <w:t xml:space="preserve"> de partes de la Comandancia de la Guardia Civil Estatal, se dio cuenta que no existía solicitud alguna presentada por el aquí actor; en el caso se tiene que obra</w:t>
      </w:r>
      <w:r w:rsidR="003A454D" w:rsidRPr="003A454D">
        <w:rPr>
          <w:rFonts w:ascii="Arial" w:hAnsi="Arial" w:cs="Arial"/>
          <w:bCs/>
          <w:sz w:val="28"/>
          <w:szCs w:val="28"/>
        </w:rPr>
        <w:t xml:space="preserve"> </w:t>
      </w:r>
      <w:r w:rsidR="003A454D">
        <w:rPr>
          <w:rFonts w:ascii="Arial" w:hAnsi="Arial" w:cs="Arial"/>
          <w:bCs/>
          <w:sz w:val="28"/>
          <w:szCs w:val="28"/>
        </w:rPr>
        <w:t xml:space="preserve">a fojas 11 del presente expediente, el escrito ofertado por el actor consistente en la solicitud que formuló, y presentó ante la Dirección de Seguridad Pública en el Estado, toda vez que en el mismo consta al margen inferior izquierdo un </w:t>
      </w:r>
      <w:r w:rsidR="003A454D" w:rsidRPr="0049411B">
        <w:rPr>
          <w:rFonts w:ascii="Arial" w:hAnsi="Arial" w:cs="Arial"/>
          <w:bCs/>
          <w:i/>
          <w:sz w:val="28"/>
          <w:szCs w:val="28"/>
          <w:u w:val="single"/>
        </w:rPr>
        <w:t xml:space="preserve">sello </w:t>
      </w:r>
      <w:r w:rsidR="0049411B" w:rsidRPr="0049411B">
        <w:rPr>
          <w:rFonts w:ascii="Arial" w:hAnsi="Arial" w:cs="Arial"/>
          <w:bCs/>
          <w:i/>
          <w:sz w:val="28"/>
          <w:szCs w:val="28"/>
          <w:u w:val="single"/>
        </w:rPr>
        <w:t>original d</w:t>
      </w:r>
      <w:r w:rsidR="003A454D" w:rsidRPr="0049411B">
        <w:rPr>
          <w:rFonts w:ascii="Arial" w:hAnsi="Arial" w:cs="Arial"/>
          <w:bCs/>
          <w:i/>
          <w:sz w:val="28"/>
          <w:szCs w:val="28"/>
          <w:u w:val="single"/>
        </w:rPr>
        <w:t>e recepción de la Guardia Civil Estatal, de fecha 17 de enero de 2025, que además señala “Recibí c/2 anexos”</w:t>
      </w:r>
      <w:r w:rsidR="003A454D">
        <w:rPr>
          <w:rFonts w:ascii="Arial" w:hAnsi="Arial" w:cs="Arial"/>
          <w:bCs/>
          <w:sz w:val="28"/>
          <w:szCs w:val="28"/>
        </w:rPr>
        <w:t xml:space="preserve">, </w:t>
      </w:r>
      <w:r w:rsidR="0049411B">
        <w:rPr>
          <w:rFonts w:ascii="Arial" w:hAnsi="Arial" w:cs="Arial"/>
          <w:bCs/>
          <w:sz w:val="28"/>
          <w:szCs w:val="28"/>
        </w:rPr>
        <w:t>el cual no fue objetado</w:t>
      </w:r>
      <w:r w:rsidR="003A454D">
        <w:rPr>
          <w:rFonts w:ascii="Arial" w:hAnsi="Arial" w:cs="Arial"/>
          <w:bCs/>
          <w:sz w:val="28"/>
          <w:szCs w:val="28"/>
        </w:rPr>
        <w:t xml:space="preserve"> por la autoridad demandada, expresando la razón que tuviere para contradecir </w:t>
      </w:r>
      <w:r w:rsidR="0049411B">
        <w:rPr>
          <w:rFonts w:ascii="Arial" w:hAnsi="Arial" w:cs="Arial"/>
          <w:bCs/>
          <w:sz w:val="28"/>
          <w:szCs w:val="28"/>
        </w:rPr>
        <w:t>el</w:t>
      </w:r>
      <w:r w:rsidR="003A454D">
        <w:rPr>
          <w:rFonts w:ascii="Arial" w:hAnsi="Arial" w:cs="Arial"/>
          <w:bCs/>
          <w:sz w:val="28"/>
          <w:szCs w:val="28"/>
        </w:rPr>
        <w:t xml:space="preserve"> sello</w:t>
      </w:r>
      <w:r w:rsidR="0049411B">
        <w:rPr>
          <w:rFonts w:ascii="Arial" w:hAnsi="Arial" w:cs="Arial"/>
          <w:bCs/>
          <w:sz w:val="28"/>
          <w:szCs w:val="28"/>
        </w:rPr>
        <w:t xml:space="preserve"> de la Guardia Civil Estatal que calza dicho documento, y que además no corresponda al registrado ante dicha autoridad de seguridad pública, y demostrar dicha objeción mediante la prueba idónea que permita la ley.</w:t>
      </w:r>
    </w:p>
    <w:p w:rsidR="0049411B" w:rsidRDefault="0049411B" w:rsidP="0049411B">
      <w:pPr>
        <w:spacing w:line="360" w:lineRule="auto"/>
        <w:ind w:firstLine="708"/>
        <w:jc w:val="both"/>
        <w:rPr>
          <w:rFonts w:ascii="Arial" w:hAnsi="Arial" w:cs="Arial"/>
          <w:bCs/>
          <w:sz w:val="28"/>
          <w:szCs w:val="28"/>
        </w:rPr>
      </w:pPr>
      <w:r>
        <w:rPr>
          <w:rFonts w:ascii="Arial" w:hAnsi="Arial" w:cs="Arial"/>
          <w:bCs/>
          <w:sz w:val="28"/>
          <w:szCs w:val="28"/>
        </w:rPr>
        <w:t xml:space="preserve">En tales condiciones, al presentar el actor en el juicio dicho documento, en el que se hace constar el sello de recepción original </w:t>
      </w:r>
      <w:r>
        <w:rPr>
          <w:rFonts w:ascii="Arial" w:hAnsi="Arial" w:cs="Arial"/>
          <w:bCs/>
          <w:sz w:val="28"/>
          <w:szCs w:val="28"/>
        </w:rPr>
        <w:lastRenderedPageBreak/>
        <w:t xml:space="preserve">por la Guardia Civil Estatal, en los términos anotados, lo que hace patente la presentación de la solicitud correspondiente, por lo que no basta que la demandada refiera como inexistente la solicitud presentada por el aquí actor, pues al respecto debió controvertir dicha cuestión, es decir, contradecir el </w:t>
      </w:r>
      <w:proofErr w:type="spellStart"/>
      <w:r>
        <w:rPr>
          <w:rFonts w:ascii="Arial" w:hAnsi="Arial" w:cs="Arial"/>
          <w:bCs/>
          <w:sz w:val="28"/>
          <w:szCs w:val="28"/>
        </w:rPr>
        <w:t>estampamiento</w:t>
      </w:r>
      <w:proofErr w:type="spellEnd"/>
      <w:r>
        <w:rPr>
          <w:rFonts w:ascii="Arial" w:hAnsi="Arial" w:cs="Arial"/>
          <w:bCs/>
          <w:sz w:val="28"/>
          <w:szCs w:val="28"/>
        </w:rPr>
        <w:t xml:space="preserve"> del sello de la Guardia Civil Estatal que calza en dicho escrito, y que no corresponde al registrado ante dicha autoridad, demostrando de manera fehaciente dicha objeción mediante la prueba idónea</w:t>
      </w:r>
      <w:r w:rsidR="00984F75">
        <w:rPr>
          <w:rFonts w:ascii="Arial" w:hAnsi="Arial" w:cs="Arial"/>
          <w:bCs/>
          <w:sz w:val="28"/>
          <w:szCs w:val="28"/>
        </w:rPr>
        <w:t>, lo cual no aconteció.</w:t>
      </w:r>
    </w:p>
    <w:p w:rsidR="006E2A3A" w:rsidRDefault="00984F75" w:rsidP="0093419B">
      <w:pPr>
        <w:spacing w:line="360" w:lineRule="auto"/>
        <w:ind w:firstLine="708"/>
        <w:jc w:val="both"/>
        <w:rPr>
          <w:rFonts w:ascii="Arial" w:hAnsi="Arial" w:cs="Arial"/>
          <w:bCs/>
          <w:sz w:val="28"/>
          <w:szCs w:val="28"/>
        </w:rPr>
      </w:pPr>
      <w:r w:rsidRPr="00AD0289">
        <w:rPr>
          <w:rFonts w:ascii="Arial" w:hAnsi="Arial" w:cs="Arial"/>
          <w:bCs/>
          <w:sz w:val="28"/>
          <w:szCs w:val="28"/>
        </w:rPr>
        <w:t xml:space="preserve">Por tanto, resulta insuficiente la inspección ocular ofertada por la enjuiciada, toda vez que </w:t>
      </w:r>
      <w:r w:rsidR="00AD0289" w:rsidRPr="00AD0289">
        <w:rPr>
          <w:rFonts w:ascii="Arial" w:hAnsi="Arial" w:cs="Arial"/>
          <w:color w:val="212529"/>
          <w:sz w:val="28"/>
          <w:szCs w:val="28"/>
          <w:shd w:val="clear" w:color="auto" w:fill="FFFFFF"/>
        </w:rPr>
        <w:t xml:space="preserve">la naturaleza de tal prueba, atiende a lo que se puede percibir a través de los sentidos con verificación </w:t>
      </w:r>
      <w:r w:rsidR="00AD0289">
        <w:rPr>
          <w:rFonts w:ascii="Arial" w:hAnsi="Arial" w:cs="Arial"/>
          <w:color w:val="212529"/>
          <w:sz w:val="28"/>
          <w:szCs w:val="28"/>
          <w:shd w:val="clear" w:color="auto" w:fill="FFFFFF"/>
        </w:rPr>
        <w:t xml:space="preserve">lo que </w:t>
      </w:r>
      <w:r w:rsidR="00AD0289" w:rsidRPr="00AD0289">
        <w:rPr>
          <w:rFonts w:ascii="Arial" w:hAnsi="Arial" w:cs="Arial"/>
          <w:color w:val="212529"/>
          <w:sz w:val="28"/>
          <w:szCs w:val="28"/>
          <w:shd w:val="clear" w:color="auto" w:fill="FFFFFF"/>
        </w:rPr>
        <w:t xml:space="preserve">al momento </w:t>
      </w:r>
      <w:r w:rsidR="00AD0289">
        <w:rPr>
          <w:rFonts w:ascii="Arial" w:hAnsi="Arial" w:cs="Arial"/>
          <w:color w:val="212529"/>
          <w:sz w:val="28"/>
          <w:szCs w:val="28"/>
          <w:shd w:val="clear" w:color="auto" w:fill="FFFFFF"/>
        </w:rPr>
        <w:t>se le presenta a la vista, y en la forma en que se encuentra</w:t>
      </w:r>
      <w:r w:rsidR="00AD0289" w:rsidRPr="00AD0289">
        <w:rPr>
          <w:rFonts w:ascii="Arial" w:hAnsi="Arial" w:cs="Arial"/>
          <w:color w:val="212529"/>
          <w:sz w:val="28"/>
          <w:szCs w:val="28"/>
          <w:shd w:val="clear" w:color="auto" w:fill="FFFFFF"/>
        </w:rPr>
        <w:t>n</w:t>
      </w:r>
      <w:r w:rsidR="00AD0289">
        <w:rPr>
          <w:rFonts w:ascii="Arial" w:hAnsi="Arial" w:cs="Arial"/>
          <w:color w:val="212529"/>
          <w:sz w:val="28"/>
          <w:szCs w:val="28"/>
          <w:shd w:val="clear" w:color="auto" w:fill="FFFFFF"/>
        </w:rPr>
        <w:t xml:space="preserve"> las cosas</w:t>
      </w:r>
      <w:r w:rsidR="00AD0289" w:rsidRPr="00AD0289">
        <w:rPr>
          <w:rFonts w:ascii="Arial" w:hAnsi="Arial" w:cs="Arial"/>
          <w:color w:val="212529"/>
          <w:sz w:val="28"/>
          <w:szCs w:val="28"/>
          <w:shd w:val="clear" w:color="auto" w:fill="FFFFFF"/>
        </w:rPr>
        <w:t xml:space="preserve"> al verificarse la diligencia</w:t>
      </w:r>
      <w:r w:rsidR="00AD0289">
        <w:rPr>
          <w:rFonts w:ascii="Arial" w:hAnsi="Arial" w:cs="Arial"/>
          <w:color w:val="212529"/>
          <w:sz w:val="28"/>
          <w:szCs w:val="28"/>
          <w:shd w:val="clear" w:color="auto" w:fill="FFFFFF"/>
        </w:rPr>
        <w:t xml:space="preserve">; lo cual de manera alguna contradice el sello </w:t>
      </w:r>
      <w:r w:rsidR="00AD0289">
        <w:rPr>
          <w:rFonts w:ascii="Arial" w:hAnsi="Arial" w:cs="Arial"/>
          <w:bCs/>
          <w:sz w:val="28"/>
          <w:szCs w:val="28"/>
        </w:rPr>
        <w:t xml:space="preserve">de recepción original de la Guardia Civil Estatal, que se  </w:t>
      </w:r>
      <w:r w:rsidR="008B4E42">
        <w:rPr>
          <w:rFonts w:ascii="Arial" w:hAnsi="Arial" w:cs="Arial"/>
          <w:bCs/>
          <w:sz w:val="28"/>
          <w:szCs w:val="28"/>
        </w:rPr>
        <w:t>contiene</w:t>
      </w:r>
      <w:r w:rsidR="00AD0289">
        <w:rPr>
          <w:rFonts w:ascii="Arial" w:hAnsi="Arial" w:cs="Arial"/>
          <w:bCs/>
          <w:sz w:val="28"/>
          <w:szCs w:val="28"/>
        </w:rPr>
        <w:t xml:space="preserve"> en la solicitud</w:t>
      </w:r>
      <w:r w:rsidR="008B4E42">
        <w:rPr>
          <w:rFonts w:ascii="Arial" w:hAnsi="Arial" w:cs="Arial"/>
          <w:bCs/>
          <w:sz w:val="28"/>
          <w:szCs w:val="28"/>
        </w:rPr>
        <w:t xml:space="preserve"> de mérito</w:t>
      </w:r>
      <w:r w:rsidR="00AD0289">
        <w:rPr>
          <w:rFonts w:ascii="Arial" w:hAnsi="Arial" w:cs="Arial"/>
          <w:bCs/>
          <w:sz w:val="28"/>
          <w:szCs w:val="28"/>
        </w:rPr>
        <w:t xml:space="preserve">, </w:t>
      </w:r>
      <w:r w:rsidR="000D0F5D">
        <w:rPr>
          <w:rFonts w:ascii="Arial" w:hAnsi="Arial" w:cs="Arial"/>
          <w:bCs/>
          <w:sz w:val="28"/>
          <w:szCs w:val="28"/>
        </w:rPr>
        <w:t>y que hace evidente la presentación de la petición el 17 de enero de 2025</w:t>
      </w:r>
      <w:r w:rsidR="008B4E42">
        <w:rPr>
          <w:rFonts w:ascii="Arial" w:hAnsi="Arial" w:cs="Arial"/>
          <w:bCs/>
          <w:sz w:val="28"/>
          <w:szCs w:val="28"/>
        </w:rPr>
        <w:t xml:space="preserve"> ante dicha autoridad d</w:t>
      </w:r>
      <w:r w:rsidR="000D0F5D">
        <w:rPr>
          <w:rFonts w:ascii="Arial" w:hAnsi="Arial" w:cs="Arial"/>
          <w:bCs/>
          <w:sz w:val="28"/>
          <w:szCs w:val="28"/>
        </w:rPr>
        <w:t xml:space="preserve">e seguridad pública, </w:t>
      </w:r>
      <w:r w:rsidR="00AD0289">
        <w:rPr>
          <w:rFonts w:ascii="Arial" w:hAnsi="Arial" w:cs="Arial"/>
          <w:bCs/>
          <w:sz w:val="28"/>
          <w:szCs w:val="28"/>
        </w:rPr>
        <w:t>por lo que dicho documento merece plena credibilidad.</w:t>
      </w:r>
    </w:p>
    <w:p w:rsidR="00AD0289" w:rsidRPr="00AD0289" w:rsidRDefault="00AD0289" w:rsidP="00AD0289">
      <w:pPr>
        <w:pStyle w:val="Textoindependiente2"/>
        <w:spacing w:line="360" w:lineRule="auto"/>
        <w:ind w:firstLine="709"/>
        <w:rPr>
          <w:rFonts w:cs="Arial"/>
          <w:w w:val="95"/>
          <w:sz w:val="28"/>
          <w:szCs w:val="28"/>
        </w:rPr>
      </w:pPr>
      <w:r w:rsidRPr="00340825">
        <w:rPr>
          <w:rFonts w:cs="Arial"/>
          <w:w w:val="95"/>
          <w:sz w:val="28"/>
          <w:szCs w:val="28"/>
        </w:rPr>
        <w:t xml:space="preserve">Sirve de apoyo a lo anterior </w:t>
      </w:r>
      <w:r>
        <w:rPr>
          <w:rFonts w:cs="Arial"/>
          <w:w w:val="95"/>
          <w:sz w:val="28"/>
          <w:szCs w:val="28"/>
        </w:rPr>
        <w:t>el siguiente</w:t>
      </w:r>
      <w:r w:rsidRPr="00340825">
        <w:rPr>
          <w:rFonts w:cs="Arial"/>
          <w:w w:val="95"/>
          <w:sz w:val="28"/>
          <w:szCs w:val="28"/>
        </w:rPr>
        <w:t xml:space="preserve"> criterio </w:t>
      </w:r>
      <w:r>
        <w:rPr>
          <w:rFonts w:cs="Arial"/>
          <w:w w:val="95"/>
          <w:sz w:val="28"/>
          <w:szCs w:val="28"/>
        </w:rPr>
        <w:t>de Jurisprudencia</w:t>
      </w:r>
      <w:r w:rsidRPr="00340825">
        <w:rPr>
          <w:rFonts w:cs="Arial"/>
          <w:w w:val="95"/>
          <w:sz w:val="28"/>
          <w:szCs w:val="28"/>
        </w:rPr>
        <w:t xml:space="preserve"> que </w:t>
      </w:r>
      <w:r>
        <w:rPr>
          <w:rFonts w:cs="Arial"/>
          <w:w w:val="95"/>
          <w:sz w:val="28"/>
          <w:szCs w:val="28"/>
        </w:rPr>
        <w:t>resulta aplicable al caso</w:t>
      </w:r>
      <w:r w:rsidRPr="00340825">
        <w:rPr>
          <w:rFonts w:cs="Arial"/>
          <w:w w:val="95"/>
          <w:sz w:val="28"/>
          <w:szCs w:val="28"/>
        </w:rPr>
        <w:t>.</w:t>
      </w:r>
    </w:p>
    <w:p w:rsidR="00AD0289" w:rsidRPr="00AD0289" w:rsidRDefault="00AD0289" w:rsidP="00AD0289">
      <w:pPr>
        <w:spacing w:line="240" w:lineRule="auto"/>
        <w:ind w:firstLine="708"/>
        <w:jc w:val="both"/>
        <w:rPr>
          <w:rFonts w:ascii="Arial" w:hAnsi="Arial" w:cs="Arial"/>
          <w:bCs/>
          <w:sz w:val="28"/>
          <w:szCs w:val="28"/>
        </w:rPr>
      </w:pPr>
      <w:r w:rsidRPr="00AD0289">
        <w:rPr>
          <w:rFonts w:ascii="Arial" w:hAnsi="Arial" w:cs="Arial"/>
          <w:bCs/>
          <w:sz w:val="28"/>
          <w:szCs w:val="28"/>
        </w:rPr>
        <w:t>Registro digital: 203692</w:t>
      </w:r>
    </w:p>
    <w:p w:rsidR="00AD0289" w:rsidRPr="00AD0289" w:rsidRDefault="00AD0289" w:rsidP="00AD0289">
      <w:pPr>
        <w:spacing w:line="240" w:lineRule="auto"/>
        <w:ind w:firstLine="708"/>
        <w:jc w:val="both"/>
        <w:rPr>
          <w:rFonts w:ascii="Arial" w:hAnsi="Arial" w:cs="Arial"/>
          <w:bCs/>
          <w:sz w:val="28"/>
          <w:szCs w:val="28"/>
        </w:rPr>
      </w:pPr>
      <w:r w:rsidRPr="00AD0289">
        <w:rPr>
          <w:rFonts w:ascii="Arial" w:hAnsi="Arial" w:cs="Arial"/>
          <w:bCs/>
          <w:sz w:val="28"/>
          <w:szCs w:val="28"/>
        </w:rPr>
        <w:t>Instancia: Tribunales Colegiados de Circuito</w:t>
      </w:r>
    </w:p>
    <w:p w:rsidR="00AD0289" w:rsidRPr="00AD0289" w:rsidRDefault="00AD0289" w:rsidP="00AD0289">
      <w:pPr>
        <w:spacing w:line="240" w:lineRule="auto"/>
        <w:ind w:firstLine="708"/>
        <w:jc w:val="both"/>
        <w:rPr>
          <w:rFonts w:ascii="Arial" w:hAnsi="Arial" w:cs="Arial"/>
          <w:bCs/>
          <w:sz w:val="28"/>
          <w:szCs w:val="28"/>
        </w:rPr>
      </w:pPr>
      <w:r w:rsidRPr="00AD0289">
        <w:rPr>
          <w:rFonts w:ascii="Arial" w:hAnsi="Arial" w:cs="Arial"/>
          <w:bCs/>
          <w:sz w:val="28"/>
          <w:szCs w:val="28"/>
        </w:rPr>
        <w:t>Novena Época</w:t>
      </w:r>
    </w:p>
    <w:p w:rsidR="00AD0289" w:rsidRPr="00AD0289" w:rsidRDefault="00AD0289" w:rsidP="00AD0289">
      <w:pPr>
        <w:spacing w:line="240" w:lineRule="auto"/>
        <w:ind w:firstLine="708"/>
        <w:jc w:val="both"/>
        <w:rPr>
          <w:rFonts w:ascii="Arial" w:hAnsi="Arial" w:cs="Arial"/>
          <w:bCs/>
          <w:sz w:val="28"/>
          <w:szCs w:val="28"/>
        </w:rPr>
      </w:pPr>
      <w:r w:rsidRPr="00AD0289">
        <w:rPr>
          <w:rFonts w:ascii="Arial" w:hAnsi="Arial" w:cs="Arial"/>
          <w:bCs/>
          <w:sz w:val="28"/>
          <w:szCs w:val="28"/>
        </w:rPr>
        <w:t>Materias(s): Laboral</w:t>
      </w:r>
    </w:p>
    <w:p w:rsidR="00AD0289" w:rsidRPr="00AD0289" w:rsidRDefault="00AD0289" w:rsidP="00AD0289">
      <w:pPr>
        <w:spacing w:line="240" w:lineRule="auto"/>
        <w:ind w:firstLine="708"/>
        <w:jc w:val="both"/>
        <w:rPr>
          <w:rFonts w:ascii="Arial" w:hAnsi="Arial" w:cs="Arial"/>
          <w:bCs/>
          <w:sz w:val="28"/>
          <w:szCs w:val="28"/>
        </w:rPr>
      </w:pPr>
      <w:r w:rsidRPr="00AD0289">
        <w:rPr>
          <w:rFonts w:ascii="Arial" w:hAnsi="Arial" w:cs="Arial"/>
          <w:bCs/>
          <w:sz w:val="28"/>
          <w:szCs w:val="28"/>
        </w:rPr>
        <w:t>Tesis: I.4o.T. J/1</w:t>
      </w:r>
    </w:p>
    <w:p w:rsidR="00AD0289" w:rsidRPr="00AD0289" w:rsidRDefault="00AD0289" w:rsidP="00AD0289">
      <w:pPr>
        <w:spacing w:line="240" w:lineRule="auto"/>
        <w:ind w:firstLine="708"/>
        <w:jc w:val="both"/>
        <w:rPr>
          <w:rFonts w:ascii="Arial" w:hAnsi="Arial" w:cs="Arial"/>
          <w:bCs/>
          <w:sz w:val="28"/>
          <w:szCs w:val="28"/>
        </w:rPr>
      </w:pPr>
      <w:r w:rsidRPr="00AD0289">
        <w:rPr>
          <w:rFonts w:ascii="Arial" w:hAnsi="Arial" w:cs="Arial"/>
          <w:bCs/>
          <w:sz w:val="28"/>
          <w:szCs w:val="28"/>
        </w:rPr>
        <w:t xml:space="preserve">Fuente: Semanario Judicial de la Federación y su Gaceta. </w:t>
      </w:r>
      <w:r>
        <w:rPr>
          <w:rFonts w:ascii="Arial" w:hAnsi="Arial" w:cs="Arial"/>
          <w:bCs/>
          <w:sz w:val="28"/>
          <w:szCs w:val="28"/>
        </w:rPr>
        <w:tab/>
      </w:r>
      <w:r w:rsidRPr="00AD0289">
        <w:rPr>
          <w:rFonts w:ascii="Arial" w:hAnsi="Arial" w:cs="Arial"/>
          <w:bCs/>
          <w:sz w:val="28"/>
          <w:szCs w:val="28"/>
        </w:rPr>
        <w:t>Tomo II, Diciembre de 1995, página 425</w:t>
      </w:r>
    </w:p>
    <w:p w:rsidR="00AD0289" w:rsidRPr="00AD0289" w:rsidRDefault="00AD0289" w:rsidP="00AD6460">
      <w:pPr>
        <w:spacing w:line="240" w:lineRule="auto"/>
        <w:ind w:firstLine="708"/>
        <w:jc w:val="both"/>
        <w:rPr>
          <w:rFonts w:ascii="Arial" w:hAnsi="Arial" w:cs="Arial"/>
          <w:bCs/>
          <w:sz w:val="28"/>
          <w:szCs w:val="28"/>
        </w:rPr>
      </w:pPr>
      <w:r w:rsidRPr="00AD0289">
        <w:rPr>
          <w:rFonts w:ascii="Arial" w:hAnsi="Arial" w:cs="Arial"/>
          <w:bCs/>
          <w:sz w:val="28"/>
          <w:szCs w:val="28"/>
        </w:rPr>
        <w:t>Tipo: Jurisprudencia</w:t>
      </w:r>
    </w:p>
    <w:p w:rsidR="00AD0289" w:rsidRPr="00AD6460" w:rsidRDefault="00AD0289" w:rsidP="00AD6460">
      <w:pPr>
        <w:spacing w:line="240" w:lineRule="auto"/>
        <w:ind w:firstLine="708"/>
        <w:jc w:val="both"/>
        <w:rPr>
          <w:rFonts w:ascii="Arial" w:hAnsi="Arial" w:cs="Arial"/>
          <w:bCs/>
        </w:rPr>
      </w:pPr>
      <w:r w:rsidRPr="00AD0289">
        <w:rPr>
          <w:rFonts w:ascii="Arial" w:hAnsi="Arial" w:cs="Arial"/>
          <w:b/>
          <w:bCs/>
        </w:rPr>
        <w:t>DOCUMENTOS OBJETADOS EN CUANTO AL SELLO QUE OSTENTAN</w:t>
      </w:r>
      <w:r w:rsidRPr="00AD0289">
        <w:rPr>
          <w:rFonts w:ascii="Arial" w:hAnsi="Arial" w:cs="Arial"/>
          <w:bCs/>
        </w:rPr>
        <w:t xml:space="preserve">. Conforme a lo dispuesto en el artículo 811 de la Ley Federal del Trabajo, cuando se objeta la autenticidad de un documento en lo que atañe a su contenido, firma o huella digital, deben ofrecerse pruebas con respecto a esas objeciones. Ahora bien, es </w:t>
      </w:r>
      <w:r w:rsidRPr="00AD0289">
        <w:rPr>
          <w:rFonts w:ascii="Arial" w:hAnsi="Arial" w:cs="Arial"/>
          <w:bCs/>
        </w:rPr>
        <w:lastRenderedPageBreak/>
        <w:t>verdad que dicho precepto legal no prevé lo relativo a la objeción de un documento en cuanto al sello estampado en el mismo; sin embargo</w:t>
      </w:r>
      <w:r w:rsidRPr="000D0F5D">
        <w:rPr>
          <w:rFonts w:ascii="Arial" w:hAnsi="Arial" w:cs="Arial"/>
          <w:bCs/>
        </w:rPr>
        <w:t xml:space="preserve">, jurídicamente ha de considerarse que </w:t>
      </w:r>
      <w:r w:rsidRPr="00D32C00">
        <w:rPr>
          <w:rFonts w:ascii="Arial" w:hAnsi="Arial" w:cs="Arial"/>
          <w:bCs/>
          <w:i/>
          <w:u w:val="single"/>
        </w:rPr>
        <w:t>cuando la objeción se apoya en la falsedad del sello que ostenta la copia exhibida por alguna de las partes, al objetante corresponde acreditar la falsedad alegada; de no hacerlo, el documento en cuestión merece plena credibilidad</w:t>
      </w:r>
      <w:r w:rsidRPr="00D32C00">
        <w:rPr>
          <w:rFonts w:ascii="Arial" w:hAnsi="Arial" w:cs="Arial"/>
          <w:bCs/>
        </w:rPr>
        <w:t>.</w:t>
      </w:r>
      <w:r w:rsidRPr="00AD0289">
        <w:rPr>
          <w:rFonts w:ascii="Arial" w:hAnsi="Arial" w:cs="Arial"/>
          <w:bCs/>
        </w:rPr>
        <w:t xml:space="preserve"> CUARTO TRIBUNAL COLEGIADO EN MATERIA DE TRABAJO DEL PRIMER CIRCUITO.</w:t>
      </w:r>
    </w:p>
    <w:p w:rsidR="0093419B" w:rsidRPr="00AD6460" w:rsidRDefault="005F737B" w:rsidP="0093419B">
      <w:pPr>
        <w:spacing w:line="360" w:lineRule="auto"/>
        <w:ind w:firstLine="708"/>
        <w:jc w:val="both"/>
        <w:rPr>
          <w:rFonts w:ascii="Arial" w:hAnsi="Arial" w:cs="Arial"/>
          <w:bCs/>
          <w:sz w:val="28"/>
          <w:szCs w:val="28"/>
        </w:rPr>
      </w:pPr>
      <w:r>
        <w:rPr>
          <w:rFonts w:ascii="Arial" w:hAnsi="Arial" w:cs="Arial"/>
          <w:bCs/>
          <w:sz w:val="28"/>
          <w:szCs w:val="28"/>
        </w:rPr>
        <w:t>Una vez precisado lo anterior, en el presente juicio se</w:t>
      </w:r>
      <w:r w:rsidR="0093419B" w:rsidRPr="00575992">
        <w:rPr>
          <w:rFonts w:ascii="Arial" w:hAnsi="Arial" w:cs="Arial"/>
          <w:bCs/>
          <w:sz w:val="28"/>
          <w:szCs w:val="28"/>
        </w:rPr>
        <w:t xml:space="preserve"> advierte del sello que obra al margen superior</w:t>
      </w:r>
      <w:r w:rsidR="00E953A2">
        <w:rPr>
          <w:rFonts w:ascii="Arial" w:hAnsi="Arial" w:cs="Arial"/>
          <w:bCs/>
          <w:sz w:val="28"/>
          <w:szCs w:val="28"/>
        </w:rPr>
        <w:t xml:space="preserve"> derecho</w:t>
      </w:r>
      <w:r w:rsidR="0093419B" w:rsidRPr="00575992">
        <w:rPr>
          <w:rFonts w:ascii="Arial" w:hAnsi="Arial" w:cs="Arial"/>
          <w:bCs/>
          <w:sz w:val="28"/>
          <w:szCs w:val="28"/>
        </w:rPr>
        <w:t xml:space="preserve"> de la foja </w:t>
      </w:r>
      <w:r w:rsidR="00B94A1F" w:rsidRPr="00575992">
        <w:rPr>
          <w:rFonts w:ascii="Arial" w:hAnsi="Arial" w:cs="Arial"/>
          <w:bCs/>
          <w:sz w:val="28"/>
          <w:szCs w:val="28"/>
        </w:rPr>
        <w:t>dos</w:t>
      </w:r>
      <w:r w:rsidR="0093419B" w:rsidRPr="00575992">
        <w:rPr>
          <w:rFonts w:ascii="Arial" w:hAnsi="Arial" w:cs="Arial"/>
          <w:bCs/>
          <w:sz w:val="28"/>
          <w:szCs w:val="28"/>
        </w:rPr>
        <w:t xml:space="preserve"> de este expediente, la demanda se presentó el </w:t>
      </w:r>
      <w:r w:rsidR="00E953A2">
        <w:rPr>
          <w:rFonts w:ascii="Arial" w:hAnsi="Arial" w:cs="Arial"/>
          <w:bCs/>
          <w:color w:val="FF0000"/>
          <w:sz w:val="28"/>
          <w:szCs w:val="28"/>
        </w:rPr>
        <w:t xml:space="preserve">cuatro de junio de dos mil </w:t>
      </w:r>
      <w:r w:rsidR="00AD6460">
        <w:rPr>
          <w:rFonts w:ascii="Arial" w:hAnsi="Arial" w:cs="Arial"/>
          <w:bCs/>
          <w:color w:val="FF0000"/>
          <w:sz w:val="28"/>
          <w:szCs w:val="28"/>
        </w:rPr>
        <w:t>veinticinco</w:t>
      </w:r>
      <w:r w:rsidR="0093419B" w:rsidRPr="00575992">
        <w:rPr>
          <w:rFonts w:ascii="Arial" w:hAnsi="Arial" w:cs="Arial"/>
          <w:bCs/>
          <w:sz w:val="28"/>
          <w:szCs w:val="28"/>
        </w:rPr>
        <w:t xml:space="preserve">, en la Oficialía de Partes de este Tribunal </w:t>
      </w:r>
      <w:r w:rsidR="00B94A1F" w:rsidRPr="00575992">
        <w:rPr>
          <w:rFonts w:ascii="Arial" w:hAnsi="Arial" w:cs="Arial"/>
          <w:bCs/>
          <w:sz w:val="28"/>
          <w:szCs w:val="28"/>
        </w:rPr>
        <w:t xml:space="preserve">Estatal </w:t>
      </w:r>
      <w:r w:rsidR="0093419B" w:rsidRPr="00575992">
        <w:rPr>
          <w:rFonts w:ascii="Arial" w:hAnsi="Arial" w:cs="Arial"/>
          <w:bCs/>
          <w:sz w:val="28"/>
          <w:szCs w:val="28"/>
        </w:rPr>
        <w:t xml:space="preserve">de </w:t>
      </w:r>
      <w:r w:rsidR="00B94A1F" w:rsidRPr="00575992">
        <w:rPr>
          <w:rFonts w:ascii="Arial" w:hAnsi="Arial" w:cs="Arial"/>
          <w:bCs/>
          <w:sz w:val="28"/>
          <w:szCs w:val="28"/>
        </w:rPr>
        <w:t>Justicia Administrativa San Luis Potosí</w:t>
      </w:r>
      <w:r w:rsidR="0093419B" w:rsidRPr="00575992">
        <w:rPr>
          <w:rFonts w:ascii="Arial" w:hAnsi="Arial" w:cs="Arial"/>
          <w:bCs/>
          <w:sz w:val="28"/>
          <w:szCs w:val="28"/>
        </w:rPr>
        <w:t>, esto es habiendo transcurrido con exceso el plazo de tres meses necesario para considerar actualizada la figura de negativa ficta, por lo que es evidente que la demanda es oportuna.</w:t>
      </w:r>
    </w:p>
    <w:p w:rsidR="0093419B" w:rsidRPr="00575992" w:rsidRDefault="0093419B" w:rsidP="0093419B">
      <w:pPr>
        <w:spacing w:line="360" w:lineRule="auto"/>
        <w:ind w:firstLine="708"/>
        <w:jc w:val="both"/>
        <w:rPr>
          <w:rFonts w:ascii="Arial" w:hAnsi="Arial" w:cs="Arial"/>
          <w:sz w:val="28"/>
          <w:szCs w:val="28"/>
        </w:rPr>
      </w:pPr>
      <w:r w:rsidRPr="00575992">
        <w:rPr>
          <w:rFonts w:ascii="Arial" w:hAnsi="Arial" w:cs="Arial"/>
          <w:b/>
          <w:bCs/>
          <w:sz w:val="28"/>
          <w:szCs w:val="28"/>
        </w:rPr>
        <w:t xml:space="preserve">TERCERO.- </w:t>
      </w:r>
      <w:r w:rsidRPr="00575992">
        <w:rPr>
          <w:rFonts w:ascii="Arial" w:hAnsi="Arial" w:cs="Arial"/>
          <w:bCs/>
          <w:sz w:val="28"/>
          <w:szCs w:val="28"/>
        </w:rPr>
        <w:t>Ahora,</w:t>
      </w:r>
      <w:r w:rsidRPr="00575992">
        <w:rPr>
          <w:rFonts w:ascii="Arial" w:hAnsi="Arial" w:cs="Arial"/>
          <w:b/>
          <w:bCs/>
          <w:sz w:val="28"/>
          <w:szCs w:val="28"/>
        </w:rPr>
        <w:t xml:space="preserve"> </w:t>
      </w:r>
      <w:r w:rsidRPr="00575992">
        <w:rPr>
          <w:rFonts w:ascii="Arial" w:hAnsi="Arial" w:cs="Arial"/>
          <w:sz w:val="28"/>
          <w:szCs w:val="28"/>
        </w:rPr>
        <w:t>resulta indispensable precisar el acto impugnado.</w:t>
      </w:r>
    </w:p>
    <w:p w:rsidR="0093419B" w:rsidRPr="00575992" w:rsidRDefault="0093419B" w:rsidP="0093419B">
      <w:pPr>
        <w:spacing w:line="360" w:lineRule="auto"/>
        <w:ind w:firstLine="708"/>
        <w:jc w:val="both"/>
        <w:rPr>
          <w:rFonts w:ascii="Arial" w:hAnsi="Arial" w:cs="Arial"/>
          <w:sz w:val="28"/>
          <w:szCs w:val="28"/>
        </w:rPr>
      </w:pPr>
      <w:r w:rsidRPr="00575992">
        <w:rPr>
          <w:rFonts w:ascii="Arial" w:hAnsi="Arial" w:cs="Arial"/>
          <w:sz w:val="28"/>
          <w:szCs w:val="28"/>
        </w:rPr>
        <w:t xml:space="preserve">Del escrito inicial de demanda tenemos que </w:t>
      </w:r>
      <w:r w:rsidR="00780264">
        <w:rPr>
          <w:rFonts w:ascii="Arial" w:hAnsi="Arial" w:cs="Arial"/>
          <w:sz w:val="28"/>
          <w:szCs w:val="28"/>
        </w:rPr>
        <w:t>la demandante</w:t>
      </w:r>
      <w:r w:rsidRPr="00575992">
        <w:rPr>
          <w:rFonts w:ascii="Arial" w:hAnsi="Arial" w:cs="Arial"/>
          <w:sz w:val="28"/>
          <w:szCs w:val="28"/>
        </w:rPr>
        <w:t xml:space="preserve"> señala como acto reclamado lo siguiente:</w:t>
      </w:r>
    </w:p>
    <w:p w:rsidR="00AD6460" w:rsidRPr="00AD6460" w:rsidRDefault="00780264" w:rsidP="00780264">
      <w:pPr>
        <w:spacing w:after="0" w:line="240" w:lineRule="auto"/>
        <w:ind w:left="851" w:firstLine="565"/>
        <w:jc w:val="both"/>
        <w:rPr>
          <w:rFonts w:ascii="Arial" w:hAnsi="Arial" w:cs="Arial"/>
          <w:i/>
          <w:sz w:val="24"/>
          <w:szCs w:val="24"/>
          <w:lang w:val="es-ES_tradnl"/>
        </w:rPr>
      </w:pPr>
      <w:r w:rsidRPr="00AD6460">
        <w:rPr>
          <w:rFonts w:ascii="Arial" w:hAnsi="Arial" w:cs="Arial"/>
          <w:i/>
          <w:sz w:val="24"/>
          <w:szCs w:val="24"/>
        </w:rPr>
        <w:t>"...</w:t>
      </w:r>
      <w:r w:rsidRPr="00AD6460">
        <w:rPr>
          <w:rFonts w:ascii="Arial" w:eastAsia="Times New Roman" w:hAnsi="Arial" w:cs="Arial"/>
          <w:i/>
          <w:sz w:val="24"/>
          <w:szCs w:val="24"/>
          <w:lang w:val="es-ES" w:eastAsia="es-ES"/>
        </w:rPr>
        <w:t>La</w:t>
      </w:r>
      <w:r w:rsidR="00AD6460" w:rsidRPr="00AD6460">
        <w:rPr>
          <w:rFonts w:ascii="Arial" w:eastAsia="Times New Roman" w:hAnsi="Arial" w:cs="Arial"/>
          <w:i/>
          <w:sz w:val="24"/>
          <w:szCs w:val="24"/>
          <w:lang w:val="es-ES" w:eastAsia="es-ES"/>
        </w:rPr>
        <w:t xml:space="preserve"> resolución de NEGATIVA FICTA que recae a mi solicitud que realice de manera en un primer  momento verbal y posteriormente</w:t>
      </w:r>
      <w:r w:rsidRPr="00AD6460">
        <w:rPr>
          <w:rFonts w:ascii="Arial" w:hAnsi="Arial" w:cs="Arial"/>
          <w:i/>
          <w:sz w:val="24"/>
          <w:szCs w:val="24"/>
          <w:lang w:val="es-ES_tradnl"/>
        </w:rPr>
        <w:t xml:space="preserve"> </w:t>
      </w:r>
      <w:r w:rsidR="00AD6460" w:rsidRPr="00AD6460">
        <w:rPr>
          <w:rFonts w:ascii="Arial" w:hAnsi="Arial" w:cs="Arial"/>
          <w:i/>
          <w:sz w:val="24"/>
          <w:szCs w:val="24"/>
          <w:lang w:val="es-ES_tradnl"/>
        </w:rPr>
        <w:t>por escrito presentado el día 17 de enero del año 2025,…”</w:t>
      </w:r>
    </w:p>
    <w:p w:rsidR="0093419B" w:rsidRPr="00575992" w:rsidRDefault="0093419B" w:rsidP="00E85BE4">
      <w:pPr>
        <w:spacing w:line="360" w:lineRule="auto"/>
        <w:jc w:val="both"/>
        <w:rPr>
          <w:rFonts w:ascii="Arial" w:hAnsi="Arial" w:cs="Arial"/>
          <w:sz w:val="28"/>
          <w:szCs w:val="28"/>
        </w:rPr>
      </w:pPr>
    </w:p>
    <w:p w:rsidR="0093419B" w:rsidRPr="00575992" w:rsidRDefault="0093419B" w:rsidP="0093419B">
      <w:pPr>
        <w:spacing w:line="360" w:lineRule="auto"/>
        <w:ind w:firstLine="708"/>
        <w:jc w:val="both"/>
        <w:rPr>
          <w:rFonts w:ascii="Arial" w:hAnsi="Arial" w:cs="Arial"/>
          <w:bCs/>
          <w:sz w:val="28"/>
          <w:szCs w:val="28"/>
        </w:rPr>
      </w:pPr>
      <w:r w:rsidRPr="00575992">
        <w:rPr>
          <w:rFonts w:ascii="Arial" w:hAnsi="Arial" w:cs="Arial"/>
          <w:bCs/>
          <w:sz w:val="28"/>
          <w:szCs w:val="28"/>
        </w:rPr>
        <w:t xml:space="preserve">De lo anterior se obtiene que el acto impugnado se constituye, por la negativa ficta que deriva de la petición que fue presentada el </w:t>
      </w:r>
      <w:r w:rsidR="0014092A">
        <w:rPr>
          <w:rFonts w:ascii="Arial" w:hAnsi="Arial" w:cs="Arial"/>
          <w:bCs/>
          <w:color w:val="FF0000"/>
          <w:sz w:val="28"/>
          <w:szCs w:val="28"/>
        </w:rPr>
        <w:t>diecisiete</w:t>
      </w:r>
      <w:r w:rsidR="009C3E43" w:rsidRPr="009C3E43">
        <w:rPr>
          <w:rFonts w:ascii="Arial" w:hAnsi="Arial" w:cs="Arial"/>
          <w:bCs/>
          <w:color w:val="FF0000"/>
          <w:sz w:val="28"/>
          <w:szCs w:val="28"/>
        </w:rPr>
        <w:t xml:space="preserve"> de enero de dos mil </w:t>
      </w:r>
      <w:r w:rsidR="0014092A">
        <w:rPr>
          <w:rFonts w:ascii="Arial" w:hAnsi="Arial" w:cs="Arial"/>
          <w:bCs/>
          <w:color w:val="FF0000"/>
          <w:sz w:val="28"/>
          <w:szCs w:val="28"/>
        </w:rPr>
        <w:t>veinticinco</w:t>
      </w:r>
      <w:r w:rsidR="00B830A1" w:rsidRPr="00575992">
        <w:rPr>
          <w:rFonts w:ascii="Arial" w:hAnsi="Arial" w:cs="Arial"/>
          <w:bCs/>
          <w:sz w:val="28"/>
          <w:szCs w:val="28"/>
        </w:rPr>
        <w:t>,</w:t>
      </w:r>
      <w:r w:rsidRPr="00575992">
        <w:rPr>
          <w:rFonts w:ascii="Arial" w:hAnsi="Arial" w:cs="Arial"/>
          <w:bCs/>
          <w:sz w:val="28"/>
          <w:szCs w:val="28"/>
        </w:rPr>
        <w:t xml:space="preserve"> </w:t>
      </w:r>
      <w:r w:rsidR="00412213">
        <w:rPr>
          <w:rFonts w:ascii="Arial" w:hAnsi="Arial" w:cs="Arial"/>
          <w:bCs/>
          <w:sz w:val="28"/>
          <w:szCs w:val="28"/>
        </w:rPr>
        <w:t xml:space="preserve">ante </w:t>
      </w:r>
      <w:r w:rsidR="0014092A">
        <w:rPr>
          <w:rFonts w:ascii="Arial" w:hAnsi="Arial" w:cs="Arial"/>
          <w:bCs/>
          <w:sz w:val="28"/>
          <w:szCs w:val="28"/>
        </w:rPr>
        <w:t>la Dirección General de Seguridad Pública del Estado, ahora denominada Guardia Civil Estatal</w:t>
      </w:r>
      <w:r w:rsidRPr="00575992">
        <w:rPr>
          <w:rFonts w:ascii="Arial" w:hAnsi="Arial" w:cs="Arial"/>
          <w:bCs/>
          <w:sz w:val="28"/>
          <w:szCs w:val="28"/>
        </w:rPr>
        <w:t>, según c</w:t>
      </w:r>
      <w:r w:rsidR="0014092A">
        <w:rPr>
          <w:rFonts w:ascii="Arial" w:hAnsi="Arial" w:cs="Arial"/>
          <w:bCs/>
          <w:sz w:val="28"/>
          <w:szCs w:val="28"/>
        </w:rPr>
        <w:t>onstancia</w:t>
      </w:r>
      <w:r w:rsidR="007E4388">
        <w:rPr>
          <w:rFonts w:ascii="Arial" w:hAnsi="Arial" w:cs="Arial"/>
          <w:bCs/>
          <w:sz w:val="28"/>
          <w:szCs w:val="28"/>
        </w:rPr>
        <w:t xml:space="preserve"> visible</w:t>
      </w:r>
      <w:r w:rsidR="008F3F14">
        <w:rPr>
          <w:rFonts w:ascii="Arial" w:hAnsi="Arial" w:cs="Arial"/>
          <w:bCs/>
          <w:sz w:val="28"/>
          <w:szCs w:val="28"/>
        </w:rPr>
        <w:t xml:space="preserve"> </w:t>
      </w:r>
      <w:r w:rsidR="0014092A">
        <w:rPr>
          <w:rFonts w:ascii="Arial" w:hAnsi="Arial" w:cs="Arial"/>
          <w:bCs/>
          <w:sz w:val="28"/>
          <w:szCs w:val="28"/>
        </w:rPr>
        <w:t>a</w:t>
      </w:r>
      <w:r w:rsidR="008F3F14">
        <w:rPr>
          <w:rFonts w:ascii="Arial" w:hAnsi="Arial" w:cs="Arial"/>
          <w:bCs/>
          <w:sz w:val="28"/>
          <w:szCs w:val="28"/>
        </w:rPr>
        <w:t xml:space="preserve"> foja </w:t>
      </w:r>
      <w:r w:rsidR="0014092A">
        <w:rPr>
          <w:rFonts w:ascii="Arial" w:hAnsi="Arial" w:cs="Arial"/>
          <w:bCs/>
          <w:sz w:val="28"/>
          <w:szCs w:val="28"/>
        </w:rPr>
        <w:t>11</w:t>
      </w:r>
      <w:r w:rsidRPr="00575992">
        <w:rPr>
          <w:rFonts w:ascii="Arial" w:hAnsi="Arial" w:cs="Arial"/>
          <w:bCs/>
          <w:sz w:val="28"/>
          <w:szCs w:val="28"/>
        </w:rPr>
        <w:t xml:space="preserve"> de autos. </w:t>
      </w:r>
    </w:p>
    <w:p w:rsidR="0093419B" w:rsidRPr="00575992" w:rsidRDefault="0093419B" w:rsidP="007955A8">
      <w:pPr>
        <w:spacing w:after="0" w:line="360" w:lineRule="auto"/>
        <w:ind w:firstLine="708"/>
        <w:jc w:val="both"/>
        <w:rPr>
          <w:rFonts w:ascii="Arial" w:hAnsi="Arial" w:cs="Arial"/>
          <w:b/>
          <w:sz w:val="28"/>
          <w:szCs w:val="28"/>
        </w:rPr>
      </w:pPr>
    </w:p>
    <w:p w:rsidR="007955A8" w:rsidRPr="00575992" w:rsidRDefault="00575992" w:rsidP="007955A8">
      <w:pPr>
        <w:spacing w:after="0" w:line="360" w:lineRule="auto"/>
        <w:ind w:firstLine="708"/>
        <w:jc w:val="both"/>
        <w:rPr>
          <w:rFonts w:ascii="Arial" w:hAnsi="Arial" w:cs="Arial"/>
          <w:sz w:val="28"/>
          <w:szCs w:val="28"/>
        </w:rPr>
      </w:pPr>
      <w:r w:rsidRPr="00575992">
        <w:rPr>
          <w:rFonts w:ascii="Arial" w:hAnsi="Arial" w:cs="Arial"/>
          <w:b/>
          <w:sz w:val="28"/>
          <w:szCs w:val="28"/>
        </w:rPr>
        <w:t>CUARTO</w:t>
      </w:r>
      <w:r w:rsidRPr="00575992">
        <w:rPr>
          <w:rFonts w:ascii="Arial" w:hAnsi="Arial" w:cs="Arial"/>
          <w:sz w:val="28"/>
          <w:szCs w:val="28"/>
        </w:rPr>
        <w:t xml:space="preserve">.- </w:t>
      </w:r>
      <w:r w:rsidR="007955A8" w:rsidRPr="00575992">
        <w:rPr>
          <w:rFonts w:ascii="Arial" w:hAnsi="Arial" w:cs="Arial"/>
          <w:sz w:val="28"/>
          <w:szCs w:val="28"/>
        </w:rPr>
        <w:t xml:space="preserve">De acuerdo con lo que precisa el artículo 221 del Código Procesal Administrativo para el Estado de San Luis Potosí, esta </w:t>
      </w:r>
      <w:r w:rsidR="008F3F14">
        <w:rPr>
          <w:rFonts w:ascii="Arial" w:hAnsi="Arial" w:cs="Arial"/>
          <w:sz w:val="28"/>
          <w:szCs w:val="28"/>
        </w:rPr>
        <w:t xml:space="preserve">Primera </w:t>
      </w:r>
      <w:r w:rsidR="007955A8" w:rsidRPr="00575992">
        <w:rPr>
          <w:rFonts w:ascii="Arial" w:hAnsi="Arial" w:cs="Arial"/>
          <w:sz w:val="28"/>
          <w:szCs w:val="28"/>
        </w:rPr>
        <w:t>Sala Unitaria procede a analizar la legitimación de los comparecientes en este juicio.</w:t>
      </w:r>
    </w:p>
    <w:p w:rsidR="007955A8" w:rsidRPr="00575992" w:rsidRDefault="007955A8" w:rsidP="007955A8">
      <w:pPr>
        <w:spacing w:after="0" w:line="360" w:lineRule="auto"/>
        <w:ind w:firstLine="708"/>
        <w:jc w:val="both"/>
        <w:rPr>
          <w:rFonts w:ascii="Arial" w:hAnsi="Arial" w:cs="Arial"/>
          <w:sz w:val="28"/>
          <w:szCs w:val="28"/>
        </w:rPr>
      </w:pPr>
    </w:p>
    <w:p w:rsidR="00575992" w:rsidRPr="007E4388" w:rsidRDefault="00575992" w:rsidP="00575992">
      <w:pPr>
        <w:spacing w:line="360" w:lineRule="auto"/>
        <w:ind w:firstLine="708"/>
        <w:jc w:val="both"/>
        <w:rPr>
          <w:rFonts w:ascii="Arial" w:hAnsi="Arial" w:cs="Arial"/>
          <w:bCs/>
          <w:sz w:val="28"/>
          <w:szCs w:val="28"/>
        </w:rPr>
      </w:pPr>
      <w:r w:rsidRPr="003F700D">
        <w:rPr>
          <w:rFonts w:ascii="Arial" w:hAnsi="Arial" w:cs="Arial"/>
          <w:sz w:val="28"/>
          <w:szCs w:val="28"/>
          <w:lang w:val="es-ES_tradnl"/>
        </w:rPr>
        <w:t>La demanda ésta suscrita por</w:t>
      </w:r>
      <w:r w:rsidR="007E4388">
        <w:rPr>
          <w:rFonts w:ascii="Arial" w:hAnsi="Arial" w:cs="Arial"/>
          <w:bCs/>
          <w:sz w:val="28"/>
          <w:szCs w:val="28"/>
        </w:rPr>
        <w:t xml:space="preserve"> el</w:t>
      </w:r>
      <w:r w:rsidRPr="003F700D">
        <w:rPr>
          <w:rFonts w:ascii="Arial" w:hAnsi="Arial" w:cs="Arial"/>
          <w:bCs/>
          <w:sz w:val="28"/>
          <w:szCs w:val="28"/>
        </w:rPr>
        <w:t xml:space="preserve"> </w:t>
      </w:r>
      <w:proofErr w:type="spellStart"/>
      <w:r w:rsidRPr="007E4388">
        <w:rPr>
          <w:rFonts w:ascii="Arial" w:hAnsi="Arial" w:cs="Arial"/>
          <w:bCs/>
          <w:sz w:val="28"/>
          <w:szCs w:val="28"/>
        </w:rPr>
        <w:t>promovente</w:t>
      </w:r>
      <w:proofErr w:type="spellEnd"/>
      <w:r w:rsidR="0009409C" w:rsidRPr="0009409C">
        <w:rPr>
          <w:rFonts w:ascii="Arial" w:hAnsi="Arial" w:cs="Arial"/>
          <w:color w:val="FF0000"/>
          <w:szCs w:val="28"/>
        </w:rPr>
        <w:t>**********</w:t>
      </w:r>
      <w:r w:rsidR="007E4388" w:rsidRPr="00174057">
        <w:rPr>
          <w:rFonts w:ascii="Arial" w:hAnsi="Arial" w:cs="Arial"/>
          <w:color w:val="FF0000"/>
          <w:sz w:val="28"/>
          <w:szCs w:val="28"/>
        </w:rPr>
        <w:t>,</w:t>
      </w:r>
      <w:r w:rsidR="003F700D" w:rsidRPr="00174057">
        <w:rPr>
          <w:rFonts w:ascii="Arial" w:hAnsi="Arial" w:cs="Arial"/>
          <w:bCs/>
          <w:color w:val="FF0000"/>
          <w:sz w:val="28"/>
          <w:szCs w:val="28"/>
        </w:rPr>
        <w:t xml:space="preserve"> </w:t>
      </w:r>
      <w:r w:rsidR="003F700D" w:rsidRPr="007E4388">
        <w:rPr>
          <w:rFonts w:ascii="Arial" w:hAnsi="Arial" w:cs="Arial"/>
          <w:bCs/>
          <w:sz w:val="28"/>
          <w:szCs w:val="28"/>
        </w:rPr>
        <w:t>quien comparece por derecho propio</w:t>
      </w:r>
      <w:r w:rsidRPr="007E4388">
        <w:rPr>
          <w:rFonts w:ascii="Arial" w:hAnsi="Arial" w:cs="Arial"/>
          <w:bCs/>
          <w:sz w:val="28"/>
          <w:szCs w:val="28"/>
        </w:rPr>
        <w:t>.</w:t>
      </w:r>
    </w:p>
    <w:p w:rsidR="00575992" w:rsidRPr="00575992" w:rsidRDefault="00575992" w:rsidP="00575992">
      <w:pPr>
        <w:spacing w:line="360" w:lineRule="auto"/>
        <w:ind w:firstLine="708"/>
        <w:jc w:val="both"/>
        <w:rPr>
          <w:rFonts w:ascii="Arial" w:hAnsi="Arial" w:cs="Arial"/>
          <w:sz w:val="28"/>
          <w:szCs w:val="28"/>
          <w:lang w:val="es-ES_tradnl"/>
        </w:rPr>
      </w:pPr>
      <w:r w:rsidRPr="007E4388">
        <w:rPr>
          <w:rFonts w:ascii="Arial" w:hAnsi="Arial" w:cs="Arial"/>
          <w:sz w:val="28"/>
          <w:szCs w:val="28"/>
          <w:lang w:val="es-ES_tradnl"/>
        </w:rPr>
        <w:lastRenderedPageBreak/>
        <w:t>Al respecto, debe decirse que conforme</w:t>
      </w:r>
      <w:r w:rsidRPr="00575992">
        <w:rPr>
          <w:rFonts w:ascii="Arial" w:hAnsi="Arial" w:cs="Arial"/>
          <w:sz w:val="28"/>
          <w:szCs w:val="28"/>
          <w:lang w:val="es-ES_tradnl"/>
        </w:rPr>
        <w:t xml:space="preserve"> lo dispone el artículo 230 fracción I, del Código invocado con antelación, son partes en el juicio contencioso administrativo, entre otras, el actor</w:t>
      </w:r>
      <w:r w:rsidRPr="00575992">
        <w:rPr>
          <w:rFonts w:ascii="Arial" w:hAnsi="Arial" w:cs="Arial"/>
          <w:sz w:val="28"/>
          <w:szCs w:val="28"/>
        </w:rPr>
        <w:t xml:space="preserve">, </w:t>
      </w:r>
      <w:r w:rsidRPr="00575992">
        <w:rPr>
          <w:rFonts w:ascii="Arial" w:hAnsi="Arial" w:cs="Arial"/>
          <w:sz w:val="28"/>
          <w:szCs w:val="28"/>
          <w:lang w:val="es-ES_tradnl"/>
        </w:rPr>
        <w:t xml:space="preserve">y según el artículo </w:t>
      </w:r>
      <w:r>
        <w:rPr>
          <w:rFonts w:ascii="Arial" w:hAnsi="Arial" w:cs="Arial"/>
          <w:sz w:val="28"/>
          <w:szCs w:val="28"/>
          <w:lang w:val="es-ES_tradnl"/>
        </w:rPr>
        <w:t>231</w:t>
      </w:r>
      <w:r w:rsidRPr="00575992">
        <w:rPr>
          <w:rFonts w:ascii="Arial" w:hAnsi="Arial" w:cs="Arial"/>
          <w:sz w:val="28"/>
          <w:szCs w:val="28"/>
          <w:lang w:val="es-ES_tradnl"/>
        </w:rPr>
        <w:t xml:space="preserve"> de la propia codificación, solo podrán demandar o intervenir en juicio aquellas personas que tengan un interés jurídico o legítimo que funde su pretensión, entendido aquel como un derecho subjetivo de los gobernados.</w:t>
      </w:r>
    </w:p>
    <w:p w:rsidR="00575992" w:rsidRPr="00174057" w:rsidRDefault="00575992" w:rsidP="00174057">
      <w:pPr>
        <w:spacing w:line="360" w:lineRule="auto"/>
        <w:ind w:firstLine="708"/>
        <w:jc w:val="both"/>
        <w:rPr>
          <w:rFonts w:ascii="Arial" w:hAnsi="Arial" w:cs="Arial"/>
          <w:sz w:val="28"/>
          <w:szCs w:val="28"/>
          <w:lang w:val="es-ES_tradnl"/>
        </w:rPr>
      </w:pPr>
      <w:r w:rsidRPr="00575992">
        <w:rPr>
          <w:rFonts w:ascii="Arial" w:hAnsi="Arial" w:cs="Arial"/>
          <w:sz w:val="28"/>
          <w:szCs w:val="28"/>
          <w:lang w:val="es-ES_tradnl"/>
        </w:rPr>
        <w:t>En esa tesitura, debe decirse que en el sumario se acredita que la demanda suscrita por</w:t>
      </w:r>
      <w:r w:rsidRPr="00575992">
        <w:rPr>
          <w:rFonts w:ascii="Arial" w:hAnsi="Arial" w:cs="Arial"/>
          <w:bCs/>
          <w:sz w:val="28"/>
          <w:szCs w:val="28"/>
        </w:rPr>
        <w:t xml:space="preserve"> </w:t>
      </w:r>
      <w:r w:rsidR="00174057">
        <w:rPr>
          <w:rFonts w:ascii="Arial" w:hAnsi="Arial" w:cs="Arial"/>
          <w:bCs/>
          <w:sz w:val="28"/>
          <w:szCs w:val="28"/>
        </w:rPr>
        <w:t>el</w:t>
      </w:r>
      <w:r>
        <w:rPr>
          <w:rFonts w:ascii="Arial" w:hAnsi="Arial" w:cs="Arial"/>
          <w:bCs/>
          <w:sz w:val="28"/>
          <w:szCs w:val="28"/>
        </w:rPr>
        <w:t xml:space="preserve"> demandante</w:t>
      </w:r>
      <w:r w:rsidR="0009409C" w:rsidRPr="0009409C">
        <w:rPr>
          <w:rFonts w:ascii="Arial" w:hAnsi="Arial" w:cs="Arial"/>
          <w:color w:val="FF0000"/>
          <w:szCs w:val="28"/>
        </w:rPr>
        <w:t>**********</w:t>
      </w:r>
      <w:bookmarkStart w:id="0" w:name="_GoBack"/>
      <w:bookmarkEnd w:id="0"/>
      <w:r w:rsidR="00174057" w:rsidRPr="00174057">
        <w:rPr>
          <w:rFonts w:ascii="Arial" w:hAnsi="Arial" w:cs="Arial"/>
          <w:color w:val="FF0000"/>
          <w:sz w:val="28"/>
          <w:szCs w:val="28"/>
        </w:rPr>
        <w:t>,</w:t>
      </w:r>
      <w:r w:rsidR="00174057" w:rsidRPr="00174057">
        <w:rPr>
          <w:rFonts w:ascii="Arial" w:hAnsi="Arial" w:cs="Arial"/>
          <w:bCs/>
          <w:color w:val="FF0000"/>
          <w:sz w:val="28"/>
          <w:szCs w:val="28"/>
        </w:rPr>
        <w:t xml:space="preserve"> </w:t>
      </w:r>
      <w:r w:rsidRPr="00575992">
        <w:rPr>
          <w:rFonts w:ascii="Arial" w:hAnsi="Arial" w:cs="Arial"/>
          <w:sz w:val="28"/>
          <w:szCs w:val="28"/>
          <w:lang w:val="es-ES_tradnl"/>
        </w:rPr>
        <w:t>fue promovida por parte legitima y en ejercicio de un derecho subjetivo protegido por el orden jurídico, porque obra</w:t>
      </w:r>
      <w:r w:rsidR="00AE4889">
        <w:rPr>
          <w:rFonts w:ascii="Arial" w:hAnsi="Arial" w:cs="Arial"/>
          <w:sz w:val="28"/>
          <w:szCs w:val="28"/>
          <w:lang w:val="es-ES_tradnl"/>
        </w:rPr>
        <w:t xml:space="preserve"> por una parte, a foja </w:t>
      </w:r>
      <w:r w:rsidR="00174057">
        <w:rPr>
          <w:rFonts w:ascii="Arial" w:hAnsi="Arial" w:cs="Arial"/>
          <w:sz w:val="28"/>
          <w:szCs w:val="28"/>
          <w:lang w:val="es-ES_tradnl"/>
        </w:rPr>
        <w:t>11</w:t>
      </w:r>
      <w:r w:rsidRPr="00575992">
        <w:rPr>
          <w:rFonts w:ascii="Arial" w:hAnsi="Arial" w:cs="Arial"/>
          <w:sz w:val="28"/>
          <w:szCs w:val="28"/>
          <w:lang w:val="es-ES_tradnl"/>
        </w:rPr>
        <w:t xml:space="preserve">, </w:t>
      </w:r>
      <w:r>
        <w:rPr>
          <w:rFonts w:ascii="Arial" w:hAnsi="Arial" w:cs="Arial"/>
          <w:sz w:val="28"/>
          <w:szCs w:val="28"/>
          <w:lang w:val="es-ES_tradnl"/>
        </w:rPr>
        <w:t xml:space="preserve">documental con sello de recepción original por parte de la autoridad demandada, relativa a </w:t>
      </w:r>
      <w:r w:rsidRPr="00575992">
        <w:rPr>
          <w:rFonts w:ascii="Arial" w:hAnsi="Arial" w:cs="Arial"/>
          <w:sz w:val="28"/>
          <w:szCs w:val="28"/>
          <w:lang w:val="es-ES_tradnl"/>
        </w:rPr>
        <w:t xml:space="preserve"> la petición que dice no ha resuelto</w:t>
      </w:r>
      <w:r w:rsidR="005B7B21">
        <w:rPr>
          <w:rFonts w:ascii="Arial" w:hAnsi="Arial" w:cs="Arial"/>
          <w:sz w:val="28"/>
          <w:szCs w:val="28"/>
          <w:lang w:val="es-ES_tradnl"/>
        </w:rPr>
        <w:t xml:space="preserve"> la autoridad, </w:t>
      </w:r>
      <w:r w:rsidRPr="00575992">
        <w:rPr>
          <w:rFonts w:ascii="Arial" w:hAnsi="Arial" w:cs="Arial"/>
          <w:sz w:val="28"/>
          <w:szCs w:val="28"/>
          <w:lang w:val="es-ES_tradnl"/>
        </w:rPr>
        <w:t>por lo que de l</w:t>
      </w:r>
      <w:r w:rsidR="005B7B21">
        <w:rPr>
          <w:rFonts w:ascii="Arial" w:hAnsi="Arial" w:cs="Arial"/>
          <w:sz w:val="28"/>
          <w:szCs w:val="28"/>
          <w:lang w:val="es-ES_tradnl"/>
        </w:rPr>
        <w:t>a documental en cita</w:t>
      </w:r>
      <w:r w:rsidRPr="00575992">
        <w:rPr>
          <w:rFonts w:ascii="Arial" w:hAnsi="Arial" w:cs="Arial"/>
          <w:sz w:val="28"/>
          <w:szCs w:val="28"/>
          <w:lang w:val="es-ES_tradnl"/>
        </w:rPr>
        <w:t>, valorad</w:t>
      </w:r>
      <w:r w:rsidR="005B7B21">
        <w:rPr>
          <w:rFonts w:ascii="Arial" w:hAnsi="Arial" w:cs="Arial"/>
          <w:sz w:val="28"/>
          <w:szCs w:val="28"/>
          <w:lang w:val="es-ES_tradnl"/>
        </w:rPr>
        <w:t>a</w:t>
      </w:r>
      <w:r w:rsidRPr="00575992">
        <w:rPr>
          <w:rFonts w:ascii="Arial" w:hAnsi="Arial" w:cs="Arial"/>
          <w:sz w:val="28"/>
          <w:szCs w:val="28"/>
          <w:lang w:val="es-ES_tradnl"/>
        </w:rPr>
        <w:t xml:space="preserve"> conforme a lo previsto en el numeral </w:t>
      </w:r>
      <w:r w:rsidR="005B7B21">
        <w:rPr>
          <w:rFonts w:ascii="Arial" w:hAnsi="Arial" w:cs="Arial"/>
          <w:sz w:val="28"/>
          <w:szCs w:val="28"/>
          <w:lang w:val="es-ES_tradnl"/>
        </w:rPr>
        <w:t>72</w:t>
      </w:r>
      <w:r w:rsidRPr="00575992">
        <w:rPr>
          <w:rFonts w:ascii="Arial" w:hAnsi="Arial" w:cs="Arial"/>
          <w:sz w:val="28"/>
          <w:szCs w:val="28"/>
          <w:lang w:val="es-ES_tradnl"/>
        </w:rPr>
        <w:t>, fracción I, de</w:t>
      </w:r>
      <w:r w:rsidR="005B7B21">
        <w:rPr>
          <w:rFonts w:ascii="Arial" w:hAnsi="Arial" w:cs="Arial"/>
          <w:sz w:val="28"/>
          <w:szCs w:val="28"/>
          <w:lang w:val="es-ES_tradnl"/>
        </w:rPr>
        <w:t>l Código de</w:t>
      </w:r>
      <w:r w:rsidRPr="00575992">
        <w:rPr>
          <w:rFonts w:ascii="Arial" w:hAnsi="Arial" w:cs="Arial"/>
          <w:sz w:val="28"/>
          <w:szCs w:val="28"/>
          <w:lang w:val="es-ES_tradnl"/>
        </w:rPr>
        <w:t xml:space="preserve"> la materia, es evidente el interés de</w:t>
      </w:r>
      <w:r w:rsidR="00174057">
        <w:rPr>
          <w:rFonts w:ascii="Arial" w:hAnsi="Arial" w:cs="Arial"/>
          <w:sz w:val="28"/>
          <w:szCs w:val="28"/>
          <w:lang w:val="es-ES_tradnl"/>
        </w:rPr>
        <w:t xml:space="preserve">l </w:t>
      </w:r>
      <w:r w:rsidRPr="00575992">
        <w:rPr>
          <w:rFonts w:ascii="Arial" w:hAnsi="Arial" w:cs="Arial"/>
          <w:sz w:val="28"/>
          <w:szCs w:val="28"/>
          <w:lang w:val="es-ES_tradnl"/>
        </w:rPr>
        <w:t>accionante para acudir a este Órgano Jurisdiccional a fin de que se analice la legalidad de la figura de la negativa ficta.</w:t>
      </w:r>
    </w:p>
    <w:p w:rsidR="00481DDB" w:rsidRPr="00481DDB" w:rsidRDefault="00BD3232" w:rsidP="00481DDB">
      <w:pPr>
        <w:autoSpaceDE w:val="0"/>
        <w:autoSpaceDN w:val="0"/>
        <w:adjustRightInd w:val="0"/>
        <w:spacing w:after="0" w:line="360" w:lineRule="auto"/>
        <w:ind w:firstLine="708"/>
        <w:jc w:val="both"/>
        <w:rPr>
          <w:rFonts w:ascii="Arial" w:hAnsi="Arial" w:cs="Arial"/>
          <w:sz w:val="28"/>
          <w:szCs w:val="28"/>
          <w:lang w:val="es-ES"/>
        </w:rPr>
      </w:pPr>
      <w:r w:rsidRPr="00481DDB">
        <w:rPr>
          <w:rFonts w:ascii="Arial" w:hAnsi="Arial" w:cs="Arial"/>
          <w:sz w:val="28"/>
          <w:szCs w:val="28"/>
          <w:lang w:val="es-ES"/>
        </w:rPr>
        <w:t xml:space="preserve">Tocante a la </w:t>
      </w:r>
      <w:r w:rsidR="00481DDB" w:rsidRPr="00481DDB">
        <w:rPr>
          <w:rFonts w:ascii="Arial" w:hAnsi="Arial" w:cs="Arial"/>
          <w:sz w:val="28"/>
          <w:szCs w:val="28"/>
          <w:lang w:val="es-ES_tradnl"/>
        </w:rPr>
        <w:t xml:space="preserve">legitimación de la autoridad compareciente </w:t>
      </w:r>
      <w:r w:rsidR="00174057">
        <w:rPr>
          <w:rFonts w:ascii="Arial" w:hAnsi="Arial" w:cs="Arial"/>
          <w:sz w:val="28"/>
          <w:szCs w:val="28"/>
          <w:lang w:val="es-ES_tradnl"/>
        </w:rPr>
        <w:t xml:space="preserve">Comandante de la Guardia Civil Estatal, </w:t>
      </w:r>
      <w:r w:rsidR="00481DDB" w:rsidRPr="00481DDB">
        <w:rPr>
          <w:rFonts w:ascii="Arial" w:hAnsi="Arial" w:cs="Arial"/>
          <w:sz w:val="28"/>
          <w:szCs w:val="28"/>
          <w:lang w:val="es-ES_tradnl"/>
        </w:rPr>
        <w:t>se encuentra justificada en este proceso, toda vez que en términos de lo dispuesto por el artículo</w:t>
      </w:r>
      <w:r w:rsidR="00481DDB">
        <w:rPr>
          <w:rFonts w:ascii="Arial" w:hAnsi="Arial" w:cs="Arial"/>
          <w:sz w:val="28"/>
          <w:szCs w:val="28"/>
          <w:lang w:val="es-ES_tradnl"/>
        </w:rPr>
        <w:t xml:space="preserve"> </w:t>
      </w:r>
      <w:r w:rsidR="00481DDB">
        <w:rPr>
          <w:rFonts w:ascii="Arial" w:hAnsi="Arial" w:cs="Arial"/>
          <w:sz w:val="28"/>
          <w:szCs w:val="28"/>
          <w:lang w:val="es-ES"/>
        </w:rPr>
        <w:t>220 del Código Procesal Administrativo para el Estado de San Luis Potosí</w:t>
      </w:r>
      <w:r w:rsidR="00481DDB" w:rsidRPr="00481DDB">
        <w:rPr>
          <w:rFonts w:ascii="Arial" w:hAnsi="Arial" w:cs="Arial"/>
          <w:sz w:val="28"/>
          <w:szCs w:val="28"/>
          <w:lang w:val="es-ES_tradnl"/>
        </w:rPr>
        <w:t>, justificó el carácter con el que comparece, al exhibir el nombramiento que le fue conferido, con base en la copia certificada que obra a foja</w:t>
      </w:r>
      <w:r w:rsidR="00174057">
        <w:rPr>
          <w:rFonts w:ascii="Arial" w:hAnsi="Arial" w:cs="Arial"/>
          <w:sz w:val="28"/>
          <w:szCs w:val="28"/>
          <w:lang w:val="es-ES_tradnl"/>
        </w:rPr>
        <w:t xml:space="preserve">s 30 y 31 </w:t>
      </w:r>
      <w:r w:rsidR="00481DDB" w:rsidRPr="00481DDB">
        <w:rPr>
          <w:rFonts w:ascii="Arial" w:hAnsi="Arial" w:cs="Arial"/>
          <w:sz w:val="28"/>
          <w:szCs w:val="28"/>
          <w:lang w:val="es-ES_tradnl"/>
        </w:rPr>
        <w:t>de autos.</w:t>
      </w:r>
    </w:p>
    <w:p w:rsidR="00BD3232" w:rsidRDefault="00BD3232" w:rsidP="00481DDB">
      <w:pPr>
        <w:autoSpaceDE w:val="0"/>
        <w:autoSpaceDN w:val="0"/>
        <w:adjustRightInd w:val="0"/>
        <w:spacing w:after="0" w:line="360" w:lineRule="auto"/>
        <w:jc w:val="both"/>
        <w:rPr>
          <w:rFonts w:ascii="Arial" w:hAnsi="Arial" w:cs="Arial"/>
          <w:sz w:val="28"/>
          <w:szCs w:val="28"/>
        </w:rPr>
      </w:pPr>
    </w:p>
    <w:p w:rsidR="00BD3232" w:rsidRDefault="00BD3232" w:rsidP="00BD3232">
      <w:pPr>
        <w:autoSpaceDE w:val="0"/>
        <w:autoSpaceDN w:val="0"/>
        <w:adjustRightInd w:val="0"/>
        <w:spacing w:after="0" w:line="360" w:lineRule="auto"/>
        <w:ind w:firstLine="708"/>
        <w:jc w:val="both"/>
        <w:rPr>
          <w:rFonts w:ascii="Arial" w:hAnsi="Arial" w:cs="Arial"/>
          <w:sz w:val="28"/>
          <w:szCs w:val="28"/>
        </w:rPr>
      </w:pPr>
      <w:r>
        <w:rPr>
          <w:rFonts w:ascii="Arial" w:hAnsi="Arial" w:cs="Arial"/>
          <w:sz w:val="28"/>
          <w:szCs w:val="28"/>
        </w:rPr>
        <w:t xml:space="preserve">Las documentales </w:t>
      </w:r>
      <w:r w:rsidR="00174057">
        <w:rPr>
          <w:rFonts w:ascii="Arial" w:hAnsi="Arial" w:cs="Arial"/>
          <w:sz w:val="28"/>
          <w:szCs w:val="28"/>
        </w:rPr>
        <w:t>de</w:t>
      </w:r>
      <w:r>
        <w:rPr>
          <w:rFonts w:ascii="Arial" w:hAnsi="Arial" w:cs="Arial"/>
          <w:sz w:val="28"/>
          <w:szCs w:val="28"/>
        </w:rPr>
        <w:t xml:space="preserve"> referencia adquieren valor probatorio </w:t>
      </w:r>
      <w:r w:rsidRPr="00ED2C1A">
        <w:rPr>
          <w:rFonts w:ascii="Arial" w:hAnsi="Arial" w:cs="Arial"/>
          <w:sz w:val="28"/>
          <w:szCs w:val="28"/>
        </w:rPr>
        <w:t xml:space="preserve"> pleno</w:t>
      </w:r>
      <w:r>
        <w:rPr>
          <w:rFonts w:ascii="Arial" w:hAnsi="Arial" w:cs="Arial"/>
          <w:sz w:val="28"/>
          <w:szCs w:val="28"/>
        </w:rPr>
        <w:t>,</w:t>
      </w:r>
      <w:r w:rsidRPr="00ED2C1A">
        <w:rPr>
          <w:rFonts w:ascii="Arial" w:hAnsi="Arial" w:cs="Arial"/>
          <w:sz w:val="28"/>
          <w:szCs w:val="28"/>
        </w:rPr>
        <w:t xml:space="preserve"> con apoyo legal en el artículo </w:t>
      </w:r>
      <w:r w:rsidRPr="005674EE">
        <w:rPr>
          <w:rFonts w:ascii="Arial" w:hAnsi="Arial" w:cs="Arial"/>
          <w:sz w:val="28"/>
          <w:szCs w:val="28"/>
        </w:rPr>
        <w:t xml:space="preserve">72 fracción I </w:t>
      </w:r>
      <w:r>
        <w:rPr>
          <w:rFonts w:ascii="Arial" w:hAnsi="Arial" w:cs="Arial"/>
          <w:sz w:val="28"/>
          <w:szCs w:val="28"/>
          <w:lang w:val="es-ES"/>
        </w:rPr>
        <w:t>del Código Procesal Administrativo para el Estado de San Luis Potosí</w:t>
      </w:r>
      <w:r w:rsidRPr="00ED2C1A">
        <w:rPr>
          <w:rFonts w:ascii="Arial" w:hAnsi="Arial" w:cs="Arial"/>
          <w:sz w:val="28"/>
          <w:szCs w:val="28"/>
        </w:rPr>
        <w:t>.</w:t>
      </w:r>
    </w:p>
    <w:p w:rsidR="00BD3232" w:rsidRDefault="00BD3232" w:rsidP="00BD3232">
      <w:pPr>
        <w:spacing w:before="120" w:after="0" w:line="360" w:lineRule="auto"/>
        <w:ind w:firstLine="709"/>
        <w:jc w:val="both"/>
        <w:rPr>
          <w:rFonts w:ascii="Arial" w:hAnsi="Arial" w:cs="Arial"/>
          <w:sz w:val="28"/>
          <w:szCs w:val="28"/>
        </w:rPr>
      </w:pPr>
    </w:p>
    <w:p w:rsidR="00BD3232" w:rsidRDefault="007E09E0" w:rsidP="007E09E0">
      <w:pPr>
        <w:spacing w:after="0" w:line="360" w:lineRule="auto"/>
        <w:ind w:firstLine="709"/>
        <w:jc w:val="both"/>
        <w:rPr>
          <w:rFonts w:ascii="Arial" w:hAnsi="Arial" w:cs="Arial"/>
          <w:sz w:val="28"/>
          <w:szCs w:val="28"/>
        </w:rPr>
      </w:pPr>
      <w:r>
        <w:rPr>
          <w:rFonts w:ascii="Arial" w:hAnsi="Arial" w:cs="Arial"/>
          <w:b/>
          <w:sz w:val="28"/>
          <w:szCs w:val="28"/>
        </w:rPr>
        <w:lastRenderedPageBreak/>
        <w:t>QUINTO</w:t>
      </w:r>
      <w:r w:rsidR="00BD3232" w:rsidRPr="008220F8">
        <w:rPr>
          <w:rFonts w:ascii="Arial" w:hAnsi="Arial" w:cs="Arial"/>
          <w:b/>
          <w:sz w:val="28"/>
          <w:szCs w:val="28"/>
        </w:rPr>
        <w:t xml:space="preserve">.- </w:t>
      </w:r>
      <w:r w:rsidR="00BD3232" w:rsidRPr="008220F8">
        <w:rPr>
          <w:rFonts w:ascii="Arial" w:hAnsi="Arial" w:cs="Arial"/>
          <w:sz w:val="28"/>
          <w:szCs w:val="28"/>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w:t>
      </w:r>
      <w:r w:rsidR="00BD3232">
        <w:rPr>
          <w:rFonts w:ascii="Arial" w:hAnsi="Arial" w:cs="Arial"/>
          <w:sz w:val="28"/>
          <w:szCs w:val="28"/>
        </w:rPr>
        <w:t>228 y 229</w:t>
      </w:r>
      <w:r w:rsidR="00BD3232" w:rsidRPr="008220F8">
        <w:rPr>
          <w:rFonts w:ascii="Arial" w:hAnsi="Arial" w:cs="Arial"/>
          <w:sz w:val="28"/>
          <w:szCs w:val="28"/>
        </w:rPr>
        <w:t xml:space="preserve"> </w:t>
      </w:r>
      <w:r w:rsidR="00BD3232">
        <w:rPr>
          <w:rFonts w:ascii="Arial" w:hAnsi="Arial" w:cs="Arial"/>
          <w:sz w:val="28"/>
          <w:szCs w:val="28"/>
          <w:lang w:val="es-ES"/>
        </w:rPr>
        <w:t>del Código Procesal Administrativo para el Estado de San Luis Potosí</w:t>
      </w:r>
      <w:r w:rsidR="00BD3232" w:rsidRPr="008220F8">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2E75ED" w:rsidRPr="003C7D93" w:rsidRDefault="002E75ED" w:rsidP="00BD3232">
      <w:pPr>
        <w:spacing w:after="0" w:line="360" w:lineRule="auto"/>
        <w:ind w:firstLine="708"/>
        <w:jc w:val="both"/>
        <w:rPr>
          <w:rFonts w:ascii="Arial" w:hAnsi="Arial" w:cs="Arial"/>
          <w:sz w:val="28"/>
          <w:szCs w:val="28"/>
        </w:rPr>
      </w:pPr>
    </w:p>
    <w:p w:rsidR="000978C1" w:rsidRDefault="007E09E0" w:rsidP="00714F2A">
      <w:pPr>
        <w:pStyle w:val="Textoindependiente2"/>
        <w:spacing w:line="360" w:lineRule="auto"/>
        <w:ind w:firstLine="709"/>
        <w:rPr>
          <w:rFonts w:cs="Arial"/>
          <w:sz w:val="28"/>
          <w:szCs w:val="28"/>
        </w:rPr>
      </w:pPr>
      <w:r>
        <w:rPr>
          <w:rFonts w:cs="Arial"/>
          <w:sz w:val="28"/>
          <w:szCs w:val="28"/>
        </w:rPr>
        <w:t xml:space="preserve">En el presente asunto, la autoridad demandada hace valer la excepción </w:t>
      </w:r>
      <w:r w:rsidRPr="003D2522">
        <w:rPr>
          <w:rFonts w:cs="Arial"/>
          <w:sz w:val="28"/>
          <w:szCs w:val="28"/>
        </w:rPr>
        <w:t xml:space="preserve">de </w:t>
      </w:r>
      <w:r w:rsidR="005B142E" w:rsidRPr="003D2522">
        <w:rPr>
          <w:rFonts w:cs="Arial"/>
          <w:sz w:val="28"/>
          <w:szCs w:val="28"/>
        </w:rPr>
        <w:t>falta de acci</w:t>
      </w:r>
      <w:r w:rsidR="003D2522" w:rsidRPr="003D2522">
        <w:rPr>
          <w:rFonts w:cs="Arial"/>
          <w:sz w:val="28"/>
          <w:szCs w:val="28"/>
        </w:rPr>
        <w:t>ón y de derecho,</w:t>
      </w:r>
      <w:r w:rsidR="005B142E" w:rsidRPr="003D2522">
        <w:rPr>
          <w:rFonts w:cs="Arial"/>
          <w:sz w:val="28"/>
          <w:szCs w:val="28"/>
        </w:rPr>
        <w:t xml:space="preserve"> el exceso en la petición, excepción de falsedad</w:t>
      </w:r>
      <w:r w:rsidRPr="003D2522">
        <w:rPr>
          <w:rFonts w:cs="Arial"/>
          <w:sz w:val="28"/>
          <w:szCs w:val="28"/>
        </w:rPr>
        <w:t>, la cual hace consistir en diversos argumentos tendientes a señalar que</w:t>
      </w:r>
      <w:r w:rsidR="000978C1" w:rsidRPr="003D2522">
        <w:rPr>
          <w:rFonts w:cs="Arial"/>
          <w:sz w:val="28"/>
          <w:szCs w:val="28"/>
        </w:rPr>
        <w:t xml:space="preserve"> </w:t>
      </w:r>
      <w:r w:rsidR="003D2522">
        <w:rPr>
          <w:rFonts w:cs="Arial"/>
          <w:sz w:val="28"/>
          <w:szCs w:val="28"/>
        </w:rPr>
        <w:t>el acto impugnado</w:t>
      </w:r>
      <w:r w:rsidR="000978C1" w:rsidRPr="003D2522">
        <w:rPr>
          <w:rFonts w:cs="Arial"/>
          <w:sz w:val="28"/>
          <w:szCs w:val="28"/>
        </w:rPr>
        <w:t xml:space="preserve"> por el demandante no </w:t>
      </w:r>
      <w:r w:rsidR="003D2522">
        <w:rPr>
          <w:rFonts w:cs="Arial"/>
          <w:sz w:val="28"/>
          <w:szCs w:val="28"/>
        </w:rPr>
        <w:t>constituye violación a su derecho de petición, al no existir la petición de manera fehaciente y veraz, en la fecha que refiere y en ninguna otra, así como que la parte actora reclama prestaciones a que no tiene derecho, y que sustenta sus pretendidas acciones en hechos y exigencias falsas, al no haber presentado una supuesta petición</w:t>
      </w:r>
      <w:r w:rsidR="004203BE">
        <w:rPr>
          <w:rFonts w:cs="Arial"/>
          <w:sz w:val="28"/>
          <w:szCs w:val="28"/>
        </w:rPr>
        <w:t>.</w:t>
      </w:r>
    </w:p>
    <w:p w:rsidR="005D7F5B" w:rsidRDefault="00A208F6" w:rsidP="00A208F6">
      <w:pPr>
        <w:pStyle w:val="Textoindependiente2"/>
        <w:spacing w:line="360" w:lineRule="auto"/>
        <w:ind w:firstLine="709"/>
        <w:rPr>
          <w:rFonts w:cs="Arial"/>
          <w:sz w:val="28"/>
          <w:szCs w:val="28"/>
        </w:rPr>
      </w:pPr>
      <w:r>
        <w:rPr>
          <w:rFonts w:cs="Arial"/>
          <w:sz w:val="28"/>
          <w:szCs w:val="28"/>
        </w:rPr>
        <w:t>A este respecto es menester señalar que, l</w:t>
      </w:r>
      <w:r w:rsidRPr="00A208F6">
        <w:rPr>
          <w:rFonts w:cs="Arial"/>
          <w:sz w:val="28"/>
          <w:szCs w:val="28"/>
        </w:rPr>
        <w:t xml:space="preserve">a defensa de carencia de acción o </w:t>
      </w:r>
      <w:r w:rsidRPr="003D2522">
        <w:rPr>
          <w:rFonts w:cs="Arial"/>
          <w:sz w:val="28"/>
          <w:szCs w:val="28"/>
        </w:rPr>
        <w:t xml:space="preserve">sine </w:t>
      </w:r>
      <w:proofErr w:type="spellStart"/>
      <w:r w:rsidRPr="003D2522">
        <w:rPr>
          <w:rFonts w:cs="Arial"/>
          <w:sz w:val="28"/>
          <w:szCs w:val="28"/>
        </w:rPr>
        <w:t>actione</w:t>
      </w:r>
      <w:proofErr w:type="spellEnd"/>
      <w:r w:rsidRPr="003D2522">
        <w:rPr>
          <w:rFonts w:cs="Arial"/>
          <w:sz w:val="28"/>
          <w:szCs w:val="28"/>
        </w:rPr>
        <w:t xml:space="preserve"> </w:t>
      </w:r>
      <w:proofErr w:type="spellStart"/>
      <w:r w:rsidRPr="003D2522">
        <w:rPr>
          <w:rFonts w:cs="Arial"/>
          <w:sz w:val="28"/>
          <w:szCs w:val="28"/>
        </w:rPr>
        <w:t>agis</w:t>
      </w:r>
      <w:proofErr w:type="spellEnd"/>
      <w:r w:rsidRPr="003D2522">
        <w:rPr>
          <w:rFonts w:cs="Arial"/>
          <w:sz w:val="28"/>
          <w:szCs w:val="28"/>
        </w:rPr>
        <w:t>,</w:t>
      </w:r>
      <w:r w:rsidRPr="00A208F6">
        <w:rPr>
          <w:rFonts w:cs="Arial"/>
          <w:sz w:val="28"/>
          <w:szCs w:val="28"/>
        </w:rPr>
        <w:t xml:space="preserve"> no constituye propiamente hablando una excepción, pues la excepción es una defensa que hace valer el demandado, para retardar el curso de la acción o para destruirla, y la alegación de que el actor carece de acción, no entra dentro de esa división. Sine </w:t>
      </w:r>
      <w:proofErr w:type="spellStart"/>
      <w:r w:rsidRPr="00A208F6">
        <w:rPr>
          <w:rFonts w:cs="Arial"/>
          <w:sz w:val="28"/>
          <w:szCs w:val="28"/>
        </w:rPr>
        <w:t>actione</w:t>
      </w:r>
      <w:proofErr w:type="spellEnd"/>
      <w:r w:rsidRPr="00A208F6">
        <w:rPr>
          <w:rFonts w:cs="Arial"/>
          <w:sz w:val="28"/>
          <w:szCs w:val="28"/>
        </w:rPr>
        <w:t xml:space="preserve"> </w:t>
      </w:r>
      <w:proofErr w:type="spellStart"/>
      <w:r w:rsidRPr="00A208F6">
        <w:rPr>
          <w:rFonts w:cs="Arial"/>
          <w:sz w:val="28"/>
          <w:szCs w:val="28"/>
        </w:rPr>
        <w:t>agis</w:t>
      </w:r>
      <w:proofErr w:type="spellEnd"/>
      <w:r w:rsidRPr="00A208F6">
        <w:rPr>
          <w:rFonts w:cs="Arial"/>
          <w:sz w:val="28"/>
          <w:szCs w:val="28"/>
        </w:rPr>
        <w:t xml:space="preserve"> no es otra cosa que </w:t>
      </w:r>
      <w:r w:rsidRPr="00A208F6">
        <w:rPr>
          <w:rFonts w:cs="Arial"/>
          <w:i/>
          <w:sz w:val="28"/>
          <w:szCs w:val="28"/>
        </w:rPr>
        <w:t>la simple negación del derecho ejercitado</w:t>
      </w:r>
      <w:r w:rsidRPr="00A208F6">
        <w:rPr>
          <w:rFonts w:cs="Arial"/>
          <w:sz w:val="28"/>
          <w:szCs w:val="28"/>
        </w:rPr>
        <w:t>, cuyo efecto jurídico, solamente puede consistir en el que generalmente produce la negación de la demanda, o sea, el de arrojar la carga de la prueba al actor, y el de obligar al juez a examinar todos los eleme</w:t>
      </w:r>
      <w:r>
        <w:rPr>
          <w:rFonts w:cs="Arial"/>
          <w:sz w:val="28"/>
          <w:szCs w:val="28"/>
        </w:rPr>
        <w:t xml:space="preserve">ntos constitutivos de la acción; </w:t>
      </w:r>
      <w:r w:rsidR="006F7499">
        <w:rPr>
          <w:rFonts w:cs="Arial"/>
          <w:sz w:val="28"/>
          <w:szCs w:val="28"/>
        </w:rPr>
        <w:t xml:space="preserve">en el caso la parte actora </w:t>
      </w:r>
      <w:r>
        <w:rPr>
          <w:rFonts w:cs="Arial"/>
          <w:sz w:val="28"/>
          <w:szCs w:val="28"/>
        </w:rPr>
        <w:t>mediante la petición form</w:t>
      </w:r>
      <w:r w:rsidR="004F3575">
        <w:rPr>
          <w:rFonts w:cs="Arial"/>
          <w:sz w:val="28"/>
          <w:szCs w:val="28"/>
        </w:rPr>
        <w:t>ulada, la cual es motivo de silencio</w:t>
      </w:r>
      <w:r>
        <w:rPr>
          <w:rFonts w:cs="Arial"/>
          <w:sz w:val="28"/>
          <w:szCs w:val="28"/>
        </w:rPr>
        <w:t xml:space="preserve"> de la autoridad</w:t>
      </w:r>
      <w:r w:rsidR="004F3575">
        <w:rPr>
          <w:rFonts w:cs="Arial"/>
          <w:sz w:val="28"/>
          <w:szCs w:val="28"/>
        </w:rPr>
        <w:t xml:space="preserve">, lo </w:t>
      </w:r>
      <w:r w:rsidR="004F3575">
        <w:rPr>
          <w:rFonts w:cs="Arial"/>
          <w:sz w:val="28"/>
          <w:szCs w:val="28"/>
        </w:rPr>
        <w:lastRenderedPageBreak/>
        <w:t xml:space="preserve">cual </w:t>
      </w:r>
      <w:r w:rsidR="004F3575" w:rsidRPr="004203BE">
        <w:rPr>
          <w:rFonts w:cs="Arial"/>
          <w:sz w:val="28"/>
          <w:szCs w:val="28"/>
        </w:rPr>
        <w:t xml:space="preserve">genera la presunción legal de que resolvió de manera negativa, es decir, contra los intereses del peticionario, circunstancia que provoca el derecho procesal a interponer los medios de defensa pertinentes contra esa negativa tácita o bien, a esperar a que la autoridad dicte la resolución respectiva; de ahí que </w:t>
      </w:r>
      <w:r w:rsidR="006F7499">
        <w:rPr>
          <w:rFonts w:cs="Arial"/>
          <w:sz w:val="28"/>
          <w:szCs w:val="28"/>
        </w:rPr>
        <w:t>los argumentos de la autoridad demandada, refieren cuestiones relativas a la improcedencia de la acción planteada por la actora, la cual no es motivo de análisis en este apartado</w:t>
      </w:r>
      <w:r w:rsidR="005D7F5B">
        <w:rPr>
          <w:rFonts w:cs="Arial"/>
          <w:sz w:val="28"/>
          <w:szCs w:val="28"/>
        </w:rPr>
        <w:t xml:space="preserve">, pues es </w:t>
      </w:r>
      <w:r w:rsidR="005D7F5B" w:rsidRPr="004203BE">
        <w:rPr>
          <w:rFonts w:cs="Arial"/>
          <w:sz w:val="28"/>
          <w:szCs w:val="28"/>
        </w:rPr>
        <w:t>materia de fondo de lo pretendido expresamente por el particular y lo neg</w:t>
      </w:r>
      <w:r w:rsidR="005D7F5B">
        <w:rPr>
          <w:rFonts w:cs="Arial"/>
          <w:sz w:val="28"/>
          <w:szCs w:val="28"/>
        </w:rPr>
        <w:t xml:space="preserve">ado </w:t>
      </w:r>
      <w:r w:rsidR="000A4332">
        <w:rPr>
          <w:rFonts w:cs="Arial"/>
          <w:sz w:val="28"/>
          <w:szCs w:val="28"/>
        </w:rPr>
        <w:t>fictamente</w:t>
      </w:r>
      <w:r w:rsidR="005D7F5B">
        <w:rPr>
          <w:rFonts w:cs="Arial"/>
          <w:sz w:val="28"/>
          <w:szCs w:val="28"/>
        </w:rPr>
        <w:t xml:space="preserve"> por la autoridad.</w:t>
      </w:r>
    </w:p>
    <w:p w:rsidR="00A12837" w:rsidRDefault="008341C6" w:rsidP="00A208F6">
      <w:pPr>
        <w:pStyle w:val="Textoindependiente2"/>
        <w:spacing w:line="360" w:lineRule="auto"/>
        <w:ind w:firstLine="709"/>
        <w:rPr>
          <w:rFonts w:cs="Arial"/>
          <w:sz w:val="28"/>
          <w:szCs w:val="28"/>
        </w:rPr>
      </w:pPr>
      <w:r>
        <w:rPr>
          <w:rFonts w:cs="Arial"/>
          <w:sz w:val="28"/>
          <w:szCs w:val="28"/>
        </w:rPr>
        <w:t>Por otra parte</w:t>
      </w:r>
      <w:r w:rsidR="000A4332">
        <w:rPr>
          <w:rFonts w:cs="Arial"/>
          <w:sz w:val="28"/>
          <w:szCs w:val="28"/>
        </w:rPr>
        <w:t>,</w:t>
      </w:r>
      <w:r>
        <w:rPr>
          <w:rFonts w:cs="Arial"/>
          <w:sz w:val="28"/>
          <w:szCs w:val="28"/>
        </w:rPr>
        <w:t xml:space="preserve"> la autoridad demandada señala </w:t>
      </w:r>
      <w:r w:rsidR="000D7D52" w:rsidRPr="003D2522">
        <w:rPr>
          <w:rFonts w:cs="Arial"/>
          <w:sz w:val="28"/>
          <w:szCs w:val="28"/>
        </w:rPr>
        <w:t>el exceso en la petición, excepción de falsedad, la</w:t>
      </w:r>
      <w:r w:rsidR="000D7D52">
        <w:rPr>
          <w:rFonts w:cs="Arial"/>
          <w:sz w:val="28"/>
          <w:szCs w:val="28"/>
        </w:rPr>
        <w:t>s</w:t>
      </w:r>
      <w:r w:rsidR="000D7D52" w:rsidRPr="003D2522">
        <w:rPr>
          <w:rFonts w:cs="Arial"/>
          <w:sz w:val="28"/>
          <w:szCs w:val="28"/>
        </w:rPr>
        <w:t xml:space="preserve"> </w:t>
      </w:r>
      <w:r w:rsidR="000D7D52">
        <w:rPr>
          <w:rFonts w:cs="Arial"/>
          <w:sz w:val="28"/>
          <w:szCs w:val="28"/>
        </w:rPr>
        <w:t>que</w:t>
      </w:r>
      <w:r w:rsidR="000D7D52" w:rsidRPr="003D2522">
        <w:rPr>
          <w:rFonts w:cs="Arial"/>
          <w:sz w:val="28"/>
          <w:szCs w:val="28"/>
        </w:rPr>
        <w:t xml:space="preserve"> hace consistir en diversos argumentos tendientes a señalar que </w:t>
      </w:r>
      <w:r w:rsidR="000D7D52">
        <w:rPr>
          <w:rFonts w:cs="Arial"/>
          <w:sz w:val="28"/>
          <w:szCs w:val="28"/>
        </w:rPr>
        <w:t>la parte actora reclama prestaciones a que no tiene derecho, y que sustenta sus pretendidas acciones en hechos y exigencias falsas, al no haber presentado una supuesta petición</w:t>
      </w:r>
      <w:r w:rsidR="00A12837">
        <w:rPr>
          <w:rFonts w:cs="Arial"/>
          <w:sz w:val="28"/>
          <w:szCs w:val="28"/>
        </w:rPr>
        <w:t>.</w:t>
      </w:r>
    </w:p>
    <w:p w:rsidR="00A12837" w:rsidRDefault="00A12837" w:rsidP="00A12837">
      <w:pPr>
        <w:spacing w:after="0" w:line="360" w:lineRule="auto"/>
        <w:ind w:firstLine="708"/>
        <w:jc w:val="both"/>
        <w:rPr>
          <w:rFonts w:ascii="Arial" w:hAnsi="Arial" w:cs="Arial"/>
          <w:sz w:val="28"/>
          <w:szCs w:val="28"/>
        </w:rPr>
      </w:pPr>
      <w:r w:rsidRPr="00A12837">
        <w:rPr>
          <w:rFonts w:ascii="Arial" w:hAnsi="Arial" w:cs="Arial"/>
          <w:sz w:val="28"/>
          <w:szCs w:val="28"/>
          <w:lang w:val="es-ES"/>
        </w:rPr>
        <w:t>A juicio de</w:t>
      </w:r>
      <w:r>
        <w:rPr>
          <w:rFonts w:ascii="Arial" w:hAnsi="Arial" w:cs="Arial"/>
          <w:sz w:val="28"/>
          <w:szCs w:val="28"/>
          <w:lang w:val="es-ES"/>
        </w:rPr>
        <w:t xml:space="preserve"> </w:t>
      </w:r>
      <w:r w:rsidRPr="00A12837">
        <w:rPr>
          <w:rFonts w:ascii="Arial" w:hAnsi="Arial" w:cs="Arial"/>
          <w:sz w:val="28"/>
          <w:szCs w:val="28"/>
          <w:lang w:val="es-ES"/>
        </w:rPr>
        <w:t>l</w:t>
      </w:r>
      <w:r>
        <w:rPr>
          <w:rFonts w:ascii="Arial" w:hAnsi="Arial" w:cs="Arial"/>
          <w:sz w:val="28"/>
          <w:szCs w:val="28"/>
          <w:lang w:val="es-ES"/>
        </w:rPr>
        <w:t>a suscrita Magistrada Titular</w:t>
      </w:r>
      <w:r w:rsidRPr="00A12837">
        <w:rPr>
          <w:rFonts w:ascii="Arial" w:hAnsi="Arial" w:cs="Arial"/>
          <w:sz w:val="28"/>
          <w:szCs w:val="28"/>
          <w:lang w:val="es-ES"/>
        </w:rPr>
        <w:t xml:space="preserve"> de </w:t>
      </w:r>
      <w:r>
        <w:rPr>
          <w:rFonts w:ascii="Arial" w:hAnsi="Arial" w:cs="Arial"/>
          <w:sz w:val="28"/>
          <w:szCs w:val="28"/>
          <w:lang w:val="es-ES"/>
        </w:rPr>
        <w:t>esta</w:t>
      </w:r>
      <w:r w:rsidRPr="00A12837">
        <w:rPr>
          <w:rFonts w:ascii="Arial" w:hAnsi="Arial" w:cs="Arial"/>
          <w:sz w:val="28"/>
          <w:szCs w:val="28"/>
          <w:lang w:val="es-ES"/>
        </w:rPr>
        <w:t xml:space="preserve"> Sala Unitaria los planteamientos de la autoridad demandada deben </w:t>
      </w:r>
      <w:r>
        <w:rPr>
          <w:rFonts w:ascii="Arial" w:hAnsi="Arial" w:cs="Arial"/>
          <w:sz w:val="28"/>
          <w:szCs w:val="28"/>
          <w:lang w:val="es-ES"/>
        </w:rPr>
        <w:t>desestimarse,</w:t>
      </w:r>
      <w:r w:rsidRPr="00A12837">
        <w:rPr>
          <w:rFonts w:ascii="Arial" w:hAnsi="Arial" w:cs="Arial"/>
          <w:sz w:val="28"/>
          <w:szCs w:val="28"/>
          <w:lang w:val="es-ES"/>
        </w:rPr>
        <w:t xml:space="preserve"> y por lo tanto</w:t>
      </w:r>
      <w:r>
        <w:rPr>
          <w:rFonts w:ascii="Arial" w:hAnsi="Arial" w:cs="Arial"/>
          <w:sz w:val="28"/>
          <w:szCs w:val="28"/>
          <w:lang w:val="es-ES"/>
        </w:rPr>
        <w:t xml:space="preserve"> son</w:t>
      </w:r>
      <w:r w:rsidRPr="00A12837">
        <w:rPr>
          <w:rFonts w:ascii="Arial" w:hAnsi="Arial" w:cs="Arial"/>
          <w:sz w:val="28"/>
          <w:szCs w:val="28"/>
          <w:lang w:val="es-ES"/>
        </w:rPr>
        <w:t xml:space="preserve"> insuficientes para decretar el sobreseimiento del presente juicio, </w:t>
      </w:r>
      <w:r w:rsidRPr="00A12837">
        <w:rPr>
          <w:rFonts w:ascii="Arial" w:hAnsi="Arial" w:cs="Arial"/>
          <w:sz w:val="28"/>
          <w:szCs w:val="28"/>
        </w:rPr>
        <w:t>pues los razonamientos en los cuales se sustenta dichas excepciones, involucran cuestiones inherentes a la resolución de fondo del juicio, esto es, constituyen la materia del asunto, estrechamente vinculadas con el análisis de la ilegalidad que reclama</w:t>
      </w:r>
      <w:r>
        <w:rPr>
          <w:rFonts w:ascii="Arial" w:hAnsi="Arial" w:cs="Arial"/>
          <w:sz w:val="28"/>
          <w:szCs w:val="28"/>
        </w:rPr>
        <w:t xml:space="preserve"> la parte actora, o en su caso, incluso con su existencia. </w:t>
      </w:r>
    </w:p>
    <w:p w:rsidR="00A12837" w:rsidRDefault="00A12837" w:rsidP="00A12837">
      <w:pPr>
        <w:spacing w:before="240" w:line="240" w:lineRule="auto"/>
        <w:ind w:firstLine="709"/>
        <w:contextualSpacing/>
        <w:jc w:val="both"/>
        <w:rPr>
          <w:rFonts w:ascii="Arial" w:hAnsi="Arial" w:cs="Arial"/>
          <w:sz w:val="28"/>
          <w:szCs w:val="28"/>
        </w:rPr>
      </w:pPr>
    </w:p>
    <w:p w:rsidR="00A12837" w:rsidRDefault="00A12837" w:rsidP="00A12837">
      <w:pPr>
        <w:spacing w:before="240" w:line="360" w:lineRule="auto"/>
        <w:ind w:firstLine="709"/>
        <w:jc w:val="both"/>
        <w:rPr>
          <w:rFonts w:ascii="Arial" w:hAnsi="Arial" w:cs="Arial"/>
          <w:sz w:val="28"/>
          <w:szCs w:val="28"/>
        </w:rPr>
      </w:pPr>
      <w:r>
        <w:rPr>
          <w:rFonts w:ascii="Arial" w:hAnsi="Arial" w:cs="Arial"/>
          <w:sz w:val="28"/>
          <w:szCs w:val="28"/>
        </w:rPr>
        <w:t>Sirve de apoyo a lo anterior, el criterio contenido en la jurisprudencia que, aunque se refiere al juicio de amparo, es aplicable al caso por analogía; cuyos datos de localización y contenido se reproducen a continuación:</w:t>
      </w:r>
    </w:p>
    <w:p w:rsidR="00A12837" w:rsidRDefault="00A12837" w:rsidP="00A12837">
      <w:pPr>
        <w:spacing w:before="240" w:line="360" w:lineRule="auto"/>
        <w:ind w:firstLine="709"/>
        <w:jc w:val="both"/>
        <w:rPr>
          <w:rFonts w:ascii="Arial" w:hAnsi="Arial" w:cs="Arial"/>
          <w:sz w:val="28"/>
          <w:szCs w:val="28"/>
        </w:rPr>
      </w:pPr>
      <w:r w:rsidRPr="00A12837">
        <w:rPr>
          <w:rFonts w:ascii="Arial" w:hAnsi="Arial" w:cs="Arial"/>
          <w:sz w:val="28"/>
          <w:szCs w:val="28"/>
        </w:rPr>
        <w:lastRenderedPageBreak/>
        <w:t>No. Registro: 187,973, Jurisprudencia Materia(s): Común, Novena Época, Instancia: Pleno, Fuente: Semanario Judicial de la Federación y su Gaceta, XV, Enero de 2002, Tesis: P</w:t>
      </w:r>
      <w:proofErr w:type="gramStart"/>
      <w:r w:rsidRPr="00A12837">
        <w:rPr>
          <w:rFonts w:ascii="Arial" w:hAnsi="Arial" w:cs="Arial"/>
          <w:sz w:val="28"/>
          <w:szCs w:val="28"/>
        </w:rPr>
        <w:t>./</w:t>
      </w:r>
      <w:proofErr w:type="gramEnd"/>
      <w:r w:rsidRPr="00A12837">
        <w:rPr>
          <w:rFonts w:ascii="Arial" w:hAnsi="Arial" w:cs="Arial"/>
          <w:sz w:val="28"/>
          <w:szCs w:val="28"/>
        </w:rPr>
        <w:t>J. 135/2001, Página: 5</w:t>
      </w:r>
    </w:p>
    <w:p w:rsidR="00A12837" w:rsidRPr="00A12837" w:rsidRDefault="00A12837" w:rsidP="00A12837">
      <w:pPr>
        <w:spacing w:before="240" w:line="360" w:lineRule="auto"/>
        <w:ind w:firstLine="709"/>
        <w:jc w:val="both"/>
        <w:rPr>
          <w:rFonts w:ascii="Arial" w:hAnsi="Arial" w:cs="Arial"/>
          <w:sz w:val="28"/>
          <w:szCs w:val="28"/>
        </w:rPr>
      </w:pPr>
      <w:r w:rsidRPr="00A12837">
        <w:rPr>
          <w:rFonts w:ascii="Arial" w:hAnsi="Arial" w:cs="Arial"/>
          <w:b/>
        </w:rPr>
        <w:t>IMPROCEDENCIA DEL JUICIO DE AMPARO. SI SE HACE VALER UNA CAUSAL QUE INVOLUCRA EL ESTUDIO DE FONDO DEL ASUNTO, DEBERÁ DESESTIMARSE</w:t>
      </w:r>
      <w:r w:rsidRPr="00A12837">
        <w:rPr>
          <w:rFonts w:ascii="Arial" w:hAnsi="Arial" w:cs="Arial"/>
        </w:rPr>
        <w:t>. “Las causales de improcedencia del juicio de garantías deben ser claras e inobjetables, de lo que se desprende que si se hace valer una en la que se involucre una argumentación íntimamente relacionada con el fondo</w:t>
      </w:r>
      <w:r>
        <w:rPr>
          <w:rFonts w:ascii="Arial" w:hAnsi="Arial" w:cs="Arial"/>
        </w:rPr>
        <w:t xml:space="preserve"> del negocio, debe desestimarse.</w:t>
      </w:r>
      <w:r w:rsidRPr="00A12837">
        <w:rPr>
          <w:rFonts w:ascii="Arial" w:hAnsi="Arial" w:cs="Arial"/>
        </w:rPr>
        <w:t>”</w:t>
      </w:r>
    </w:p>
    <w:p w:rsidR="00A12837" w:rsidRPr="0039548C" w:rsidRDefault="00A12837" w:rsidP="00A12837">
      <w:pPr>
        <w:spacing w:after="0" w:line="240" w:lineRule="auto"/>
        <w:ind w:firstLine="708"/>
        <w:jc w:val="both"/>
        <w:rPr>
          <w:rFonts w:ascii="Arial" w:hAnsi="Arial" w:cs="Arial"/>
          <w:sz w:val="28"/>
          <w:szCs w:val="28"/>
          <w:lang w:val="es-ES"/>
        </w:rPr>
      </w:pPr>
    </w:p>
    <w:p w:rsidR="00963867" w:rsidRPr="003301F6" w:rsidRDefault="00A12837" w:rsidP="002D7BD9">
      <w:pPr>
        <w:spacing w:after="0" w:line="360" w:lineRule="auto"/>
        <w:ind w:firstLine="708"/>
        <w:jc w:val="both"/>
        <w:rPr>
          <w:rFonts w:ascii="Arial" w:hAnsi="Arial" w:cs="Arial"/>
          <w:w w:val="95"/>
          <w:sz w:val="28"/>
          <w:szCs w:val="28"/>
        </w:rPr>
      </w:pPr>
      <w:r w:rsidRPr="00432A50">
        <w:rPr>
          <w:rFonts w:ascii="Arial" w:hAnsi="Arial" w:cs="Arial"/>
          <w:sz w:val="28"/>
          <w:szCs w:val="28"/>
          <w:lang w:val="es-ES"/>
        </w:rPr>
        <w:t xml:space="preserve">Finalmente se debe de hacer mención, que de acuerdo a lo que ordena los últimos párrafos de los artículos 228 y 229, del Código Procesal Administrativo para el Estado de San Luis Potosí, </w:t>
      </w:r>
      <w:r w:rsidR="00963867" w:rsidRPr="00132E7B">
        <w:rPr>
          <w:rFonts w:ascii="Arial" w:hAnsi="Arial" w:cs="Arial"/>
          <w:sz w:val="28"/>
          <w:szCs w:val="28"/>
        </w:rPr>
        <w:t xml:space="preserve">del examen general practicado al sumario, esta </w:t>
      </w:r>
      <w:r w:rsidR="00915B13">
        <w:rPr>
          <w:rFonts w:ascii="Arial" w:hAnsi="Arial" w:cs="Arial"/>
          <w:sz w:val="28"/>
          <w:szCs w:val="28"/>
        </w:rPr>
        <w:t xml:space="preserve">Primera </w:t>
      </w:r>
      <w:r w:rsidR="00963867" w:rsidRPr="00132E7B">
        <w:rPr>
          <w:rFonts w:ascii="Arial" w:hAnsi="Arial" w:cs="Arial"/>
          <w:sz w:val="28"/>
          <w:szCs w:val="28"/>
        </w:rPr>
        <w:t xml:space="preserve">Sala Unitaria no advierte que existan causales de improcedencia o sobreseimiento que se deban examinar de oficio. </w:t>
      </w:r>
    </w:p>
    <w:p w:rsidR="00BD3232" w:rsidRDefault="00BD3232" w:rsidP="00BD3232">
      <w:pPr>
        <w:spacing w:after="0" w:line="360" w:lineRule="auto"/>
        <w:jc w:val="both"/>
        <w:rPr>
          <w:rFonts w:ascii="Arial" w:hAnsi="Arial" w:cs="Arial"/>
          <w:b/>
          <w:color w:val="000000"/>
          <w:sz w:val="28"/>
          <w:szCs w:val="28"/>
          <w:lang w:eastAsia="es-MX"/>
        </w:rPr>
      </w:pPr>
    </w:p>
    <w:p w:rsidR="00BD3232" w:rsidRPr="008220F8" w:rsidRDefault="00061BFC" w:rsidP="00BD3232">
      <w:pPr>
        <w:spacing w:after="0" w:line="360" w:lineRule="auto"/>
        <w:ind w:firstLine="708"/>
        <w:jc w:val="both"/>
        <w:rPr>
          <w:rFonts w:ascii="Arial" w:hAnsi="Arial" w:cs="Arial"/>
          <w:color w:val="000000"/>
          <w:sz w:val="28"/>
          <w:szCs w:val="28"/>
          <w:lang w:eastAsia="es-MX"/>
        </w:rPr>
      </w:pPr>
      <w:r>
        <w:rPr>
          <w:rFonts w:ascii="Arial" w:hAnsi="Arial" w:cs="Arial"/>
          <w:b/>
          <w:sz w:val="28"/>
          <w:szCs w:val="28"/>
          <w:lang w:eastAsia="es-MX"/>
        </w:rPr>
        <w:t>SEX</w:t>
      </w:r>
      <w:r w:rsidR="00BD3232" w:rsidRPr="004746BE">
        <w:rPr>
          <w:rFonts w:ascii="Arial" w:hAnsi="Arial" w:cs="Arial"/>
          <w:b/>
          <w:sz w:val="28"/>
          <w:szCs w:val="28"/>
          <w:lang w:eastAsia="es-MX"/>
        </w:rPr>
        <w:t xml:space="preserve">TO.- </w:t>
      </w:r>
      <w:r w:rsidR="00BD3232" w:rsidRPr="004746BE">
        <w:rPr>
          <w:rFonts w:ascii="Arial" w:hAnsi="Arial" w:cs="Arial"/>
          <w:sz w:val="28"/>
          <w:szCs w:val="28"/>
          <w:lang w:eastAsia="es-MX"/>
        </w:rPr>
        <w:t xml:space="preserve"> Los conceptos de impugnación que plantea la</w:t>
      </w:r>
      <w:r w:rsidR="00BD3232" w:rsidRPr="008220F8">
        <w:rPr>
          <w:rFonts w:ascii="Arial" w:hAnsi="Arial" w:cs="Arial"/>
          <w:color w:val="000000"/>
          <w:sz w:val="28"/>
          <w:szCs w:val="28"/>
          <w:lang w:eastAsia="es-MX"/>
        </w:rPr>
        <w:t xml:space="preserve"> parte actora en su escrito de demanda se localizan a fojas </w:t>
      </w:r>
      <w:r w:rsidR="00414705">
        <w:rPr>
          <w:rFonts w:ascii="Arial" w:hAnsi="Arial" w:cs="Arial"/>
          <w:color w:val="000000"/>
          <w:sz w:val="28"/>
          <w:szCs w:val="28"/>
          <w:lang w:eastAsia="es-MX"/>
        </w:rPr>
        <w:t>de la 0</w:t>
      </w:r>
      <w:r w:rsidR="00BE612B">
        <w:rPr>
          <w:rFonts w:ascii="Arial" w:hAnsi="Arial" w:cs="Arial"/>
          <w:color w:val="000000"/>
          <w:sz w:val="28"/>
          <w:szCs w:val="28"/>
          <w:lang w:eastAsia="es-MX"/>
        </w:rPr>
        <w:t>4</w:t>
      </w:r>
      <w:r w:rsidR="00BD3232">
        <w:rPr>
          <w:rFonts w:ascii="Arial" w:hAnsi="Arial" w:cs="Arial"/>
          <w:color w:val="000000"/>
          <w:sz w:val="28"/>
          <w:szCs w:val="28"/>
          <w:lang w:eastAsia="es-MX"/>
        </w:rPr>
        <w:t xml:space="preserve"> a la </w:t>
      </w:r>
      <w:r w:rsidR="006865A8">
        <w:rPr>
          <w:rFonts w:ascii="Arial" w:hAnsi="Arial" w:cs="Arial"/>
          <w:color w:val="000000"/>
          <w:sz w:val="28"/>
          <w:szCs w:val="28"/>
          <w:lang w:eastAsia="es-MX"/>
        </w:rPr>
        <w:t>1</w:t>
      </w:r>
      <w:r w:rsidR="00BE612B">
        <w:rPr>
          <w:rFonts w:ascii="Arial" w:hAnsi="Arial" w:cs="Arial"/>
          <w:color w:val="000000"/>
          <w:sz w:val="28"/>
          <w:szCs w:val="28"/>
          <w:lang w:eastAsia="es-MX"/>
        </w:rPr>
        <w:t>0</w:t>
      </w:r>
      <w:r w:rsidR="00BD3232">
        <w:rPr>
          <w:rFonts w:ascii="Arial" w:hAnsi="Arial" w:cs="Arial"/>
          <w:color w:val="000000"/>
          <w:sz w:val="28"/>
          <w:szCs w:val="28"/>
          <w:lang w:eastAsia="es-MX"/>
        </w:rPr>
        <w:t xml:space="preserve"> </w:t>
      </w:r>
      <w:r w:rsidR="00BD3232" w:rsidRPr="008220F8">
        <w:rPr>
          <w:rFonts w:ascii="Arial" w:hAnsi="Arial" w:cs="Arial"/>
          <w:color w:val="000000"/>
          <w:sz w:val="28"/>
          <w:szCs w:val="28"/>
          <w:lang w:eastAsia="es-MX"/>
        </w:rPr>
        <w:t xml:space="preserve">del expediente en que se actúa, los que por economía procesal se tienen aquí por reproducidos. Resulta aplicable por analogía </w:t>
      </w:r>
      <w:smartTag w:uri="urn:schemas-microsoft-com:office:smarttags" w:element="PersonName">
        <w:smartTagPr>
          <w:attr w:name="ProductID" w:val="la Tesis"/>
        </w:smartTagPr>
        <w:r w:rsidR="00BD3232" w:rsidRPr="008220F8">
          <w:rPr>
            <w:rFonts w:ascii="Arial" w:hAnsi="Arial" w:cs="Arial"/>
            <w:color w:val="000000"/>
            <w:sz w:val="28"/>
            <w:szCs w:val="28"/>
            <w:lang w:eastAsia="es-MX"/>
          </w:rPr>
          <w:t>la Tesis</w:t>
        </w:r>
      </w:smartTag>
      <w:r w:rsidR="00BD3232" w:rsidRPr="008220F8">
        <w:rPr>
          <w:rFonts w:ascii="Arial" w:hAnsi="Arial" w:cs="Arial"/>
          <w:color w:val="000000"/>
          <w:sz w:val="28"/>
          <w:szCs w:val="28"/>
          <w:lang w:eastAsia="es-MX"/>
        </w:rPr>
        <w:t xml:space="preserve"> de Jurisprudencia emitida por el Segundo Tribunal Colegiado del Sexto Circuito; publicada en la página 414, Tomo VI, Común, Jurisprudencia  TCC,  del Apéndice 2000, Novena Época, que a la letra dice lo siguiente:</w:t>
      </w:r>
    </w:p>
    <w:p w:rsidR="00BD3232" w:rsidRDefault="00BD3232" w:rsidP="00142A82">
      <w:pPr>
        <w:autoSpaceDE w:val="0"/>
        <w:autoSpaceDN w:val="0"/>
        <w:adjustRightInd w:val="0"/>
        <w:spacing w:before="240" w:after="240" w:line="240" w:lineRule="auto"/>
        <w:ind w:left="709"/>
        <w:jc w:val="both"/>
        <w:rPr>
          <w:rFonts w:ascii="Arial" w:hAnsi="Arial" w:cs="Arial"/>
          <w:iCs/>
          <w:color w:val="000000"/>
          <w:lang w:eastAsia="es-MX"/>
        </w:rPr>
      </w:pPr>
      <w:r w:rsidRPr="00201940">
        <w:rPr>
          <w:rFonts w:ascii="Arial" w:hAnsi="Arial" w:cs="Arial"/>
          <w:bCs/>
          <w:iCs/>
          <w:color w:val="000000"/>
          <w:lang w:eastAsia="es-MX"/>
        </w:rPr>
        <w:t>“</w:t>
      </w:r>
      <w:r w:rsidRPr="00201940">
        <w:rPr>
          <w:rFonts w:ascii="Arial" w:hAnsi="Arial" w:cs="Arial"/>
          <w:b/>
          <w:bCs/>
          <w:iCs/>
          <w:color w:val="000000"/>
          <w:sz w:val="24"/>
          <w:szCs w:val="24"/>
          <w:lang w:eastAsia="es-MX"/>
        </w:rPr>
        <w:t>CONCEPTOS DE VIOLACIÓN. EL JUEZ NO ESTÁ OBLIGADO A TRANSCRIBIRLOS.-</w:t>
      </w:r>
      <w:r w:rsidRPr="00201940">
        <w:rPr>
          <w:rFonts w:ascii="Arial" w:hAnsi="Arial" w:cs="Arial"/>
          <w:iCs/>
          <w:color w:val="000000"/>
          <w:sz w:val="24"/>
          <w:szCs w:val="24"/>
          <w:lang w:eastAsia="es-MX"/>
        </w:rPr>
        <w:t xml:space="preserve">  El hecho de que el Juez  Federal  no  transcriba en su fallo los conceptos de violación expresados en la demanda, no implica que haya infringido disposiciones de </w:t>
      </w:r>
      <w:smartTag w:uri="urn:schemas-microsoft-com:office:smarttags" w:element="PersonName">
        <w:smartTagPr>
          <w:attr w:name="ProductID" w:val="la Ley"/>
        </w:smartTagPr>
        <w:r w:rsidRPr="00201940">
          <w:rPr>
            <w:rFonts w:ascii="Arial" w:hAnsi="Arial" w:cs="Arial"/>
            <w:iCs/>
            <w:color w:val="000000"/>
            <w:sz w:val="24"/>
            <w:szCs w:val="24"/>
            <w:lang w:eastAsia="es-MX"/>
          </w:rPr>
          <w:t>la Ley</w:t>
        </w:r>
      </w:smartTag>
      <w:r w:rsidRPr="00201940">
        <w:rPr>
          <w:rFonts w:ascii="Arial" w:hAnsi="Arial" w:cs="Arial"/>
          <w:iCs/>
          <w:color w:val="000000"/>
          <w:sz w:val="24"/>
          <w:szCs w:val="24"/>
          <w:lang w:eastAsia="es-MX"/>
        </w:rPr>
        <w:t xml:space="preserve">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w:t>
      </w:r>
      <w:r w:rsidRPr="00201940">
        <w:rPr>
          <w:rFonts w:ascii="Arial" w:hAnsi="Arial" w:cs="Arial"/>
          <w:iCs/>
          <w:color w:val="000000"/>
          <w:lang w:eastAsia="es-MX"/>
        </w:rPr>
        <w:t>.- “</w:t>
      </w:r>
    </w:p>
    <w:p w:rsidR="00142A82" w:rsidRPr="00201940" w:rsidRDefault="00142A82" w:rsidP="00142A82">
      <w:pPr>
        <w:autoSpaceDE w:val="0"/>
        <w:autoSpaceDN w:val="0"/>
        <w:adjustRightInd w:val="0"/>
        <w:spacing w:before="240" w:after="240" w:line="240" w:lineRule="auto"/>
        <w:ind w:left="709"/>
        <w:jc w:val="both"/>
        <w:rPr>
          <w:rFonts w:ascii="Arial" w:hAnsi="Arial" w:cs="Arial"/>
          <w:iCs/>
          <w:color w:val="000000"/>
          <w:lang w:eastAsia="es-MX"/>
        </w:rPr>
      </w:pPr>
    </w:p>
    <w:p w:rsidR="005C0345" w:rsidRPr="005C0345" w:rsidRDefault="00061BFC" w:rsidP="005C0345">
      <w:pPr>
        <w:spacing w:line="360" w:lineRule="auto"/>
        <w:ind w:firstLine="708"/>
        <w:jc w:val="both"/>
        <w:rPr>
          <w:rFonts w:ascii="Arial" w:hAnsi="Arial" w:cs="Arial"/>
          <w:sz w:val="28"/>
          <w:szCs w:val="28"/>
        </w:rPr>
      </w:pPr>
      <w:r>
        <w:rPr>
          <w:rFonts w:ascii="Arial" w:hAnsi="Arial" w:cs="Arial"/>
          <w:b/>
          <w:color w:val="000000"/>
          <w:sz w:val="28"/>
          <w:szCs w:val="28"/>
          <w:lang w:eastAsia="es-MX"/>
        </w:rPr>
        <w:lastRenderedPageBreak/>
        <w:t>SÉPTIMO</w:t>
      </w:r>
      <w:r w:rsidR="00D03A1A" w:rsidRPr="005C0345">
        <w:rPr>
          <w:rFonts w:ascii="Arial" w:hAnsi="Arial" w:cs="Arial"/>
          <w:b/>
          <w:color w:val="000000"/>
          <w:sz w:val="28"/>
          <w:szCs w:val="28"/>
          <w:lang w:eastAsia="es-MX"/>
        </w:rPr>
        <w:t xml:space="preserve">.- </w:t>
      </w:r>
      <w:r w:rsidR="005C0345" w:rsidRPr="005C0345">
        <w:rPr>
          <w:rFonts w:ascii="Arial" w:hAnsi="Arial" w:cs="Arial"/>
          <w:sz w:val="28"/>
          <w:szCs w:val="28"/>
        </w:rPr>
        <w:t>En primer término s</w:t>
      </w:r>
      <w:r w:rsidR="005C0345">
        <w:rPr>
          <w:rFonts w:ascii="Arial" w:hAnsi="Arial" w:cs="Arial"/>
          <w:sz w:val="28"/>
          <w:szCs w:val="28"/>
        </w:rPr>
        <w:t>e debe señalar que</w:t>
      </w:r>
      <w:r w:rsidR="00AC37CD">
        <w:rPr>
          <w:rFonts w:ascii="Arial" w:hAnsi="Arial" w:cs="Arial"/>
          <w:sz w:val="28"/>
          <w:szCs w:val="28"/>
        </w:rPr>
        <w:t xml:space="preserve"> la demandante</w:t>
      </w:r>
      <w:r w:rsidR="005C0345">
        <w:rPr>
          <w:rFonts w:ascii="Arial" w:hAnsi="Arial" w:cs="Arial"/>
          <w:sz w:val="28"/>
          <w:szCs w:val="28"/>
        </w:rPr>
        <w:t xml:space="preserve"> </w:t>
      </w:r>
      <w:r w:rsidR="005C0345" w:rsidRPr="005C0345">
        <w:rPr>
          <w:rFonts w:ascii="Arial" w:hAnsi="Arial" w:cs="Arial"/>
          <w:sz w:val="28"/>
          <w:szCs w:val="28"/>
        </w:rPr>
        <w:t xml:space="preserve">en su escrito inicial de demanda impugna la negativa ficta por no dar respuesta cabal a su escrito, recibido por la </w:t>
      </w:r>
      <w:r w:rsidR="00A907AB">
        <w:rPr>
          <w:rFonts w:ascii="Arial" w:hAnsi="Arial" w:cs="Arial"/>
          <w:sz w:val="28"/>
          <w:szCs w:val="28"/>
        </w:rPr>
        <w:t>Guardia Civil Estatal</w:t>
      </w:r>
      <w:r w:rsidR="005C0345">
        <w:rPr>
          <w:rFonts w:ascii="Arial" w:hAnsi="Arial" w:cs="Arial"/>
          <w:sz w:val="28"/>
          <w:szCs w:val="28"/>
        </w:rPr>
        <w:t xml:space="preserve">, </w:t>
      </w:r>
      <w:r w:rsidR="005C0345" w:rsidRPr="005C0345">
        <w:rPr>
          <w:rFonts w:ascii="Arial" w:hAnsi="Arial" w:cs="Arial"/>
          <w:sz w:val="28"/>
          <w:szCs w:val="28"/>
        </w:rPr>
        <w:t xml:space="preserve">el día </w:t>
      </w:r>
      <w:r w:rsidR="00A907AB">
        <w:rPr>
          <w:rFonts w:ascii="Arial" w:hAnsi="Arial" w:cs="Arial"/>
          <w:color w:val="FF0000"/>
          <w:sz w:val="28"/>
          <w:szCs w:val="28"/>
        </w:rPr>
        <w:t>diecisiete de enero de dos mil veinticinco</w:t>
      </w:r>
      <w:r w:rsidR="00AC37CD">
        <w:rPr>
          <w:rFonts w:ascii="Arial" w:hAnsi="Arial" w:cs="Arial"/>
          <w:sz w:val="28"/>
          <w:szCs w:val="28"/>
        </w:rPr>
        <w:t>, referente</w:t>
      </w:r>
      <w:r w:rsidR="005C0345" w:rsidRPr="005C0345">
        <w:rPr>
          <w:rFonts w:ascii="Arial" w:hAnsi="Arial" w:cs="Arial"/>
          <w:sz w:val="28"/>
          <w:szCs w:val="28"/>
        </w:rPr>
        <w:t xml:space="preserve"> a la </w:t>
      </w:r>
      <w:r w:rsidR="00A907AB">
        <w:rPr>
          <w:rFonts w:ascii="Arial" w:hAnsi="Arial" w:cs="Arial"/>
          <w:sz w:val="28"/>
          <w:szCs w:val="28"/>
        </w:rPr>
        <w:t xml:space="preserve">solicitud del pago de finiquito e indemnización, </w:t>
      </w:r>
      <w:r w:rsidR="00AC37CD">
        <w:rPr>
          <w:rFonts w:ascii="Arial" w:hAnsi="Arial" w:cs="Arial"/>
          <w:sz w:val="28"/>
          <w:szCs w:val="28"/>
        </w:rPr>
        <w:t>que describe</w:t>
      </w:r>
      <w:r w:rsidR="005C0345">
        <w:rPr>
          <w:rFonts w:ascii="Arial" w:hAnsi="Arial" w:cs="Arial"/>
          <w:sz w:val="28"/>
          <w:szCs w:val="28"/>
        </w:rPr>
        <w:t xml:space="preserve"> en el citado escrito</w:t>
      </w:r>
      <w:r w:rsidR="005C0345" w:rsidRPr="005C0345">
        <w:rPr>
          <w:rFonts w:ascii="Arial" w:hAnsi="Arial" w:cs="Arial"/>
          <w:sz w:val="28"/>
          <w:szCs w:val="28"/>
        </w:rPr>
        <w:t>.</w:t>
      </w:r>
    </w:p>
    <w:p w:rsidR="005C0345" w:rsidRPr="00DA694C" w:rsidRDefault="005C0345" w:rsidP="005C0345">
      <w:pPr>
        <w:spacing w:line="360" w:lineRule="auto"/>
        <w:ind w:firstLine="708"/>
        <w:jc w:val="both"/>
        <w:rPr>
          <w:rFonts w:ascii="Arial" w:hAnsi="Arial" w:cs="Arial"/>
          <w:sz w:val="28"/>
          <w:szCs w:val="28"/>
        </w:rPr>
      </w:pPr>
      <w:r w:rsidRPr="00670CBD">
        <w:rPr>
          <w:rFonts w:ascii="Arial" w:hAnsi="Arial" w:cs="Arial"/>
          <w:sz w:val="28"/>
          <w:szCs w:val="28"/>
        </w:rPr>
        <w:t>La petición recibida el</w:t>
      </w:r>
      <w:r w:rsidR="00A907AB" w:rsidRPr="00A907AB">
        <w:rPr>
          <w:rFonts w:ascii="Arial" w:hAnsi="Arial" w:cs="Arial"/>
          <w:color w:val="FF0000"/>
          <w:sz w:val="28"/>
          <w:szCs w:val="28"/>
        </w:rPr>
        <w:t xml:space="preserve"> </w:t>
      </w:r>
      <w:r w:rsidR="00A907AB">
        <w:rPr>
          <w:rFonts w:ascii="Arial" w:hAnsi="Arial" w:cs="Arial"/>
          <w:color w:val="FF0000"/>
          <w:sz w:val="28"/>
          <w:szCs w:val="28"/>
        </w:rPr>
        <w:t>diecisiete de enero de dos mil veinticinco</w:t>
      </w:r>
      <w:r w:rsidRPr="00670CBD">
        <w:rPr>
          <w:rFonts w:ascii="Arial" w:hAnsi="Arial" w:cs="Arial"/>
          <w:sz w:val="28"/>
          <w:szCs w:val="28"/>
        </w:rPr>
        <w:t>, planteada a</w:t>
      </w:r>
      <w:r w:rsidR="00415FD6">
        <w:rPr>
          <w:rFonts w:ascii="Arial" w:hAnsi="Arial" w:cs="Arial"/>
          <w:sz w:val="28"/>
          <w:szCs w:val="28"/>
        </w:rPr>
        <w:t xml:space="preserve"> la </w:t>
      </w:r>
      <w:r w:rsidR="00415FD6">
        <w:rPr>
          <w:rFonts w:ascii="Arial" w:hAnsi="Arial" w:cs="Arial"/>
          <w:bCs/>
          <w:sz w:val="28"/>
          <w:szCs w:val="28"/>
        </w:rPr>
        <w:t>Dirección de Seguridad Pública en el Estado, ahora denominada Guardia Civil Estatal</w:t>
      </w:r>
      <w:r w:rsidRPr="00670CBD">
        <w:rPr>
          <w:rFonts w:ascii="Arial" w:hAnsi="Arial" w:cs="Arial"/>
          <w:sz w:val="28"/>
          <w:szCs w:val="28"/>
        </w:rPr>
        <w:t xml:space="preserve">, mediante </w:t>
      </w:r>
      <w:r w:rsidR="00670CBD">
        <w:rPr>
          <w:rFonts w:ascii="Arial" w:hAnsi="Arial" w:cs="Arial"/>
          <w:sz w:val="28"/>
          <w:szCs w:val="28"/>
        </w:rPr>
        <w:t>la</w:t>
      </w:r>
      <w:r w:rsidRPr="00670CBD">
        <w:rPr>
          <w:rFonts w:ascii="Arial" w:hAnsi="Arial" w:cs="Arial"/>
          <w:sz w:val="28"/>
          <w:szCs w:val="28"/>
        </w:rPr>
        <w:t xml:space="preserve"> cual solicita </w:t>
      </w:r>
      <w:r w:rsidR="00020647">
        <w:rPr>
          <w:rFonts w:ascii="Arial" w:hAnsi="Arial" w:cs="Arial"/>
          <w:sz w:val="28"/>
          <w:szCs w:val="28"/>
        </w:rPr>
        <w:t xml:space="preserve">el pago </w:t>
      </w:r>
      <w:r w:rsidR="00415FD6">
        <w:rPr>
          <w:rFonts w:ascii="Arial" w:hAnsi="Arial" w:cs="Arial"/>
          <w:sz w:val="28"/>
          <w:szCs w:val="28"/>
        </w:rPr>
        <w:t>de finiquito e indemnización, que considera tiene derecho, en los términos que describe en su petición</w:t>
      </w:r>
      <w:r w:rsidRPr="00670CBD">
        <w:rPr>
          <w:rFonts w:ascii="Arial" w:hAnsi="Arial" w:cs="Arial"/>
          <w:sz w:val="28"/>
          <w:szCs w:val="28"/>
        </w:rPr>
        <w:t xml:space="preserve">, </w:t>
      </w:r>
      <w:r w:rsidR="00020647">
        <w:rPr>
          <w:rFonts w:ascii="Arial" w:hAnsi="Arial" w:cs="Arial"/>
          <w:sz w:val="28"/>
          <w:szCs w:val="28"/>
        </w:rPr>
        <w:t xml:space="preserve">que </w:t>
      </w:r>
      <w:r w:rsidR="00415FD6">
        <w:rPr>
          <w:rFonts w:ascii="Arial" w:hAnsi="Arial" w:cs="Arial"/>
          <w:sz w:val="28"/>
          <w:szCs w:val="28"/>
        </w:rPr>
        <w:t>fue acompañada</w:t>
      </w:r>
      <w:r w:rsidRPr="00670CBD">
        <w:rPr>
          <w:rFonts w:ascii="Arial" w:hAnsi="Arial" w:cs="Arial"/>
          <w:sz w:val="28"/>
          <w:szCs w:val="28"/>
        </w:rPr>
        <w:t xml:space="preserve"> com</w:t>
      </w:r>
      <w:r w:rsidR="00020647">
        <w:rPr>
          <w:rFonts w:ascii="Arial" w:hAnsi="Arial" w:cs="Arial"/>
          <w:sz w:val="28"/>
          <w:szCs w:val="28"/>
        </w:rPr>
        <w:t xml:space="preserve">o prueba por la parte actora, </w:t>
      </w:r>
      <w:r w:rsidR="00415FD6">
        <w:rPr>
          <w:rFonts w:ascii="Arial" w:hAnsi="Arial" w:cs="Arial"/>
          <w:sz w:val="28"/>
          <w:szCs w:val="28"/>
        </w:rPr>
        <w:t>la</w:t>
      </w:r>
      <w:r w:rsidRPr="00670CBD">
        <w:rPr>
          <w:rFonts w:ascii="Arial" w:hAnsi="Arial" w:cs="Arial"/>
          <w:sz w:val="28"/>
          <w:szCs w:val="28"/>
        </w:rPr>
        <w:t xml:space="preserve"> cual se encuentra a fojas de la </w:t>
      </w:r>
      <w:r w:rsidR="00415FD6">
        <w:rPr>
          <w:rFonts w:ascii="Arial" w:hAnsi="Arial" w:cs="Arial"/>
          <w:sz w:val="28"/>
          <w:szCs w:val="28"/>
        </w:rPr>
        <w:t xml:space="preserve"> 1</w:t>
      </w:r>
      <w:r w:rsidR="00020647">
        <w:rPr>
          <w:rFonts w:ascii="Arial" w:hAnsi="Arial" w:cs="Arial"/>
          <w:sz w:val="28"/>
          <w:szCs w:val="28"/>
        </w:rPr>
        <w:t>1</w:t>
      </w:r>
      <w:r w:rsidRPr="00670CBD">
        <w:rPr>
          <w:rFonts w:ascii="Arial" w:hAnsi="Arial" w:cs="Arial"/>
          <w:sz w:val="28"/>
          <w:szCs w:val="28"/>
        </w:rPr>
        <w:t xml:space="preserve"> de autos, y en el cual se aprecia un sello de recibido de la </w:t>
      </w:r>
      <w:r w:rsidR="00EF6654">
        <w:rPr>
          <w:rFonts w:ascii="Arial" w:hAnsi="Arial" w:cs="Arial"/>
          <w:sz w:val="28"/>
          <w:szCs w:val="28"/>
        </w:rPr>
        <w:t>citada</w:t>
      </w:r>
      <w:r w:rsidRPr="00670CBD">
        <w:rPr>
          <w:rFonts w:ascii="Arial" w:hAnsi="Arial" w:cs="Arial"/>
          <w:sz w:val="28"/>
          <w:szCs w:val="28"/>
        </w:rPr>
        <w:t xml:space="preserve"> demandada, documental que hace prueba plena de conformidad con lo dis</w:t>
      </w:r>
      <w:r w:rsidR="00EF6654">
        <w:rPr>
          <w:rFonts w:ascii="Arial" w:hAnsi="Arial" w:cs="Arial"/>
          <w:sz w:val="28"/>
          <w:szCs w:val="28"/>
        </w:rPr>
        <w:t>puesto por el artículo 72</w:t>
      </w:r>
      <w:r w:rsidRPr="00670CBD">
        <w:rPr>
          <w:rFonts w:ascii="Arial" w:hAnsi="Arial" w:cs="Arial"/>
          <w:sz w:val="28"/>
          <w:szCs w:val="28"/>
        </w:rPr>
        <w:t xml:space="preserve"> fracción II de</w:t>
      </w:r>
      <w:r w:rsidR="00EF6654">
        <w:rPr>
          <w:rFonts w:ascii="Arial" w:hAnsi="Arial" w:cs="Arial"/>
          <w:sz w:val="28"/>
          <w:szCs w:val="28"/>
        </w:rPr>
        <w:t>l Código Procesal Administrativo para el Estado de San Luis Potosí</w:t>
      </w:r>
      <w:r w:rsidRPr="00670CBD">
        <w:rPr>
          <w:rFonts w:ascii="Arial" w:hAnsi="Arial" w:cs="Arial"/>
          <w:sz w:val="28"/>
          <w:szCs w:val="28"/>
        </w:rPr>
        <w:t>.</w:t>
      </w:r>
    </w:p>
    <w:p w:rsidR="005C0345" w:rsidRPr="003E3E08" w:rsidRDefault="005C0345" w:rsidP="005C0345">
      <w:pPr>
        <w:spacing w:line="360" w:lineRule="auto"/>
        <w:ind w:firstLine="708"/>
        <w:jc w:val="both"/>
        <w:rPr>
          <w:rFonts w:ascii="Arial" w:hAnsi="Arial" w:cs="Arial"/>
          <w:sz w:val="28"/>
          <w:szCs w:val="28"/>
        </w:rPr>
      </w:pPr>
      <w:r w:rsidRPr="003E3E08">
        <w:rPr>
          <w:rFonts w:ascii="Arial" w:hAnsi="Arial" w:cs="Arial"/>
          <w:sz w:val="28"/>
          <w:szCs w:val="28"/>
        </w:rPr>
        <w:t xml:space="preserve">La negativa ficta ha sido considerada de manera tradicional por nuestra doctrina jurídica como la figura que tiene por objeto evitar que el particular que formuló una solicitud, petición o instancia por escrito, resulte afectado en su esfera jurídica, ante el silencio de la autoridad que, conforme a la ley, debía emitir la resolución correspondiente y que consiste en que, cuando haya transcurrido un determinado tiempo desde la fecha en que se hizo la solicitud o petición, y la autoridad no da contestación, existe la presunción legal de que su decisión es en sentido negativo para el solicitante o peticionario. </w:t>
      </w:r>
    </w:p>
    <w:p w:rsidR="0027289B" w:rsidRPr="00183850" w:rsidRDefault="0025528C" w:rsidP="0025528C">
      <w:pPr>
        <w:spacing w:line="360" w:lineRule="auto"/>
        <w:ind w:firstLine="708"/>
        <w:jc w:val="both"/>
        <w:rPr>
          <w:rFonts w:ascii="Arial" w:hAnsi="Arial" w:cs="Arial"/>
          <w:sz w:val="28"/>
          <w:szCs w:val="28"/>
        </w:rPr>
      </w:pPr>
      <w:r w:rsidRPr="00977065">
        <w:rPr>
          <w:rFonts w:ascii="Arial" w:hAnsi="Arial" w:cs="Arial"/>
          <w:sz w:val="28"/>
          <w:szCs w:val="28"/>
        </w:rPr>
        <w:t>Es necesario precisar que la negativa ficta de que se duele</w:t>
      </w:r>
      <w:r w:rsidR="00020647">
        <w:rPr>
          <w:rFonts w:ascii="Arial" w:hAnsi="Arial" w:cs="Arial"/>
          <w:sz w:val="28"/>
          <w:szCs w:val="28"/>
        </w:rPr>
        <w:t xml:space="preserve"> la compareciente</w:t>
      </w:r>
      <w:r w:rsidRPr="00977065">
        <w:rPr>
          <w:rFonts w:ascii="Arial" w:hAnsi="Arial" w:cs="Arial"/>
          <w:sz w:val="28"/>
          <w:szCs w:val="28"/>
        </w:rPr>
        <w:t xml:space="preserve"> se configura, pues al momento de la presentación de demanda, la autoridad demandada no había producido respuesta alguna a la petición planteada, lo anterior así se afirma, toda vez que la propia autoridad demandada al formular su </w:t>
      </w:r>
      <w:r w:rsidRPr="00977065">
        <w:rPr>
          <w:rFonts w:ascii="Arial" w:hAnsi="Arial" w:cs="Arial"/>
          <w:sz w:val="28"/>
          <w:szCs w:val="28"/>
        </w:rPr>
        <w:lastRenderedPageBreak/>
        <w:t>respectiva contestación de deman</w:t>
      </w:r>
      <w:r w:rsidR="00DA694C">
        <w:rPr>
          <w:rFonts w:ascii="Arial" w:hAnsi="Arial" w:cs="Arial"/>
          <w:sz w:val="28"/>
          <w:szCs w:val="28"/>
        </w:rPr>
        <w:t>da, señala en lo conducente que resulta inexistente la solicitud de mérito que supuestamente se presentó ante la Guardia Civil Estatal, en la que afirmó que no consta petición presentada en la data que refiere el actor</w:t>
      </w:r>
      <w:r w:rsidR="00183850">
        <w:rPr>
          <w:rFonts w:ascii="Arial" w:hAnsi="Arial" w:cs="Arial"/>
          <w:sz w:val="28"/>
          <w:szCs w:val="28"/>
        </w:rPr>
        <w:t>.</w:t>
      </w:r>
    </w:p>
    <w:p w:rsidR="0027289B" w:rsidRDefault="0027289B" w:rsidP="0027289B">
      <w:pPr>
        <w:pStyle w:val="Textoindependiente"/>
        <w:spacing w:line="360" w:lineRule="auto"/>
        <w:ind w:firstLine="708"/>
        <w:contextualSpacing/>
        <w:rPr>
          <w:rFonts w:cs="Arial"/>
          <w:szCs w:val="28"/>
        </w:rPr>
      </w:pPr>
      <w:r w:rsidRPr="00977065">
        <w:rPr>
          <w:rFonts w:cs="Arial"/>
          <w:szCs w:val="28"/>
        </w:rPr>
        <w:t>Acorde a lo anterior, se determina que la negativa ficta se configura al no haber dado respuesta la instancia dentro del término señalado en la ley, p</w:t>
      </w:r>
      <w:r>
        <w:rPr>
          <w:rFonts w:cs="Arial"/>
          <w:szCs w:val="28"/>
        </w:rPr>
        <w:t>or lo que ante la manifestación expresa de la propia autoridad en el sentido de que</w:t>
      </w:r>
      <w:r w:rsidR="00A315FF">
        <w:rPr>
          <w:rFonts w:cs="Arial"/>
          <w:szCs w:val="28"/>
        </w:rPr>
        <w:t xml:space="preserve"> la solicitud es inexistente al no constar dicha situación en la Oficial</w:t>
      </w:r>
      <w:r w:rsidR="00070F85">
        <w:rPr>
          <w:rFonts w:cs="Arial"/>
          <w:szCs w:val="28"/>
        </w:rPr>
        <w:t xml:space="preserve">ía de partes, ni en la sección </w:t>
      </w:r>
      <w:r w:rsidR="00A315FF">
        <w:rPr>
          <w:rFonts w:cs="Arial"/>
          <w:szCs w:val="28"/>
        </w:rPr>
        <w:t>Primera de Estado Mayor de dicha autoridad de seguridad pública</w:t>
      </w:r>
      <w:r>
        <w:rPr>
          <w:rFonts w:cs="Arial"/>
          <w:szCs w:val="28"/>
        </w:rPr>
        <w:t>, resulta evidente la falta de</w:t>
      </w:r>
      <w:r w:rsidRPr="00977065">
        <w:rPr>
          <w:rFonts w:cs="Arial"/>
          <w:szCs w:val="28"/>
        </w:rPr>
        <w:t xml:space="preserve"> respuesta a la </w:t>
      </w:r>
      <w:r>
        <w:rPr>
          <w:rFonts w:cs="Arial"/>
          <w:szCs w:val="28"/>
        </w:rPr>
        <w:t xml:space="preserve">referida </w:t>
      </w:r>
      <w:r w:rsidRPr="00977065">
        <w:rPr>
          <w:rFonts w:cs="Arial"/>
          <w:szCs w:val="28"/>
        </w:rPr>
        <w:t>solicitud</w:t>
      </w:r>
      <w:r>
        <w:rPr>
          <w:rFonts w:cs="Arial"/>
          <w:szCs w:val="28"/>
        </w:rPr>
        <w:t>.</w:t>
      </w:r>
    </w:p>
    <w:p w:rsidR="00BD65CF" w:rsidRDefault="00BD65CF" w:rsidP="0027289B">
      <w:pPr>
        <w:pStyle w:val="Textoindependiente"/>
        <w:spacing w:line="360" w:lineRule="auto"/>
        <w:ind w:firstLine="708"/>
        <w:contextualSpacing/>
        <w:rPr>
          <w:rFonts w:cs="Arial"/>
          <w:szCs w:val="28"/>
        </w:rPr>
      </w:pPr>
    </w:p>
    <w:p w:rsidR="00FB6F19" w:rsidRDefault="00BD65CF" w:rsidP="00BD65CF">
      <w:pPr>
        <w:pStyle w:val="Textoindependiente"/>
        <w:spacing w:line="360" w:lineRule="auto"/>
        <w:ind w:firstLine="708"/>
        <w:contextualSpacing/>
        <w:rPr>
          <w:rFonts w:cs="Arial"/>
          <w:szCs w:val="28"/>
        </w:rPr>
      </w:pPr>
      <w:r>
        <w:rPr>
          <w:rFonts w:cs="Arial"/>
          <w:szCs w:val="28"/>
        </w:rPr>
        <w:t xml:space="preserve">Ahora bien, </w:t>
      </w:r>
      <w:r w:rsidR="00051509">
        <w:rPr>
          <w:rFonts w:cs="Arial"/>
          <w:szCs w:val="28"/>
        </w:rPr>
        <w:t>en vía de</w:t>
      </w:r>
      <w:r>
        <w:rPr>
          <w:rFonts w:cs="Arial"/>
          <w:szCs w:val="28"/>
        </w:rPr>
        <w:t xml:space="preserve"> contestación de demanda, la autoridad demandada expone</w:t>
      </w:r>
      <w:r w:rsidR="00F701D8">
        <w:rPr>
          <w:rFonts w:cs="Arial"/>
          <w:szCs w:val="28"/>
        </w:rPr>
        <w:t xml:space="preserve"> fundamentos</w:t>
      </w:r>
      <w:r>
        <w:rPr>
          <w:rFonts w:cs="Arial"/>
          <w:szCs w:val="28"/>
        </w:rPr>
        <w:t xml:space="preserve"> y motivos</w:t>
      </w:r>
      <w:r w:rsidR="00F701D8">
        <w:rPr>
          <w:rFonts w:cs="Arial"/>
          <w:szCs w:val="28"/>
        </w:rPr>
        <w:t xml:space="preserve"> legales</w:t>
      </w:r>
      <w:r>
        <w:rPr>
          <w:rFonts w:cs="Arial"/>
          <w:szCs w:val="28"/>
        </w:rPr>
        <w:t xml:space="preserve"> en relación a la petición planteada por </w:t>
      </w:r>
      <w:r w:rsidR="003915D6">
        <w:rPr>
          <w:rFonts w:cs="Arial"/>
          <w:szCs w:val="28"/>
        </w:rPr>
        <w:t>la aquí accionante</w:t>
      </w:r>
      <w:r>
        <w:rPr>
          <w:rFonts w:cs="Arial"/>
          <w:szCs w:val="28"/>
        </w:rPr>
        <w:t>;</w:t>
      </w:r>
      <w:r w:rsidR="00F701D8">
        <w:rPr>
          <w:rFonts w:cs="Arial"/>
          <w:szCs w:val="28"/>
        </w:rPr>
        <w:t xml:space="preserve"> en los tér</w:t>
      </w:r>
      <w:r w:rsidR="002473B3">
        <w:rPr>
          <w:rFonts w:cs="Arial"/>
          <w:szCs w:val="28"/>
        </w:rPr>
        <w:t xml:space="preserve">minos que se contienen a fojas </w:t>
      </w:r>
      <w:r w:rsidR="00070F85">
        <w:rPr>
          <w:rFonts w:cs="Arial"/>
          <w:szCs w:val="28"/>
        </w:rPr>
        <w:t>25</w:t>
      </w:r>
      <w:r w:rsidR="002473B3">
        <w:rPr>
          <w:rFonts w:cs="Arial"/>
          <w:szCs w:val="28"/>
        </w:rPr>
        <w:t xml:space="preserve"> a la </w:t>
      </w:r>
      <w:r w:rsidR="00070F85">
        <w:rPr>
          <w:rFonts w:cs="Arial"/>
          <w:szCs w:val="28"/>
        </w:rPr>
        <w:t>28</w:t>
      </w:r>
      <w:r w:rsidR="00216BC4">
        <w:rPr>
          <w:rFonts w:cs="Arial"/>
          <w:szCs w:val="28"/>
        </w:rPr>
        <w:t xml:space="preserve"> del presente sumario, </w:t>
      </w:r>
      <w:r w:rsidR="0072408B">
        <w:rPr>
          <w:rFonts w:cs="Arial"/>
          <w:szCs w:val="28"/>
        </w:rPr>
        <w:t>que en lo conducente refiere</w:t>
      </w:r>
      <w:r w:rsidR="00FC70E4">
        <w:rPr>
          <w:rFonts w:cs="Arial"/>
          <w:szCs w:val="28"/>
        </w:rPr>
        <w:t>:</w:t>
      </w:r>
    </w:p>
    <w:p w:rsidR="0072408B" w:rsidRDefault="0072408B" w:rsidP="00BD65CF">
      <w:pPr>
        <w:pStyle w:val="Textoindependiente"/>
        <w:spacing w:line="360" w:lineRule="auto"/>
        <w:ind w:firstLine="708"/>
        <w:contextualSpacing/>
        <w:rPr>
          <w:rFonts w:cs="Arial"/>
          <w:szCs w:val="28"/>
        </w:rPr>
      </w:pPr>
    </w:p>
    <w:p w:rsidR="00FC70E4" w:rsidRPr="00FC70E4" w:rsidRDefault="00FC70E4" w:rsidP="0072408B">
      <w:pPr>
        <w:pStyle w:val="Textoindependiente"/>
        <w:spacing w:line="240" w:lineRule="auto"/>
        <w:ind w:firstLine="708"/>
        <w:contextualSpacing/>
        <w:rPr>
          <w:rFonts w:cs="Arial"/>
          <w:i/>
          <w:sz w:val="24"/>
          <w:szCs w:val="24"/>
        </w:rPr>
      </w:pPr>
      <w:r w:rsidRPr="00FC70E4">
        <w:rPr>
          <w:rFonts w:cs="Arial"/>
          <w:i/>
          <w:sz w:val="24"/>
          <w:szCs w:val="24"/>
        </w:rPr>
        <w:t xml:space="preserve">“…En primer  momento, se vuelven ineficaces, ya que, el actor pretende hacer valer que se configura una negativa ficta, cuando en realidad </w:t>
      </w:r>
      <w:r w:rsidRPr="00FC70E4">
        <w:rPr>
          <w:rFonts w:cs="Arial"/>
          <w:b/>
          <w:i/>
          <w:sz w:val="24"/>
          <w:szCs w:val="24"/>
          <w:u w:val="single"/>
        </w:rPr>
        <w:t xml:space="preserve">es INEXISTENTE la solicitud que supuestamente presento en esta Guardia Civil Estatal, </w:t>
      </w:r>
      <w:r w:rsidRPr="00FC70E4">
        <w:rPr>
          <w:rFonts w:cs="Arial"/>
          <w:i/>
          <w:sz w:val="24"/>
          <w:szCs w:val="24"/>
        </w:rPr>
        <w:t xml:space="preserve">ya que, como se hace valer en la contestación de hechos, tanto en la oficialía de partes, como en la Sección Primera de Estado Mayor de esta Guardia Civil Estatal, no obra oficio, solicitud o petición presentada en aquella fecha y </w:t>
      </w:r>
      <w:r w:rsidRPr="00FC70E4">
        <w:rPr>
          <w:rFonts w:cs="Arial"/>
          <w:b/>
          <w:i/>
          <w:sz w:val="24"/>
          <w:szCs w:val="24"/>
          <w:u w:val="single"/>
        </w:rPr>
        <w:t xml:space="preserve">esto se robustece con la propia narrativa de hecho que establece el actor en su escrito inicial de demanda, ya que, en ninguno párrafo se advierten circunstancias de tiempo, modo y lugar, de cuando, donde y a </w:t>
      </w:r>
      <w:proofErr w:type="spellStart"/>
      <w:r w:rsidRPr="00FC70E4">
        <w:rPr>
          <w:rFonts w:cs="Arial"/>
          <w:b/>
          <w:i/>
          <w:sz w:val="24"/>
          <w:szCs w:val="24"/>
          <w:u w:val="single"/>
        </w:rPr>
        <w:t>que</w:t>
      </w:r>
      <w:proofErr w:type="spellEnd"/>
      <w:r w:rsidRPr="00FC70E4">
        <w:rPr>
          <w:rFonts w:cs="Arial"/>
          <w:b/>
          <w:i/>
          <w:sz w:val="24"/>
          <w:szCs w:val="24"/>
          <w:u w:val="single"/>
        </w:rPr>
        <w:t xml:space="preserve"> hora presento esa supuesta solicitud</w:t>
      </w:r>
      <w:r w:rsidRPr="00FC70E4">
        <w:rPr>
          <w:rFonts w:cs="Arial"/>
          <w:i/>
          <w:sz w:val="24"/>
          <w:szCs w:val="24"/>
        </w:rPr>
        <w:t>.</w:t>
      </w:r>
    </w:p>
    <w:p w:rsidR="00FC70E4" w:rsidRPr="0072408B" w:rsidRDefault="00FC70E4" w:rsidP="0072408B">
      <w:pPr>
        <w:pStyle w:val="Textoindependiente"/>
        <w:spacing w:line="240" w:lineRule="auto"/>
        <w:ind w:firstLine="708"/>
        <w:contextualSpacing/>
        <w:rPr>
          <w:rFonts w:cs="Arial"/>
          <w:b/>
          <w:i/>
          <w:sz w:val="24"/>
          <w:szCs w:val="24"/>
          <w:u w:val="single"/>
        </w:rPr>
      </w:pPr>
      <w:r w:rsidRPr="00FC70E4">
        <w:rPr>
          <w:rFonts w:cs="Arial"/>
          <w:i/>
          <w:sz w:val="24"/>
          <w:szCs w:val="24"/>
        </w:rPr>
        <w:t xml:space="preserve">Ahora bien, </w:t>
      </w:r>
      <w:r w:rsidRPr="00FC70E4">
        <w:rPr>
          <w:rFonts w:cs="Arial"/>
          <w:b/>
          <w:i/>
          <w:sz w:val="24"/>
          <w:szCs w:val="24"/>
          <w:u w:val="single"/>
        </w:rPr>
        <w:t>suponiendo sin conceder</w:t>
      </w:r>
      <w:r w:rsidRPr="00FC70E4">
        <w:rPr>
          <w:rFonts w:cs="Arial"/>
          <w:i/>
          <w:sz w:val="24"/>
          <w:szCs w:val="24"/>
        </w:rPr>
        <w:t xml:space="preserve">, que esa supuesta solicitud se </w:t>
      </w:r>
      <w:r w:rsidRPr="0072408B">
        <w:rPr>
          <w:rFonts w:cs="Arial"/>
          <w:i/>
          <w:sz w:val="24"/>
          <w:szCs w:val="24"/>
        </w:rPr>
        <w:t xml:space="preserve">hubiera presentado en esta Guardia Civil Estatal, </w:t>
      </w:r>
      <w:r w:rsidRPr="0072408B">
        <w:rPr>
          <w:rFonts w:cs="Arial"/>
          <w:b/>
          <w:i/>
          <w:sz w:val="24"/>
          <w:szCs w:val="24"/>
          <w:u w:val="single"/>
        </w:rPr>
        <w:t>esa negativa ficta, ES LEGAL.</w:t>
      </w:r>
    </w:p>
    <w:p w:rsidR="00FC70E4" w:rsidRPr="0072408B" w:rsidRDefault="00FC70E4" w:rsidP="0072408B">
      <w:pPr>
        <w:pStyle w:val="Textoindependiente"/>
        <w:spacing w:line="240" w:lineRule="auto"/>
        <w:ind w:firstLine="708"/>
        <w:contextualSpacing/>
        <w:rPr>
          <w:rFonts w:cs="Arial"/>
          <w:i/>
          <w:sz w:val="24"/>
          <w:szCs w:val="24"/>
        </w:rPr>
      </w:pPr>
      <w:r w:rsidRPr="0072408B">
        <w:rPr>
          <w:rFonts w:cs="Arial"/>
          <w:i/>
          <w:sz w:val="24"/>
          <w:szCs w:val="24"/>
        </w:rPr>
        <w:t>(…)</w:t>
      </w:r>
    </w:p>
    <w:p w:rsidR="00FC70E4" w:rsidRDefault="00FC70E4" w:rsidP="0072408B">
      <w:pPr>
        <w:pStyle w:val="Textoindependiente"/>
        <w:spacing w:line="240" w:lineRule="auto"/>
        <w:ind w:firstLine="708"/>
        <w:contextualSpacing/>
        <w:rPr>
          <w:rFonts w:cs="Arial"/>
          <w:i/>
          <w:sz w:val="24"/>
          <w:szCs w:val="24"/>
        </w:rPr>
      </w:pPr>
      <w:r w:rsidRPr="0072408B">
        <w:rPr>
          <w:rFonts w:cs="Arial"/>
          <w:i/>
          <w:sz w:val="24"/>
          <w:szCs w:val="24"/>
        </w:rPr>
        <w:t>Que dentro de las atribuciones de la Guardia Civil Estatal no se encuentra la de resolver las solicitudes de pago de finiquito</w:t>
      </w:r>
      <w:r w:rsidR="0072408B" w:rsidRPr="0072408B">
        <w:rPr>
          <w:rFonts w:cs="Arial"/>
          <w:i/>
          <w:sz w:val="24"/>
          <w:szCs w:val="24"/>
        </w:rPr>
        <w:t xml:space="preserve">s e indemnizaciones derivado de una determinación de invalidez definitiva, tal y como se desprende del contenido </w:t>
      </w:r>
      <w:r w:rsidR="0072408B" w:rsidRPr="0072408B">
        <w:rPr>
          <w:rFonts w:cs="Arial"/>
          <w:b/>
          <w:i/>
          <w:sz w:val="24"/>
          <w:szCs w:val="24"/>
        </w:rPr>
        <w:t>del artículo 26 del Reglamento Interno de la Secretaria de Seguridad y Protección Ciudadana del Estado</w:t>
      </w:r>
      <w:r w:rsidR="0072408B" w:rsidRPr="0072408B">
        <w:rPr>
          <w:rFonts w:cs="Arial"/>
          <w:i/>
          <w:sz w:val="24"/>
          <w:szCs w:val="24"/>
        </w:rPr>
        <w:t>, vigente en el momento de la presentación de la solicitud.</w:t>
      </w:r>
    </w:p>
    <w:p w:rsidR="0072408B" w:rsidRDefault="0072408B" w:rsidP="0072408B">
      <w:pPr>
        <w:pStyle w:val="Textoindependiente"/>
        <w:spacing w:line="240" w:lineRule="auto"/>
        <w:ind w:firstLine="708"/>
        <w:contextualSpacing/>
        <w:rPr>
          <w:rFonts w:cs="Arial"/>
          <w:i/>
          <w:sz w:val="24"/>
          <w:szCs w:val="24"/>
        </w:rPr>
      </w:pPr>
      <w:r>
        <w:rPr>
          <w:rFonts w:cs="Arial"/>
          <w:i/>
          <w:sz w:val="24"/>
          <w:szCs w:val="24"/>
        </w:rPr>
        <w:t>(…)</w:t>
      </w:r>
    </w:p>
    <w:p w:rsidR="0072408B" w:rsidRPr="0072408B" w:rsidRDefault="0072408B" w:rsidP="0072408B">
      <w:pPr>
        <w:pStyle w:val="Textoindependiente"/>
        <w:spacing w:line="240" w:lineRule="auto"/>
        <w:ind w:firstLine="708"/>
        <w:contextualSpacing/>
        <w:rPr>
          <w:rFonts w:cs="Arial"/>
          <w:b/>
          <w:i/>
          <w:sz w:val="24"/>
          <w:szCs w:val="24"/>
          <w:u w:val="single"/>
        </w:rPr>
      </w:pPr>
      <w:r w:rsidRPr="0072408B">
        <w:rPr>
          <w:rFonts w:cs="Arial"/>
          <w:b/>
          <w:i/>
          <w:sz w:val="24"/>
          <w:szCs w:val="24"/>
          <w:u w:val="single"/>
        </w:rPr>
        <w:t xml:space="preserve">Entonces si esta Guardia Civil Estatal carece de competencia legal porque formal y materialmente no está dentro de sus facultades decidir sobre el pago de finiquitos, indemnizaciones, nomina, sueldos, </w:t>
      </w:r>
      <w:proofErr w:type="spellStart"/>
      <w:r w:rsidRPr="0072408B">
        <w:rPr>
          <w:rFonts w:cs="Arial"/>
          <w:b/>
          <w:i/>
          <w:sz w:val="24"/>
          <w:szCs w:val="24"/>
          <w:u w:val="single"/>
        </w:rPr>
        <w:t>etc</w:t>
      </w:r>
      <w:proofErr w:type="spellEnd"/>
      <w:r w:rsidRPr="0072408B">
        <w:rPr>
          <w:rFonts w:cs="Arial"/>
          <w:b/>
          <w:i/>
          <w:sz w:val="24"/>
          <w:szCs w:val="24"/>
          <w:u w:val="single"/>
        </w:rPr>
        <w:t>, la negativa ficta es legal.</w:t>
      </w:r>
    </w:p>
    <w:p w:rsidR="003F2DFE" w:rsidRDefault="0072408B" w:rsidP="0072408B">
      <w:pPr>
        <w:pStyle w:val="Textoindependiente"/>
        <w:spacing w:line="240" w:lineRule="auto"/>
        <w:ind w:firstLine="708"/>
        <w:contextualSpacing/>
        <w:rPr>
          <w:rFonts w:cs="Arial"/>
          <w:i/>
          <w:sz w:val="24"/>
          <w:szCs w:val="24"/>
        </w:rPr>
      </w:pPr>
      <w:r>
        <w:rPr>
          <w:rFonts w:cs="Arial"/>
          <w:i/>
          <w:sz w:val="24"/>
          <w:szCs w:val="24"/>
        </w:rPr>
        <w:t>(…)</w:t>
      </w:r>
    </w:p>
    <w:p w:rsidR="0072408B" w:rsidRPr="0072408B" w:rsidRDefault="003F2DFE" w:rsidP="0072408B">
      <w:pPr>
        <w:pStyle w:val="Textoindependiente"/>
        <w:spacing w:line="240" w:lineRule="auto"/>
        <w:ind w:firstLine="708"/>
        <w:contextualSpacing/>
        <w:rPr>
          <w:rFonts w:cs="Arial"/>
          <w:i/>
          <w:sz w:val="24"/>
          <w:szCs w:val="24"/>
        </w:rPr>
      </w:pPr>
      <w:r>
        <w:rPr>
          <w:rFonts w:cs="Arial"/>
          <w:i/>
          <w:sz w:val="24"/>
          <w:szCs w:val="24"/>
        </w:rPr>
        <w:lastRenderedPageBreak/>
        <w:t>De ahí que no le asista la razón cuando manifiesta que la Guardia Civil Estatal tiene que realizar el pago de dichos conceptos que reclama…</w:t>
      </w:r>
      <w:r w:rsidR="0072408B">
        <w:rPr>
          <w:rFonts w:cs="Arial"/>
          <w:i/>
          <w:sz w:val="24"/>
          <w:szCs w:val="24"/>
        </w:rPr>
        <w:t>”</w:t>
      </w:r>
    </w:p>
    <w:p w:rsidR="00035AA4" w:rsidRDefault="00035AA4" w:rsidP="00035AA4">
      <w:pPr>
        <w:pStyle w:val="Textoindependiente"/>
        <w:spacing w:line="360" w:lineRule="auto"/>
        <w:contextualSpacing/>
        <w:rPr>
          <w:rFonts w:cs="Arial"/>
          <w:szCs w:val="28"/>
        </w:rPr>
      </w:pPr>
    </w:p>
    <w:p w:rsidR="00867847" w:rsidRDefault="00345199" w:rsidP="008832E3">
      <w:pPr>
        <w:pStyle w:val="Textoindependiente"/>
        <w:spacing w:line="360" w:lineRule="auto"/>
        <w:ind w:firstLine="708"/>
        <w:contextualSpacing/>
        <w:rPr>
          <w:rFonts w:cs="Arial"/>
          <w:szCs w:val="28"/>
        </w:rPr>
      </w:pPr>
      <w:r>
        <w:rPr>
          <w:rFonts w:cs="Arial"/>
          <w:szCs w:val="28"/>
        </w:rPr>
        <w:t xml:space="preserve">Conforme a </w:t>
      </w:r>
      <w:r w:rsidR="00035AA4">
        <w:rPr>
          <w:rFonts w:cs="Arial"/>
          <w:szCs w:val="28"/>
        </w:rPr>
        <w:t>la contestación de la autoridad demandada</w:t>
      </w:r>
      <w:r>
        <w:rPr>
          <w:rFonts w:cs="Arial"/>
          <w:szCs w:val="28"/>
        </w:rPr>
        <w:t xml:space="preserve"> producida en los términos anteriores</w:t>
      </w:r>
      <w:r w:rsidR="00035AA4">
        <w:rPr>
          <w:rFonts w:cs="Arial"/>
          <w:szCs w:val="28"/>
        </w:rPr>
        <w:t>, y</w:t>
      </w:r>
      <w:r w:rsidR="00F701D8">
        <w:rPr>
          <w:rFonts w:cs="Arial"/>
          <w:szCs w:val="28"/>
        </w:rPr>
        <w:t xml:space="preserve"> </w:t>
      </w:r>
      <w:proofErr w:type="spellStart"/>
      <w:r w:rsidR="00F701D8">
        <w:rPr>
          <w:rFonts w:cs="Arial"/>
          <w:szCs w:val="28"/>
        </w:rPr>
        <w:t>aún</w:t>
      </w:r>
      <w:proofErr w:type="spellEnd"/>
      <w:r w:rsidR="00F701D8">
        <w:rPr>
          <w:rFonts w:cs="Arial"/>
          <w:szCs w:val="28"/>
        </w:rPr>
        <w:t xml:space="preserve"> cuando al actor</w:t>
      </w:r>
      <w:r w:rsidR="002473B3">
        <w:rPr>
          <w:rFonts w:cs="Arial"/>
          <w:szCs w:val="28"/>
        </w:rPr>
        <w:t xml:space="preserve"> se le</w:t>
      </w:r>
      <w:r w:rsidR="00BD65CF">
        <w:rPr>
          <w:rFonts w:cs="Arial"/>
          <w:szCs w:val="28"/>
        </w:rPr>
        <w:t xml:space="preserve"> concedió el derecho para ampliar </w:t>
      </w:r>
      <w:r w:rsidR="002E51C7">
        <w:rPr>
          <w:rFonts w:cs="Arial"/>
          <w:szCs w:val="28"/>
        </w:rPr>
        <w:t>su</w:t>
      </w:r>
      <w:r w:rsidR="00BD65CF">
        <w:rPr>
          <w:rFonts w:cs="Arial"/>
          <w:szCs w:val="28"/>
        </w:rPr>
        <w:t xml:space="preserve"> demanda</w:t>
      </w:r>
      <w:r w:rsidR="002E51C7">
        <w:rPr>
          <w:rFonts w:cs="Arial"/>
          <w:szCs w:val="28"/>
        </w:rPr>
        <w:t>, lo cual se traduce en una formalidad esencial del procedimiento, en tanto</w:t>
      </w:r>
      <w:r w:rsidR="003F2DFE">
        <w:rPr>
          <w:rFonts w:cs="Arial"/>
          <w:szCs w:val="28"/>
        </w:rPr>
        <w:t xml:space="preserve"> que tiene por objeto que pueda</w:t>
      </w:r>
      <w:r w:rsidR="002E51C7">
        <w:rPr>
          <w:rFonts w:cs="Arial"/>
          <w:szCs w:val="28"/>
        </w:rPr>
        <w:t xml:space="preserve"> expresar los argumentos y ofrecer las pruebas que estimen conducentes para combatir las razones y fundamentos de la resolución impugnada o de otros actos que desconocían al presentar su demanda inicial; conforme a las constancias de autos se advierte que por auto de </w:t>
      </w:r>
      <w:r w:rsidR="002E0103" w:rsidRPr="002E0103">
        <w:rPr>
          <w:rFonts w:cs="Arial"/>
          <w:color w:val="FF0000"/>
          <w:szCs w:val="28"/>
        </w:rPr>
        <w:t>n</w:t>
      </w:r>
      <w:r w:rsidR="00190B15">
        <w:rPr>
          <w:rFonts w:cs="Arial"/>
          <w:color w:val="FF0000"/>
          <w:szCs w:val="28"/>
        </w:rPr>
        <w:t>ueve de septiembre de dos mil veinticinco</w:t>
      </w:r>
      <w:r w:rsidR="002E0103">
        <w:rPr>
          <w:rFonts w:cs="Arial"/>
          <w:szCs w:val="28"/>
        </w:rPr>
        <w:t>, se proveyó respecto de</w:t>
      </w:r>
      <w:r w:rsidR="008832E3">
        <w:rPr>
          <w:rFonts w:cs="Arial"/>
          <w:szCs w:val="28"/>
        </w:rPr>
        <w:t xml:space="preserve"> la preclusión del derecho para ampliar la demanda, toda vez que la parte actora no promovió ampliación de demanda dentro del término legal concedido para tal efecto, en términos del numeral 237 fracción IV, del Código Procesal Administrativo para el Estado de San Luis Potosí, proveído respecto del cual no se promovió el medio de defensa legal correspondiente, el que queda </w:t>
      </w:r>
      <w:r w:rsidR="00500EE6" w:rsidRPr="004B22E6">
        <w:rPr>
          <w:rFonts w:cs="Arial"/>
          <w:szCs w:val="28"/>
        </w:rPr>
        <w:t xml:space="preserve">firme para todos los efectos legales correspondientes, </w:t>
      </w:r>
      <w:r w:rsidR="0012313B">
        <w:rPr>
          <w:rFonts w:cs="Arial"/>
          <w:szCs w:val="28"/>
        </w:rPr>
        <w:t>p</w:t>
      </w:r>
      <w:r w:rsidR="004B22E6">
        <w:rPr>
          <w:rFonts w:cs="Arial"/>
          <w:szCs w:val="28"/>
        </w:rPr>
        <w:t>ues no se impugnó a través del recurso correspondiente</w:t>
      </w:r>
      <w:r w:rsidR="0012313B">
        <w:rPr>
          <w:rFonts w:cs="Arial"/>
          <w:szCs w:val="28"/>
        </w:rPr>
        <w:t>.</w:t>
      </w:r>
      <w:r w:rsidR="00CF2344">
        <w:rPr>
          <w:rFonts w:cs="Arial"/>
          <w:szCs w:val="28"/>
        </w:rPr>
        <w:t xml:space="preserve"> </w:t>
      </w:r>
    </w:p>
    <w:p w:rsidR="0027399E" w:rsidRPr="00BD65CF" w:rsidRDefault="0027399E" w:rsidP="00CF2344">
      <w:pPr>
        <w:pStyle w:val="Textoindependiente"/>
        <w:spacing w:line="360" w:lineRule="auto"/>
        <w:contextualSpacing/>
        <w:rPr>
          <w:rFonts w:cs="Arial"/>
          <w:szCs w:val="28"/>
        </w:rPr>
      </w:pPr>
    </w:p>
    <w:p w:rsidR="00464AB6" w:rsidRDefault="0080537A" w:rsidP="00464AB6">
      <w:pPr>
        <w:pStyle w:val="Textoindependiente"/>
        <w:spacing w:line="360" w:lineRule="auto"/>
        <w:ind w:firstLine="708"/>
        <w:contextualSpacing/>
        <w:rPr>
          <w:rFonts w:cs="Arial"/>
          <w:iCs/>
          <w:color w:val="0D0D0D" w:themeColor="text1" w:themeTint="F2"/>
          <w:szCs w:val="28"/>
        </w:rPr>
      </w:pPr>
      <w:r>
        <w:rPr>
          <w:rFonts w:cs="Arial"/>
          <w:szCs w:val="28"/>
        </w:rPr>
        <w:t>No pasa desapercibido para esta Sala Unitaria, que conforme al párrafo tercero del artículo 248 del Código Procesal Administrativo para el Estado de San Luis Potosí, es deber de la</w:t>
      </w:r>
      <w:r>
        <w:t xml:space="preserve"> Sala, al pronunciar sentencia suplir las deficiencias de la queja planteada en la demanda, siempre y cuando de los hechos narrados se deduzca el agravio, </w:t>
      </w:r>
      <w:r w:rsidR="00490D47">
        <w:t xml:space="preserve">por tanto </w:t>
      </w:r>
      <w:r w:rsidR="00BD65CF" w:rsidRPr="00BD65CF">
        <w:rPr>
          <w:rFonts w:cs="Arial"/>
          <w:szCs w:val="28"/>
        </w:rPr>
        <w:t xml:space="preserve">la Sala debe examinar la legalidad de la negativa ficta a la luz de los hechos y de los conceptos de anulación vertidos en la </w:t>
      </w:r>
      <w:r w:rsidR="00BD65CF" w:rsidRPr="00490D47">
        <w:rPr>
          <w:rFonts w:cs="Arial"/>
          <w:i/>
          <w:szCs w:val="28"/>
        </w:rPr>
        <w:t>demanda inicial</w:t>
      </w:r>
      <w:r w:rsidR="00BD65CF" w:rsidRPr="00BD65CF">
        <w:rPr>
          <w:rFonts w:cs="Arial"/>
          <w:szCs w:val="28"/>
        </w:rPr>
        <w:t xml:space="preserve">, </w:t>
      </w:r>
      <w:r w:rsidR="00B0703A">
        <w:rPr>
          <w:rFonts w:cs="Arial"/>
          <w:szCs w:val="28"/>
        </w:rPr>
        <w:t xml:space="preserve">máxime </w:t>
      </w:r>
      <w:r w:rsidR="00415610">
        <w:rPr>
          <w:rFonts w:cs="Arial"/>
          <w:szCs w:val="28"/>
        </w:rPr>
        <w:t xml:space="preserve">que </w:t>
      </w:r>
      <w:r w:rsidR="00D1517B" w:rsidRPr="00415610">
        <w:rPr>
          <w:szCs w:val="28"/>
        </w:rPr>
        <w:t xml:space="preserve">la no ampliación de la demanda no trae por consecuencia necesaria que no se pueda examinar el fundamento y la motivación que se expresen en la contestación de demanda, ya que éstos </w:t>
      </w:r>
      <w:r w:rsidR="00D1517B" w:rsidRPr="00415610">
        <w:rPr>
          <w:szCs w:val="28"/>
        </w:rPr>
        <w:lastRenderedPageBreak/>
        <w:t xml:space="preserve">pueden estar impugnados desde el escrito inicial de demanda, lo que debe ser analizado por </w:t>
      </w:r>
      <w:r w:rsidR="00415610">
        <w:rPr>
          <w:szCs w:val="28"/>
        </w:rPr>
        <w:t>esta</w:t>
      </w:r>
      <w:r w:rsidR="00D1517B" w:rsidRPr="00415610">
        <w:rPr>
          <w:szCs w:val="28"/>
        </w:rPr>
        <w:t xml:space="preserve"> Sala</w:t>
      </w:r>
      <w:r w:rsidR="00415610">
        <w:rPr>
          <w:szCs w:val="28"/>
        </w:rPr>
        <w:t xml:space="preserve"> Unitaria, </w:t>
      </w:r>
      <w:r w:rsidR="009E3A69">
        <w:rPr>
          <w:szCs w:val="28"/>
        </w:rPr>
        <w:t xml:space="preserve">por lo que en el caso se advierte que hace valer la falta de fundamentación y motivación, lo cual conforme a la contestación </w:t>
      </w:r>
      <w:r w:rsidR="009E3A69" w:rsidRPr="00464AB6">
        <w:rPr>
          <w:rFonts w:cs="Arial"/>
          <w:szCs w:val="28"/>
        </w:rPr>
        <w:t>de demanda resulta evidente</w:t>
      </w:r>
      <w:r w:rsidR="00D35CD4" w:rsidRPr="00464AB6">
        <w:rPr>
          <w:rFonts w:cs="Arial"/>
          <w:szCs w:val="28"/>
        </w:rPr>
        <w:t xml:space="preserve"> que se </w:t>
      </w:r>
      <w:r w:rsidR="00D35CD4" w:rsidRPr="00464AB6">
        <w:rPr>
          <w:rFonts w:cs="Arial"/>
          <w:iCs/>
          <w:color w:val="0D0D0D" w:themeColor="text1" w:themeTint="F2"/>
          <w:szCs w:val="28"/>
        </w:rPr>
        <w:t>cumplió con los requisitos de fundamentación y motivación  que todo acto debe contener</w:t>
      </w:r>
      <w:r w:rsidR="006401EA" w:rsidRPr="00464AB6">
        <w:rPr>
          <w:rFonts w:cs="Arial"/>
          <w:iCs/>
          <w:color w:val="0D0D0D" w:themeColor="text1" w:themeTint="F2"/>
          <w:szCs w:val="28"/>
        </w:rPr>
        <w:t>, al  producir su contestaci</w:t>
      </w:r>
      <w:r w:rsidR="00464AB6" w:rsidRPr="00464AB6">
        <w:rPr>
          <w:rFonts w:cs="Arial"/>
          <w:iCs/>
          <w:color w:val="0D0D0D" w:themeColor="text1" w:themeTint="F2"/>
          <w:szCs w:val="28"/>
        </w:rPr>
        <w:t>ón en los términos transcritos  en párrafos anteriores</w:t>
      </w:r>
      <w:r w:rsidR="00464AB6">
        <w:rPr>
          <w:rFonts w:cs="Arial"/>
          <w:iCs/>
          <w:color w:val="0D0D0D" w:themeColor="text1" w:themeTint="F2"/>
          <w:szCs w:val="28"/>
        </w:rPr>
        <w:t>, en los que cita el precepto legal en que apoya su actuación y expresa los razonamientos jurídicos por los cuales se considera que el caso concreto se ajusta a la hipótesis normativa.</w:t>
      </w:r>
    </w:p>
    <w:p w:rsidR="003F63DA" w:rsidRPr="006401EA" w:rsidRDefault="003F63DA" w:rsidP="006401EA">
      <w:pPr>
        <w:autoSpaceDE w:val="0"/>
        <w:autoSpaceDN w:val="0"/>
        <w:adjustRightInd w:val="0"/>
        <w:spacing w:line="360" w:lineRule="auto"/>
        <w:ind w:firstLine="708"/>
        <w:jc w:val="both"/>
        <w:rPr>
          <w:rFonts w:ascii="Arial" w:hAnsi="Arial" w:cs="Arial"/>
          <w:color w:val="000000"/>
          <w:sz w:val="28"/>
          <w:szCs w:val="28"/>
          <w:lang w:eastAsia="es-MX"/>
        </w:rPr>
      </w:pPr>
      <w:r>
        <w:rPr>
          <w:rFonts w:ascii="Arial" w:hAnsi="Arial" w:cs="Arial"/>
          <w:color w:val="000000"/>
          <w:sz w:val="28"/>
          <w:szCs w:val="28"/>
          <w:lang w:eastAsia="es-MX"/>
        </w:rPr>
        <w:t>P</w:t>
      </w:r>
      <w:r w:rsidRPr="003F63DA">
        <w:rPr>
          <w:rFonts w:ascii="Arial" w:hAnsi="Arial" w:cs="Arial"/>
          <w:color w:val="000000"/>
          <w:sz w:val="28"/>
          <w:szCs w:val="28"/>
          <w:lang w:eastAsia="es-MX"/>
        </w:rPr>
        <w:t>or lo que hace a la violación a los derechos humanos que estima fueron violentados, esta Primera Sala esta Sala Unitaria no advierte violación alguna de derechos humanos; y en relación a la violación a las disposiciones Constitucionales que señala en su escrito de demanda, tales cuestiones deben ser dilucidadas por los Tribunales de la Federación quienes tienen competencia primigenia respecto del control de constitucionalidad de las normas que contemplan tales principios.</w:t>
      </w:r>
    </w:p>
    <w:p w:rsidR="00E03B1A" w:rsidRPr="00044DE2" w:rsidRDefault="006401EA" w:rsidP="00044DE2">
      <w:pPr>
        <w:pStyle w:val="Textoindependiente"/>
        <w:spacing w:line="360" w:lineRule="auto"/>
        <w:ind w:firstLine="708"/>
        <w:contextualSpacing/>
        <w:rPr>
          <w:rFonts w:cs="Arial"/>
          <w:szCs w:val="28"/>
        </w:rPr>
      </w:pPr>
      <w:r>
        <w:rPr>
          <w:szCs w:val="28"/>
        </w:rPr>
        <w:t>Del</w:t>
      </w:r>
      <w:r w:rsidR="00415610">
        <w:rPr>
          <w:szCs w:val="28"/>
        </w:rPr>
        <w:t xml:space="preserve"> análisis integral del escrito de demanda inicial no se advierte</w:t>
      </w:r>
      <w:r w:rsidR="00415610">
        <w:rPr>
          <w:rFonts w:cs="Arial"/>
          <w:szCs w:val="28"/>
        </w:rPr>
        <w:t xml:space="preserve"> </w:t>
      </w:r>
      <w:r>
        <w:rPr>
          <w:rFonts w:cs="Arial"/>
          <w:szCs w:val="28"/>
        </w:rPr>
        <w:t xml:space="preserve">diverso </w:t>
      </w:r>
      <w:r w:rsidR="00415610">
        <w:rPr>
          <w:rFonts w:cs="Arial"/>
          <w:szCs w:val="28"/>
        </w:rPr>
        <w:t>agravi</w:t>
      </w:r>
      <w:r w:rsidR="00E03B1A">
        <w:rPr>
          <w:rFonts w:cs="Arial"/>
          <w:szCs w:val="28"/>
        </w:rPr>
        <w:t xml:space="preserve">o </w:t>
      </w:r>
      <w:r>
        <w:rPr>
          <w:rFonts w:cs="Arial"/>
          <w:szCs w:val="28"/>
        </w:rPr>
        <w:t>el cual</w:t>
      </w:r>
      <w:r w:rsidR="00E03B1A">
        <w:rPr>
          <w:rFonts w:cs="Arial"/>
          <w:szCs w:val="28"/>
        </w:rPr>
        <w:t xml:space="preserve"> deba ser analizado</w:t>
      </w:r>
      <w:r w:rsidR="003F63DA">
        <w:rPr>
          <w:rFonts w:cs="Arial"/>
          <w:szCs w:val="28"/>
        </w:rPr>
        <w:t xml:space="preserve"> por esta </w:t>
      </w:r>
      <w:r w:rsidR="00291750">
        <w:rPr>
          <w:rFonts w:cs="Arial"/>
          <w:szCs w:val="28"/>
        </w:rPr>
        <w:t xml:space="preserve">Primera </w:t>
      </w:r>
      <w:r w:rsidR="003F63DA">
        <w:rPr>
          <w:rFonts w:cs="Arial"/>
          <w:szCs w:val="28"/>
        </w:rPr>
        <w:t>Sala Unitaria</w:t>
      </w:r>
      <w:r w:rsidR="00E03B1A">
        <w:rPr>
          <w:rFonts w:cs="Arial"/>
          <w:szCs w:val="28"/>
        </w:rPr>
        <w:t xml:space="preserve">, pues la parte actora </w:t>
      </w:r>
      <w:r w:rsidR="001119B4">
        <w:rPr>
          <w:rFonts w:cs="Arial"/>
          <w:szCs w:val="28"/>
        </w:rPr>
        <w:t xml:space="preserve">no </w:t>
      </w:r>
      <w:r w:rsidR="001119B4" w:rsidRPr="00BD65CF">
        <w:rPr>
          <w:rFonts w:cs="Arial"/>
          <w:szCs w:val="28"/>
        </w:rPr>
        <w:t>contrad</w:t>
      </w:r>
      <w:r w:rsidR="001119B4">
        <w:rPr>
          <w:rFonts w:cs="Arial"/>
          <w:szCs w:val="28"/>
        </w:rPr>
        <w:t xml:space="preserve">ice las </w:t>
      </w:r>
      <w:r w:rsidR="001119B4" w:rsidRPr="00BD65CF">
        <w:rPr>
          <w:rFonts w:cs="Arial"/>
          <w:szCs w:val="28"/>
        </w:rPr>
        <w:t xml:space="preserve"> argumentaciones</w:t>
      </w:r>
      <w:r w:rsidR="001119B4">
        <w:rPr>
          <w:rFonts w:cs="Arial"/>
          <w:szCs w:val="28"/>
        </w:rPr>
        <w:t xml:space="preserve"> de la demandada</w:t>
      </w:r>
      <w:r w:rsidR="001119B4" w:rsidRPr="00BD65CF">
        <w:rPr>
          <w:rFonts w:cs="Arial"/>
          <w:szCs w:val="28"/>
        </w:rPr>
        <w:t>, expresa</w:t>
      </w:r>
      <w:r w:rsidR="001119B4">
        <w:rPr>
          <w:rFonts w:cs="Arial"/>
          <w:szCs w:val="28"/>
        </w:rPr>
        <w:t>ndo</w:t>
      </w:r>
      <w:r w:rsidR="001119B4" w:rsidRPr="00BD65CF">
        <w:rPr>
          <w:rFonts w:cs="Arial"/>
          <w:szCs w:val="28"/>
        </w:rPr>
        <w:t xml:space="preserve"> nuevos antecedentes</w:t>
      </w:r>
      <w:r w:rsidR="001119B4">
        <w:rPr>
          <w:rFonts w:cs="Arial"/>
          <w:szCs w:val="28"/>
        </w:rPr>
        <w:t xml:space="preserve"> y nuevos conceptos de nulidad, </w:t>
      </w:r>
      <w:r w:rsidR="001119B4" w:rsidRPr="00BD65CF">
        <w:rPr>
          <w:rFonts w:cs="Arial"/>
          <w:szCs w:val="28"/>
        </w:rPr>
        <w:t xml:space="preserve">en atención a que se encuentra en condiciones de rebatir lo que aduce la demandada </w:t>
      </w:r>
      <w:r w:rsidR="001119B4">
        <w:rPr>
          <w:rFonts w:cs="Arial"/>
          <w:szCs w:val="28"/>
        </w:rPr>
        <w:t>mediante la ampliación de demanda</w:t>
      </w:r>
      <w:r w:rsidR="001119B4" w:rsidRPr="00BD65CF">
        <w:rPr>
          <w:rFonts w:cs="Arial"/>
          <w:szCs w:val="28"/>
        </w:rPr>
        <w:t>,</w:t>
      </w:r>
      <w:r w:rsidR="001119B4">
        <w:rPr>
          <w:rFonts w:cs="Arial"/>
          <w:szCs w:val="28"/>
        </w:rPr>
        <w:t xml:space="preserve"> </w:t>
      </w:r>
      <w:r>
        <w:rPr>
          <w:rFonts w:cs="Arial"/>
          <w:szCs w:val="28"/>
        </w:rPr>
        <w:t>toda vez que se declaró la preclusión de su derecho para ampliar la demanda</w:t>
      </w:r>
      <w:r w:rsidR="006C670B">
        <w:rPr>
          <w:rFonts w:cs="Arial"/>
          <w:szCs w:val="28"/>
        </w:rPr>
        <w:t xml:space="preserve">; </w:t>
      </w:r>
      <w:r w:rsidR="001119B4">
        <w:rPr>
          <w:rFonts w:cs="Arial"/>
          <w:szCs w:val="28"/>
        </w:rPr>
        <w:t>por tanto</w:t>
      </w:r>
      <w:r w:rsidR="001119B4" w:rsidRPr="00BD65CF">
        <w:rPr>
          <w:rFonts w:cs="Arial"/>
          <w:szCs w:val="28"/>
        </w:rPr>
        <w:t xml:space="preserve"> no cabe entonces otra conclusión que la de estimar, por falta de impugnación, apegado a derecho proceder a reconoc</w:t>
      </w:r>
      <w:r w:rsidR="001119B4">
        <w:rPr>
          <w:rFonts w:cs="Arial"/>
          <w:szCs w:val="28"/>
        </w:rPr>
        <w:t xml:space="preserve">er </w:t>
      </w:r>
      <w:r w:rsidR="001119B4" w:rsidRPr="00BD65CF">
        <w:rPr>
          <w:rFonts w:cs="Arial"/>
          <w:szCs w:val="28"/>
        </w:rPr>
        <w:t xml:space="preserve">la validez </w:t>
      </w:r>
      <w:r w:rsidR="001119B4" w:rsidRPr="00044DE2">
        <w:rPr>
          <w:rFonts w:cs="Arial"/>
          <w:szCs w:val="28"/>
        </w:rPr>
        <w:t>de la resolución impugnada.</w:t>
      </w:r>
    </w:p>
    <w:p w:rsidR="00D8573A" w:rsidRDefault="00D8573A" w:rsidP="001119B4">
      <w:pPr>
        <w:pStyle w:val="Textoindependiente"/>
        <w:spacing w:line="360" w:lineRule="auto"/>
        <w:ind w:firstLine="708"/>
        <w:contextualSpacing/>
        <w:rPr>
          <w:rFonts w:cs="Arial"/>
          <w:szCs w:val="28"/>
        </w:rPr>
      </w:pPr>
    </w:p>
    <w:p w:rsidR="001119B4" w:rsidRDefault="00D8573A" w:rsidP="00464AB6">
      <w:pPr>
        <w:pStyle w:val="Textoindependiente"/>
        <w:spacing w:line="360" w:lineRule="auto"/>
        <w:ind w:firstLine="708"/>
        <w:contextualSpacing/>
        <w:rPr>
          <w:rFonts w:cs="Arial"/>
          <w:szCs w:val="28"/>
        </w:rPr>
      </w:pPr>
      <w:r>
        <w:rPr>
          <w:rFonts w:cs="Arial"/>
          <w:szCs w:val="28"/>
        </w:rPr>
        <w:t>Sirve de apoyo a lo anterior, las tesis aisladas que enseguida se citan:</w:t>
      </w:r>
    </w:p>
    <w:p w:rsidR="001119B4" w:rsidRPr="001119B4" w:rsidRDefault="001119B4" w:rsidP="00345199">
      <w:pPr>
        <w:pStyle w:val="Textoindependiente"/>
        <w:spacing w:line="240" w:lineRule="auto"/>
        <w:ind w:firstLine="708"/>
        <w:contextualSpacing/>
        <w:rPr>
          <w:rFonts w:cs="Arial"/>
          <w:szCs w:val="28"/>
        </w:rPr>
      </w:pPr>
      <w:r w:rsidRPr="001119B4">
        <w:rPr>
          <w:rFonts w:cs="Arial"/>
          <w:szCs w:val="28"/>
        </w:rPr>
        <w:t xml:space="preserve">Época: Novena Época </w:t>
      </w:r>
    </w:p>
    <w:p w:rsidR="001119B4" w:rsidRPr="001119B4" w:rsidRDefault="001119B4" w:rsidP="00345199">
      <w:pPr>
        <w:pStyle w:val="Textoindependiente"/>
        <w:spacing w:line="240" w:lineRule="auto"/>
        <w:ind w:firstLine="708"/>
        <w:contextualSpacing/>
        <w:rPr>
          <w:rFonts w:cs="Arial"/>
          <w:szCs w:val="28"/>
        </w:rPr>
      </w:pPr>
      <w:r w:rsidRPr="001119B4">
        <w:rPr>
          <w:rFonts w:cs="Arial"/>
          <w:szCs w:val="28"/>
        </w:rPr>
        <w:lastRenderedPageBreak/>
        <w:t xml:space="preserve">Registro: 187758 </w:t>
      </w:r>
    </w:p>
    <w:p w:rsidR="001119B4" w:rsidRPr="001119B4" w:rsidRDefault="001119B4" w:rsidP="00345199">
      <w:pPr>
        <w:pStyle w:val="Textoindependiente"/>
        <w:spacing w:line="240" w:lineRule="auto"/>
        <w:ind w:firstLine="708"/>
        <w:contextualSpacing/>
        <w:rPr>
          <w:rFonts w:cs="Arial"/>
          <w:szCs w:val="28"/>
        </w:rPr>
      </w:pPr>
      <w:r w:rsidRPr="001119B4">
        <w:rPr>
          <w:rFonts w:cs="Arial"/>
          <w:szCs w:val="28"/>
        </w:rPr>
        <w:t xml:space="preserve">Instancia: Tribunales Colegiados de Circuito </w:t>
      </w:r>
    </w:p>
    <w:p w:rsidR="001119B4" w:rsidRPr="001119B4" w:rsidRDefault="001119B4" w:rsidP="00345199">
      <w:pPr>
        <w:pStyle w:val="Textoindependiente"/>
        <w:spacing w:line="240" w:lineRule="auto"/>
        <w:ind w:firstLine="708"/>
        <w:contextualSpacing/>
        <w:rPr>
          <w:rFonts w:cs="Arial"/>
          <w:szCs w:val="28"/>
        </w:rPr>
      </w:pPr>
      <w:r w:rsidRPr="001119B4">
        <w:rPr>
          <w:rFonts w:cs="Arial"/>
          <w:szCs w:val="28"/>
        </w:rPr>
        <w:t xml:space="preserve">Tipo de Tesis: Aislada </w:t>
      </w:r>
    </w:p>
    <w:p w:rsidR="001119B4" w:rsidRPr="001119B4" w:rsidRDefault="001119B4" w:rsidP="00345199">
      <w:pPr>
        <w:pStyle w:val="Textoindependiente"/>
        <w:spacing w:line="240" w:lineRule="auto"/>
        <w:ind w:firstLine="708"/>
        <w:contextualSpacing/>
        <w:rPr>
          <w:rFonts w:cs="Arial"/>
          <w:szCs w:val="28"/>
        </w:rPr>
      </w:pPr>
      <w:r w:rsidRPr="001119B4">
        <w:rPr>
          <w:rFonts w:cs="Arial"/>
          <w:szCs w:val="28"/>
        </w:rPr>
        <w:t xml:space="preserve">Fuente: Semanario Judicial de la Federación y su Gaceta </w:t>
      </w:r>
    </w:p>
    <w:p w:rsidR="001119B4" w:rsidRPr="001119B4" w:rsidRDefault="001119B4" w:rsidP="00345199">
      <w:pPr>
        <w:pStyle w:val="Textoindependiente"/>
        <w:spacing w:line="240" w:lineRule="auto"/>
        <w:ind w:firstLine="708"/>
        <w:contextualSpacing/>
        <w:rPr>
          <w:rFonts w:cs="Arial"/>
          <w:szCs w:val="28"/>
        </w:rPr>
      </w:pPr>
      <w:r w:rsidRPr="001119B4">
        <w:rPr>
          <w:rFonts w:cs="Arial"/>
          <w:szCs w:val="28"/>
        </w:rPr>
        <w:t xml:space="preserve">Tomo XV, Febrero de 2002 </w:t>
      </w:r>
    </w:p>
    <w:p w:rsidR="001119B4" w:rsidRPr="001119B4" w:rsidRDefault="001119B4" w:rsidP="00345199">
      <w:pPr>
        <w:pStyle w:val="Textoindependiente"/>
        <w:spacing w:line="240" w:lineRule="auto"/>
        <w:ind w:firstLine="708"/>
        <w:contextualSpacing/>
        <w:rPr>
          <w:rFonts w:cs="Arial"/>
          <w:szCs w:val="28"/>
        </w:rPr>
      </w:pPr>
      <w:r w:rsidRPr="001119B4">
        <w:rPr>
          <w:rFonts w:cs="Arial"/>
          <w:szCs w:val="28"/>
        </w:rPr>
        <w:t xml:space="preserve">Materia(s): Administrativa </w:t>
      </w:r>
    </w:p>
    <w:p w:rsidR="001119B4" w:rsidRPr="001119B4" w:rsidRDefault="001119B4" w:rsidP="00345199">
      <w:pPr>
        <w:pStyle w:val="Textoindependiente"/>
        <w:spacing w:line="240" w:lineRule="auto"/>
        <w:ind w:firstLine="708"/>
        <w:contextualSpacing/>
        <w:rPr>
          <w:rFonts w:cs="Arial"/>
          <w:szCs w:val="28"/>
        </w:rPr>
      </w:pPr>
      <w:r w:rsidRPr="001119B4">
        <w:rPr>
          <w:rFonts w:cs="Arial"/>
          <w:szCs w:val="28"/>
        </w:rPr>
        <w:t xml:space="preserve">Tesis: XVI.5o.3 A </w:t>
      </w:r>
    </w:p>
    <w:p w:rsidR="001119B4" w:rsidRPr="001119B4" w:rsidRDefault="001119B4" w:rsidP="00345199">
      <w:pPr>
        <w:pStyle w:val="Textoindependiente"/>
        <w:spacing w:line="240" w:lineRule="auto"/>
        <w:ind w:firstLine="708"/>
        <w:contextualSpacing/>
        <w:rPr>
          <w:rFonts w:cs="Arial"/>
          <w:szCs w:val="28"/>
        </w:rPr>
      </w:pPr>
      <w:r w:rsidRPr="001119B4">
        <w:rPr>
          <w:rFonts w:cs="Arial"/>
          <w:szCs w:val="28"/>
        </w:rPr>
        <w:t xml:space="preserve">Página: 875 </w:t>
      </w:r>
    </w:p>
    <w:p w:rsidR="001119B4" w:rsidRPr="001119B4" w:rsidRDefault="001119B4" w:rsidP="001119B4">
      <w:pPr>
        <w:pStyle w:val="Textoindependiente"/>
        <w:spacing w:line="360" w:lineRule="auto"/>
        <w:ind w:firstLine="708"/>
        <w:contextualSpacing/>
        <w:rPr>
          <w:rFonts w:cs="Arial"/>
          <w:szCs w:val="28"/>
        </w:rPr>
      </w:pPr>
    </w:p>
    <w:p w:rsidR="001119B4" w:rsidRPr="001119B4" w:rsidRDefault="001119B4" w:rsidP="00345199">
      <w:pPr>
        <w:pStyle w:val="Textoindependiente"/>
        <w:spacing w:line="240" w:lineRule="auto"/>
        <w:contextualSpacing/>
        <w:rPr>
          <w:rFonts w:cs="Arial"/>
          <w:sz w:val="24"/>
          <w:szCs w:val="24"/>
        </w:rPr>
      </w:pPr>
      <w:r w:rsidRPr="001119B4">
        <w:rPr>
          <w:rFonts w:cs="Arial"/>
          <w:b/>
          <w:sz w:val="24"/>
          <w:szCs w:val="24"/>
        </w:rPr>
        <w:t>NEGATIVA FICTA. CORRESPONDE A LA PARTE ACTORA EN EL JUICIO CONTENCIOSO ADMINISTRATIVO COMBATIR, EN VÍA DE AMPLIACIÓN DE DEMANDA, LOS FUNDAMENTOS QUE LA SOSTIENEN</w:t>
      </w:r>
      <w:r w:rsidRPr="001119B4">
        <w:rPr>
          <w:rFonts w:cs="Arial"/>
          <w:sz w:val="24"/>
          <w:szCs w:val="24"/>
        </w:rPr>
        <w:t xml:space="preserve">. </w:t>
      </w:r>
    </w:p>
    <w:p w:rsidR="001119B4" w:rsidRPr="001119B4" w:rsidRDefault="001119B4" w:rsidP="006C670B">
      <w:pPr>
        <w:pStyle w:val="Textoindependiente"/>
        <w:spacing w:line="240" w:lineRule="auto"/>
        <w:contextualSpacing/>
        <w:rPr>
          <w:rFonts w:cs="Arial"/>
          <w:sz w:val="24"/>
          <w:szCs w:val="24"/>
        </w:rPr>
      </w:pPr>
      <w:r w:rsidRPr="001119B4">
        <w:rPr>
          <w:rFonts w:cs="Arial"/>
          <w:sz w:val="24"/>
          <w:szCs w:val="24"/>
        </w:rPr>
        <w:t xml:space="preserve">La negativa ficta consiste en que transcurrido el plazo que la ley concede a una autoridad para resolver una petición formulada por un particular, aquélla no la hace y, así, se entiende que ha emitido resolución en sentido adverso a los intereses del particular, generándose el derecho de éste para impugnar la resolución negativa mediante el juicio correspondiente. Ahora, cuando la autoridad, al contestar, no propone temas diferentes a los abordados en la demanda, ni aduce motivos o razonamientos diversos de los que ya estaban combatidos en el escrito que dio origen al juicio, es claro que resulta innecesaria la ampliación, dado que ésta no haría otra cosa que reiterar lo dicho en la demanda; en cambio, si la contestación trata cuestiones no tocadas en la promoción inicial, o bien, esgrime argumentaciones que no podrían estimarse rebatidas de antemano en la demanda, porque ésta no se refirió directamente a ellas, es innegable que </w:t>
      </w:r>
      <w:r w:rsidRPr="006401EA">
        <w:rPr>
          <w:rFonts w:cs="Arial"/>
          <w:b/>
          <w:i/>
          <w:sz w:val="24"/>
          <w:szCs w:val="24"/>
          <w:u w:val="single"/>
        </w:rPr>
        <w:t>el actor debe, en estos casos, producir la ampliación correspondiente, con la finalidad de contradecir tales argumentaciones, en atención a que se encuentra ya en condiciones de rebatir lo que aduce la demandada y aun cuando sea cierto que pesa sobre el órgano público el deber de justificar legalmente sus actos, en el caso de la negativa ficta es precisamente al ampliar la demanda cuando debe el particular, de modo específico y concreto, rebatir cada uno de los razonamientos que exponga la autoridad en su contestación</w:t>
      </w:r>
      <w:r w:rsidRPr="001119B4">
        <w:rPr>
          <w:rFonts w:cs="Arial"/>
          <w:sz w:val="24"/>
          <w:szCs w:val="24"/>
        </w:rPr>
        <w:t xml:space="preserve">. De manera que, si en el caso, la autoridad administrativa demandada, al contestar la demanda, expuso, entre otras cosas, que el derecho de los actores en el juicio se encontraba prescrito y, al efecto, la parte quejosa fue omisa en atacar esta afirmación en vía de ampliación, en la que sólo se concretó a evidenciar el proceder, en su opinión equivocado, de dicha autoridad a la luz de la negativa ficta reclamada, pero sin que de tales argumentos pudiera desprenderse dato alguno que demuestre que no ha operado la prescripción alegada por la propia autoridad, </w:t>
      </w:r>
      <w:r w:rsidRPr="00BF3FC1">
        <w:rPr>
          <w:rFonts w:cs="Arial"/>
          <w:b/>
          <w:i/>
          <w:sz w:val="24"/>
          <w:szCs w:val="24"/>
          <w:u w:val="single"/>
        </w:rPr>
        <w:t>no cabe entonces otra conclusión que la de estimar, por falta de impugnación, apegado a derecho el proceder del tribunal responsable, en cuanto al reconocimiento de la validez de la resolución impugnada.</w:t>
      </w:r>
      <w:r w:rsidR="006C670B">
        <w:rPr>
          <w:rFonts w:cs="Arial"/>
          <w:sz w:val="24"/>
          <w:szCs w:val="24"/>
        </w:rPr>
        <w:t xml:space="preserve"> </w:t>
      </w:r>
      <w:r w:rsidRPr="001119B4">
        <w:rPr>
          <w:rFonts w:cs="Arial"/>
          <w:sz w:val="24"/>
          <w:szCs w:val="24"/>
        </w:rPr>
        <w:t>QUINTO TRIBUNAL COLEGIADO DEL DÉCIMO SEXTO CIRCUITO.</w:t>
      </w:r>
    </w:p>
    <w:p w:rsidR="001119B4" w:rsidRPr="001119B4" w:rsidRDefault="001119B4" w:rsidP="001119B4">
      <w:pPr>
        <w:pStyle w:val="Textoindependiente"/>
        <w:spacing w:line="240" w:lineRule="auto"/>
        <w:ind w:firstLine="708"/>
        <w:contextualSpacing/>
        <w:rPr>
          <w:rFonts w:cs="Arial"/>
          <w:sz w:val="24"/>
          <w:szCs w:val="24"/>
        </w:rPr>
      </w:pPr>
    </w:p>
    <w:p w:rsidR="001119B4" w:rsidRDefault="001119B4" w:rsidP="00D8573A">
      <w:pPr>
        <w:pStyle w:val="Textoindependiente"/>
        <w:spacing w:line="360" w:lineRule="auto"/>
        <w:contextualSpacing/>
        <w:rPr>
          <w:rFonts w:cs="Arial"/>
          <w:szCs w:val="28"/>
        </w:rPr>
      </w:pPr>
    </w:p>
    <w:p w:rsidR="00502A8C" w:rsidRPr="00502A8C" w:rsidRDefault="00502A8C" w:rsidP="00345199">
      <w:pPr>
        <w:pStyle w:val="Textoindependiente"/>
        <w:spacing w:line="240" w:lineRule="auto"/>
        <w:ind w:firstLine="708"/>
        <w:contextualSpacing/>
        <w:rPr>
          <w:rFonts w:cs="Arial"/>
          <w:szCs w:val="28"/>
        </w:rPr>
      </w:pPr>
      <w:r w:rsidRPr="00502A8C">
        <w:rPr>
          <w:rFonts w:cs="Arial"/>
          <w:szCs w:val="28"/>
        </w:rPr>
        <w:t xml:space="preserve">Época: Octava Época </w:t>
      </w:r>
    </w:p>
    <w:p w:rsidR="00502A8C" w:rsidRPr="00502A8C" w:rsidRDefault="00502A8C" w:rsidP="00345199">
      <w:pPr>
        <w:pStyle w:val="Textoindependiente"/>
        <w:spacing w:line="240" w:lineRule="auto"/>
        <w:ind w:firstLine="708"/>
        <w:contextualSpacing/>
        <w:rPr>
          <w:rFonts w:cs="Arial"/>
          <w:szCs w:val="28"/>
        </w:rPr>
      </w:pPr>
      <w:r w:rsidRPr="00502A8C">
        <w:rPr>
          <w:rFonts w:cs="Arial"/>
          <w:szCs w:val="28"/>
        </w:rPr>
        <w:t xml:space="preserve">Registro: 213536 </w:t>
      </w:r>
    </w:p>
    <w:p w:rsidR="00502A8C" w:rsidRPr="00502A8C" w:rsidRDefault="00502A8C" w:rsidP="00345199">
      <w:pPr>
        <w:pStyle w:val="Textoindependiente"/>
        <w:spacing w:line="240" w:lineRule="auto"/>
        <w:ind w:firstLine="708"/>
        <w:contextualSpacing/>
        <w:rPr>
          <w:rFonts w:cs="Arial"/>
          <w:szCs w:val="28"/>
        </w:rPr>
      </w:pPr>
      <w:r w:rsidRPr="00502A8C">
        <w:rPr>
          <w:rFonts w:cs="Arial"/>
          <w:szCs w:val="28"/>
        </w:rPr>
        <w:t xml:space="preserve">Instancia: Tribunales Colegiados de Circuito </w:t>
      </w:r>
    </w:p>
    <w:p w:rsidR="00502A8C" w:rsidRPr="00502A8C" w:rsidRDefault="00502A8C" w:rsidP="00345199">
      <w:pPr>
        <w:pStyle w:val="Textoindependiente"/>
        <w:spacing w:line="240" w:lineRule="auto"/>
        <w:ind w:firstLine="708"/>
        <w:contextualSpacing/>
        <w:rPr>
          <w:rFonts w:cs="Arial"/>
          <w:szCs w:val="28"/>
        </w:rPr>
      </w:pPr>
      <w:r w:rsidRPr="00502A8C">
        <w:rPr>
          <w:rFonts w:cs="Arial"/>
          <w:szCs w:val="28"/>
        </w:rPr>
        <w:t xml:space="preserve">Tipo de Tesis: Aislada </w:t>
      </w:r>
    </w:p>
    <w:p w:rsidR="00502A8C" w:rsidRPr="00502A8C" w:rsidRDefault="00502A8C" w:rsidP="00345199">
      <w:pPr>
        <w:pStyle w:val="Textoindependiente"/>
        <w:spacing w:line="240" w:lineRule="auto"/>
        <w:ind w:firstLine="708"/>
        <w:contextualSpacing/>
        <w:rPr>
          <w:rFonts w:cs="Arial"/>
          <w:szCs w:val="28"/>
        </w:rPr>
      </w:pPr>
      <w:r w:rsidRPr="00502A8C">
        <w:rPr>
          <w:rFonts w:cs="Arial"/>
          <w:szCs w:val="28"/>
        </w:rPr>
        <w:t xml:space="preserve">Fuente: Semanario Judicial de la Federación </w:t>
      </w:r>
    </w:p>
    <w:p w:rsidR="00502A8C" w:rsidRPr="00502A8C" w:rsidRDefault="00502A8C" w:rsidP="00345199">
      <w:pPr>
        <w:pStyle w:val="Textoindependiente"/>
        <w:spacing w:line="240" w:lineRule="auto"/>
        <w:ind w:firstLine="708"/>
        <w:contextualSpacing/>
        <w:rPr>
          <w:rFonts w:cs="Arial"/>
          <w:szCs w:val="28"/>
        </w:rPr>
      </w:pPr>
      <w:r w:rsidRPr="00502A8C">
        <w:rPr>
          <w:rFonts w:cs="Arial"/>
          <w:szCs w:val="28"/>
        </w:rPr>
        <w:lastRenderedPageBreak/>
        <w:t xml:space="preserve">Tomo XIII, Febrero de 1994 </w:t>
      </w:r>
    </w:p>
    <w:p w:rsidR="00502A8C" w:rsidRPr="00502A8C" w:rsidRDefault="00502A8C" w:rsidP="00345199">
      <w:pPr>
        <w:pStyle w:val="Textoindependiente"/>
        <w:spacing w:line="240" w:lineRule="auto"/>
        <w:ind w:firstLine="708"/>
        <w:contextualSpacing/>
        <w:rPr>
          <w:rFonts w:cs="Arial"/>
          <w:szCs w:val="28"/>
        </w:rPr>
      </w:pPr>
      <w:r w:rsidRPr="00502A8C">
        <w:rPr>
          <w:rFonts w:cs="Arial"/>
          <w:szCs w:val="28"/>
        </w:rPr>
        <w:t xml:space="preserve">Materia(s): Administrativa </w:t>
      </w:r>
    </w:p>
    <w:p w:rsidR="00502A8C" w:rsidRPr="00502A8C" w:rsidRDefault="00502A8C" w:rsidP="00345199">
      <w:pPr>
        <w:pStyle w:val="Textoindependiente"/>
        <w:spacing w:line="240" w:lineRule="auto"/>
        <w:ind w:firstLine="708"/>
        <w:contextualSpacing/>
        <w:rPr>
          <w:rFonts w:cs="Arial"/>
          <w:szCs w:val="28"/>
        </w:rPr>
      </w:pPr>
      <w:r w:rsidRPr="00502A8C">
        <w:rPr>
          <w:rFonts w:cs="Arial"/>
          <w:szCs w:val="28"/>
        </w:rPr>
        <w:t xml:space="preserve">Tesis: II.2o.70 A </w:t>
      </w:r>
    </w:p>
    <w:p w:rsidR="00502A8C" w:rsidRPr="00502A8C" w:rsidRDefault="00502A8C" w:rsidP="00345199">
      <w:pPr>
        <w:pStyle w:val="Textoindependiente"/>
        <w:spacing w:line="240" w:lineRule="auto"/>
        <w:ind w:firstLine="708"/>
        <w:contextualSpacing/>
        <w:rPr>
          <w:rFonts w:cs="Arial"/>
          <w:szCs w:val="28"/>
        </w:rPr>
      </w:pPr>
      <w:r w:rsidRPr="00502A8C">
        <w:rPr>
          <w:rFonts w:cs="Arial"/>
          <w:szCs w:val="28"/>
        </w:rPr>
        <w:t xml:space="preserve">Página: 381 </w:t>
      </w:r>
    </w:p>
    <w:p w:rsidR="00502A8C" w:rsidRDefault="00502A8C" w:rsidP="00345199">
      <w:pPr>
        <w:pStyle w:val="Textoindependiente"/>
        <w:spacing w:line="240" w:lineRule="auto"/>
        <w:contextualSpacing/>
        <w:rPr>
          <w:rFonts w:cs="Arial"/>
          <w:sz w:val="24"/>
          <w:szCs w:val="24"/>
        </w:rPr>
      </w:pPr>
      <w:r w:rsidRPr="00502A8C">
        <w:rPr>
          <w:rFonts w:cs="Arial"/>
          <w:b/>
          <w:sz w:val="24"/>
          <w:szCs w:val="24"/>
        </w:rPr>
        <w:t>NEGATIVA FICTA. CONSECUENCIAS DE LA FALTA DE AMPLIACION DE LA DEMANDA DEL JUICIO DE NULIDAD.</w:t>
      </w:r>
      <w:r>
        <w:rPr>
          <w:rFonts w:cs="Arial"/>
          <w:b/>
          <w:sz w:val="24"/>
          <w:szCs w:val="24"/>
        </w:rPr>
        <w:t xml:space="preserve"> </w:t>
      </w:r>
      <w:r w:rsidRPr="00502A8C">
        <w:rPr>
          <w:rFonts w:cs="Arial"/>
          <w:sz w:val="24"/>
          <w:szCs w:val="24"/>
        </w:rPr>
        <w:t xml:space="preserve">Toda vez que la negativa ficta es una ficción legal que nace del silencio de la autoridad administrativa, únicamente como substitución del acto expreso cuya emisión le fue solicitada; resulta evidente que los motivos y fundamentos que a este último correspondan, quedan expuestos hasta que la autoridad conteste la demanda del juicio de nulidad en el que se reclama la producción de dicha negativa; y para tales casos el artículo 60 de la Ley de Justicia Administrativa, otorga el derecho a la parte actora de ampliar su escrito de demanda, dentro del término de quince días, precisamente con la finalidad de que esté en aptitud de combatir las razones y fundamentos esgrimidos por la autoridad demandada. Sin embargo, aun cuando es potestativo para el interesado ampliar la demanda o abstenerse de hacerlo, las consecuencias que una y otra actitud traen consigo, ya no dependen de su voluntad, sino de las reglas legales que rigen el juicio de nulidad, </w:t>
      </w:r>
      <w:r w:rsidRPr="00502A8C">
        <w:rPr>
          <w:rFonts w:cs="Arial"/>
          <w:b/>
          <w:sz w:val="24"/>
          <w:szCs w:val="24"/>
          <w:u w:val="single"/>
        </w:rPr>
        <w:t>por cuya virtud, si decidió no impugnar lo argumentado en la contestación de la demanda, deberá reconocerse la validez de la resolución reclamada</w:t>
      </w:r>
      <w:r w:rsidRPr="00502A8C">
        <w:rPr>
          <w:rFonts w:cs="Arial"/>
          <w:sz w:val="24"/>
          <w:szCs w:val="24"/>
        </w:rPr>
        <w:t>.</w:t>
      </w:r>
      <w:r>
        <w:rPr>
          <w:rFonts w:cs="Arial"/>
          <w:sz w:val="24"/>
          <w:szCs w:val="24"/>
        </w:rPr>
        <w:t xml:space="preserve"> </w:t>
      </w:r>
      <w:r w:rsidRPr="00502A8C">
        <w:rPr>
          <w:rFonts w:cs="Arial"/>
          <w:sz w:val="24"/>
          <w:szCs w:val="24"/>
        </w:rPr>
        <w:t>SEGUNDO TRIBUNAL COLEGIADO DEL SEGUNDO CIRCUITO.</w:t>
      </w:r>
    </w:p>
    <w:p w:rsidR="00BF3FC1" w:rsidRDefault="00BF3FC1" w:rsidP="00345199">
      <w:pPr>
        <w:pStyle w:val="Textoindependiente"/>
        <w:spacing w:line="240" w:lineRule="auto"/>
        <w:contextualSpacing/>
        <w:rPr>
          <w:rFonts w:cs="Arial"/>
          <w:sz w:val="24"/>
          <w:szCs w:val="24"/>
        </w:rPr>
      </w:pPr>
    </w:p>
    <w:p w:rsidR="00BF3FC1" w:rsidRPr="00BF3FC1" w:rsidRDefault="00BF3FC1" w:rsidP="00502A8C">
      <w:pPr>
        <w:pStyle w:val="Textoindependiente"/>
        <w:spacing w:line="240" w:lineRule="auto"/>
        <w:ind w:firstLine="708"/>
        <w:contextualSpacing/>
        <w:rPr>
          <w:rFonts w:cs="Arial"/>
          <w:szCs w:val="28"/>
        </w:rPr>
      </w:pPr>
      <w:r w:rsidRPr="00BF3FC1">
        <w:rPr>
          <w:rFonts w:cs="Arial"/>
          <w:szCs w:val="28"/>
        </w:rPr>
        <w:t>Lo resaltado es nuestro.</w:t>
      </w:r>
    </w:p>
    <w:p w:rsidR="00AA5BC7" w:rsidRPr="007A38B4" w:rsidRDefault="00AA5BC7" w:rsidP="00700AFE">
      <w:pPr>
        <w:autoSpaceDE w:val="0"/>
        <w:autoSpaceDN w:val="0"/>
        <w:adjustRightInd w:val="0"/>
        <w:spacing w:after="0" w:line="360" w:lineRule="auto"/>
        <w:jc w:val="both"/>
        <w:rPr>
          <w:rFonts w:ascii="Arial" w:eastAsia="Times New Roman" w:hAnsi="Arial" w:cs="Arial"/>
          <w:sz w:val="28"/>
          <w:szCs w:val="28"/>
          <w:lang w:eastAsia="es-MX"/>
        </w:rPr>
      </w:pPr>
    </w:p>
    <w:p w:rsidR="00D03A1A" w:rsidRPr="00345199" w:rsidRDefault="00D03A1A" w:rsidP="00345199">
      <w:pPr>
        <w:spacing w:after="0" w:line="360" w:lineRule="auto"/>
        <w:ind w:firstLine="709"/>
        <w:jc w:val="both"/>
        <w:rPr>
          <w:rFonts w:ascii="Arial" w:eastAsia="Times New Roman" w:hAnsi="Arial" w:cs="Arial"/>
          <w:color w:val="000000"/>
          <w:sz w:val="28"/>
          <w:szCs w:val="28"/>
          <w:lang w:eastAsia="es-ES"/>
        </w:rPr>
      </w:pPr>
      <w:r w:rsidRPr="000C29D9">
        <w:rPr>
          <w:rFonts w:ascii="Arial" w:eastAsia="Times New Roman" w:hAnsi="Arial" w:cs="Arial"/>
          <w:color w:val="000000"/>
          <w:sz w:val="28"/>
          <w:szCs w:val="28"/>
          <w:lang w:eastAsia="es-ES"/>
        </w:rPr>
        <w:t xml:space="preserve">Con base en lo expuesto, esta </w:t>
      </w:r>
      <w:r w:rsidR="00B3512B">
        <w:rPr>
          <w:rFonts w:ascii="Arial" w:eastAsia="Times New Roman" w:hAnsi="Arial" w:cs="Arial"/>
          <w:color w:val="000000"/>
          <w:sz w:val="28"/>
          <w:szCs w:val="28"/>
          <w:lang w:eastAsia="es-ES"/>
        </w:rPr>
        <w:t xml:space="preserve">Primera </w:t>
      </w:r>
      <w:r w:rsidRPr="000C29D9">
        <w:rPr>
          <w:rFonts w:ascii="Arial" w:eastAsia="Times New Roman" w:hAnsi="Arial" w:cs="Arial"/>
          <w:color w:val="000000"/>
          <w:sz w:val="28"/>
          <w:szCs w:val="28"/>
          <w:lang w:eastAsia="es-ES"/>
        </w:rPr>
        <w:t xml:space="preserve">Sala Unitaria resuelve decretar la </w:t>
      </w:r>
      <w:r w:rsidRPr="000C29D9">
        <w:rPr>
          <w:rFonts w:ascii="Arial" w:eastAsia="Times New Roman" w:hAnsi="Arial" w:cs="Arial"/>
          <w:b/>
          <w:color w:val="000000"/>
          <w:sz w:val="28"/>
          <w:szCs w:val="28"/>
          <w:lang w:eastAsia="es-ES"/>
        </w:rPr>
        <w:t xml:space="preserve">LEGALIDAD </w:t>
      </w:r>
      <w:r w:rsidRPr="000C29D9">
        <w:rPr>
          <w:rFonts w:ascii="Arial" w:eastAsia="Times New Roman" w:hAnsi="Arial" w:cs="Arial"/>
          <w:color w:val="000000"/>
          <w:sz w:val="28"/>
          <w:szCs w:val="28"/>
          <w:lang w:eastAsia="es-ES"/>
        </w:rPr>
        <w:t xml:space="preserve">y </w:t>
      </w:r>
      <w:r w:rsidRPr="000C29D9">
        <w:rPr>
          <w:rFonts w:ascii="Arial" w:eastAsia="Times New Roman" w:hAnsi="Arial" w:cs="Arial"/>
          <w:b/>
          <w:color w:val="000000"/>
          <w:sz w:val="28"/>
          <w:szCs w:val="28"/>
          <w:lang w:eastAsia="es-ES"/>
        </w:rPr>
        <w:t>VALIDEZ</w:t>
      </w:r>
      <w:r w:rsidRPr="000C29D9">
        <w:rPr>
          <w:rFonts w:ascii="Arial" w:eastAsia="Times New Roman" w:hAnsi="Arial" w:cs="Arial"/>
          <w:color w:val="000000"/>
          <w:sz w:val="28"/>
          <w:szCs w:val="28"/>
          <w:lang w:eastAsia="es-ES"/>
        </w:rPr>
        <w:t xml:space="preserve"> de</w:t>
      </w:r>
      <w:r w:rsidR="00061BFC">
        <w:rPr>
          <w:rFonts w:ascii="Arial" w:eastAsia="Times New Roman" w:hAnsi="Arial" w:cs="Arial"/>
          <w:color w:val="000000"/>
          <w:sz w:val="28"/>
          <w:szCs w:val="28"/>
          <w:lang w:eastAsia="es-ES"/>
        </w:rPr>
        <w:t xml:space="preserve"> la resolución negativa ficta impugnada</w:t>
      </w:r>
      <w:r w:rsidRPr="000C29D9">
        <w:rPr>
          <w:rFonts w:ascii="Arial" w:hAnsi="Arial" w:cs="Arial"/>
          <w:sz w:val="28"/>
          <w:szCs w:val="28"/>
        </w:rPr>
        <w:t>, de acuerdo a los razonamientos precisados en el Considerando S</w:t>
      </w:r>
      <w:r w:rsidR="00061BFC">
        <w:rPr>
          <w:rFonts w:ascii="Arial" w:hAnsi="Arial" w:cs="Arial"/>
          <w:sz w:val="28"/>
          <w:szCs w:val="28"/>
        </w:rPr>
        <w:t>éptimo</w:t>
      </w:r>
      <w:r w:rsidRPr="000C29D9">
        <w:rPr>
          <w:rFonts w:ascii="Arial" w:hAnsi="Arial" w:cs="Arial"/>
          <w:sz w:val="28"/>
          <w:szCs w:val="28"/>
        </w:rPr>
        <w:t xml:space="preserve"> de esta sentencia.</w:t>
      </w:r>
    </w:p>
    <w:p w:rsidR="00D03A1A" w:rsidRPr="000C29D9" w:rsidRDefault="00D03A1A" w:rsidP="00D03A1A">
      <w:pPr>
        <w:spacing w:after="0" w:line="360" w:lineRule="auto"/>
        <w:ind w:firstLine="708"/>
        <w:jc w:val="both"/>
        <w:rPr>
          <w:rFonts w:ascii="Arial" w:hAnsi="Arial" w:cs="Arial"/>
          <w:sz w:val="28"/>
          <w:szCs w:val="28"/>
        </w:rPr>
      </w:pPr>
      <w:r w:rsidRPr="000C29D9">
        <w:rPr>
          <w:rFonts w:ascii="Arial" w:hAnsi="Arial" w:cs="Arial"/>
          <w:sz w:val="28"/>
          <w:szCs w:val="28"/>
        </w:rPr>
        <w:t xml:space="preserve">Por lo expuesto, fundado </w:t>
      </w:r>
      <w:r w:rsidRPr="000C29D9">
        <w:rPr>
          <w:rFonts w:ascii="Arial" w:eastAsia="Times New Roman" w:hAnsi="Arial" w:cs="Arial"/>
          <w:sz w:val="28"/>
          <w:szCs w:val="28"/>
          <w:lang w:eastAsia="es-ES"/>
        </w:rPr>
        <w:t xml:space="preserve">en términos de los artículos 123 de la Constitución Política del Estado de San Luis Potosí, y 7º, 9º fracción III, 28  </w:t>
      </w:r>
      <w:r w:rsidRPr="000C29D9">
        <w:rPr>
          <w:rFonts w:ascii="Arial" w:hAnsi="Arial" w:cs="Arial"/>
          <w:sz w:val="28"/>
          <w:szCs w:val="28"/>
        </w:rPr>
        <w:t>de la Ley Orgánica del Tribunal Estatal de Justicia Administrativa de San Luis Potosí, y  de los numerales  249 y 251 del Código Procesal Administrativo para el Estado, es de resolverse y se,</w:t>
      </w:r>
    </w:p>
    <w:p w:rsidR="00D03A1A" w:rsidRPr="000C29D9" w:rsidRDefault="00D03A1A" w:rsidP="00D03A1A">
      <w:pPr>
        <w:spacing w:after="0" w:line="360" w:lineRule="auto"/>
        <w:jc w:val="center"/>
        <w:rPr>
          <w:rFonts w:ascii="Arial" w:hAnsi="Arial" w:cs="Arial"/>
          <w:b/>
          <w:sz w:val="28"/>
          <w:szCs w:val="28"/>
        </w:rPr>
      </w:pPr>
    </w:p>
    <w:p w:rsidR="00D03A1A" w:rsidRPr="000C29D9" w:rsidRDefault="00D03A1A" w:rsidP="00D03A1A">
      <w:pPr>
        <w:spacing w:after="0" w:line="360" w:lineRule="auto"/>
        <w:jc w:val="center"/>
        <w:rPr>
          <w:rFonts w:ascii="Arial" w:hAnsi="Arial" w:cs="Arial"/>
          <w:b/>
          <w:sz w:val="28"/>
          <w:szCs w:val="28"/>
        </w:rPr>
      </w:pPr>
      <w:r w:rsidRPr="000C29D9">
        <w:rPr>
          <w:rFonts w:ascii="Arial" w:hAnsi="Arial" w:cs="Arial"/>
          <w:b/>
          <w:sz w:val="28"/>
          <w:szCs w:val="28"/>
        </w:rPr>
        <w:t>R  E  S  U  E  L  V  E</w:t>
      </w:r>
    </w:p>
    <w:p w:rsidR="00D03A1A" w:rsidRPr="000C29D9" w:rsidRDefault="00D03A1A" w:rsidP="00D03A1A">
      <w:pPr>
        <w:spacing w:after="0" w:line="360" w:lineRule="auto"/>
        <w:jc w:val="center"/>
        <w:rPr>
          <w:rFonts w:ascii="Arial" w:hAnsi="Arial" w:cs="Arial"/>
          <w:b/>
          <w:sz w:val="28"/>
          <w:szCs w:val="28"/>
        </w:rPr>
      </w:pPr>
    </w:p>
    <w:p w:rsidR="002F0DB2" w:rsidRPr="002F0DB2" w:rsidRDefault="00D03A1A" w:rsidP="00345199">
      <w:pPr>
        <w:spacing w:after="0" w:line="360" w:lineRule="auto"/>
        <w:ind w:firstLine="709"/>
        <w:jc w:val="both"/>
        <w:rPr>
          <w:rFonts w:ascii="Arial" w:hAnsi="Arial" w:cs="Arial"/>
          <w:sz w:val="28"/>
          <w:szCs w:val="28"/>
        </w:rPr>
      </w:pPr>
      <w:r w:rsidRPr="000C29D9">
        <w:rPr>
          <w:rFonts w:ascii="Arial" w:hAnsi="Arial" w:cs="Arial"/>
          <w:b/>
          <w:sz w:val="28"/>
          <w:szCs w:val="28"/>
        </w:rPr>
        <w:t>PRIMERO.-</w:t>
      </w:r>
      <w:r w:rsidRPr="000C29D9">
        <w:rPr>
          <w:rFonts w:ascii="Arial" w:hAnsi="Arial" w:cs="Arial"/>
          <w:sz w:val="28"/>
          <w:szCs w:val="28"/>
        </w:rPr>
        <w:t xml:space="preserve"> Esta </w:t>
      </w:r>
      <w:r w:rsidR="00A71CEB">
        <w:rPr>
          <w:rFonts w:ascii="Arial" w:hAnsi="Arial" w:cs="Arial"/>
          <w:sz w:val="28"/>
          <w:szCs w:val="28"/>
        </w:rPr>
        <w:t>Primera</w:t>
      </w:r>
      <w:r w:rsidR="00DF5EDC">
        <w:rPr>
          <w:rFonts w:ascii="Arial" w:hAnsi="Arial" w:cs="Arial"/>
          <w:sz w:val="28"/>
          <w:szCs w:val="28"/>
        </w:rPr>
        <w:t xml:space="preserve"> </w:t>
      </w:r>
      <w:r w:rsidRPr="000C29D9">
        <w:rPr>
          <w:rFonts w:ascii="Arial" w:hAnsi="Arial" w:cs="Arial"/>
          <w:sz w:val="28"/>
          <w:szCs w:val="28"/>
        </w:rPr>
        <w:t xml:space="preserve">Sala Unitaria del Tribunal Estatal </w:t>
      </w:r>
      <w:r w:rsidRPr="002F0DB2">
        <w:rPr>
          <w:rFonts w:ascii="Arial" w:hAnsi="Arial" w:cs="Arial"/>
          <w:sz w:val="28"/>
          <w:szCs w:val="28"/>
        </w:rPr>
        <w:t>de Justicia Administrativa, resultó competente para conocer y resolver el presente juicio.</w:t>
      </w:r>
    </w:p>
    <w:p w:rsidR="00D03A1A" w:rsidRPr="000C29D9" w:rsidRDefault="002F0DB2" w:rsidP="00345199">
      <w:pPr>
        <w:spacing w:after="0" w:line="360" w:lineRule="auto"/>
        <w:ind w:firstLine="709"/>
        <w:jc w:val="both"/>
        <w:rPr>
          <w:rFonts w:ascii="Arial" w:hAnsi="Arial" w:cs="Arial"/>
          <w:sz w:val="28"/>
          <w:szCs w:val="28"/>
        </w:rPr>
      </w:pPr>
      <w:r w:rsidRPr="002F0DB2">
        <w:rPr>
          <w:rFonts w:ascii="Arial" w:hAnsi="Arial" w:cs="Arial"/>
          <w:b/>
          <w:bCs/>
          <w:sz w:val="28"/>
          <w:szCs w:val="28"/>
        </w:rPr>
        <w:t xml:space="preserve">SEGUNDO.- </w:t>
      </w:r>
      <w:r w:rsidRPr="002F0DB2">
        <w:rPr>
          <w:rFonts w:ascii="Arial" w:hAnsi="Arial" w:cs="Arial"/>
          <w:bCs/>
          <w:sz w:val="28"/>
          <w:szCs w:val="28"/>
        </w:rPr>
        <w:t xml:space="preserve">Se decreta </w:t>
      </w:r>
      <w:r w:rsidR="00061BFC">
        <w:rPr>
          <w:rFonts w:ascii="Arial" w:hAnsi="Arial" w:cs="Arial"/>
          <w:bCs/>
          <w:sz w:val="28"/>
          <w:szCs w:val="28"/>
        </w:rPr>
        <w:t xml:space="preserve">la </w:t>
      </w:r>
      <w:r w:rsidR="00D03A1A" w:rsidRPr="000C29D9">
        <w:rPr>
          <w:rFonts w:ascii="Arial" w:hAnsi="Arial" w:cs="Arial"/>
          <w:b/>
          <w:sz w:val="28"/>
          <w:szCs w:val="28"/>
        </w:rPr>
        <w:t>LEGALIDAD y VALIDEZ</w:t>
      </w:r>
      <w:r w:rsidR="00061BFC" w:rsidRPr="00061BFC">
        <w:rPr>
          <w:rFonts w:ascii="Arial" w:eastAsia="Times New Roman" w:hAnsi="Arial" w:cs="Arial"/>
          <w:color w:val="000000"/>
          <w:sz w:val="28"/>
          <w:szCs w:val="28"/>
          <w:lang w:eastAsia="es-ES"/>
        </w:rPr>
        <w:t xml:space="preserve"> </w:t>
      </w:r>
      <w:r w:rsidR="00061BFC" w:rsidRPr="000C29D9">
        <w:rPr>
          <w:rFonts w:ascii="Arial" w:eastAsia="Times New Roman" w:hAnsi="Arial" w:cs="Arial"/>
          <w:color w:val="000000"/>
          <w:sz w:val="28"/>
          <w:szCs w:val="28"/>
          <w:lang w:eastAsia="es-ES"/>
        </w:rPr>
        <w:t>de</w:t>
      </w:r>
      <w:r w:rsidR="00061BFC">
        <w:rPr>
          <w:rFonts w:ascii="Arial" w:eastAsia="Times New Roman" w:hAnsi="Arial" w:cs="Arial"/>
          <w:color w:val="000000"/>
          <w:sz w:val="28"/>
          <w:szCs w:val="28"/>
          <w:lang w:eastAsia="es-ES"/>
        </w:rPr>
        <w:t xml:space="preserve"> la resolución negativa ficta impugnada</w:t>
      </w:r>
      <w:r w:rsidR="00D03A1A" w:rsidRPr="000C29D9">
        <w:rPr>
          <w:rFonts w:ascii="Arial" w:hAnsi="Arial" w:cs="Arial"/>
          <w:sz w:val="28"/>
          <w:szCs w:val="28"/>
        </w:rPr>
        <w:t xml:space="preserve">, de acuerdo a los </w:t>
      </w:r>
      <w:r w:rsidR="00D03A1A" w:rsidRPr="000C29D9">
        <w:rPr>
          <w:rFonts w:ascii="Arial" w:hAnsi="Arial" w:cs="Arial"/>
          <w:sz w:val="28"/>
          <w:szCs w:val="28"/>
        </w:rPr>
        <w:lastRenderedPageBreak/>
        <w:t>razonamientos p</w:t>
      </w:r>
      <w:r w:rsidR="00061BFC">
        <w:rPr>
          <w:rFonts w:ascii="Arial" w:hAnsi="Arial" w:cs="Arial"/>
          <w:sz w:val="28"/>
          <w:szCs w:val="28"/>
        </w:rPr>
        <w:t>recisados  en el considerando Séptimo</w:t>
      </w:r>
      <w:r w:rsidR="00D03A1A" w:rsidRPr="000C29D9">
        <w:rPr>
          <w:rFonts w:ascii="Arial" w:hAnsi="Arial" w:cs="Arial"/>
          <w:sz w:val="28"/>
          <w:szCs w:val="28"/>
        </w:rPr>
        <w:t xml:space="preserve"> de la presente sentencia.</w:t>
      </w:r>
    </w:p>
    <w:p w:rsidR="003E45B1" w:rsidRPr="00345199" w:rsidRDefault="003E45B1" w:rsidP="00345199">
      <w:pPr>
        <w:autoSpaceDE w:val="0"/>
        <w:autoSpaceDN w:val="0"/>
        <w:adjustRightInd w:val="0"/>
        <w:spacing w:line="360" w:lineRule="auto"/>
        <w:ind w:firstLine="708"/>
        <w:jc w:val="both"/>
        <w:rPr>
          <w:rFonts w:ascii="Arial" w:hAnsi="Arial" w:cs="Arial"/>
          <w:color w:val="000000"/>
          <w:sz w:val="28"/>
          <w:szCs w:val="28"/>
        </w:rPr>
      </w:pPr>
      <w:r w:rsidRPr="00863A48">
        <w:rPr>
          <w:rFonts w:ascii="Arial" w:hAnsi="Arial" w:cs="Arial"/>
          <w:b/>
          <w:bCs/>
          <w:color w:val="000000"/>
          <w:sz w:val="28"/>
          <w:szCs w:val="28"/>
        </w:rPr>
        <w:t>TERCERO.-</w:t>
      </w:r>
      <w:r w:rsidRPr="00863A48">
        <w:rPr>
          <w:rFonts w:ascii="Arial" w:hAnsi="Arial" w:cs="Arial"/>
          <w:color w:val="000000"/>
          <w:sz w:val="28"/>
          <w:szCs w:val="28"/>
        </w:rPr>
        <w:t xml:space="preserve"> Notifíquese personalmente a la Parte Actora y mediante oficio a las Autoridades Demandadas. </w:t>
      </w:r>
    </w:p>
    <w:p w:rsidR="0009409C" w:rsidRDefault="003E45B1" w:rsidP="0009409C">
      <w:pPr>
        <w:spacing w:line="360" w:lineRule="auto"/>
        <w:ind w:firstLine="708"/>
        <w:jc w:val="both"/>
        <w:rPr>
          <w:rFonts w:ascii="Arial Narrow" w:hAnsi="Arial Narrow" w:cs="Arial"/>
          <w:sz w:val="28"/>
          <w:szCs w:val="28"/>
        </w:rPr>
      </w:pPr>
      <w:r w:rsidRPr="00863A48">
        <w:rPr>
          <w:rFonts w:ascii="Arial" w:hAnsi="Arial" w:cs="Arial"/>
          <w:sz w:val="28"/>
          <w:szCs w:val="28"/>
        </w:rPr>
        <w:t xml:space="preserve">Así lo resolvió y firma, la Magistrada Titular de la Primera Sala Unitaria del Tribunal Estatal de Justicia Administrativa, </w:t>
      </w:r>
      <w:r w:rsidRPr="00863A48">
        <w:rPr>
          <w:rFonts w:ascii="Arial" w:hAnsi="Arial" w:cs="Arial"/>
          <w:b/>
          <w:sz w:val="28"/>
          <w:szCs w:val="28"/>
        </w:rPr>
        <w:t xml:space="preserve">Licenciada Ma. Eugenia Reyna </w:t>
      </w:r>
      <w:proofErr w:type="spellStart"/>
      <w:r w:rsidRPr="00863A48">
        <w:rPr>
          <w:rFonts w:ascii="Arial" w:hAnsi="Arial" w:cs="Arial"/>
          <w:b/>
          <w:sz w:val="28"/>
          <w:szCs w:val="28"/>
        </w:rPr>
        <w:t>Mascorro</w:t>
      </w:r>
      <w:proofErr w:type="spellEnd"/>
      <w:r w:rsidRPr="00863A48">
        <w:rPr>
          <w:rFonts w:ascii="Arial" w:hAnsi="Arial" w:cs="Arial"/>
          <w:b/>
          <w:sz w:val="28"/>
          <w:szCs w:val="28"/>
        </w:rPr>
        <w:t>,</w:t>
      </w:r>
      <w:r w:rsidRPr="00863A48">
        <w:rPr>
          <w:rFonts w:ascii="Arial" w:hAnsi="Arial" w:cs="Arial"/>
          <w:sz w:val="28"/>
          <w:szCs w:val="28"/>
        </w:rPr>
        <w:t xml:space="preserve"> quien actúa con Secretario de Acuerdos, </w:t>
      </w:r>
      <w:r w:rsidRPr="00863A48">
        <w:rPr>
          <w:rFonts w:ascii="Arial" w:hAnsi="Arial" w:cs="Arial"/>
          <w:b/>
          <w:sz w:val="28"/>
          <w:szCs w:val="28"/>
        </w:rPr>
        <w:t xml:space="preserve">Licenciado </w:t>
      </w:r>
      <w:r w:rsidR="00291750">
        <w:rPr>
          <w:rFonts w:ascii="Arial" w:hAnsi="Arial" w:cs="Arial"/>
          <w:b/>
          <w:sz w:val="28"/>
          <w:szCs w:val="28"/>
        </w:rPr>
        <w:t>Eduardo Peredo Gómez</w:t>
      </w:r>
      <w:r w:rsidRPr="00863A48">
        <w:rPr>
          <w:rFonts w:ascii="Arial" w:hAnsi="Arial" w:cs="Arial"/>
          <w:b/>
          <w:sz w:val="28"/>
          <w:szCs w:val="28"/>
        </w:rPr>
        <w:t>,</w:t>
      </w:r>
      <w:r w:rsidRPr="00863A48">
        <w:rPr>
          <w:rFonts w:ascii="Arial" w:hAnsi="Arial" w:cs="Arial"/>
          <w:sz w:val="28"/>
          <w:szCs w:val="28"/>
        </w:rPr>
        <w:t xml:space="preserve"> que autoriza y da fe.-</w:t>
      </w:r>
      <w:r w:rsidR="0009409C" w:rsidRPr="0009409C">
        <w:rPr>
          <w:rFonts w:ascii="Arial Narrow" w:hAnsi="Arial Narrow" w:cs="Arial"/>
          <w:sz w:val="28"/>
          <w:szCs w:val="28"/>
        </w:rPr>
        <w:t xml:space="preserve"> </w:t>
      </w:r>
      <w:r w:rsidR="0009409C" w:rsidRPr="00D84167">
        <w:rPr>
          <w:rFonts w:ascii="Arial Narrow" w:hAnsi="Arial Narrow" w:cs="Arial"/>
          <w:sz w:val="28"/>
          <w:szCs w:val="28"/>
        </w:rPr>
        <w:t>(rúbricas)</w:t>
      </w:r>
    </w:p>
    <w:p w:rsidR="0009409C" w:rsidRDefault="0009409C" w:rsidP="0009409C">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09409C" w:rsidRDefault="0009409C" w:rsidP="0009409C">
      <w:pPr>
        <w:autoSpaceDE w:val="0"/>
        <w:autoSpaceDN w:val="0"/>
        <w:adjustRightInd w:val="0"/>
        <w:spacing w:after="0" w:line="360" w:lineRule="auto"/>
        <w:ind w:firstLine="709"/>
        <w:jc w:val="both"/>
        <w:rPr>
          <w:rFonts w:ascii="Arial Narrow" w:hAnsi="Arial Narrow" w:cs="Arial"/>
          <w:sz w:val="24"/>
          <w:szCs w:val="24"/>
        </w:rPr>
      </w:pPr>
    </w:p>
    <w:p w:rsidR="0009409C" w:rsidRDefault="0009409C" w:rsidP="0009409C">
      <w:pPr>
        <w:autoSpaceDE w:val="0"/>
        <w:autoSpaceDN w:val="0"/>
        <w:adjustRightInd w:val="0"/>
        <w:spacing w:after="0" w:line="360" w:lineRule="auto"/>
        <w:ind w:firstLine="709"/>
        <w:jc w:val="both"/>
        <w:rPr>
          <w:rFonts w:ascii="Arial Narrow" w:hAnsi="Arial Narrow" w:cs="Arial"/>
          <w:sz w:val="24"/>
          <w:szCs w:val="24"/>
        </w:rPr>
      </w:pPr>
    </w:p>
    <w:p w:rsidR="003E45B1" w:rsidRPr="00345199" w:rsidRDefault="003E45B1" w:rsidP="00345199">
      <w:pPr>
        <w:spacing w:line="360" w:lineRule="auto"/>
        <w:ind w:firstLine="709"/>
        <w:jc w:val="both"/>
        <w:rPr>
          <w:rFonts w:ascii="Arial" w:hAnsi="Arial" w:cs="Arial"/>
          <w:sz w:val="28"/>
          <w:szCs w:val="28"/>
        </w:rPr>
      </w:pPr>
    </w:p>
    <w:tbl>
      <w:tblPr>
        <w:tblW w:w="0" w:type="auto"/>
        <w:tblLook w:val="04A0" w:firstRow="1" w:lastRow="0" w:firstColumn="1" w:lastColumn="0" w:noHBand="0" w:noVBand="1"/>
      </w:tblPr>
      <w:tblGrid>
        <w:gridCol w:w="8273"/>
      </w:tblGrid>
      <w:tr w:rsidR="003E45B1" w:rsidRPr="00867C93" w:rsidTr="006E257B">
        <w:tc>
          <w:tcPr>
            <w:tcW w:w="8413" w:type="dxa"/>
          </w:tcPr>
          <w:p w:rsidR="003E45B1" w:rsidRPr="00867C93" w:rsidRDefault="003E45B1" w:rsidP="00345199">
            <w:pPr>
              <w:spacing w:line="240" w:lineRule="auto"/>
              <w:jc w:val="center"/>
              <w:rPr>
                <w:rFonts w:ascii="Arial Narrow" w:hAnsi="Arial Narrow" w:cs="Arial"/>
                <w:b/>
              </w:rPr>
            </w:pPr>
          </w:p>
        </w:tc>
      </w:tr>
      <w:tr w:rsidR="003E45B1" w:rsidRPr="00867C93" w:rsidTr="006E257B">
        <w:tc>
          <w:tcPr>
            <w:tcW w:w="8413" w:type="dxa"/>
          </w:tcPr>
          <w:p w:rsidR="003E45B1" w:rsidRPr="00867C93" w:rsidRDefault="003E45B1" w:rsidP="00345199">
            <w:pPr>
              <w:tabs>
                <w:tab w:val="left" w:pos="2268"/>
                <w:tab w:val="left" w:pos="2552"/>
              </w:tabs>
              <w:spacing w:line="240" w:lineRule="auto"/>
              <w:jc w:val="center"/>
              <w:rPr>
                <w:rFonts w:ascii="Arial Narrow" w:hAnsi="Arial Narrow" w:cs="Arial"/>
                <w:b/>
              </w:rPr>
            </w:pPr>
          </w:p>
        </w:tc>
      </w:tr>
    </w:tbl>
    <w:p w:rsidR="00171EEC" w:rsidRDefault="00171EEC" w:rsidP="00751CD0">
      <w:pPr>
        <w:spacing w:after="0" w:line="360" w:lineRule="auto"/>
        <w:ind w:firstLine="709"/>
        <w:jc w:val="both"/>
        <w:rPr>
          <w:rFonts w:ascii="Arial" w:hAnsi="Arial" w:cs="Arial"/>
          <w:sz w:val="28"/>
          <w:szCs w:val="28"/>
        </w:rPr>
      </w:pPr>
    </w:p>
    <w:sectPr w:rsidR="00171EEC" w:rsidSect="00463657">
      <w:headerReference w:type="even" r:id="rId8"/>
      <w:headerReference w:type="default" r:id="rId9"/>
      <w:headerReference w:type="first" r:id="rId10"/>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5CD4" w:rsidRDefault="00D35CD4">
      <w:r>
        <w:separator/>
      </w:r>
    </w:p>
  </w:endnote>
  <w:endnote w:type="continuationSeparator" w:id="0">
    <w:p w:rsidR="00D35CD4" w:rsidRDefault="00D35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5CD4" w:rsidRDefault="00D35CD4">
      <w:r>
        <w:separator/>
      </w:r>
    </w:p>
  </w:footnote>
  <w:footnote w:type="continuationSeparator" w:id="0">
    <w:p w:rsidR="00D35CD4" w:rsidRDefault="00D35C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5CD4" w:rsidRDefault="00D35CD4"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D35CD4" w:rsidRPr="006C0427" w:rsidRDefault="00D35CD4"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C23052">
      <w:rPr>
        <w:rStyle w:val="Nmerodepgina"/>
        <w:noProof/>
        <w:color w:val="FFFFFF"/>
      </w:rPr>
      <w:t>17</w:t>
    </w:r>
    <w:r w:rsidRPr="006C0427">
      <w:rPr>
        <w:rStyle w:val="Nmerodepgina"/>
        <w:color w:val="FFFFFF"/>
      </w:rPr>
      <w:fldChar w:fldCharType="end"/>
    </w:r>
    <w:r w:rsidRPr="006C0427">
      <w:rPr>
        <w:rStyle w:val="Nmerodepgina"/>
        <w:color w:val="FFFFFF"/>
      </w:rPr>
      <w:t xml:space="preserve"> </w:t>
    </w:r>
  </w:p>
  <w:bookmarkEnd w:id="1"/>
  <w:p w:rsidR="00D35CD4" w:rsidRPr="00364AFE" w:rsidRDefault="00D35CD4"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C23052">
      <w:rPr>
        <w:rFonts w:ascii="Arial Narrow" w:hAnsi="Arial Narrow"/>
        <w:noProof/>
      </w:rPr>
      <w:t>9</w:t>
    </w:r>
    <w:r w:rsidRPr="00364AFE">
      <w:rPr>
        <w:rFonts w:ascii="Arial Narrow" w:hAnsi="Arial Narrow"/>
      </w:rPr>
      <w:fldChar w:fldCharType="end"/>
    </w:r>
  </w:p>
  <w:p w:rsidR="00D35CD4" w:rsidRPr="00364AFE" w:rsidRDefault="00D35CD4"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3DDCCC23" wp14:editId="5A9042B7">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5CD4" w:rsidRDefault="00D35CD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4D03715" wp14:editId="42DDDEBF">
                                <wp:extent cx="938530" cy="938530"/>
                                <wp:effectExtent l="0" t="0" r="0" b="0"/>
                                <wp:docPr id="8"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35CD4" w:rsidRPr="00B23B9D" w:rsidRDefault="00D35CD4" w:rsidP="00873808">
                          <w:pPr>
                            <w:pStyle w:val="Sinespaciado"/>
                            <w:jc w:val="center"/>
                            <w:rPr>
                              <w:rFonts w:ascii="Microsoft Sans Serif" w:eastAsia="SimHei" w:hAnsi="Microsoft Sans Serif" w:cs="Microsoft Sans Serif"/>
                              <w:b/>
                              <w:sz w:val="14"/>
                              <w:szCs w:val="14"/>
                            </w:rPr>
                          </w:pPr>
                        </w:p>
                        <w:p w:rsidR="00D35CD4" w:rsidRPr="00B23B9D" w:rsidRDefault="00D35CD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DDCCC23"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D35CD4" w:rsidRDefault="00D35CD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4D03715" wp14:editId="42DDDEBF">
                          <wp:extent cx="938530" cy="938530"/>
                          <wp:effectExtent l="0" t="0" r="0" b="0"/>
                          <wp:docPr id="8"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35CD4" w:rsidRPr="00B23B9D" w:rsidRDefault="00D35CD4" w:rsidP="00873808">
                    <w:pPr>
                      <w:pStyle w:val="Sinespaciado"/>
                      <w:jc w:val="center"/>
                      <w:rPr>
                        <w:rFonts w:ascii="Microsoft Sans Serif" w:eastAsia="SimHei" w:hAnsi="Microsoft Sans Serif" w:cs="Microsoft Sans Serif"/>
                        <w:b/>
                        <w:sz w:val="14"/>
                        <w:szCs w:val="14"/>
                      </w:rPr>
                    </w:pPr>
                  </w:p>
                  <w:p w:rsidR="00D35CD4" w:rsidRPr="00B23B9D" w:rsidRDefault="00D35CD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590/2025</w:t>
    </w:r>
  </w:p>
  <w:p w:rsidR="00D35CD4" w:rsidRPr="00E47A61" w:rsidRDefault="00D35CD4"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5CD4" w:rsidRPr="004A456E" w:rsidRDefault="00D35CD4"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5CD4" w:rsidRDefault="00D35CD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33780" cy="1033780"/>
                                <wp:effectExtent l="0" t="0" r="0" b="0"/>
                                <wp:docPr id="10" name="Imagen 10"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35CD4" w:rsidRPr="00B23B9D" w:rsidRDefault="00D35CD4" w:rsidP="00873808">
                          <w:pPr>
                            <w:pStyle w:val="Sinespaciado"/>
                            <w:jc w:val="center"/>
                            <w:rPr>
                              <w:rFonts w:ascii="Microsoft Sans Serif" w:eastAsia="SimHei" w:hAnsi="Microsoft Sans Serif" w:cs="Microsoft Sans Serif"/>
                              <w:b/>
                              <w:sz w:val="14"/>
                              <w:szCs w:val="14"/>
                            </w:rPr>
                          </w:pPr>
                        </w:p>
                        <w:p w:rsidR="00D35CD4" w:rsidRPr="00B23B9D" w:rsidRDefault="00D35CD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D35CD4" w:rsidRDefault="00D35CD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33780" cy="1033780"/>
                          <wp:effectExtent l="0" t="0" r="0" b="0"/>
                          <wp:docPr id="10" name="Imagen 10"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35CD4" w:rsidRPr="00B23B9D" w:rsidRDefault="00D35CD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35CD4" w:rsidRPr="00B23B9D" w:rsidRDefault="00D35CD4" w:rsidP="00873808">
                    <w:pPr>
                      <w:pStyle w:val="Sinespaciado"/>
                      <w:jc w:val="center"/>
                      <w:rPr>
                        <w:rFonts w:ascii="Microsoft Sans Serif" w:eastAsia="SimHei" w:hAnsi="Microsoft Sans Serif" w:cs="Microsoft Sans Serif"/>
                        <w:b/>
                        <w:sz w:val="14"/>
                        <w:szCs w:val="14"/>
                      </w:rPr>
                    </w:pPr>
                  </w:p>
                  <w:p w:rsidR="00D35CD4" w:rsidRPr="00B23B9D" w:rsidRDefault="00D35CD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nsid w:val="4A5843BB"/>
    <w:multiLevelType w:val="hybridMultilevel"/>
    <w:tmpl w:val="DC26313C"/>
    <w:lvl w:ilvl="0" w:tplc="CDC21E8A">
      <w:start w:val="9"/>
      <w:numFmt w:val="bullet"/>
      <w:lvlText w:val="-"/>
      <w:lvlJc w:val="left"/>
      <w:pPr>
        <w:ind w:left="1068" w:hanging="360"/>
      </w:pPr>
      <w:rPr>
        <w:rFonts w:ascii="Arial" w:eastAsia="Times New Roman"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7">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9">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8"/>
  </w:num>
  <w:num w:numId="2">
    <w:abstractNumId w:val="6"/>
  </w:num>
  <w:num w:numId="3">
    <w:abstractNumId w:val="0"/>
  </w:num>
  <w:num w:numId="4">
    <w:abstractNumId w:val="9"/>
  </w:num>
  <w:num w:numId="5">
    <w:abstractNumId w:val="7"/>
  </w:num>
  <w:num w:numId="6">
    <w:abstractNumId w:val="5"/>
  </w:num>
  <w:num w:numId="7">
    <w:abstractNumId w:val="3"/>
  </w:num>
  <w:num w:numId="8">
    <w:abstractNumId w:val="1"/>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C1B"/>
    <w:rsid w:val="000010A7"/>
    <w:rsid w:val="00001740"/>
    <w:rsid w:val="0000219C"/>
    <w:rsid w:val="00002BEF"/>
    <w:rsid w:val="00003409"/>
    <w:rsid w:val="0000357C"/>
    <w:rsid w:val="00003AA8"/>
    <w:rsid w:val="00003EC5"/>
    <w:rsid w:val="00005995"/>
    <w:rsid w:val="00006081"/>
    <w:rsid w:val="00006143"/>
    <w:rsid w:val="00007067"/>
    <w:rsid w:val="00007148"/>
    <w:rsid w:val="00007599"/>
    <w:rsid w:val="00007A53"/>
    <w:rsid w:val="00007CBB"/>
    <w:rsid w:val="0001031B"/>
    <w:rsid w:val="000105D4"/>
    <w:rsid w:val="00011063"/>
    <w:rsid w:val="000120A3"/>
    <w:rsid w:val="0001251D"/>
    <w:rsid w:val="000132BE"/>
    <w:rsid w:val="00013642"/>
    <w:rsid w:val="0001425C"/>
    <w:rsid w:val="00015848"/>
    <w:rsid w:val="0001596E"/>
    <w:rsid w:val="000159F3"/>
    <w:rsid w:val="000169D8"/>
    <w:rsid w:val="000170AB"/>
    <w:rsid w:val="000177E9"/>
    <w:rsid w:val="0002011B"/>
    <w:rsid w:val="00020647"/>
    <w:rsid w:val="000208C1"/>
    <w:rsid w:val="00021355"/>
    <w:rsid w:val="00021EAA"/>
    <w:rsid w:val="00022D8A"/>
    <w:rsid w:val="000234F2"/>
    <w:rsid w:val="00023F31"/>
    <w:rsid w:val="00024377"/>
    <w:rsid w:val="000246BC"/>
    <w:rsid w:val="00024BF7"/>
    <w:rsid w:val="00024C36"/>
    <w:rsid w:val="000250D1"/>
    <w:rsid w:val="000253E9"/>
    <w:rsid w:val="00026D20"/>
    <w:rsid w:val="000274A1"/>
    <w:rsid w:val="00027DA4"/>
    <w:rsid w:val="00027DEF"/>
    <w:rsid w:val="00027F7C"/>
    <w:rsid w:val="00030BFD"/>
    <w:rsid w:val="00030EDF"/>
    <w:rsid w:val="00030F44"/>
    <w:rsid w:val="00032403"/>
    <w:rsid w:val="000332AB"/>
    <w:rsid w:val="0003339D"/>
    <w:rsid w:val="000354A9"/>
    <w:rsid w:val="00035AA4"/>
    <w:rsid w:val="000361ED"/>
    <w:rsid w:val="00037065"/>
    <w:rsid w:val="000371DE"/>
    <w:rsid w:val="00037890"/>
    <w:rsid w:val="00037971"/>
    <w:rsid w:val="00037B36"/>
    <w:rsid w:val="00037E42"/>
    <w:rsid w:val="00040338"/>
    <w:rsid w:val="00040619"/>
    <w:rsid w:val="00041144"/>
    <w:rsid w:val="00043699"/>
    <w:rsid w:val="00043D36"/>
    <w:rsid w:val="000443CE"/>
    <w:rsid w:val="00044CE4"/>
    <w:rsid w:val="00044DE2"/>
    <w:rsid w:val="00044E99"/>
    <w:rsid w:val="00045086"/>
    <w:rsid w:val="0004540E"/>
    <w:rsid w:val="0004596C"/>
    <w:rsid w:val="000462FD"/>
    <w:rsid w:val="00046322"/>
    <w:rsid w:val="00046563"/>
    <w:rsid w:val="000476AC"/>
    <w:rsid w:val="00047AAB"/>
    <w:rsid w:val="000509A2"/>
    <w:rsid w:val="00050A23"/>
    <w:rsid w:val="00050C14"/>
    <w:rsid w:val="00050CFE"/>
    <w:rsid w:val="00050F3C"/>
    <w:rsid w:val="00050FE7"/>
    <w:rsid w:val="00051509"/>
    <w:rsid w:val="00052124"/>
    <w:rsid w:val="000522EF"/>
    <w:rsid w:val="00052922"/>
    <w:rsid w:val="000529BF"/>
    <w:rsid w:val="00053041"/>
    <w:rsid w:val="0005381F"/>
    <w:rsid w:val="00053E4D"/>
    <w:rsid w:val="000544A2"/>
    <w:rsid w:val="0005487F"/>
    <w:rsid w:val="00054D75"/>
    <w:rsid w:val="00055C7F"/>
    <w:rsid w:val="00055CC0"/>
    <w:rsid w:val="00055D96"/>
    <w:rsid w:val="0005669A"/>
    <w:rsid w:val="00057622"/>
    <w:rsid w:val="00060489"/>
    <w:rsid w:val="00061BFC"/>
    <w:rsid w:val="000627B6"/>
    <w:rsid w:val="00062D06"/>
    <w:rsid w:val="0006322F"/>
    <w:rsid w:val="00063CAD"/>
    <w:rsid w:val="00064707"/>
    <w:rsid w:val="000647ED"/>
    <w:rsid w:val="000651D6"/>
    <w:rsid w:val="000660AF"/>
    <w:rsid w:val="000668D2"/>
    <w:rsid w:val="00066A06"/>
    <w:rsid w:val="00067641"/>
    <w:rsid w:val="000677AC"/>
    <w:rsid w:val="00067CAE"/>
    <w:rsid w:val="00070E99"/>
    <w:rsid w:val="00070F85"/>
    <w:rsid w:val="00070F88"/>
    <w:rsid w:val="00071118"/>
    <w:rsid w:val="00072103"/>
    <w:rsid w:val="0007226A"/>
    <w:rsid w:val="000722B7"/>
    <w:rsid w:val="000724F1"/>
    <w:rsid w:val="0007260E"/>
    <w:rsid w:val="00072972"/>
    <w:rsid w:val="00072A59"/>
    <w:rsid w:val="00072F9B"/>
    <w:rsid w:val="00072FDD"/>
    <w:rsid w:val="000733B3"/>
    <w:rsid w:val="00074467"/>
    <w:rsid w:val="0007449B"/>
    <w:rsid w:val="000746C8"/>
    <w:rsid w:val="00074B83"/>
    <w:rsid w:val="00075ABA"/>
    <w:rsid w:val="00076006"/>
    <w:rsid w:val="00076147"/>
    <w:rsid w:val="00076160"/>
    <w:rsid w:val="000762DC"/>
    <w:rsid w:val="000772D2"/>
    <w:rsid w:val="00077484"/>
    <w:rsid w:val="0007776F"/>
    <w:rsid w:val="00077E23"/>
    <w:rsid w:val="00080974"/>
    <w:rsid w:val="00080F68"/>
    <w:rsid w:val="00081077"/>
    <w:rsid w:val="00081A82"/>
    <w:rsid w:val="00082076"/>
    <w:rsid w:val="0008260E"/>
    <w:rsid w:val="0008273C"/>
    <w:rsid w:val="0008289C"/>
    <w:rsid w:val="000829D9"/>
    <w:rsid w:val="0008380F"/>
    <w:rsid w:val="00083909"/>
    <w:rsid w:val="000844C6"/>
    <w:rsid w:val="0008494E"/>
    <w:rsid w:val="0008503E"/>
    <w:rsid w:val="000851E8"/>
    <w:rsid w:val="00085217"/>
    <w:rsid w:val="00085396"/>
    <w:rsid w:val="00085BF4"/>
    <w:rsid w:val="00085E2A"/>
    <w:rsid w:val="00086087"/>
    <w:rsid w:val="0008660B"/>
    <w:rsid w:val="00086E3B"/>
    <w:rsid w:val="00087B61"/>
    <w:rsid w:val="000904F5"/>
    <w:rsid w:val="00090650"/>
    <w:rsid w:val="000915C6"/>
    <w:rsid w:val="0009409C"/>
    <w:rsid w:val="000942D0"/>
    <w:rsid w:val="0009519D"/>
    <w:rsid w:val="00095243"/>
    <w:rsid w:val="00095355"/>
    <w:rsid w:val="0009541A"/>
    <w:rsid w:val="000957D4"/>
    <w:rsid w:val="00096206"/>
    <w:rsid w:val="000978C1"/>
    <w:rsid w:val="000A03F3"/>
    <w:rsid w:val="000A10B5"/>
    <w:rsid w:val="000A1E34"/>
    <w:rsid w:val="000A26B9"/>
    <w:rsid w:val="000A367D"/>
    <w:rsid w:val="000A41F5"/>
    <w:rsid w:val="000A4332"/>
    <w:rsid w:val="000A4759"/>
    <w:rsid w:val="000A5813"/>
    <w:rsid w:val="000A5954"/>
    <w:rsid w:val="000A5FBC"/>
    <w:rsid w:val="000A6A69"/>
    <w:rsid w:val="000A6E35"/>
    <w:rsid w:val="000A7115"/>
    <w:rsid w:val="000A7E42"/>
    <w:rsid w:val="000B0400"/>
    <w:rsid w:val="000B0BBA"/>
    <w:rsid w:val="000B118C"/>
    <w:rsid w:val="000B1393"/>
    <w:rsid w:val="000B175C"/>
    <w:rsid w:val="000B1C7C"/>
    <w:rsid w:val="000B24C7"/>
    <w:rsid w:val="000B261A"/>
    <w:rsid w:val="000B3A41"/>
    <w:rsid w:val="000B3E5A"/>
    <w:rsid w:val="000B45CC"/>
    <w:rsid w:val="000B46B0"/>
    <w:rsid w:val="000B4814"/>
    <w:rsid w:val="000B5EDA"/>
    <w:rsid w:val="000B641E"/>
    <w:rsid w:val="000B7652"/>
    <w:rsid w:val="000C071B"/>
    <w:rsid w:val="000C0BE9"/>
    <w:rsid w:val="000C0EB2"/>
    <w:rsid w:val="000C29F7"/>
    <w:rsid w:val="000C374F"/>
    <w:rsid w:val="000C48F7"/>
    <w:rsid w:val="000C5715"/>
    <w:rsid w:val="000C637B"/>
    <w:rsid w:val="000C6E07"/>
    <w:rsid w:val="000C730D"/>
    <w:rsid w:val="000C7D7E"/>
    <w:rsid w:val="000D001A"/>
    <w:rsid w:val="000D042C"/>
    <w:rsid w:val="000D0F5D"/>
    <w:rsid w:val="000D1024"/>
    <w:rsid w:val="000D1041"/>
    <w:rsid w:val="000D1D02"/>
    <w:rsid w:val="000D1E0B"/>
    <w:rsid w:val="000D2155"/>
    <w:rsid w:val="000D3206"/>
    <w:rsid w:val="000D5253"/>
    <w:rsid w:val="000D52A0"/>
    <w:rsid w:val="000D5A58"/>
    <w:rsid w:val="000D6401"/>
    <w:rsid w:val="000D7D52"/>
    <w:rsid w:val="000E0155"/>
    <w:rsid w:val="000E05AD"/>
    <w:rsid w:val="000E0B13"/>
    <w:rsid w:val="000E1BFC"/>
    <w:rsid w:val="000E1CF4"/>
    <w:rsid w:val="000E1D29"/>
    <w:rsid w:val="000E2177"/>
    <w:rsid w:val="000E23AF"/>
    <w:rsid w:val="000E2989"/>
    <w:rsid w:val="000E29DD"/>
    <w:rsid w:val="000E3944"/>
    <w:rsid w:val="000E3AA3"/>
    <w:rsid w:val="000E3B5B"/>
    <w:rsid w:val="000E3BBE"/>
    <w:rsid w:val="000E4AA9"/>
    <w:rsid w:val="000E4E67"/>
    <w:rsid w:val="000E5659"/>
    <w:rsid w:val="000E61B1"/>
    <w:rsid w:val="000E6351"/>
    <w:rsid w:val="000E678D"/>
    <w:rsid w:val="000E68D8"/>
    <w:rsid w:val="000E6D56"/>
    <w:rsid w:val="000E6F19"/>
    <w:rsid w:val="000E76EF"/>
    <w:rsid w:val="000E77DF"/>
    <w:rsid w:val="000E7A89"/>
    <w:rsid w:val="000E7BD1"/>
    <w:rsid w:val="000E7D5F"/>
    <w:rsid w:val="000F0403"/>
    <w:rsid w:val="000F0687"/>
    <w:rsid w:val="000F06DD"/>
    <w:rsid w:val="000F07C6"/>
    <w:rsid w:val="000F3967"/>
    <w:rsid w:val="000F3B17"/>
    <w:rsid w:val="000F5307"/>
    <w:rsid w:val="000F5385"/>
    <w:rsid w:val="000F5C03"/>
    <w:rsid w:val="000F601A"/>
    <w:rsid w:val="000F7F8D"/>
    <w:rsid w:val="001007BE"/>
    <w:rsid w:val="0010089A"/>
    <w:rsid w:val="00100BB4"/>
    <w:rsid w:val="00101C22"/>
    <w:rsid w:val="00102B64"/>
    <w:rsid w:val="00102F74"/>
    <w:rsid w:val="0010347D"/>
    <w:rsid w:val="001063A7"/>
    <w:rsid w:val="00106837"/>
    <w:rsid w:val="00107449"/>
    <w:rsid w:val="00107670"/>
    <w:rsid w:val="00107CEA"/>
    <w:rsid w:val="00110169"/>
    <w:rsid w:val="001119B4"/>
    <w:rsid w:val="00111A79"/>
    <w:rsid w:val="00111C54"/>
    <w:rsid w:val="00111CF6"/>
    <w:rsid w:val="00111D62"/>
    <w:rsid w:val="00111FB1"/>
    <w:rsid w:val="00112589"/>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2367"/>
    <w:rsid w:val="001228C7"/>
    <w:rsid w:val="00122D1E"/>
    <w:rsid w:val="00122DB0"/>
    <w:rsid w:val="0012313B"/>
    <w:rsid w:val="00123441"/>
    <w:rsid w:val="0012393F"/>
    <w:rsid w:val="00123C84"/>
    <w:rsid w:val="0012414D"/>
    <w:rsid w:val="00124235"/>
    <w:rsid w:val="001242B1"/>
    <w:rsid w:val="00124501"/>
    <w:rsid w:val="00124F34"/>
    <w:rsid w:val="00125498"/>
    <w:rsid w:val="00125919"/>
    <w:rsid w:val="0012670C"/>
    <w:rsid w:val="00127119"/>
    <w:rsid w:val="0012716F"/>
    <w:rsid w:val="00127D2F"/>
    <w:rsid w:val="00127FC4"/>
    <w:rsid w:val="00130981"/>
    <w:rsid w:val="001319ED"/>
    <w:rsid w:val="0013216D"/>
    <w:rsid w:val="001334B4"/>
    <w:rsid w:val="00133B7A"/>
    <w:rsid w:val="00134222"/>
    <w:rsid w:val="00134830"/>
    <w:rsid w:val="00134D41"/>
    <w:rsid w:val="001353BF"/>
    <w:rsid w:val="001360F8"/>
    <w:rsid w:val="00136FAD"/>
    <w:rsid w:val="001377CF"/>
    <w:rsid w:val="00137DE8"/>
    <w:rsid w:val="00137E1D"/>
    <w:rsid w:val="00137F2C"/>
    <w:rsid w:val="001403E3"/>
    <w:rsid w:val="0014092A"/>
    <w:rsid w:val="00140FB7"/>
    <w:rsid w:val="001410E8"/>
    <w:rsid w:val="00141301"/>
    <w:rsid w:val="001416FA"/>
    <w:rsid w:val="00141754"/>
    <w:rsid w:val="00141AD2"/>
    <w:rsid w:val="001424CD"/>
    <w:rsid w:val="0014259A"/>
    <w:rsid w:val="00142A82"/>
    <w:rsid w:val="00143142"/>
    <w:rsid w:val="00143233"/>
    <w:rsid w:val="00144D68"/>
    <w:rsid w:val="001456BA"/>
    <w:rsid w:val="00145AA2"/>
    <w:rsid w:val="00145AF2"/>
    <w:rsid w:val="00146D88"/>
    <w:rsid w:val="0014734E"/>
    <w:rsid w:val="00147369"/>
    <w:rsid w:val="00147E5B"/>
    <w:rsid w:val="0015159A"/>
    <w:rsid w:val="00151FD9"/>
    <w:rsid w:val="00152186"/>
    <w:rsid w:val="00152216"/>
    <w:rsid w:val="00152377"/>
    <w:rsid w:val="001523B4"/>
    <w:rsid w:val="00152BF3"/>
    <w:rsid w:val="00153F72"/>
    <w:rsid w:val="0015432A"/>
    <w:rsid w:val="0015447A"/>
    <w:rsid w:val="00155A67"/>
    <w:rsid w:val="0015627C"/>
    <w:rsid w:val="0015715B"/>
    <w:rsid w:val="001573B7"/>
    <w:rsid w:val="001579DB"/>
    <w:rsid w:val="00157D19"/>
    <w:rsid w:val="001606AF"/>
    <w:rsid w:val="001609E0"/>
    <w:rsid w:val="00160D70"/>
    <w:rsid w:val="00161579"/>
    <w:rsid w:val="00161BC8"/>
    <w:rsid w:val="00161C56"/>
    <w:rsid w:val="001623B7"/>
    <w:rsid w:val="0016264F"/>
    <w:rsid w:val="00162CF9"/>
    <w:rsid w:val="00162E2B"/>
    <w:rsid w:val="00163113"/>
    <w:rsid w:val="0016354A"/>
    <w:rsid w:val="001638EE"/>
    <w:rsid w:val="00163F78"/>
    <w:rsid w:val="001641B9"/>
    <w:rsid w:val="00164DF4"/>
    <w:rsid w:val="00164E4A"/>
    <w:rsid w:val="00165C04"/>
    <w:rsid w:val="00165C77"/>
    <w:rsid w:val="00165FC2"/>
    <w:rsid w:val="001661DD"/>
    <w:rsid w:val="0016643A"/>
    <w:rsid w:val="00166485"/>
    <w:rsid w:val="001668C3"/>
    <w:rsid w:val="001668EA"/>
    <w:rsid w:val="0016695B"/>
    <w:rsid w:val="00166E45"/>
    <w:rsid w:val="0016717B"/>
    <w:rsid w:val="00167322"/>
    <w:rsid w:val="00167843"/>
    <w:rsid w:val="001700C7"/>
    <w:rsid w:val="001713F4"/>
    <w:rsid w:val="00171D2C"/>
    <w:rsid w:val="00171EEC"/>
    <w:rsid w:val="001724D4"/>
    <w:rsid w:val="0017255C"/>
    <w:rsid w:val="00172CE8"/>
    <w:rsid w:val="001731C9"/>
    <w:rsid w:val="001731CE"/>
    <w:rsid w:val="00174057"/>
    <w:rsid w:val="0017474C"/>
    <w:rsid w:val="00174E96"/>
    <w:rsid w:val="00174F02"/>
    <w:rsid w:val="00175F80"/>
    <w:rsid w:val="001761B8"/>
    <w:rsid w:val="0017653F"/>
    <w:rsid w:val="00176A9D"/>
    <w:rsid w:val="00176D5F"/>
    <w:rsid w:val="00176DF1"/>
    <w:rsid w:val="00176F09"/>
    <w:rsid w:val="0017718B"/>
    <w:rsid w:val="00177688"/>
    <w:rsid w:val="0017783E"/>
    <w:rsid w:val="00177B2C"/>
    <w:rsid w:val="00180420"/>
    <w:rsid w:val="00180669"/>
    <w:rsid w:val="0018070F"/>
    <w:rsid w:val="00180997"/>
    <w:rsid w:val="00181836"/>
    <w:rsid w:val="00181C2B"/>
    <w:rsid w:val="00181E74"/>
    <w:rsid w:val="001824DF"/>
    <w:rsid w:val="0018283F"/>
    <w:rsid w:val="00182AA2"/>
    <w:rsid w:val="00182F9A"/>
    <w:rsid w:val="0018344F"/>
    <w:rsid w:val="00183767"/>
    <w:rsid w:val="00183850"/>
    <w:rsid w:val="00183C41"/>
    <w:rsid w:val="00183D04"/>
    <w:rsid w:val="00183FAF"/>
    <w:rsid w:val="001842AB"/>
    <w:rsid w:val="001852CC"/>
    <w:rsid w:val="00185F6C"/>
    <w:rsid w:val="001863BC"/>
    <w:rsid w:val="00186C7D"/>
    <w:rsid w:val="00187173"/>
    <w:rsid w:val="001875D2"/>
    <w:rsid w:val="00190199"/>
    <w:rsid w:val="00190B15"/>
    <w:rsid w:val="00191D05"/>
    <w:rsid w:val="0019237A"/>
    <w:rsid w:val="00192982"/>
    <w:rsid w:val="00192A83"/>
    <w:rsid w:val="001931D9"/>
    <w:rsid w:val="0019326D"/>
    <w:rsid w:val="001933CD"/>
    <w:rsid w:val="00193F5A"/>
    <w:rsid w:val="00194431"/>
    <w:rsid w:val="00194B9D"/>
    <w:rsid w:val="00194F71"/>
    <w:rsid w:val="00195314"/>
    <w:rsid w:val="0019579D"/>
    <w:rsid w:val="00195933"/>
    <w:rsid w:val="00196337"/>
    <w:rsid w:val="0019654A"/>
    <w:rsid w:val="001966BC"/>
    <w:rsid w:val="00197428"/>
    <w:rsid w:val="0019765F"/>
    <w:rsid w:val="001A003A"/>
    <w:rsid w:val="001A17C2"/>
    <w:rsid w:val="001A44FD"/>
    <w:rsid w:val="001A5679"/>
    <w:rsid w:val="001A5AEE"/>
    <w:rsid w:val="001A6184"/>
    <w:rsid w:val="001A623C"/>
    <w:rsid w:val="001A6B56"/>
    <w:rsid w:val="001A70F1"/>
    <w:rsid w:val="001A71B8"/>
    <w:rsid w:val="001A7817"/>
    <w:rsid w:val="001A7B91"/>
    <w:rsid w:val="001A7CA4"/>
    <w:rsid w:val="001B0F9F"/>
    <w:rsid w:val="001B23DF"/>
    <w:rsid w:val="001B2B55"/>
    <w:rsid w:val="001B2BED"/>
    <w:rsid w:val="001B2E3B"/>
    <w:rsid w:val="001B3954"/>
    <w:rsid w:val="001B39A7"/>
    <w:rsid w:val="001B4703"/>
    <w:rsid w:val="001B5911"/>
    <w:rsid w:val="001B6787"/>
    <w:rsid w:val="001B7875"/>
    <w:rsid w:val="001B7F4C"/>
    <w:rsid w:val="001C00AD"/>
    <w:rsid w:val="001C043A"/>
    <w:rsid w:val="001C0F3C"/>
    <w:rsid w:val="001C1E44"/>
    <w:rsid w:val="001C2B8C"/>
    <w:rsid w:val="001C2E3D"/>
    <w:rsid w:val="001C310A"/>
    <w:rsid w:val="001C3273"/>
    <w:rsid w:val="001C349A"/>
    <w:rsid w:val="001C3596"/>
    <w:rsid w:val="001C3B32"/>
    <w:rsid w:val="001C4BB0"/>
    <w:rsid w:val="001C4F81"/>
    <w:rsid w:val="001C5692"/>
    <w:rsid w:val="001C696F"/>
    <w:rsid w:val="001C6D56"/>
    <w:rsid w:val="001C6E02"/>
    <w:rsid w:val="001C7524"/>
    <w:rsid w:val="001C7BAE"/>
    <w:rsid w:val="001D0FD7"/>
    <w:rsid w:val="001D15A0"/>
    <w:rsid w:val="001D162A"/>
    <w:rsid w:val="001D1D1C"/>
    <w:rsid w:val="001D24AE"/>
    <w:rsid w:val="001D24E2"/>
    <w:rsid w:val="001D2C77"/>
    <w:rsid w:val="001D4DC7"/>
    <w:rsid w:val="001D54B8"/>
    <w:rsid w:val="001D555D"/>
    <w:rsid w:val="001D55A5"/>
    <w:rsid w:val="001D7339"/>
    <w:rsid w:val="001D751A"/>
    <w:rsid w:val="001D7691"/>
    <w:rsid w:val="001D78F1"/>
    <w:rsid w:val="001D79EC"/>
    <w:rsid w:val="001E0034"/>
    <w:rsid w:val="001E0429"/>
    <w:rsid w:val="001E05D4"/>
    <w:rsid w:val="001E10AF"/>
    <w:rsid w:val="001E1601"/>
    <w:rsid w:val="001E18D4"/>
    <w:rsid w:val="001E2438"/>
    <w:rsid w:val="001E2660"/>
    <w:rsid w:val="001E271C"/>
    <w:rsid w:val="001E2FF6"/>
    <w:rsid w:val="001E3120"/>
    <w:rsid w:val="001E31AB"/>
    <w:rsid w:val="001E3A3E"/>
    <w:rsid w:val="001E44B7"/>
    <w:rsid w:val="001E4726"/>
    <w:rsid w:val="001E4B82"/>
    <w:rsid w:val="001E4CFD"/>
    <w:rsid w:val="001E4D6E"/>
    <w:rsid w:val="001E4F10"/>
    <w:rsid w:val="001E56B3"/>
    <w:rsid w:val="001E5854"/>
    <w:rsid w:val="001E61E9"/>
    <w:rsid w:val="001E68ED"/>
    <w:rsid w:val="001E6B46"/>
    <w:rsid w:val="001E6C0A"/>
    <w:rsid w:val="001E724E"/>
    <w:rsid w:val="001E73C1"/>
    <w:rsid w:val="001E7F31"/>
    <w:rsid w:val="001F0C8F"/>
    <w:rsid w:val="001F0D30"/>
    <w:rsid w:val="001F22D3"/>
    <w:rsid w:val="001F268C"/>
    <w:rsid w:val="001F2879"/>
    <w:rsid w:val="001F2E04"/>
    <w:rsid w:val="001F345A"/>
    <w:rsid w:val="001F3EF0"/>
    <w:rsid w:val="001F4B04"/>
    <w:rsid w:val="001F4C00"/>
    <w:rsid w:val="001F4D3B"/>
    <w:rsid w:val="001F597A"/>
    <w:rsid w:val="001F5C6B"/>
    <w:rsid w:val="001F6B6B"/>
    <w:rsid w:val="001F796E"/>
    <w:rsid w:val="00200AAC"/>
    <w:rsid w:val="0020164A"/>
    <w:rsid w:val="00201A84"/>
    <w:rsid w:val="00201C9C"/>
    <w:rsid w:val="00202499"/>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8A9"/>
    <w:rsid w:val="00210B24"/>
    <w:rsid w:val="00210ED9"/>
    <w:rsid w:val="00212598"/>
    <w:rsid w:val="0021292C"/>
    <w:rsid w:val="00213070"/>
    <w:rsid w:val="002131F0"/>
    <w:rsid w:val="0021372C"/>
    <w:rsid w:val="002139E0"/>
    <w:rsid w:val="0021446D"/>
    <w:rsid w:val="002147AD"/>
    <w:rsid w:val="00214AE2"/>
    <w:rsid w:val="002159D6"/>
    <w:rsid w:val="002162F9"/>
    <w:rsid w:val="00216BC4"/>
    <w:rsid w:val="00216F6C"/>
    <w:rsid w:val="002177F0"/>
    <w:rsid w:val="00220248"/>
    <w:rsid w:val="00220E5D"/>
    <w:rsid w:val="00220FDF"/>
    <w:rsid w:val="0022104E"/>
    <w:rsid w:val="00221449"/>
    <w:rsid w:val="00221575"/>
    <w:rsid w:val="00221EBE"/>
    <w:rsid w:val="00221F8E"/>
    <w:rsid w:val="00222056"/>
    <w:rsid w:val="00223463"/>
    <w:rsid w:val="0022421D"/>
    <w:rsid w:val="00224C1D"/>
    <w:rsid w:val="00224C8B"/>
    <w:rsid w:val="00225589"/>
    <w:rsid w:val="00227844"/>
    <w:rsid w:val="00227995"/>
    <w:rsid w:val="00227D92"/>
    <w:rsid w:val="00230EB3"/>
    <w:rsid w:val="002312E0"/>
    <w:rsid w:val="002318E3"/>
    <w:rsid w:val="00233108"/>
    <w:rsid w:val="0023365C"/>
    <w:rsid w:val="0023437B"/>
    <w:rsid w:val="002353EB"/>
    <w:rsid w:val="002353FE"/>
    <w:rsid w:val="00235DC4"/>
    <w:rsid w:val="00236A11"/>
    <w:rsid w:val="00236AEA"/>
    <w:rsid w:val="002400AB"/>
    <w:rsid w:val="0024037D"/>
    <w:rsid w:val="002403EE"/>
    <w:rsid w:val="002408A9"/>
    <w:rsid w:val="00242479"/>
    <w:rsid w:val="00242680"/>
    <w:rsid w:val="0024293D"/>
    <w:rsid w:val="00243198"/>
    <w:rsid w:val="00243375"/>
    <w:rsid w:val="002437D5"/>
    <w:rsid w:val="00243C07"/>
    <w:rsid w:val="0024436C"/>
    <w:rsid w:val="00244797"/>
    <w:rsid w:val="00244BB5"/>
    <w:rsid w:val="00244BC5"/>
    <w:rsid w:val="00245253"/>
    <w:rsid w:val="00245984"/>
    <w:rsid w:val="00245E29"/>
    <w:rsid w:val="00245EAC"/>
    <w:rsid w:val="002461B3"/>
    <w:rsid w:val="0024620D"/>
    <w:rsid w:val="0024638E"/>
    <w:rsid w:val="002473B3"/>
    <w:rsid w:val="002507DF"/>
    <w:rsid w:val="00251977"/>
    <w:rsid w:val="00251982"/>
    <w:rsid w:val="00251EEF"/>
    <w:rsid w:val="0025271B"/>
    <w:rsid w:val="0025283E"/>
    <w:rsid w:val="00252D4C"/>
    <w:rsid w:val="002537EB"/>
    <w:rsid w:val="0025470A"/>
    <w:rsid w:val="00254A32"/>
    <w:rsid w:val="00254C6E"/>
    <w:rsid w:val="00254F14"/>
    <w:rsid w:val="0025528C"/>
    <w:rsid w:val="00255765"/>
    <w:rsid w:val="00255D57"/>
    <w:rsid w:val="00256111"/>
    <w:rsid w:val="0025688F"/>
    <w:rsid w:val="00256B93"/>
    <w:rsid w:val="00256D9E"/>
    <w:rsid w:val="00257091"/>
    <w:rsid w:val="002576CF"/>
    <w:rsid w:val="002579C4"/>
    <w:rsid w:val="00257B88"/>
    <w:rsid w:val="00260440"/>
    <w:rsid w:val="002610C0"/>
    <w:rsid w:val="00262947"/>
    <w:rsid w:val="0026306A"/>
    <w:rsid w:val="00263450"/>
    <w:rsid w:val="00263E79"/>
    <w:rsid w:val="00263FCF"/>
    <w:rsid w:val="002645D6"/>
    <w:rsid w:val="002659C3"/>
    <w:rsid w:val="00266B25"/>
    <w:rsid w:val="00266D50"/>
    <w:rsid w:val="00266D89"/>
    <w:rsid w:val="00266D8B"/>
    <w:rsid w:val="002671A5"/>
    <w:rsid w:val="00267BE3"/>
    <w:rsid w:val="00267F03"/>
    <w:rsid w:val="00267FA1"/>
    <w:rsid w:val="0027006F"/>
    <w:rsid w:val="00270863"/>
    <w:rsid w:val="00270AEE"/>
    <w:rsid w:val="00271C95"/>
    <w:rsid w:val="0027289B"/>
    <w:rsid w:val="00272977"/>
    <w:rsid w:val="00273295"/>
    <w:rsid w:val="002733AF"/>
    <w:rsid w:val="0027398D"/>
    <w:rsid w:val="0027399E"/>
    <w:rsid w:val="00273B2D"/>
    <w:rsid w:val="0027457B"/>
    <w:rsid w:val="002753BB"/>
    <w:rsid w:val="0027540B"/>
    <w:rsid w:val="002755E8"/>
    <w:rsid w:val="00275DB0"/>
    <w:rsid w:val="00280D34"/>
    <w:rsid w:val="00281C62"/>
    <w:rsid w:val="002820B8"/>
    <w:rsid w:val="002824EA"/>
    <w:rsid w:val="00282CFF"/>
    <w:rsid w:val="00283480"/>
    <w:rsid w:val="00284110"/>
    <w:rsid w:val="00284329"/>
    <w:rsid w:val="00284DB5"/>
    <w:rsid w:val="00285579"/>
    <w:rsid w:val="00285C2D"/>
    <w:rsid w:val="00286968"/>
    <w:rsid w:val="00286D99"/>
    <w:rsid w:val="00286FA6"/>
    <w:rsid w:val="00287036"/>
    <w:rsid w:val="002876EC"/>
    <w:rsid w:val="00287760"/>
    <w:rsid w:val="00287A0A"/>
    <w:rsid w:val="002908F9"/>
    <w:rsid w:val="00290B67"/>
    <w:rsid w:val="00291200"/>
    <w:rsid w:val="002914F8"/>
    <w:rsid w:val="00291750"/>
    <w:rsid w:val="002920E1"/>
    <w:rsid w:val="002921A1"/>
    <w:rsid w:val="00293190"/>
    <w:rsid w:val="0029368A"/>
    <w:rsid w:val="00293D9A"/>
    <w:rsid w:val="0029422F"/>
    <w:rsid w:val="002943D5"/>
    <w:rsid w:val="002945BE"/>
    <w:rsid w:val="00295103"/>
    <w:rsid w:val="00295405"/>
    <w:rsid w:val="00296A4E"/>
    <w:rsid w:val="00297879"/>
    <w:rsid w:val="00297999"/>
    <w:rsid w:val="002A008E"/>
    <w:rsid w:val="002A08D3"/>
    <w:rsid w:val="002A1EFA"/>
    <w:rsid w:val="002A3575"/>
    <w:rsid w:val="002A3A15"/>
    <w:rsid w:val="002A4BDA"/>
    <w:rsid w:val="002A530F"/>
    <w:rsid w:val="002A56AC"/>
    <w:rsid w:val="002A6737"/>
    <w:rsid w:val="002A7C7C"/>
    <w:rsid w:val="002B02AC"/>
    <w:rsid w:val="002B043D"/>
    <w:rsid w:val="002B0AB4"/>
    <w:rsid w:val="002B15EE"/>
    <w:rsid w:val="002B1C6D"/>
    <w:rsid w:val="002B2009"/>
    <w:rsid w:val="002B235E"/>
    <w:rsid w:val="002B294F"/>
    <w:rsid w:val="002B4A1D"/>
    <w:rsid w:val="002B4A42"/>
    <w:rsid w:val="002B4CFE"/>
    <w:rsid w:val="002B5363"/>
    <w:rsid w:val="002B54CB"/>
    <w:rsid w:val="002B6283"/>
    <w:rsid w:val="002B6E2E"/>
    <w:rsid w:val="002B757D"/>
    <w:rsid w:val="002B79A7"/>
    <w:rsid w:val="002C04E4"/>
    <w:rsid w:val="002C10B9"/>
    <w:rsid w:val="002C154F"/>
    <w:rsid w:val="002C162F"/>
    <w:rsid w:val="002C19EA"/>
    <w:rsid w:val="002C1A44"/>
    <w:rsid w:val="002C310F"/>
    <w:rsid w:val="002C402C"/>
    <w:rsid w:val="002C5F1C"/>
    <w:rsid w:val="002C68CD"/>
    <w:rsid w:val="002C73D9"/>
    <w:rsid w:val="002C771D"/>
    <w:rsid w:val="002C7A5B"/>
    <w:rsid w:val="002D0567"/>
    <w:rsid w:val="002D13B9"/>
    <w:rsid w:val="002D146A"/>
    <w:rsid w:val="002D1EBB"/>
    <w:rsid w:val="002D26C3"/>
    <w:rsid w:val="002D2888"/>
    <w:rsid w:val="002D3C9B"/>
    <w:rsid w:val="002D3D24"/>
    <w:rsid w:val="002D4399"/>
    <w:rsid w:val="002D464A"/>
    <w:rsid w:val="002D5762"/>
    <w:rsid w:val="002D59B2"/>
    <w:rsid w:val="002D604B"/>
    <w:rsid w:val="002D6104"/>
    <w:rsid w:val="002D63AC"/>
    <w:rsid w:val="002D6567"/>
    <w:rsid w:val="002D6FB3"/>
    <w:rsid w:val="002D7161"/>
    <w:rsid w:val="002D73CD"/>
    <w:rsid w:val="002D76BB"/>
    <w:rsid w:val="002D7848"/>
    <w:rsid w:val="002D78AF"/>
    <w:rsid w:val="002D7A5B"/>
    <w:rsid w:val="002D7BD9"/>
    <w:rsid w:val="002D7F1F"/>
    <w:rsid w:val="002D7F40"/>
    <w:rsid w:val="002E0103"/>
    <w:rsid w:val="002E029A"/>
    <w:rsid w:val="002E0E4C"/>
    <w:rsid w:val="002E11F2"/>
    <w:rsid w:val="002E160D"/>
    <w:rsid w:val="002E1DCB"/>
    <w:rsid w:val="002E2643"/>
    <w:rsid w:val="002E2A3F"/>
    <w:rsid w:val="002E3546"/>
    <w:rsid w:val="002E3A71"/>
    <w:rsid w:val="002E3CEF"/>
    <w:rsid w:val="002E3E69"/>
    <w:rsid w:val="002E44BC"/>
    <w:rsid w:val="002E4FAB"/>
    <w:rsid w:val="002E50A4"/>
    <w:rsid w:val="002E51C7"/>
    <w:rsid w:val="002E5D21"/>
    <w:rsid w:val="002E69F7"/>
    <w:rsid w:val="002E7138"/>
    <w:rsid w:val="002E74AA"/>
    <w:rsid w:val="002E75ED"/>
    <w:rsid w:val="002E7FE3"/>
    <w:rsid w:val="002F05E2"/>
    <w:rsid w:val="002F06E9"/>
    <w:rsid w:val="002F0DB2"/>
    <w:rsid w:val="002F12AC"/>
    <w:rsid w:val="002F140E"/>
    <w:rsid w:val="002F16AC"/>
    <w:rsid w:val="002F53C3"/>
    <w:rsid w:val="002F55D2"/>
    <w:rsid w:val="002F55FB"/>
    <w:rsid w:val="002F5DCA"/>
    <w:rsid w:val="002F5E67"/>
    <w:rsid w:val="002F7701"/>
    <w:rsid w:val="002F78DE"/>
    <w:rsid w:val="002F7CB5"/>
    <w:rsid w:val="002F7CE1"/>
    <w:rsid w:val="002F7E8E"/>
    <w:rsid w:val="00300160"/>
    <w:rsid w:val="00300367"/>
    <w:rsid w:val="00300B27"/>
    <w:rsid w:val="003015AC"/>
    <w:rsid w:val="003018A0"/>
    <w:rsid w:val="00301EA6"/>
    <w:rsid w:val="00303659"/>
    <w:rsid w:val="00303961"/>
    <w:rsid w:val="003042DD"/>
    <w:rsid w:val="0030459B"/>
    <w:rsid w:val="00304D33"/>
    <w:rsid w:val="00305021"/>
    <w:rsid w:val="003052C6"/>
    <w:rsid w:val="00306970"/>
    <w:rsid w:val="00306C3B"/>
    <w:rsid w:val="00306D4F"/>
    <w:rsid w:val="00306F45"/>
    <w:rsid w:val="00307295"/>
    <w:rsid w:val="00307966"/>
    <w:rsid w:val="00307FB0"/>
    <w:rsid w:val="00310037"/>
    <w:rsid w:val="0031015B"/>
    <w:rsid w:val="003102DC"/>
    <w:rsid w:val="003106DB"/>
    <w:rsid w:val="0031099B"/>
    <w:rsid w:val="003113BD"/>
    <w:rsid w:val="0031182D"/>
    <w:rsid w:val="00311D9D"/>
    <w:rsid w:val="00311DA2"/>
    <w:rsid w:val="003121AC"/>
    <w:rsid w:val="003125A5"/>
    <w:rsid w:val="003133C5"/>
    <w:rsid w:val="00313534"/>
    <w:rsid w:val="00313561"/>
    <w:rsid w:val="0031357D"/>
    <w:rsid w:val="00313FF2"/>
    <w:rsid w:val="00314B47"/>
    <w:rsid w:val="00315063"/>
    <w:rsid w:val="003155DA"/>
    <w:rsid w:val="0031648A"/>
    <w:rsid w:val="003166DD"/>
    <w:rsid w:val="00316772"/>
    <w:rsid w:val="00316B63"/>
    <w:rsid w:val="00316E4B"/>
    <w:rsid w:val="0032019A"/>
    <w:rsid w:val="00320E31"/>
    <w:rsid w:val="00320E62"/>
    <w:rsid w:val="00320F4F"/>
    <w:rsid w:val="0032176F"/>
    <w:rsid w:val="003220E4"/>
    <w:rsid w:val="00322B9D"/>
    <w:rsid w:val="00322F20"/>
    <w:rsid w:val="00323B8A"/>
    <w:rsid w:val="00323DB4"/>
    <w:rsid w:val="0032472D"/>
    <w:rsid w:val="003248ED"/>
    <w:rsid w:val="003249BC"/>
    <w:rsid w:val="00324A32"/>
    <w:rsid w:val="00324A7A"/>
    <w:rsid w:val="00324B21"/>
    <w:rsid w:val="00324D97"/>
    <w:rsid w:val="00324DFB"/>
    <w:rsid w:val="003253DB"/>
    <w:rsid w:val="003257E0"/>
    <w:rsid w:val="003258ED"/>
    <w:rsid w:val="00326EC1"/>
    <w:rsid w:val="00327053"/>
    <w:rsid w:val="00327475"/>
    <w:rsid w:val="00327A82"/>
    <w:rsid w:val="00327BF8"/>
    <w:rsid w:val="003301F6"/>
    <w:rsid w:val="0033175C"/>
    <w:rsid w:val="00331764"/>
    <w:rsid w:val="00331A2C"/>
    <w:rsid w:val="00331BC0"/>
    <w:rsid w:val="0033346B"/>
    <w:rsid w:val="003335D8"/>
    <w:rsid w:val="0033366E"/>
    <w:rsid w:val="00333885"/>
    <w:rsid w:val="00333E15"/>
    <w:rsid w:val="00333E47"/>
    <w:rsid w:val="00334F56"/>
    <w:rsid w:val="00335A92"/>
    <w:rsid w:val="00336407"/>
    <w:rsid w:val="00336741"/>
    <w:rsid w:val="0033674B"/>
    <w:rsid w:val="0033676E"/>
    <w:rsid w:val="00337250"/>
    <w:rsid w:val="00337410"/>
    <w:rsid w:val="00340DAF"/>
    <w:rsid w:val="00341573"/>
    <w:rsid w:val="0034285F"/>
    <w:rsid w:val="00342911"/>
    <w:rsid w:val="00343089"/>
    <w:rsid w:val="00343E10"/>
    <w:rsid w:val="00344C23"/>
    <w:rsid w:val="00345199"/>
    <w:rsid w:val="003455EC"/>
    <w:rsid w:val="00345687"/>
    <w:rsid w:val="003457B4"/>
    <w:rsid w:val="003457CC"/>
    <w:rsid w:val="003459DA"/>
    <w:rsid w:val="003465A9"/>
    <w:rsid w:val="00347C87"/>
    <w:rsid w:val="0035006C"/>
    <w:rsid w:val="00350633"/>
    <w:rsid w:val="00350802"/>
    <w:rsid w:val="00350A42"/>
    <w:rsid w:val="00350BD7"/>
    <w:rsid w:val="00350F06"/>
    <w:rsid w:val="003515DD"/>
    <w:rsid w:val="00351A9A"/>
    <w:rsid w:val="003520D1"/>
    <w:rsid w:val="00352177"/>
    <w:rsid w:val="00352438"/>
    <w:rsid w:val="0035267E"/>
    <w:rsid w:val="003535BF"/>
    <w:rsid w:val="00353FD0"/>
    <w:rsid w:val="003541F8"/>
    <w:rsid w:val="00354561"/>
    <w:rsid w:val="003545B5"/>
    <w:rsid w:val="00354FC0"/>
    <w:rsid w:val="003550D9"/>
    <w:rsid w:val="00355147"/>
    <w:rsid w:val="00355ABD"/>
    <w:rsid w:val="00355C2B"/>
    <w:rsid w:val="00355EC3"/>
    <w:rsid w:val="00356CCA"/>
    <w:rsid w:val="003571D7"/>
    <w:rsid w:val="003571DB"/>
    <w:rsid w:val="00357293"/>
    <w:rsid w:val="00360A22"/>
    <w:rsid w:val="00361B1F"/>
    <w:rsid w:val="00362024"/>
    <w:rsid w:val="0036275A"/>
    <w:rsid w:val="00362BC0"/>
    <w:rsid w:val="00363DFE"/>
    <w:rsid w:val="00364679"/>
    <w:rsid w:val="00364AFE"/>
    <w:rsid w:val="00364C2F"/>
    <w:rsid w:val="00365109"/>
    <w:rsid w:val="00365499"/>
    <w:rsid w:val="00366804"/>
    <w:rsid w:val="00366A78"/>
    <w:rsid w:val="0036727D"/>
    <w:rsid w:val="00367705"/>
    <w:rsid w:val="00367C51"/>
    <w:rsid w:val="00371700"/>
    <w:rsid w:val="00372766"/>
    <w:rsid w:val="00374256"/>
    <w:rsid w:val="00374F0D"/>
    <w:rsid w:val="003752B3"/>
    <w:rsid w:val="003755A4"/>
    <w:rsid w:val="00375A05"/>
    <w:rsid w:val="00375A0C"/>
    <w:rsid w:val="00375B88"/>
    <w:rsid w:val="00376EF0"/>
    <w:rsid w:val="003774CA"/>
    <w:rsid w:val="00377693"/>
    <w:rsid w:val="00377805"/>
    <w:rsid w:val="00381B02"/>
    <w:rsid w:val="00382E7F"/>
    <w:rsid w:val="00382EA1"/>
    <w:rsid w:val="0038313C"/>
    <w:rsid w:val="00383771"/>
    <w:rsid w:val="00383F89"/>
    <w:rsid w:val="0038419D"/>
    <w:rsid w:val="003842E6"/>
    <w:rsid w:val="00384799"/>
    <w:rsid w:val="00384D09"/>
    <w:rsid w:val="00385E60"/>
    <w:rsid w:val="003860C8"/>
    <w:rsid w:val="00386A88"/>
    <w:rsid w:val="00386C1E"/>
    <w:rsid w:val="00386CF3"/>
    <w:rsid w:val="00387288"/>
    <w:rsid w:val="00387725"/>
    <w:rsid w:val="003902E5"/>
    <w:rsid w:val="0039056F"/>
    <w:rsid w:val="0039090A"/>
    <w:rsid w:val="00390B10"/>
    <w:rsid w:val="003915CF"/>
    <w:rsid w:val="003915D6"/>
    <w:rsid w:val="00391D57"/>
    <w:rsid w:val="00391F6F"/>
    <w:rsid w:val="00391F70"/>
    <w:rsid w:val="00392AAA"/>
    <w:rsid w:val="00392BB2"/>
    <w:rsid w:val="00393136"/>
    <w:rsid w:val="00393547"/>
    <w:rsid w:val="003937B1"/>
    <w:rsid w:val="00393E38"/>
    <w:rsid w:val="0039441C"/>
    <w:rsid w:val="00394636"/>
    <w:rsid w:val="00395DCA"/>
    <w:rsid w:val="003960AC"/>
    <w:rsid w:val="003962FB"/>
    <w:rsid w:val="00397BE0"/>
    <w:rsid w:val="003A19C8"/>
    <w:rsid w:val="003A1A57"/>
    <w:rsid w:val="003A1B28"/>
    <w:rsid w:val="003A2A0B"/>
    <w:rsid w:val="003A2A5C"/>
    <w:rsid w:val="003A42C1"/>
    <w:rsid w:val="003A454D"/>
    <w:rsid w:val="003A56AE"/>
    <w:rsid w:val="003A571E"/>
    <w:rsid w:val="003A57F1"/>
    <w:rsid w:val="003A5942"/>
    <w:rsid w:val="003A5C61"/>
    <w:rsid w:val="003A5EF6"/>
    <w:rsid w:val="003B0571"/>
    <w:rsid w:val="003B2AAA"/>
    <w:rsid w:val="003B4B9F"/>
    <w:rsid w:val="003B4E8C"/>
    <w:rsid w:val="003B6DF3"/>
    <w:rsid w:val="003B7153"/>
    <w:rsid w:val="003B7472"/>
    <w:rsid w:val="003B7D98"/>
    <w:rsid w:val="003B7E2C"/>
    <w:rsid w:val="003C00E0"/>
    <w:rsid w:val="003C0633"/>
    <w:rsid w:val="003C1D0B"/>
    <w:rsid w:val="003C25A7"/>
    <w:rsid w:val="003C2BA3"/>
    <w:rsid w:val="003C3D55"/>
    <w:rsid w:val="003C528C"/>
    <w:rsid w:val="003C562A"/>
    <w:rsid w:val="003C58BE"/>
    <w:rsid w:val="003C58BF"/>
    <w:rsid w:val="003C5CA7"/>
    <w:rsid w:val="003C64E7"/>
    <w:rsid w:val="003C6E7C"/>
    <w:rsid w:val="003C7550"/>
    <w:rsid w:val="003C77FE"/>
    <w:rsid w:val="003C7DF5"/>
    <w:rsid w:val="003D0204"/>
    <w:rsid w:val="003D06E8"/>
    <w:rsid w:val="003D07E6"/>
    <w:rsid w:val="003D0A90"/>
    <w:rsid w:val="003D12DE"/>
    <w:rsid w:val="003D2522"/>
    <w:rsid w:val="003D282F"/>
    <w:rsid w:val="003D2EF2"/>
    <w:rsid w:val="003D3482"/>
    <w:rsid w:val="003D38E4"/>
    <w:rsid w:val="003D4585"/>
    <w:rsid w:val="003D5402"/>
    <w:rsid w:val="003D68E1"/>
    <w:rsid w:val="003D6D0F"/>
    <w:rsid w:val="003D761F"/>
    <w:rsid w:val="003D7A02"/>
    <w:rsid w:val="003E0216"/>
    <w:rsid w:val="003E11D9"/>
    <w:rsid w:val="003E149E"/>
    <w:rsid w:val="003E1985"/>
    <w:rsid w:val="003E28D3"/>
    <w:rsid w:val="003E3E08"/>
    <w:rsid w:val="003E4323"/>
    <w:rsid w:val="003E4508"/>
    <w:rsid w:val="003E45B1"/>
    <w:rsid w:val="003E45B5"/>
    <w:rsid w:val="003E54B3"/>
    <w:rsid w:val="003E5817"/>
    <w:rsid w:val="003E5A5B"/>
    <w:rsid w:val="003E6E64"/>
    <w:rsid w:val="003E777A"/>
    <w:rsid w:val="003E778E"/>
    <w:rsid w:val="003E78A0"/>
    <w:rsid w:val="003F01F2"/>
    <w:rsid w:val="003F02A2"/>
    <w:rsid w:val="003F0822"/>
    <w:rsid w:val="003F083E"/>
    <w:rsid w:val="003F139B"/>
    <w:rsid w:val="003F1B00"/>
    <w:rsid w:val="003F1F12"/>
    <w:rsid w:val="003F29B8"/>
    <w:rsid w:val="003F2DFE"/>
    <w:rsid w:val="003F3D7C"/>
    <w:rsid w:val="003F42D6"/>
    <w:rsid w:val="003F4F23"/>
    <w:rsid w:val="003F5601"/>
    <w:rsid w:val="003F621A"/>
    <w:rsid w:val="003F622D"/>
    <w:rsid w:val="003F63DA"/>
    <w:rsid w:val="003F700D"/>
    <w:rsid w:val="003F70AA"/>
    <w:rsid w:val="003F72FE"/>
    <w:rsid w:val="003F7354"/>
    <w:rsid w:val="003F7A6C"/>
    <w:rsid w:val="00400DF0"/>
    <w:rsid w:val="0040115D"/>
    <w:rsid w:val="004018A3"/>
    <w:rsid w:val="00401B45"/>
    <w:rsid w:val="00403E2A"/>
    <w:rsid w:val="00404827"/>
    <w:rsid w:val="00404D37"/>
    <w:rsid w:val="00404EF5"/>
    <w:rsid w:val="00405887"/>
    <w:rsid w:val="00405DB2"/>
    <w:rsid w:val="00406A55"/>
    <w:rsid w:val="00406AA7"/>
    <w:rsid w:val="004075CD"/>
    <w:rsid w:val="00407721"/>
    <w:rsid w:val="0040785B"/>
    <w:rsid w:val="00407BE9"/>
    <w:rsid w:val="00407CB8"/>
    <w:rsid w:val="00411F9D"/>
    <w:rsid w:val="00412213"/>
    <w:rsid w:val="00412B3B"/>
    <w:rsid w:val="00412CAB"/>
    <w:rsid w:val="0041360D"/>
    <w:rsid w:val="00413D12"/>
    <w:rsid w:val="004140CE"/>
    <w:rsid w:val="00414705"/>
    <w:rsid w:val="00414950"/>
    <w:rsid w:val="004149E0"/>
    <w:rsid w:val="0041509E"/>
    <w:rsid w:val="004154E5"/>
    <w:rsid w:val="00415610"/>
    <w:rsid w:val="00415C8B"/>
    <w:rsid w:val="00415FD6"/>
    <w:rsid w:val="00415FF5"/>
    <w:rsid w:val="004166B1"/>
    <w:rsid w:val="004167B4"/>
    <w:rsid w:val="00416D52"/>
    <w:rsid w:val="004172D3"/>
    <w:rsid w:val="00417312"/>
    <w:rsid w:val="004178E4"/>
    <w:rsid w:val="00417A69"/>
    <w:rsid w:val="00417E92"/>
    <w:rsid w:val="00417F0D"/>
    <w:rsid w:val="00420170"/>
    <w:rsid w:val="004203BE"/>
    <w:rsid w:val="00420E90"/>
    <w:rsid w:val="00420F9C"/>
    <w:rsid w:val="004211F0"/>
    <w:rsid w:val="00422028"/>
    <w:rsid w:val="00422140"/>
    <w:rsid w:val="00422267"/>
    <w:rsid w:val="0042278E"/>
    <w:rsid w:val="00422997"/>
    <w:rsid w:val="0042383B"/>
    <w:rsid w:val="0042440E"/>
    <w:rsid w:val="00424587"/>
    <w:rsid w:val="004245CA"/>
    <w:rsid w:val="00424D02"/>
    <w:rsid w:val="00425049"/>
    <w:rsid w:val="00426863"/>
    <w:rsid w:val="004268DA"/>
    <w:rsid w:val="004269D5"/>
    <w:rsid w:val="00427D45"/>
    <w:rsid w:val="004305F8"/>
    <w:rsid w:val="00431918"/>
    <w:rsid w:val="004330EC"/>
    <w:rsid w:val="00433498"/>
    <w:rsid w:val="00433689"/>
    <w:rsid w:val="0043442F"/>
    <w:rsid w:val="004346E0"/>
    <w:rsid w:val="004347A1"/>
    <w:rsid w:val="00434EB7"/>
    <w:rsid w:val="004350D7"/>
    <w:rsid w:val="00435325"/>
    <w:rsid w:val="004359B4"/>
    <w:rsid w:val="00436179"/>
    <w:rsid w:val="00436624"/>
    <w:rsid w:val="004378BC"/>
    <w:rsid w:val="0044007D"/>
    <w:rsid w:val="00440B42"/>
    <w:rsid w:val="00441BEB"/>
    <w:rsid w:val="00442433"/>
    <w:rsid w:val="00442B69"/>
    <w:rsid w:val="0044321C"/>
    <w:rsid w:val="004434D8"/>
    <w:rsid w:val="00443ACC"/>
    <w:rsid w:val="00443E89"/>
    <w:rsid w:val="004442C7"/>
    <w:rsid w:val="00444BDE"/>
    <w:rsid w:val="00444FDF"/>
    <w:rsid w:val="00446F93"/>
    <w:rsid w:val="0044770D"/>
    <w:rsid w:val="00447CDF"/>
    <w:rsid w:val="004515FF"/>
    <w:rsid w:val="00451D68"/>
    <w:rsid w:val="0045227E"/>
    <w:rsid w:val="00453764"/>
    <w:rsid w:val="004547EA"/>
    <w:rsid w:val="00455236"/>
    <w:rsid w:val="0045600D"/>
    <w:rsid w:val="004574C4"/>
    <w:rsid w:val="00457B78"/>
    <w:rsid w:val="004601BD"/>
    <w:rsid w:val="00460BEF"/>
    <w:rsid w:val="00460C24"/>
    <w:rsid w:val="00461273"/>
    <w:rsid w:val="004614A4"/>
    <w:rsid w:val="00461753"/>
    <w:rsid w:val="00461822"/>
    <w:rsid w:val="00461D5F"/>
    <w:rsid w:val="00463002"/>
    <w:rsid w:val="00463657"/>
    <w:rsid w:val="004637C1"/>
    <w:rsid w:val="00463946"/>
    <w:rsid w:val="00463EB9"/>
    <w:rsid w:val="0046426B"/>
    <w:rsid w:val="00464AB6"/>
    <w:rsid w:val="00464DA3"/>
    <w:rsid w:val="00464E47"/>
    <w:rsid w:val="004651DC"/>
    <w:rsid w:val="00465F72"/>
    <w:rsid w:val="00466063"/>
    <w:rsid w:val="004660F4"/>
    <w:rsid w:val="00466663"/>
    <w:rsid w:val="0046687F"/>
    <w:rsid w:val="00466FD1"/>
    <w:rsid w:val="004673A3"/>
    <w:rsid w:val="0047027D"/>
    <w:rsid w:val="00470669"/>
    <w:rsid w:val="004706C1"/>
    <w:rsid w:val="004710F5"/>
    <w:rsid w:val="0047118B"/>
    <w:rsid w:val="004712C0"/>
    <w:rsid w:val="00471BE0"/>
    <w:rsid w:val="00472C3C"/>
    <w:rsid w:val="00473BB8"/>
    <w:rsid w:val="00474C51"/>
    <w:rsid w:val="00475BA0"/>
    <w:rsid w:val="00476181"/>
    <w:rsid w:val="0047658A"/>
    <w:rsid w:val="0047741F"/>
    <w:rsid w:val="00477498"/>
    <w:rsid w:val="00480182"/>
    <w:rsid w:val="00480427"/>
    <w:rsid w:val="004808A8"/>
    <w:rsid w:val="00481ADC"/>
    <w:rsid w:val="00481DDB"/>
    <w:rsid w:val="00482907"/>
    <w:rsid w:val="00482F6F"/>
    <w:rsid w:val="00482F8C"/>
    <w:rsid w:val="004834FE"/>
    <w:rsid w:val="00483947"/>
    <w:rsid w:val="00483E68"/>
    <w:rsid w:val="004854BA"/>
    <w:rsid w:val="00485ACB"/>
    <w:rsid w:val="00486BCA"/>
    <w:rsid w:val="00490D47"/>
    <w:rsid w:val="00490DDB"/>
    <w:rsid w:val="00490E33"/>
    <w:rsid w:val="004916B8"/>
    <w:rsid w:val="0049267F"/>
    <w:rsid w:val="0049303D"/>
    <w:rsid w:val="0049411B"/>
    <w:rsid w:val="00495605"/>
    <w:rsid w:val="00495C12"/>
    <w:rsid w:val="00496181"/>
    <w:rsid w:val="0049675D"/>
    <w:rsid w:val="00496C32"/>
    <w:rsid w:val="00496F9A"/>
    <w:rsid w:val="004979CE"/>
    <w:rsid w:val="00497D4D"/>
    <w:rsid w:val="004A076D"/>
    <w:rsid w:val="004A109C"/>
    <w:rsid w:val="004A24CF"/>
    <w:rsid w:val="004A2B9D"/>
    <w:rsid w:val="004A3B69"/>
    <w:rsid w:val="004A3C2B"/>
    <w:rsid w:val="004A456E"/>
    <w:rsid w:val="004A4D1A"/>
    <w:rsid w:val="004A510B"/>
    <w:rsid w:val="004A520A"/>
    <w:rsid w:val="004A5814"/>
    <w:rsid w:val="004A5BB5"/>
    <w:rsid w:val="004A64BF"/>
    <w:rsid w:val="004A6695"/>
    <w:rsid w:val="004A6850"/>
    <w:rsid w:val="004A6964"/>
    <w:rsid w:val="004A7043"/>
    <w:rsid w:val="004A7607"/>
    <w:rsid w:val="004A7670"/>
    <w:rsid w:val="004A795B"/>
    <w:rsid w:val="004B088A"/>
    <w:rsid w:val="004B0F40"/>
    <w:rsid w:val="004B22E6"/>
    <w:rsid w:val="004B24DF"/>
    <w:rsid w:val="004B2F02"/>
    <w:rsid w:val="004B39A3"/>
    <w:rsid w:val="004B4570"/>
    <w:rsid w:val="004B46D4"/>
    <w:rsid w:val="004B48D6"/>
    <w:rsid w:val="004B4F69"/>
    <w:rsid w:val="004B601B"/>
    <w:rsid w:val="004B65FC"/>
    <w:rsid w:val="004B6738"/>
    <w:rsid w:val="004B6808"/>
    <w:rsid w:val="004B6F92"/>
    <w:rsid w:val="004B7166"/>
    <w:rsid w:val="004B735B"/>
    <w:rsid w:val="004C0042"/>
    <w:rsid w:val="004C05E9"/>
    <w:rsid w:val="004C082D"/>
    <w:rsid w:val="004C0BDC"/>
    <w:rsid w:val="004C0CB4"/>
    <w:rsid w:val="004C1E1F"/>
    <w:rsid w:val="004C2810"/>
    <w:rsid w:val="004C330C"/>
    <w:rsid w:val="004C3B40"/>
    <w:rsid w:val="004C3F9D"/>
    <w:rsid w:val="004C5270"/>
    <w:rsid w:val="004C5E36"/>
    <w:rsid w:val="004C632A"/>
    <w:rsid w:val="004C6B99"/>
    <w:rsid w:val="004C6C01"/>
    <w:rsid w:val="004C6D68"/>
    <w:rsid w:val="004C7972"/>
    <w:rsid w:val="004C7A75"/>
    <w:rsid w:val="004C7C90"/>
    <w:rsid w:val="004D00D2"/>
    <w:rsid w:val="004D02B1"/>
    <w:rsid w:val="004D083A"/>
    <w:rsid w:val="004D11EA"/>
    <w:rsid w:val="004D12A1"/>
    <w:rsid w:val="004D1CFC"/>
    <w:rsid w:val="004D30C9"/>
    <w:rsid w:val="004D3280"/>
    <w:rsid w:val="004D35B3"/>
    <w:rsid w:val="004D3D4B"/>
    <w:rsid w:val="004D5907"/>
    <w:rsid w:val="004D5FE0"/>
    <w:rsid w:val="004D64EE"/>
    <w:rsid w:val="004D7008"/>
    <w:rsid w:val="004D7106"/>
    <w:rsid w:val="004D71B2"/>
    <w:rsid w:val="004D71FB"/>
    <w:rsid w:val="004D7A92"/>
    <w:rsid w:val="004D7B60"/>
    <w:rsid w:val="004E01A5"/>
    <w:rsid w:val="004E0215"/>
    <w:rsid w:val="004E0E0C"/>
    <w:rsid w:val="004E0E4E"/>
    <w:rsid w:val="004E11D1"/>
    <w:rsid w:val="004E1E6B"/>
    <w:rsid w:val="004E3127"/>
    <w:rsid w:val="004E31E2"/>
    <w:rsid w:val="004E338A"/>
    <w:rsid w:val="004E34FF"/>
    <w:rsid w:val="004E394C"/>
    <w:rsid w:val="004E3A3D"/>
    <w:rsid w:val="004E3C40"/>
    <w:rsid w:val="004E4453"/>
    <w:rsid w:val="004E468E"/>
    <w:rsid w:val="004E4B5D"/>
    <w:rsid w:val="004E4C9A"/>
    <w:rsid w:val="004E6298"/>
    <w:rsid w:val="004E64C8"/>
    <w:rsid w:val="004E6625"/>
    <w:rsid w:val="004E66E7"/>
    <w:rsid w:val="004E6E14"/>
    <w:rsid w:val="004E70F0"/>
    <w:rsid w:val="004F0F66"/>
    <w:rsid w:val="004F1207"/>
    <w:rsid w:val="004F13B6"/>
    <w:rsid w:val="004F18E4"/>
    <w:rsid w:val="004F1E45"/>
    <w:rsid w:val="004F1FC0"/>
    <w:rsid w:val="004F23FB"/>
    <w:rsid w:val="004F2713"/>
    <w:rsid w:val="004F297D"/>
    <w:rsid w:val="004F2E92"/>
    <w:rsid w:val="004F30DB"/>
    <w:rsid w:val="004F3443"/>
    <w:rsid w:val="004F34AB"/>
    <w:rsid w:val="004F3560"/>
    <w:rsid w:val="004F3575"/>
    <w:rsid w:val="004F3743"/>
    <w:rsid w:val="004F47F0"/>
    <w:rsid w:val="004F489E"/>
    <w:rsid w:val="004F4A3A"/>
    <w:rsid w:val="004F4D80"/>
    <w:rsid w:val="004F694A"/>
    <w:rsid w:val="004F6C0B"/>
    <w:rsid w:val="004F7A12"/>
    <w:rsid w:val="004F7BC3"/>
    <w:rsid w:val="0050031E"/>
    <w:rsid w:val="00500844"/>
    <w:rsid w:val="0050089B"/>
    <w:rsid w:val="00500A03"/>
    <w:rsid w:val="00500ED2"/>
    <w:rsid w:val="00500EE6"/>
    <w:rsid w:val="00501425"/>
    <w:rsid w:val="00502A8C"/>
    <w:rsid w:val="00503221"/>
    <w:rsid w:val="00503A3B"/>
    <w:rsid w:val="00503A8B"/>
    <w:rsid w:val="00503F6A"/>
    <w:rsid w:val="00505983"/>
    <w:rsid w:val="00506633"/>
    <w:rsid w:val="0050664C"/>
    <w:rsid w:val="00507599"/>
    <w:rsid w:val="005077DF"/>
    <w:rsid w:val="00507D49"/>
    <w:rsid w:val="005101D7"/>
    <w:rsid w:val="00510EE5"/>
    <w:rsid w:val="00511F40"/>
    <w:rsid w:val="00512A58"/>
    <w:rsid w:val="005136B9"/>
    <w:rsid w:val="00513811"/>
    <w:rsid w:val="00513E89"/>
    <w:rsid w:val="005140A6"/>
    <w:rsid w:val="0051416A"/>
    <w:rsid w:val="00514227"/>
    <w:rsid w:val="00514425"/>
    <w:rsid w:val="005148D4"/>
    <w:rsid w:val="00514E44"/>
    <w:rsid w:val="005160EC"/>
    <w:rsid w:val="005162AA"/>
    <w:rsid w:val="00516AB4"/>
    <w:rsid w:val="00517920"/>
    <w:rsid w:val="00517BB0"/>
    <w:rsid w:val="0052047A"/>
    <w:rsid w:val="0052071C"/>
    <w:rsid w:val="00520BD7"/>
    <w:rsid w:val="00520EE4"/>
    <w:rsid w:val="00521CFB"/>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647"/>
    <w:rsid w:val="00527F16"/>
    <w:rsid w:val="00530287"/>
    <w:rsid w:val="0053088F"/>
    <w:rsid w:val="00531024"/>
    <w:rsid w:val="00531856"/>
    <w:rsid w:val="005318FE"/>
    <w:rsid w:val="00531A95"/>
    <w:rsid w:val="005327B3"/>
    <w:rsid w:val="0053280B"/>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30"/>
    <w:rsid w:val="00541394"/>
    <w:rsid w:val="0054162A"/>
    <w:rsid w:val="00542703"/>
    <w:rsid w:val="005432D6"/>
    <w:rsid w:val="00543F2F"/>
    <w:rsid w:val="00544D1C"/>
    <w:rsid w:val="00544EAC"/>
    <w:rsid w:val="0054599B"/>
    <w:rsid w:val="00546E95"/>
    <w:rsid w:val="00547DF3"/>
    <w:rsid w:val="00550B03"/>
    <w:rsid w:val="00550D53"/>
    <w:rsid w:val="005510C6"/>
    <w:rsid w:val="00551117"/>
    <w:rsid w:val="00551211"/>
    <w:rsid w:val="005513F3"/>
    <w:rsid w:val="00551726"/>
    <w:rsid w:val="00551B9D"/>
    <w:rsid w:val="00551C69"/>
    <w:rsid w:val="005534F6"/>
    <w:rsid w:val="00554240"/>
    <w:rsid w:val="005566EE"/>
    <w:rsid w:val="0055690C"/>
    <w:rsid w:val="005572B1"/>
    <w:rsid w:val="00560042"/>
    <w:rsid w:val="00561D6D"/>
    <w:rsid w:val="005622F4"/>
    <w:rsid w:val="00562880"/>
    <w:rsid w:val="00562A73"/>
    <w:rsid w:val="00562BD7"/>
    <w:rsid w:val="00564071"/>
    <w:rsid w:val="005643AF"/>
    <w:rsid w:val="00564AF6"/>
    <w:rsid w:val="00565444"/>
    <w:rsid w:val="00565567"/>
    <w:rsid w:val="005656B2"/>
    <w:rsid w:val="0056579D"/>
    <w:rsid w:val="00566E98"/>
    <w:rsid w:val="00566F8C"/>
    <w:rsid w:val="00567595"/>
    <w:rsid w:val="00567693"/>
    <w:rsid w:val="00567AA7"/>
    <w:rsid w:val="00567DA2"/>
    <w:rsid w:val="00570C57"/>
    <w:rsid w:val="00571164"/>
    <w:rsid w:val="005715BD"/>
    <w:rsid w:val="00571C8A"/>
    <w:rsid w:val="00572DD3"/>
    <w:rsid w:val="0057341B"/>
    <w:rsid w:val="00573456"/>
    <w:rsid w:val="005737F2"/>
    <w:rsid w:val="00573C5F"/>
    <w:rsid w:val="00574383"/>
    <w:rsid w:val="005748E3"/>
    <w:rsid w:val="005748EB"/>
    <w:rsid w:val="005758C2"/>
    <w:rsid w:val="00575992"/>
    <w:rsid w:val="00575A95"/>
    <w:rsid w:val="00576CBF"/>
    <w:rsid w:val="00577081"/>
    <w:rsid w:val="005800DD"/>
    <w:rsid w:val="00580568"/>
    <w:rsid w:val="00580C0B"/>
    <w:rsid w:val="0058154E"/>
    <w:rsid w:val="0058239D"/>
    <w:rsid w:val="00582433"/>
    <w:rsid w:val="00582DA2"/>
    <w:rsid w:val="00583773"/>
    <w:rsid w:val="00583A92"/>
    <w:rsid w:val="00584C47"/>
    <w:rsid w:val="00584D3E"/>
    <w:rsid w:val="00584D6A"/>
    <w:rsid w:val="005861AE"/>
    <w:rsid w:val="0058622E"/>
    <w:rsid w:val="005865D7"/>
    <w:rsid w:val="00586F86"/>
    <w:rsid w:val="005874E3"/>
    <w:rsid w:val="00587A86"/>
    <w:rsid w:val="00587FAE"/>
    <w:rsid w:val="00590057"/>
    <w:rsid w:val="00590470"/>
    <w:rsid w:val="00590802"/>
    <w:rsid w:val="005908F7"/>
    <w:rsid w:val="0059144D"/>
    <w:rsid w:val="005920E6"/>
    <w:rsid w:val="00592F19"/>
    <w:rsid w:val="005931EE"/>
    <w:rsid w:val="00593901"/>
    <w:rsid w:val="00593CEF"/>
    <w:rsid w:val="0059432B"/>
    <w:rsid w:val="00595874"/>
    <w:rsid w:val="00595A45"/>
    <w:rsid w:val="00595D75"/>
    <w:rsid w:val="005960DA"/>
    <w:rsid w:val="005960E8"/>
    <w:rsid w:val="00596E57"/>
    <w:rsid w:val="005974C2"/>
    <w:rsid w:val="00597C71"/>
    <w:rsid w:val="00597CE3"/>
    <w:rsid w:val="005A0F7E"/>
    <w:rsid w:val="005A11E2"/>
    <w:rsid w:val="005A2788"/>
    <w:rsid w:val="005A3DAB"/>
    <w:rsid w:val="005A3DAE"/>
    <w:rsid w:val="005A3F95"/>
    <w:rsid w:val="005A49EF"/>
    <w:rsid w:val="005A4F1C"/>
    <w:rsid w:val="005A4F49"/>
    <w:rsid w:val="005A55E9"/>
    <w:rsid w:val="005A6C75"/>
    <w:rsid w:val="005A7425"/>
    <w:rsid w:val="005A753A"/>
    <w:rsid w:val="005B0397"/>
    <w:rsid w:val="005B142E"/>
    <w:rsid w:val="005B2223"/>
    <w:rsid w:val="005B2DA5"/>
    <w:rsid w:val="005B3AF0"/>
    <w:rsid w:val="005B3E0A"/>
    <w:rsid w:val="005B3F24"/>
    <w:rsid w:val="005B5F3C"/>
    <w:rsid w:val="005B607C"/>
    <w:rsid w:val="005B6148"/>
    <w:rsid w:val="005B62B4"/>
    <w:rsid w:val="005B6F24"/>
    <w:rsid w:val="005B6F6D"/>
    <w:rsid w:val="005B74A8"/>
    <w:rsid w:val="005B7B21"/>
    <w:rsid w:val="005B7EAE"/>
    <w:rsid w:val="005B7EC1"/>
    <w:rsid w:val="005B7EC7"/>
    <w:rsid w:val="005C0345"/>
    <w:rsid w:val="005C05B7"/>
    <w:rsid w:val="005C09F1"/>
    <w:rsid w:val="005C0FF4"/>
    <w:rsid w:val="005C1632"/>
    <w:rsid w:val="005C1A00"/>
    <w:rsid w:val="005C2226"/>
    <w:rsid w:val="005C2BAB"/>
    <w:rsid w:val="005C3735"/>
    <w:rsid w:val="005C375F"/>
    <w:rsid w:val="005C393B"/>
    <w:rsid w:val="005C39C7"/>
    <w:rsid w:val="005C3D28"/>
    <w:rsid w:val="005C4177"/>
    <w:rsid w:val="005C4385"/>
    <w:rsid w:val="005C43A5"/>
    <w:rsid w:val="005C45ED"/>
    <w:rsid w:val="005C475A"/>
    <w:rsid w:val="005C4EC5"/>
    <w:rsid w:val="005C4ECE"/>
    <w:rsid w:val="005C531C"/>
    <w:rsid w:val="005C597F"/>
    <w:rsid w:val="005C5B2D"/>
    <w:rsid w:val="005C67CC"/>
    <w:rsid w:val="005C6EF6"/>
    <w:rsid w:val="005C75D4"/>
    <w:rsid w:val="005C7D36"/>
    <w:rsid w:val="005D2707"/>
    <w:rsid w:val="005D29E0"/>
    <w:rsid w:val="005D2B59"/>
    <w:rsid w:val="005D3048"/>
    <w:rsid w:val="005D36F1"/>
    <w:rsid w:val="005D43B2"/>
    <w:rsid w:val="005D4406"/>
    <w:rsid w:val="005D51FB"/>
    <w:rsid w:val="005D565A"/>
    <w:rsid w:val="005D5FF7"/>
    <w:rsid w:val="005D6CB6"/>
    <w:rsid w:val="005D6F94"/>
    <w:rsid w:val="005D7278"/>
    <w:rsid w:val="005D7F5B"/>
    <w:rsid w:val="005E0475"/>
    <w:rsid w:val="005E0B9E"/>
    <w:rsid w:val="005E1F74"/>
    <w:rsid w:val="005E30B6"/>
    <w:rsid w:val="005E30EC"/>
    <w:rsid w:val="005E3BEE"/>
    <w:rsid w:val="005E3F7B"/>
    <w:rsid w:val="005E4E0D"/>
    <w:rsid w:val="005E5E06"/>
    <w:rsid w:val="005E61A3"/>
    <w:rsid w:val="005E6547"/>
    <w:rsid w:val="005E6B78"/>
    <w:rsid w:val="005E6DBE"/>
    <w:rsid w:val="005E7875"/>
    <w:rsid w:val="005E7BCE"/>
    <w:rsid w:val="005E7BE3"/>
    <w:rsid w:val="005E7CD3"/>
    <w:rsid w:val="005E7CD9"/>
    <w:rsid w:val="005F0195"/>
    <w:rsid w:val="005F0D65"/>
    <w:rsid w:val="005F1834"/>
    <w:rsid w:val="005F2586"/>
    <w:rsid w:val="005F2736"/>
    <w:rsid w:val="005F28EC"/>
    <w:rsid w:val="005F340F"/>
    <w:rsid w:val="005F3606"/>
    <w:rsid w:val="005F4121"/>
    <w:rsid w:val="005F5221"/>
    <w:rsid w:val="005F52AD"/>
    <w:rsid w:val="005F55B3"/>
    <w:rsid w:val="005F57D2"/>
    <w:rsid w:val="005F5B0B"/>
    <w:rsid w:val="005F5F30"/>
    <w:rsid w:val="005F61B8"/>
    <w:rsid w:val="005F737B"/>
    <w:rsid w:val="005F745B"/>
    <w:rsid w:val="005F7CDA"/>
    <w:rsid w:val="005F7E29"/>
    <w:rsid w:val="00600142"/>
    <w:rsid w:val="00600401"/>
    <w:rsid w:val="00600CAA"/>
    <w:rsid w:val="0060106E"/>
    <w:rsid w:val="00601641"/>
    <w:rsid w:val="006017B3"/>
    <w:rsid w:val="00601C0B"/>
    <w:rsid w:val="006030BD"/>
    <w:rsid w:val="006032F7"/>
    <w:rsid w:val="00603A29"/>
    <w:rsid w:val="00603E14"/>
    <w:rsid w:val="006040CA"/>
    <w:rsid w:val="00604162"/>
    <w:rsid w:val="00604901"/>
    <w:rsid w:val="00604A1D"/>
    <w:rsid w:val="00604FDC"/>
    <w:rsid w:val="006056F8"/>
    <w:rsid w:val="0060627E"/>
    <w:rsid w:val="00606FF7"/>
    <w:rsid w:val="0060704E"/>
    <w:rsid w:val="006109E7"/>
    <w:rsid w:val="00611335"/>
    <w:rsid w:val="00611610"/>
    <w:rsid w:val="00611A10"/>
    <w:rsid w:val="00612004"/>
    <w:rsid w:val="00612127"/>
    <w:rsid w:val="0061262D"/>
    <w:rsid w:val="00612CC6"/>
    <w:rsid w:val="006131EC"/>
    <w:rsid w:val="006137CE"/>
    <w:rsid w:val="00614486"/>
    <w:rsid w:val="006144D2"/>
    <w:rsid w:val="00614CB9"/>
    <w:rsid w:val="00614FCB"/>
    <w:rsid w:val="006155F8"/>
    <w:rsid w:val="00615C58"/>
    <w:rsid w:val="00616322"/>
    <w:rsid w:val="0061636E"/>
    <w:rsid w:val="00616558"/>
    <w:rsid w:val="0061750E"/>
    <w:rsid w:val="00617794"/>
    <w:rsid w:val="006207E2"/>
    <w:rsid w:val="00620C72"/>
    <w:rsid w:val="00621EA9"/>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7727"/>
    <w:rsid w:val="00630136"/>
    <w:rsid w:val="00630F82"/>
    <w:rsid w:val="00632847"/>
    <w:rsid w:val="00632C0E"/>
    <w:rsid w:val="00632D98"/>
    <w:rsid w:val="00633791"/>
    <w:rsid w:val="006338EE"/>
    <w:rsid w:val="006339E5"/>
    <w:rsid w:val="00634054"/>
    <w:rsid w:val="00634166"/>
    <w:rsid w:val="00634457"/>
    <w:rsid w:val="0063606A"/>
    <w:rsid w:val="00636F45"/>
    <w:rsid w:val="006378D3"/>
    <w:rsid w:val="0063797B"/>
    <w:rsid w:val="00637E6F"/>
    <w:rsid w:val="006401EA"/>
    <w:rsid w:val="006404D2"/>
    <w:rsid w:val="00640D0D"/>
    <w:rsid w:val="0064113A"/>
    <w:rsid w:val="00641B84"/>
    <w:rsid w:val="00642601"/>
    <w:rsid w:val="00642D30"/>
    <w:rsid w:val="00644303"/>
    <w:rsid w:val="006448B1"/>
    <w:rsid w:val="00644E3F"/>
    <w:rsid w:val="00645AC7"/>
    <w:rsid w:val="00645CC3"/>
    <w:rsid w:val="00646AF1"/>
    <w:rsid w:val="00647273"/>
    <w:rsid w:val="00647852"/>
    <w:rsid w:val="00647A67"/>
    <w:rsid w:val="00647C5A"/>
    <w:rsid w:val="00650484"/>
    <w:rsid w:val="00650DBF"/>
    <w:rsid w:val="00651E7C"/>
    <w:rsid w:val="00652184"/>
    <w:rsid w:val="006534F0"/>
    <w:rsid w:val="006546E1"/>
    <w:rsid w:val="006547CD"/>
    <w:rsid w:val="006553D8"/>
    <w:rsid w:val="00655A0D"/>
    <w:rsid w:val="00657A18"/>
    <w:rsid w:val="00660065"/>
    <w:rsid w:val="00660654"/>
    <w:rsid w:val="00660A5D"/>
    <w:rsid w:val="00660D85"/>
    <w:rsid w:val="00660D8D"/>
    <w:rsid w:val="006618E7"/>
    <w:rsid w:val="00661BBB"/>
    <w:rsid w:val="00662753"/>
    <w:rsid w:val="0066289B"/>
    <w:rsid w:val="00662E3A"/>
    <w:rsid w:val="00662FA0"/>
    <w:rsid w:val="00663020"/>
    <w:rsid w:val="00663022"/>
    <w:rsid w:val="006637AD"/>
    <w:rsid w:val="00663A0C"/>
    <w:rsid w:val="00663B12"/>
    <w:rsid w:val="00663E71"/>
    <w:rsid w:val="00663F4C"/>
    <w:rsid w:val="00664586"/>
    <w:rsid w:val="0066465E"/>
    <w:rsid w:val="00665424"/>
    <w:rsid w:val="00665C8E"/>
    <w:rsid w:val="00666799"/>
    <w:rsid w:val="00666953"/>
    <w:rsid w:val="00666E5E"/>
    <w:rsid w:val="00667449"/>
    <w:rsid w:val="0066764B"/>
    <w:rsid w:val="006679EC"/>
    <w:rsid w:val="00670CBD"/>
    <w:rsid w:val="006715FC"/>
    <w:rsid w:val="00672539"/>
    <w:rsid w:val="00673497"/>
    <w:rsid w:val="00674AC9"/>
    <w:rsid w:val="006760AE"/>
    <w:rsid w:val="00676BCC"/>
    <w:rsid w:val="00677174"/>
    <w:rsid w:val="00677CBD"/>
    <w:rsid w:val="00680E08"/>
    <w:rsid w:val="006815F9"/>
    <w:rsid w:val="00682187"/>
    <w:rsid w:val="006824F3"/>
    <w:rsid w:val="00682AED"/>
    <w:rsid w:val="006837C1"/>
    <w:rsid w:val="0068380C"/>
    <w:rsid w:val="00683F7C"/>
    <w:rsid w:val="00684287"/>
    <w:rsid w:val="006846AC"/>
    <w:rsid w:val="0068511B"/>
    <w:rsid w:val="006865A8"/>
    <w:rsid w:val="00687614"/>
    <w:rsid w:val="006903BD"/>
    <w:rsid w:val="00690570"/>
    <w:rsid w:val="00691EB7"/>
    <w:rsid w:val="006926D1"/>
    <w:rsid w:val="0069305B"/>
    <w:rsid w:val="0069391F"/>
    <w:rsid w:val="00693FBC"/>
    <w:rsid w:val="00693FC8"/>
    <w:rsid w:val="00694243"/>
    <w:rsid w:val="00694BCD"/>
    <w:rsid w:val="0069540F"/>
    <w:rsid w:val="00695CAF"/>
    <w:rsid w:val="0069614E"/>
    <w:rsid w:val="00696199"/>
    <w:rsid w:val="0069683A"/>
    <w:rsid w:val="006979E9"/>
    <w:rsid w:val="006A059D"/>
    <w:rsid w:val="006A1196"/>
    <w:rsid w:val="006A11A6"/>
    <w:rsid w:val="006A18DD"/>
    <w:rsid w:val="006A20B8"/>
    <w:rsid w:val="006A23B4"/>
    <w:rsid w:val="006A2723"/>
    <w:rsid w:val="006A2A46"/>
    <w:rsid w:val="006A2DF1"/>
    <w:rsid w:val="006A33D0"/>
    <w:rsid w:val="006A3448"/>
    <w:rsid w:val="006A3D6A"/>
    <w:rsid w:val="006A45C1"/>
    <w:rsid w:val="006A49A6"/>
    <w:rsid w:val="006A4CB9"/>
    <w:rsid w:val="006A53C1"/>
    <w:rsid w:val="006A5EAF"/>
    <w:rsid w:val="006A6424"/>
    <w:rsid w:val="006A7184"/>
    <w:rsid w:val="006A747D"/>
    <w:rsid w:val="006A75C2"/>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B6867"/>
    <w:rsid w:val="006C0427"/>
    <w:rsid w:val="006C053C"/>
    <w:rsid w:val="006C09D1"/>
    <w:rsid w:val="006C0CAA"/>
    <w:rsid w:val="006C13D8"/>
    <w:rsid w:val="006C14D4"/>
    <w:rsid w:val="006C220F"/>
    <w:rsid w:val="006C225C"/>
    <w:rsid w:val="006C2802"/>
    <w:rsid w:val="006C2F60"/>
    <w:rsid w:val="006C348B"/>
    <w:rsid w:val="006C362F"/>
    <w:rsid w:val="006C3802"/>
    <w:rsid w:val="006C3A7B"/>
    <w:rsid w:val="006C41B3"/>
    <w:rsid w:val="006C44B2"/>
    <w:rsid w:val="006C4713"/>
    <w:rsid w:val="006C5473"/>
    <w:rsid w:val="006C54F6"/>
    <w:rsid w:val="006C5FD0"/>
    <w:rsid w:val="006C616A"/>
    <w:rsid w:val="006C66D1"/>
    <w:rsid w:val="006C670B"/>
    <w:rsid w:val="006C72C5"/>
    <w:rsid w:val="006C7361"/>
    <w:rsid w:val="006D129B"/>
    <w:rsid w:val="006D1462"/>
    <w:rsid w:val="006D24DE"/>
    <w:rsid w:val="006D28C5"/>
    <w:rsid w:val="006D2E3D"/>
    <w:rsid w:val="006D2FD7"/>
    <w:rsid w:val="006D3D25"/>
    <w:rsid w:val="006D49CA"/>
    <w:rsid w:val="006D6431"/>
    <w:rsid w:val="006D6D32"/>
    <w:rsid w:val="006D6D6A"/>
    <w:rsid w:val="006D710A"/>
    <w:rsid w:val="006E025D"/>
    <w:rsid w:val="006E06AB"/>
    <w:rsid w:val="006E0CE7"/>
    <w:rsid w:val="006E1348"/>
    <w:rsid w:val="006E174F"/>
    <w:rsid w:val="006E1F0E"/>
    <w:rsid w:val="006E1F3D"/>
    <w:rsid w:val="006E22BE"/>
    <w:rsid w:val="006E2447"/>
    <w:rsid w:val="006E257B"/>
    <w:rsid w:val="006E2790"/>
    <w:rsid w:val="006E2A3A"/>
    <w:rsid w:val="006E3696"/>
    <w:rsid w:val="006E3E86"/>
    <w:rsid w:val="006E44DB"/>
    <w:rsid w:val="006E4596"/>
    <w:rsid w:val="006E4EA8"/>
    <w:rsid w:val="006E614E"/>
    <w:rsid w:val="006F01BC"/>
    <w:rsid w:val="006F1617"/>
    <w:rsid w:val="006F27D9"/>
    <w:rsid w:val="006F2D0C"/>
    <w:rsid w:val="006F4474"/>
    <w:rsid w:val="006F4614"/>
    <w:rsid w:val="006F48D9"/>
    <w:rsid w:val="006F61D2"/>
    <w:rsid w:val="006F6BD6"/>
    <w:rsid w:val="006F7282"/>
    <w:rsid w:val="006F7499"/>
    <w:rsid w:val="007002C7"/>
    <w:rsid w:val="00700838"/>
    <w:rsid w:val="00700AFE"/>
    <w:rsid w:val="007025C9"/>
    <w:rsid w:val="0070335E"/>
    <w:rsid w:val="00703A21"/>
    <w:rsid w:val="00703D70"/>
    <w:rsid w:val="00704DB7"/>
    <w:rsid w:val="00705105"/>
    <w:rsid w:val="007054A7"/>
    <w:rsid w:val="00706014"/>
    <w:rsid w:val="00706214"/>
    <w:rsid w:val="0070648F"/>
    <w:rsid w:val="00706AEC"/>
    <w:rsid w:val="00707255"/>
    <w:rsid w:val="007077E2"/>
    <w:rsid w:val="007100BA"/>
    <w:rsid w:val="00710274"/>
    <w:rsid w:val="00710E6D"/>
    <w:rsid w:val="007110C8"/>
    <w:rsid w:val="00711542"/>
    <w:rsid w:val="00711CC7"/>
    <w:rsid w:val="00711DE4"/>
    <w:rsid w:val="00711F2A"/>
    <w:rsid w:val="00712342"/>
    <w:rsid w:val="00712464"/>
    <w:rsid w:val="00712637"/>
    <w:rsid w:val="00714A71"/>
    <w:rsid w:val="00714CF3"/>
    <w:rsid w:val="00714F2A"/>
    <w:rsid w:val="00716789"/>
    <w:rsid w:val="00716B5E"/>
    <w:rsid w:val="00717238"/>
    <w:rsid w:val="00717755"/>
    <w:rsid w:val="00717FFB"/>
    <w:rsid w:val="00720076"/>
    <w:rsid w:val="00720DB8"/>
    <w:rsid w:val="00722185"/>
    <w:rsid w:val="007224E4"/>
    <w:rsid w:val="00722B03"/>
    <w:rsid w:val="0072303E"/>
    <w:rsid w:val="00723700"/>
    <w:rsid w:val="007239A5"/>
    <w:rsid w:val="0072408B"/>
    <w:rsid w:val="00724442"/>
    <w:rsid w:val="007264E1"/>
    <w:rsid w:val="00726EFD"/>
    <w:rsid w:val="00727632"/>
    <w:rsid w:val="00727D07"/>
    <w:rsid w:val="007303E5"/>
    <w:rsid w:val="007309B5"/>
    <w:rsid w:val="007326B6"/>
    <w:rsid w:val="0073276D"/>
    <w:rsid w:val="00732B6E"/>
    <w:rsid w:val="00732D21"/>
    <w:rsid w:val="007331EB"/>
    <w:rsid w:val="007332A2"/>
    <w:rsid w:val="00733970"/>
    <w:rsid w:val="00733E87"/>
    <w:rsid w:val="00733F68"/>
    <w:rsid w:val="00734677"/>
    <w:rsid w:val="007358B1"/>
    <w:rsid w:val="00735A1D"/>
    <w:rsid w:val="00735A4D"/>
    <w:rsid w:val="00736064"/>
    <w:rsid w:val="007363BF"/>
    <w:rsid w:val="007364B8"/>
    <w:rsid w:val="00736A98"/>
    <w:rsid w:val="00737905"/>
    <w:rsid w:val="007379FB"/>
    <w:rsid w:val="00740423"/>
    <w:rsid w:val="007406BB"/>
    <w:rsid w:val="00740D56"/>
    <w:rsid w:val="0074114F"/>
    <w:rsid w:val="00741D91"/>
    <w:rsid w:val="00741F4C"/>
    <w:rsid w:val="00742208"/>
    <w:rsid w:val="007422B7"/>
    <w:rsid w:val="00742A51"/>
    <w:rsid w:val="007430E0"/>
    <w:rsid w:val="007432ED"/>
    <w:rsid w:val="007435A5"/>
    <w:rsid w:val="00743D9B"/>
    <w:rsid w:val="00743FAB"/>
    <w:rsid w:val="0074466E"/>
    <w:rsid w:val="00744D10"/>
    <w:rsid w:val="00745466"/>
    <w:rsid w:val="00745937"/>
    <w:rsid w:val="00745D3F"/>
    <w:rsid w:val="00745E4E"/>
    <w:rsid w:val="0074600D"/>
    <w:rsid w:val="00746F5A"/>
    <w:rsid w:val="00747A8D"/>
    <w:rsid w:val="00747CD8"/>
    <w:rsid w:val="00747D31"/>
    <w:rsid w:val="00750247"/>
    <w:rsid w:val="00750C82"/>
    <w:rsid w:val="00751452"/>
    <w:rsid w:val="00751CD0"/>
    <w:rsid w:val="0075232F"/>
    <w:rsid w:val="007529CF"/>
    <w:rsid w:val="00752B3A"/>
    <w:rsid w:val="00752D31"/>
    <w:rsid w:val="00752DBC"/>
    <w:rsid w:val="00753DB0"/>
    <w:rsid w:val="007549DA"/>
    <w:rsid w:val="00755306"/>
    <w:rsid w:val="007558AF"/>
    <w:rsid w:val="00755AFA"/>
    <w:rsid w:val="00755E93"/>
    <w:rsid w:val="00756579"/>
    <w:rsid w:val="007569D1"/>
    <w:rsid w:val="00756DF0"/>
    <w:rsid w:val="00756E17"/>
    <w:rsid w:val="00757D4A"/>
    <w:rsid w:val="00760DCB"/>
    <w:rsid w:val="0076115B"/>
    <w:rsid w:val="007613EC"/>
    <w:rsid w:val="00761A28"/>
    <w:rsid w:val="00761C0F"/>
    <w:rsid w:val="00762223"/>
    <w:rsid w:val="0076295E"/>
    <w:rsid w:val="00762FA0"/>
    <w:rsid w:val="00763920"/>
    <w:rsid w:val="00763AF3"/>
    <w:rsid w:val="007642EA"/>
    <w:rsid w:val="00764F5C"/>
    <w:rsid w:val="00764F6C"/>
    <w:rsid w:val="0076521F"/>
    <w:rsid w:val="0076572E"/>
    <w:rsid w:val="00766100"/>
    <w:rsid w:val="007661FD"/>
    <w:rsid w:val="00766412"/>
    <w:rsid w:val="00766973"/>
    <w:rsid w:val="0076714A"/>
    <w:rsid w:val="00767D1E"/>
    <w:rsid w:val="0077027E"/>
    <w:rsid w:val="0077093A"/>
    <w:rsid w:val="00770979"/>
    <w:rsid w:val="00771040"/>
    <w:rsid w:val="00773555"/>
    <w:rsid w:val="007736F8"/>
    <w:rsid w:val="00773FE0"/>
    <w:rsid w:val="00774D35"/>
    <w:rsid w:val="00774DAB"/>
    <w:rsid w:val="00775207"/>
    <w:rsid w:val="007753F7"/>
    <w:rsid w:val="00775D5A"/>
    <w:rsid w:val="00775EC4"/>
    <w:rsid w:val="00775F22"/>
    <w:rsid w:val="00776C78"/>
    <w:rsid w:val="007773F0"/>
    <w:rsid w:val="0077779D"/>
    <w:rsid w:val="00780264"/>
    <w:rsid w:val="00780417"/>
    <w:rsid w:val="0078081D"/>
    <w:rsid w:val="00780E2B"/>
    <w:rsid w:val="00781D3E"/>
    <w:rsid w:val="00781E1E"/>
    <w:rsid w:val="00781E92"/>
    <w:rsid w:val="00783758"/>
    <w:rsid w:val="007839E5"/>
    <w:rsid w:val="00783BCF"/>
    <w:rsid w:val="00784AD6"/>
    <w:rsid w:val="00784CF1"/>
    <w:rsid w:val="00785DFB"/>
    <w:rsid w:val="007874EC"/>
    <w:rsid w:val="0078784D"/>
    <w:rsid w:val="00787901"/>
    <w:rsid w:val="00787AA3"/>
    <w:rsid w:val="00787BB8"/>
    <w:rsid w:val="00790756"/>
    <w:rsid w:val="00791A06"/>
    <w:rsid w:val="00791B08"/>
    <w:rsid w:val="00791C04"/>
    <w:rsid w:val="007921A1"/>
    <w:rsid w:val="007924E1"/>
    <w:rsid w:val="0079299D"/>
    <w:rsid w:val="00794193"/>
    <w:rsid w:val="00794296"/>
    <w:rsid w:val="007955A8"/>
    <w:rsid w:val="0079622D"/>
    <w:rsid w:val="007962E5"/>
    <w:rsid w:val="0079687A"/>
    <w:rsid w:val="0079705F"/>
    <w:rsid w:val="0079787B"/>
    <w:rsid w:val="00797CA4"/>
    <w:rsid w:val="007A0577"/>
    <w:rsid w:val="007A05F8"/>
    <w:rsid w:val="007A08D3"/>
    <w:rsid w:val="007A0CB8"/>
    <w:rsid w:val="007A1442"/>
    <w:rsid w:val="007A154D"/>
    <w:rsid w:val="007A1806"/>
    <w:rsid w:val="007A38B4"/>
    <w:rsid w:val="007A3E0F"/>
    <w:rsid w:val="007A4D82"/>
    <w:rsid w:val="007A5242"/>
    <w:rsid w:val="007A5BBE"/>
    <w:rsid w:val="007A63FE"/>
    <w:rsid w:val="007A7B10"/>
    <w:rsid w:val="007A7E9D"/>
    <w:rsid w:val="007B0102"/>
    <w:rsid w:val="007B073C"/>
    <w:rsid w:val="007B1311"/>
    <w:rsid w:val="007B2764"/>
    <w:rsid w:val="007B2EE4"/>
    <w:rsid w:val="007B30DB"/>
    <w:rsid w:val="007B3782"/>
    <w:rsid w:val="007B37AA"/>
    <w:rsid w:val="007B3B0C"/>
    <w:rsid w:val="007B3E75"/>
    <w:rsid w:val="007B4609"/>
    <w:rsid w:val="007B4877"/>
    <w:rsid w:val="007B5B55"/>
    <w:rsid w:val="007B5F96"/>
    <w:rsid w:val="007B6FA1"/>
    <w:rsid w:val="007B7684"/>
    <w:rsid w:val="007B76C3"/>
    <w:rsid w:val="007B7940"/>
    <w:rsid w:val="007B7A17"/>
    <w:rsid w:val="007B7C26"/>
    <w:rsid w:val="007B7D93"/>
    <w:rsid w:val="007C04B5"/>
    <w:rsid w:val="007C0A4F"/>
    <w:rsid w:val="007C1B18"/>
    <w:rsid w:val="007C23E6"/>
    <w:rsid w:val="007C2B1E"/>
    <w:rsid w:val="007C2EB2"/>
    <w:rsid w:val="007C361A"/>
    <w:rsid w:val="007C3E4B"/>
    <w:rsid w:val="007C4D57"/>
    <w:rsid w:val="007C5920"/>
    <w:rsid w:val="007C5C83"/>
    <w:rsid w:val="007C5D42"/>
    <w:rsid w:val="007C657B"/>
    <w:rsid w:val="007C6739"/>
    <w:rsid w:val="007D07D5"/>
    <w:rsid w:val="007D0953"/>
    <w:rsid w:val="007D121D"/>
    <w:rsid w:val="007D149C"/>
    <w:rsid w:val="007D1E9C"/>
    <w:rsid w:val="007D3140"/>
    <w:rsid w:val="007D3386"/>
    <w:rsid w:val="007D363B"/>
    <w:rsid w:val="007D3B77"/>
    <w:rsid w:val="007D3E80"/>
    <w:rsid w:val="007D44CF"/>
    <w:rsid w:val="007D4DEF"/>
    <w:rsid w:val="007D4EBD"/>
    <w:rsid w:val="007D4F90"/>
    <w:rsid w:val="007D623F"/>
    <w:rsid w:val="007D71F0"/>
    <w:rsid w:val="007D7AE1"/>
    <w:rsid w:val="007E01AB"/>
    <w:rsid w:val="007E0299"/>
    <w:rsid w:val="007E05F4"/>
    <w:rsid w:val="007E09E0"/>
    <w:rsid w:val="007E0BB4"/>
    <w:rsid w:val="007E1AEA"/>
    <w:rsid w:val="007E1BD2"/>
    <w:rsid w:val="007E1E0F"/>
    <w:rsid w:val="007E29F7"/>
    <w:rsid w:val="007E4388"/>
    <w:rsid w:val="007E43A0"/>
    <w:rsid w:val="007E4683"/>
    <w:rsid w:val="007E5441"/>
    <w:rsid w:val="007E557D"/>
    <w:rsid w:val="007E5AF8"/>
    <w:rsid w:val="007E5CFC"/>
    <w:rsid w:val="007E630A"/>
    <w:rsid w:val="007E6832"/>
    <w:rsid w:val="007E6B60"/>
    <w:rsid w:val="007E7721"/>
    <w:rsid w:val="007F12C4"/>
    <w:rsid w:val="007F1403"/>
    <w:rsid w:val="007F15CC"/>
    <w:rsid w:val="007F1629"/>
    <w:rsid w:val="007F16F8"/>
    <w:rsid w:val="007F175E"/>
    <w:rsid w:val="007F180E"/>
    <w:rsid w:val="007F1F15"/>
    <w:rsid w:val="007F2E9C"/>
    <w:rsid w:val="007F3227"/>
    <w:rsid w:val="007F34E6"/>
    <w:rsid w:val="007F3B5B"/>
    <w:rsid w:val="007F41D3"/>
    <w:rsid w:val="007F5647"/>
    <w:rsid w:val="007F5AB6"/>
    <w:rsid w:val="007F5C3A"/>
    <w:rsid w:val="007F5E33"/>
    <w:rsid w:val="007F68BE"/>
    <w:rsid w:val="007F6C88"/>
    <w:rsid w:val="007F71C6"/>
    <w:rsid w:val="007F77EB"/>
    <w:rsid w:val="00800368"/>
    <w:rsid w:val="00801932"/>
    <w:rsid w:val="00802C68"/>
    <w:rsid w:val="0080454A"/>
    <w:rsid w:val="0080477E"/>
    <w:rsid w:val="008047AD"/>
    <w:rsid w:val="008048C6"/>
    <w:rsid w:val="008050A7"/>
    <w:rsid w:val="0080537A"/>
    <w:rsid w:val="0080539C"/>
    <w:rsid w:val="00805BFA"/>
    <w:rsid w:val="00806440"/>
    <w:rsid w:val="0080654F"/>
    <w:rsid w:val="00807F16"/>
    <w:rsid w:val="00810276"/>
    <w:rsid w:val="00810715"/>
    <w:rsid w:val="00811649"/>
    <w:rsid w:val="00813492"/>
    <w:rsid w:val="0081487F"/>
    <w:rsid w:val="00814926"/>
    <w:rsid w:val="00814B80"/>
    <w:rsid w:val="008150F7"/>
    <w:rsid w:val="00816589"/>
    <w:rsid w:val="0081668F"/>
    <w:rsid w:val="0081685F"/>
    <w:rsid w:val="00816BA0"/>
    <w:rsid w:val="00817407"/>
    <w:rsid w:val="008178A1"/>
    <w:rsid w:val="0082042B"/>
    <w:rsid w:val="008204DB"/>
    <w:rsid w:val="008209E0"/>
    <w:rsid w:val="00821100"/>
    <w:rsid w:val="0082164E"/>
    <w:rsid w:val="008219C3"/>
    <w:rsid w:val="00821A35"/>
    <w:rsid w:val="00821C13"/>
    <w:rsid w:val="00821CD8"/>
    <w:rsid w:val="0082221E"/>
    <w:rsid w:val="008228AC"/>
    <w:rsid w:val="00824172"/>
    <w:rsid w:val="00824C46"/>
    <w:rsid w:val="00824D5A"/>
    <w:rsid w:val="00825051"/>
    <w:rsid w:val="00825DA1"/>
    <w:rsid w:val="00830197"/>
    <w:rsid w:val="008303B5"/>
    <w:rsid w:val="008305F0"/>
    <w:rsid w:val="00831762"/>
    <w:rsid w:val="00831E02"/>
    <w:rsid w:val="0083228F"/>
    <w:rsid w:val="00832374"/>
    <w:rsid w:val="00832428"/>
    <w:rsid w:val="00832779"/>
    <w:rsid w:val="00832A75"/>
    <w:rsid w:val="00832B8D"/>
    <w:rsid w:val="00833706"/>
    <w:rsid w:val="00833718"/>
    <w:rsid w:val="008341C6"/>
    <w:rsid w:val="00834FEB"/>
    <w:rsid w:val="00835628"/>
    <w:rsid w:val="00835630"/>
    <w:rsid w:val="00835BD1"/>
    <w:rsid w:val="00835E0C"/>
    <w:rsid w:val="00835E5A"/>
    <w:rsid w:val="00836D93"/>
    <w:rsid w:val="0083721F"/>
    <w:rsid w:val="008373AA"/>
    <w:rsid w:val="008375B6"/>
    <w:rsid w:val="0083763A"/>
    <w:rsid w:val="008401EF"/>
    <w:rsid w:val="008416D6"/>
    <w:rsid w:val="00842140"/>
    <w:rsid w:val="00842413"/>
    <w:rsid w:val="008426D9"/>
    <w:rsid w:val="00843F6C"/>
    <w:rsid w:val="008440AB"/>
    <w:rsid w:val="00844344"/>
    <w:rsid w:val="00844890"/>
    <w:rsid w:val="00845809"/>
    <w:rsid w:val="0084623C"/>
    <w:rsid w:val="00846313"/>
    <w:rsid w:val="0084734A"/>
    <w:rsid w:val="008475B8"/>
    <w:rsid w:val="008513D5"/>
    <w:rsid w:val="00852559"/>
    <w:rsid w:val="008532BE"/>
    <w:rsid w:val="008533A4"/>
    <w:rsid w:val="00854F76"/>
    <w:rsid w:val="00855C64"/>
    <w:rsid w:val="00856412"/>
    <w:rsid w:val="00856679"/>
    <w:rsid w:val="0085708F"/>
    <w:rsid w:val="00857BC2"/>
    <w:rsid w:val="00857C53"/>
    <w:rsid w:val="008600F6"/>
    <w:rsid w:val="008608CA"/>
    <w:rsid w:val="00860E14"/>
    <w:rsid w:val="00860E9C"/>
    <w:rsid w:val="0086158F"/>
    <w:rsid w:val="00861B8F"/>
    <w:rsid w:val="00861DAD"/>
    <w:rsid w:val="00861DF2"/>
    <w:rsid w:val="0086261A"/>
    <w:rsid w:val="008629EA"/>
    <w:rsid w:val="008631EA"/>
    <w:rsid w:val="00863DF0"/>
    <w:rsid w:val="0086443E"/>
    <w:rsid w:val="00864EC8"/>
    <w:rsid w:val="0086706D"/>
    <w:rsid w:val="0086776C"/>
    <w:rsid w:val="00867847"/>
    <w:rsid w:val="0086799C"/>
    <w:rsid w:val="00867C93"/>
    <w:rsid w:val="00867F74"/>
    <w:rsid w:val="00870DBE"/>
    <w:rsid w:val="00871961"/>
    <w:rsid w:val="00871F96"/>
    <w:rsid w:val="008725EA"/>
    <w:rsid w:val="0087321E"/>
    <w:rsid w:val="00873540"/>
    <w:rsid w:val="00873808"/>
    <w:rsid w:val="00874913"/>
    <w:rsid w:val="00874C95"/>
    <w:rsid w:val="00875B62"/>
    <w:rsid w:val="00875CB7"/>
    <w:rsid w:val="00875F9E"/>
    <w:rsid w:val="00876415"/>
    <w:rsid w:val="0087676A"/>
    <w:rsid w:val="008767A0"/>
    <w:rsid w:val="008767A9"/>
    <w:rsid w:val="00876EC1"/>
    <w:rsid w:val="00877D51"/>
    <w:rsid w:val="0088061E"/>
    <w:rsid w:val="008810D2"/>
    <w:rsid w:val="0088180F"/>
    <w:rsid w:val="00881D62"/>
    <w:rsid w:val="00882004"/>
    <w:rsid w:val="008828A1"/>
    <w:rsid w:val="008832E3"/>
    <w:rsid w:val="00883C7D"/>
    <w:rsid w:val="00885A98"/>
    <w:rsid w:val="00886164"/>
    <w:rsid w:val="008869AF"/>
    <w:rsid w:val="00890395"/>
    <w:rsid w:val="008905B7"/>
    <w:rsid w:val="00890A73"/>
    <w:rsid w:val="00891458"/>
    <w:rsid w:val="00891C3F"/>
    <w:rsid w:val="00892205"/>
    <w:rsid w:val="00892973"/>
    <w:rsid w:val="00892FF8"/>
    <w:rsid w:val="0089358E"/>
    <w:rsid w:val="00896248"/>
    <w:rsid w:val="00897008"/>
    <w:rsid w:val="0089718B"/>
    <w:rsid w:val="0089760E"/>
    <w:rsid w:val="00897797"/>
    <w:rsid w:val="00897960"/>
    <w:rsid w:val="00897AC8"/>
    <w:rsid w:val="008A0C40"/>
    <w:rsid w:val="008A1668"/>
    <w:rsid w:val="008A1740"/>
    <w:rsid w:val="008A1C72"/>
    <w:rsid w:val="008A1F9E"/>
    <w:rsid w:val="008A2042"/>
    <w:rsid w:val="008A3134"/>
    <w:rsid w:val="008A343B"/>
    <w:rsid w:val="008A43F1"/>
    <w:rsid w:val="008A486C"/>
    <w:rsid w:val="008A4FFD"/>
    <w:rsid w:val="008A5027"/>
    <w:rsid w:val="008A62A1"/>
    <w:rsid w:val="008A656A"/>
    <w:rsid w:val="008A68EE"/>
    <w:rsid w:val="008A6BC0"/>
    <w:rsid w:val="008A7108"/>
    <w:rsid w:val="008A7B57"/>
    <w:rsid w:val="008A7D15"/>
    <w:rsid w:val="008B027C"/>
    <w:rsid w:val="008B0E57"/>
    <w:rsid w:val="008B0F2E"/>
    <w:rsid w:val="008B1522"/>
    <w:rsid w:val="008B1589"/>
    <w:rsid w:val="008B2643"/>
    <w:rsid w:val="008B2E39"/>
    <w:rsid w:val="008B2ED0"/>
    <w:rsid w:val="008B39E4"/>
    <w:rsid w:val="008B3F76"/>
    <w:rsid w:val="008B40E3"/>
    <w:rsid w:val="008B43F8"/>
    <w:rsid w:val="008B462D"/>
    <w:rsid w:val="008B4E42"/>
    <w:rsid w:val="008B51DF"/>
    <w:rsid w:val="008B5D50"/>
    <w:rsid w:val="008B64CA"/>
    <w:rsid w:val="008B6F3B"/>
    <w:rsid w:val="008B74A0"/>
    <w:rsid w:val="008C0529"/>
    <w:rsid w:val="008C1716"/>
    <w:rsid w:val="008C19CD"/>
    <w:rsid w:val="008C20A8"/>
    <w:rsid w:val="008C34C9"/>
    <w:rsid w:val="008C4325"/>
    <w:rsid w:val="008C482E"/>
    <w:rsid w:val="008C4F68"/>
    <w:rsid w:val="008C514E"/>
    <w:rsid w:val="008C5D0C"/>
    <w:rsid w:val="008C5D20"/>
    <w:rsid w:val="008C6506"/>
    <w:rsid w:val="008C731D"/>
    <w:rsid w:val="008C7F3E"/>
    <w:rsid w:val="008D0C6C"/>
    <w:rsid w:val="008D150D"/>
    <w:rsid w:val="008D1788"/>
    <w:rsid w:val="008D18D8"/>
    <w:rsid w:val="008D2995"/>
    <w:rsid w:val="008D3025"/>
    <w:rsid w:val="008D34E1"/>
    <w:rsid w:val="008D3DEF"/>
    <w:rsid w:val="008D3F8D"/>
    <w:rsid w:val="008D4044"/>
    <w:rsid w:val="008D41EE"/>
    <w:rsid w:val="008D44B4"/>
    <w:rsid w:val="008D44FE"/>
    <w:rsid w:val="008D5755"/>
    <w:rsid w:val="008D5BE2"/>
    <w:rsid w:val="008D5EDD"/>
    <w:rsid w:val="008D6129"/>
    <w:rsid w:val="008D648F"/>
    <w:rsid w:val="008D7134"/>
    <w:rsid w:val="008D7330"/>
    <w:rsid w:val="008E0CD8"/>
    <w:rsid w:val="008E1580"/>
    <w:rsid w:val="008E2F36"/>
    <w:rsid w:val="008E2F6A"/>
    <w:rsid w:val="008E35A8"/>
    <w:rsid w:val="008E35B8"/>
    <w:rsid w:val="008E48F3"/>
    <w:rsid w:val="008E4D47"/>
    <w:rsid w:val="008E4F69"/>
    <w:rsid w:val="008E5A90"/>
    <w:rsid w:val="008E5E14"/>
    <w:rsid w:val="008E6655"/>
    <w:rsid w:val="008E6944"/>
    <w:rsid w:val="008E6CCA"/>
    <w:rsid w:val="008E6D5F"/>
    <w:rsid w:val="008E79FE"/>
    <w:rsid w:val="008F01C6"/>
    <w:rsid w:val="008F0896"/>
    <w:rsid w:val="008F09F7"/>
    <w:rsid w:val="008F102E"/>
    <w:rsid w:val="008F138A"/>
    <w:rsid w:val="008F15C7"/>
    <w:rsid w:val="008F1CA7"/>
    <w:rsid w:val="008F2357"/>
    <w:rsid w:val="008F2A56"/>
    <w:rsid w:val="008F2DA7"/>
    <w:rsid w:val="008F2DF8"/>
    <w:rsid w:val="008F2E5E"/>
    <w:rsid w:val="008F3566"/>
    <w:rsid w:val="008F3CD9"/>
    <w:rsid w:val="008F3F14"/>
    <w:rsid w:val="008F44D7"/>
    <w:rsid w:val="008F4588"/>
    <w:rsid w:val="008F45EB"/>
    <w:rsid w:val="008F67D2"/>
    <w:rsid w:val="008F6A45"/>
    <w:rsid w:val="008F73ED"/>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C"/>
    <w:rsid w:val="00906D49"/>
    <w:rsid w:val="00907482"/>
    <w:rsid w:val="009075E8"/>
    <w:rsid w:val="0090771F"/>
    <w:rsid w:val="0091011C"/>
    <w:rsid w:val="009107EE"/>
    <w:rsid w:val="00910A08"/>
    <w:rsid w:val="00911633"/>
    <w:rsid w:val="009120BF"/>
    <w:rsid w:val="009136CB"/>
    <w:rsid w:val="009139E9"/>
    <w:rsid w:val="0091400C"/>
    <w:rsid w:val="0091522A"/>
    <w:rsid w:val="00915B13"/>
    <w:rsid w:val="00921AF6"/>
    <w:rsid w:val="009220A9"/>
    <w:rsid w:val="00922588"/>
    <w:rsid w:val="009235F0"/>
    <w:rsid w:val="009246DA"/>
    <w:rsid w:val="00925699"/>
    <w:rsid w:val="00926AEE"/>
    <w:rsid w:val="009275F5"/>
    <w:rsid w:val="00927DFC"/>
    <w:rsid w:val="00930C49"/>
    <w:rsid w:val="00931874"/>
    <w:rsid w:val="00932B4F"/>
    <w:rsid w:val="00932DF5"/>
    <w:rsid w:val="00933538"/>
    <w:rsid w:val="00933705"/>
    <w:rsid w:val="009339A3"/>
    <w:rsid w:val="0093419B"/>
    <w:rsid w:val="00935019"/>
    <w:rsid w:val="00935610"/>
    <w:rsid w:val="00935F46"/>
    <w:rsid w:val="00936804"/>
    <w:rsid w:val="00940A9B"/>
    <w:rsid w:val="00941393"/>
    <w:rsid w:val="00941B98"/>
    <w:rsid w:val="00941C53"/>
    <w:rsid w:val="00942CC2"/>
    <w:rsid w:val="0094321B"/>
    <w:rsid w:val="009435F9"/>
    <w:rsid w:val="00943ED1"/>
    <w:rsid w:val="0094400E"/>
    <w:rsid w:val="009444F7"/>
    <w:rsid w:val="0094487C"/>
    <w:rsid w:val="0094551E"/>
    <w:rsid w:val="0094583C"/>
    <w:rsid w:val="009466C7"/>
    <w:rsid w:val="00946AA3"/>
    <w:rsid w:val="0094758D"/>
    <w:rsid w:val="00947DC4"/>
    <w:rsid w:val="0095019C"/>
    <w:rsid w:val="00950488"/>
    <w:rsid w:val="009504F8"/>
    <w:rsid w:val="009508A5"/>
    <w:rsid w:val="009518C4"/>
    <w:rsid w:val="00951BD1"/>
    <w:rsid w:val="00951DBA"/>
    <w:rsid w:val="0095239E"/>
    <w:rsid w:val="00952659"/>
    <w:rsid w:val="00952DE0"/>
    <w:rsid w:val="00954261"/>
    <w:rsid w:val="00954435"/>
    <w:rsid w:val="00954C1F"/>
    <w:rsid w:val="00954EB6"/>
    <w:rsid w:val="0095506E"/>
    <w:rsid w:val="00955129"/>
    <w:rsid w:val="00955478"/>
    <w:rsid w:val="009554A7"/>
    <w:rsid w:val="00955BC8"/>
    <w:rsid w:val="00956403"/>
    <w:rsid w:val="009565B8"/>
    <w:rsid w:val="009572C1"/>
    <w:rsid w:val="009575F2"/>
    <w:rsid w:val="009607FE"/>
    <w:rsid w:val="00961EDE"/>
    <w:rsid w:val="00962073"/>
    <w:rsid w:val="00962697"/>
    <w:rsid w:val="00963867"/>
    <w:rsid w:val="00963E67"/>
    <w:rsid w:val="00965326"/>
    <w:rsid w:val="00965466"/>
    <w:rsid w:val="009654CE"/>
    <w:rsid w:val="0096583F"/>
    <w:rsid w:val="00965B5B"/>
    <w:rsid w:val="00966715"/>
    <w:rsid w:val="00966AEB"/>
    <w:rsid w:val="00967019"/>
    <w:rsid w:val="00971044"/>
    <w:rsid w:val="009715CA"/>
    <w:rsid w:val="00971D18"/>
    <w:rsid w:val="00972807"/>
    <w:rsid w:val="00972F92"/>
    <w:rsid w:val="009734FD"/>
    <w:rsid w:val="00974591"/>
    <w:rsid w:val="00974E6B"/>
    <w:rsid w:val="00974ED7"/>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9EB"/>
    <w:rsid w:val="00984F72"/>
    <w:rsid w:val="00984F75"/>
    <w:rsid w:val="009854EC"/>
    <w:rsid w:val="009859B4"/>
    <w:rsid w:val="00986217"/>
    <w:rsid w:val="00986617"/>
    <w:rsid w:val="0098669A"/>
    <w:rsid w:val="00986785"/>
    <w:rsid w:val="00986D03"/>
    <w:rsid w:val="00986D04"/>
    <w:rsid w:val="00986F83"/>
    <w:rsid w:val="00987260"/>
    <w:rsid w:val="00987BEA"/>
    <w:rsid w:val="009900A1"/>
    <w:rsid w:val="009918A1"/>
    <w:rsid w:val="009918B1"/>
    <w:rsid w:val="00991F49"/>
    <w:rsid w:val="0099288F"/>
    <w:rsid w:val="009928BC"/>
    <w:rsid w:val="00993092"/>
    <w:rsid w:val="0099339F"/>
    <w:rsid w:val="00993AD5"/>
    <w:rsid w:val="009946E3"/>
    <w:rsid w:val="00994710"/>
    <w:rsid w:val="009948CF"/>
    <w:rsid w:val="0099557A"/>
    <w:rsid w:val="00996102"/>
    <w:rsid w:val="00997DFE"/>
    <w:rsid w:val="009A046A"/>
    <w:rsid w:val="009A0FF1"/>
    <w:rsid w:val="009A2311"/>
    <w:rsid w:val="009A24FF"/>
    <w:rsid w:val="009A265B"/>
    <w:rsid w:val="009A3E22"/>
    <w:rsid w:val="009A458A"/>
    <w:rsid w:val="009A45E4"/>
    <w:rsid w:val="009A4868"/>
    <w:rsid w:val="009A4E7B"/>
    <w:rsid w:val="009A4F46"/>
    <w:rsid w:val="009A5F34"/>
    <w:rsid w:val="009A6357"/>
    <w:rsid w:val="009A6B80"/>
    <w:rsid w:val="009A6C54"/>
    <w:rsid w:val="009A7098"/>
    <w:rsid w:val="009B0716"/>
    <w:rsid w:val="009B14DB"/>
    <w:rsid w:val="009B169F"/>
    <w:rsid w:val="009B19A0"/>
    <w:rsid w:val="009B20B1"/>
    <w:rsid w:val="009B2238"/>
    <w:rsid w:val="009B3065"/>
    <w:rsid w:val="009B3720"/>
    <w:rsid w:val="009B42EF"/>
    <w:rsid w:val="009B4889"/>
    <w:rsid w:val="009B4BBF"/>
    <w:rsid w:val="009B60C6"/>
    <w:rsid w:val="009B7305"/>
    <w:rsid w:val="009B73B2"/>
    <w:rsid w:val="009C0365"/>
    <w:rsid w:val="009C08D1"/>
    <w:rsid w:val="009C0A3D"/>
    <w:rsid w:val="009C0FA9"/>
    <w:rsid w:val="009C11D8"/>
    <w:rsid w:val="009C14C6"/>
    <w:rsid w:val="009C18E0"/>
    <w:rsid w:val="009C25F5"/>
    <w:rsid w:val="009C345A"/>
    <w:rsid w:val="009C3E43"/>
    <w:rsid w:val="009C3EFE"/>
    <w:rsid w:val="009C40C0"/>
    <w:rsid w:val="009C496B"/>
    <w:rsid w:val="009C4A54"/>
    <w:rsid w:val="009C5625"/>
    <w:rsid w:val="009C5652"/>
    <w:rsid w:val="009C56F5"/>
    <w:rsid w:val="009C5F19"/>
    <w:rsid w:val="009C6328"/>
    <w:rsid w:val="009C6ED6"/>
    <w:rsid w:val="009C711A"/>
    <w:rsid w:val="009C733B"/>
    <w:rsid w:val="009C75AE"/>
    <w:rsid w:val="009C7629"/>
    <w:rsid w:val="009C7899"/>
    <w:rsid w:val="009D0416"/>
    <w:rsid w:val="009D0980"/>
    <w:rsid w:val="009D11A3"/>
    <w:rsid w:val="009D1745"/>
    <w:rsid w:val="009D1838"/>
    <w:rsid w:val="009D198F"/>
    <w:rsid w:val="009D1A18"/>
    <w:rsid w:val="009D2CCE"/>
    <w:rsid w:val="009D32D6"/>
    <w:rsid w:val="009D3CD2"/>
    <w:rsid w:val="009D49A4"/>
    <w:rsid w:val="009D4B8E"/>
    <w:rsid w:val="009D4DD8"/>
    <w:rsid w:val="009D51AC"/>
    <w:rsid w:val="009D522D"/>
    <w:rsid w:val="009D5C76"/>
    <w:rsid w:val="009D60BE"/>
    <w:rsid w:val="009D775C"/>
    <w:rsid w:val="009D7E71"/>
    <w:rsid w:val="009E08CA"/>
    <w:rsid w:val="009E0AE2"/>
    <w:rsid w:val="009E0FDD"/>
    <w:rsid w:val="009E105B"/>
    <w:rsid w:val="009E10DE"/>
    <w:rsid w:val="009E1ADD"/>
    <w:rsid w:val="009E1C93"/>
    <w:rsid w:val="009E2070"/>
    <w:rsid w:val="009E2F86"/>
    <w:rsid w:val="009E3A69"/>
    <w:rsid w:val="009E3E0D"/>
    <w:rsid w:val="009E424A"/>
    <w:rsid w:val="009E4722"/>
    <w:rsid w:val="009E4810"/>
    <w:rsid w:val="009E48B2"/>
    <w:rsid w:val="009E4C03"/>
    <w:rsid w:val="009E4DC1"/>
    <w:rsid w:val="009E53E8"/>
    <w:rsid w:val="009E57C5"/>
    <w:rsid w:val="009E5889"/>
    <w:rsid w:val="009E5BBF"/>
    <w:rsid w:val="009E624D"/>
    <w:rsid w:val="009E661C"/>
    <w:rsid w:val="009E7C2D"/>
    <w:rsid w:val="009E7E1D"/>
    <w:rsid w:val="009F148B"/>
    <w:rsid w:val="009F2DE8"/>
    <w:rsid w:val="009F3E59"/>
    <w:rsid w:val="009F405F"/>
    <w:rsid w:val="009F48A2"/>
    <w:rsid w:val="009F51FB"/>
    <w:rsid w:val="009F596B"/>
    <w:rsid w:val="009F5A11"/>
    <w:rsid w:val="009F5B95"/>
    <w:rsid w:val="009F6CCF"/>
    <w:rsid w:val="009F779E"/>
    <w:rsid w:val="00A00616"/>
    <w:rsid w:val="00A009C3"/>
    <w:rsid w:val="00A0160A"/>
    <w:rsid w:val="00A02DB7"/>
    <w:rsid w:val="00A04715"/>
    <w:rsid w:val="00A04D7B"/>
    <w:rsid w:val="00A056F4"/>
    <w:rsid w:val="00A07990"/>
    <w:rsid w:val="00A10687"/>
    <w:rsid w:val="00A10F0C"/>
    <w:rsid w:val="00A11736"/>
    <w:rsid w:val="00A118AF"/>
    <w:rsid w:val="00A126FA"/>
    <w:rsid w:val="00A12837"/>
    <w:rsid w:val="00A129A9"/>
    <w:rsid w:val="00A12C05"/>
    <w:rsid w:val="00A12ECF"/>
    <w:rsid w:val="00A138C0"/>
    <w:rsid w:val="00A149AF"/>
    <w:rsid w:val="00A153B0"/>
    <w:rsid w:val="00A15E24"/>
    <w:rsid w:val="00A16898"/>
    <w:rsid w:val="00A16BE9"/>
    <w:rsid w:val="00A1764E"/>
    <w:rsid w:val="00A1775E"/>
    <w:rsid w:val="00A178C3"/>
    <w:rsid w:val="00A17B5E"/>
    <w:rsid w:val="00A17EE9"/>
    <w:rsid w:val="00A208F6"/>
    <w:rsid w:val="00A213C6"/>
    <w:rsid w:val="00A217B6"/>
    <w:rsid w:val="00A22141"/>
    <w:rsid w:val="00A22C09"/>
    <w:rsid w:val="00A232A5"/>
    <w:rsid w:val="00A24A58"/>
    <w:rsid w:val="00A24F90"/>
    <w:rsid w:val="00A25378"/>
    <w:rsid w:val="00A2772B"/>
    <w:rsid w:val="00A2775A"/>
    <w:rsid w:val="00A27850"/>
    <w:rsid w:val="00A27C1B"/>
    <w:rsid w:val="00A308FB"/>
    <w:rsid w:val="00A30CBA"/>
    <w:rsid w:val="00A30F7F"/>
    <w:rsid w:val="00A31356"/>
    <w:rsid w:val="00A315FF"/>
    <w:rsid w:val="00A32142"/>
    <w:rsid w:val="00A321D3"/>
    <w:rsid w:val="00A3299F"/>
    <w:rsid w:val="00A32C06"/>
    <w:rsid w:val="00A32E85"/>
    <w:rsid w:val="00A3306C"/>
    <w:rsid w:val="00A3504C"/>
    <w:rsid w:val="00A35256"/>
    <w:rsid w:val="00A36DB2"/>
    <w:rsid w:val="00A378B3"/>
    <w:rsid w:val="00A37E1C"/>
    <w:rsid w:val="00A403F1"/>
    <w:rsid w:val="00A408D3"/>
    <w:rsid w:val="00A409C4"/>
    <w:rsid w:val="00A41A30"/>
    <w:rsid w:val="00A423AD"/>
    <w:rsid w:val="00A42BF7"/>
    <w:rsid w:val="00A42C73"/>
    <w:rsid w:val="00A42F88"/>
    <w:rsid w:val="00A43683"/>
    <w:rsid w:val="00A4382A"/>
    <w:rsid w:val="00A454DD"/>
    <w:rsid w:val="00A4718A"/>
    <w:rsid w:val="00A4735B"/>
    <w:rsid w:val="00A47B7F"/>
    <w:rsid w:val="00A5146C"/>
    <w:rsid w:val="00A51CD1"/>
    <w:rsid w:val="00A544D6"/>
    <w:rsid w:val="00A549FC"/>
    <w:rsid w:val="00A550B6"/>
    <w:rsid w:val="00A555E4"/>
    <w:rsid w:val="00A57546"/>
    <w:rsid w:val="00A602A4"/>
    <w:rsid w:val="00A605E6"/>
    <w:rsid w:val="00A60A18"/>
    <w:rsid w:val="00A60BE6"/>
    <w:rsid w:val="00A61AEB"/>
    <w:rsid w:val="00A61DAA"/>
    <w:rsid w:val="00A62094"/>
    <w:rsid w:val="00A62392"/>
    <w:rsid w:val="00A62551"/>
    <w:rsid w:val="00A62744"/>
    <w:rsid w:val="00A62FA1"/>
    <w:rsid w:val="00A63B84"/>
    <w:rsid w:val="00A63D8B"/>
    <w:rsid w:val="00A63E87"/>
    <w:rsid w:val="00A64460"/>
    <w:rsid w:val="00A64640"/>
    <w:rsid w:val="00A64A9E"/>
    <w:rsid w:val="00A6514F"/>
    <w:rsid w:val="00A6534E"/>
    <w:rsid w:val="00A66106"/>
    <w:rsid w:val="00A67938"/>
    <w:rsid w:val="00A700FA"/>
    <w:rsid w:val="00A70D38"/>
    <w:rsid w:val="00A71131"/>
    <w:rsid w:val="00A7121B"/>
    <w:rsid w:val="00A71848"/>
    <w:rsid w:val="00A71CEB"/>
    <w:rsid w:val="00A72004"/>
    <w:rsid w:val="00A72140"/>
    <w:rsid w:val="00A72AC2"/>
    <w:rsid w:val="00A7364B"/>
    <w:rsid w:val="00A73A15"/>
    <w:rsid w:val="00A73C41"/>
    <w:rsid w:val="00A73F14"/>
    <w:rsid w:val="00A744A6"/>
    <w:rsid w:val="00A7474B"/>
    <w:rsid w:val="00A74975"/>
    <w:rsid w:val="00A74B5E"/>
    <w:rsid w:val="00A74F2F"/>
    <w:rsid w:val="00A751C5"/>
    <w:rsid w:val="00A752D4"/>
    <w:rsid w:val="00A7559F"/>
    <w:rsid w:val="00A760DA"/>
    <w:rsid w:val="00A77B5A"/>
    <w:rsid w:val="00A8072C"/>
    <w:rsid w:val="00A81BDB"/>
    <w:rsid w:val="00A82318"/>
    <w:rsid w:val="00A834B2"/>
    <w:rsid w:val="00A83C06"/>
    <w:rsid w:val="00A84A49"/>
    <w:rsid w:val="00A84D9D"/>
    <w:rsid w:val="00A84F6D"/>
    <w:rsid w:val="00A84F7B"/>
    <w:rsid w:val="00A85271"/>
    <w:rsid w:val="00A85DC2"/>
    <w:rsid w:val="00A85FD8"/>
    <w:rsid w:val="00A861FB"/>
    <w:rsid w:val="00A86FCA"/>
    <w:rsid w:val="00A874D1"/>
    <w:rsid w:val="00A8779D"/>
    <w:rsid w:val="00A90002"/>
    <w:rsid w:val="00A902DB"/>
    <w:rsid w:val="00A907AB"/>
    <w:rsid w:val="00A9098E"/>
    <w:rsid w:val="00A91B96"/>
    <w:rsid w:val="00A91E83"/>
    <w:rsid w:val="00A925B1"/>
    <w:rsid w:val="00A92F64"/>
    <w:rsid w:val="00A936AE"/>
    <w:rsid w:val="00A95B23"/>
    <w:rsid w:val="00A95B5B"/>
    <w:rsid w:val="00A95F25"/>
    <w:rsid w:val="00A9600C"/>
    <w:rsid w:val="00A964C4"/>
    <w:rsid w:val="00A96931"/>
    <w:rsid w:val="00A97A91"/>
    <w:rsid w:val="00A97E47"/>
    <w:rsid w:val="00AA005A"/>
    <w:rsid w:val="00AA03F5"/>
    <w:rsid w:val="00AA04A2"/>
    <w:rsid w:val="00AA086E"/>
    <w:rsid w:val="00AA1071"/>
    <w:rsid w:val="00AA2283"/>
    <w:rsid w:val="00AA2C9F"/>
    <w:rsid w:val="00AA31A2"/>
    <w:rsid w:val="00AA3924"/>
    <w:rsid w:val="00AA3944"/>
    <w:rsid w:val="00AA52FA"/>
    <w:rsid w:val="00AA5BC7"/>
    <w:rsid w:val="00AA5ED9"/>
    <w:rsid w:val="00AA70DD"/>
    <w:rsid w:val="00AA7476"/>
    <w:rsid w:val="00AB0035"/>
    <w:rsid w:val="00AB099C"/>
    <w:rsid w:val="00AB09F1"/>
    <w:rsid w:val="00AB1A2D"/>
    <w:rsid w:val="00AB2503"/>
    <w:rsid w:val="00AB26CE"/>
    <w:rsid w:val="00AB2B41"/>
    <w:rsid w:val="00AB2DC5"/>
    <w:rsid w:val="00AB2FC4"/>
    <w:rsid w:val="00AB3108"/>
    <w:rsid w:val="00AB32E5"/>
    <w:rsid w:val="00AB3974"/>
    <w:rsid w:val="00AB41CD"/>
    <w:rsid w:val="00AB42EE"/>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86A"/>
    <w:rsid w:val="00AC1AB8"/>
    <w:rsid w:val="00AC1DE2"/>
    <w:rsid w:val="00AC23B4"/>
    <w:rsid w:val="00AC247D"/>
    <w:rsid w:val="00AC2790"/>
    <w:rsid w:val="00AC2B75"/>
    <w:rsid w:val="00AC37CD"/>
    <w:rsid w:val="00AC3EF4"/>
    <w:rsid w:val="00AC50D7"/>
    <w:rsid w:val="00AC56DA"/>
    <w:rsid w:val="00AC5CDC"/>
    <w:rsid w:val="00AC6C6C"/>
    <w:rsid w:val="00AC77A8"/>
    <w:rsid w:val="00AD01A1"/>
    <w:rsid w:val="00AD0289"/>
    <w:rsid w:val="00AD02CF"/>
    <w:rsid w:val="00AD1A2B"/>
    <w:rsid w:val="00AD1CD7"/>
    <w:rsid w:val="00AD20D9"/>
    <w:rsid w:val="00AD2281"/>
    <w:rsid w:val="00AD2C03"/>
    <w:rsid w:val="00AD3198"/>
    <w:rsid w:val="00AD324B"/>
    <w:rsid w:val="00AD3437"/>
    <w:rsid w:val="00AD39AD"/>
    <w:rsid w:val="00AD421A"/>
    <w:rsid w:val="00AD4528"/>
    <w:rsid w:val="00AD4AB8"/>
    <w:rsid w:val="00AD62AF"/>
    <w:rsid w:val="00AD6460"/>
    <w:rsid w:val="00AD744A"/>
    <w:rsid w:val="00AD7F82"/>
    <w:rsid w:val="00AE01EB"/>
    <w:rsid w:val="00AE03B6"/>
    <w:rsid w:val="00AE0909"/>
    <w:rsid w:val="00AE10F9"/>
    <w:rsid w:val="00AE1EF0"/>
    <w:rsid w:val="00AE2151"/>
    <w:rsid w:val="00AE2738"/>
    <w:rsid w:val="00AE2873"/>
    <w:rsid w:val="00AE39B5"/>
    <w:rsid w:val="00AE3A4E"/>
    <w:rsid w:val="00AE3ADD"/>
    <w:rsid w:val="00AE4889"/>
    <w:rsid w:val="00AE555D"/>
    <w:rsid w:val="00AE5C7A"/>
    <w:rsid w:val="00AE65BA"/>
    <w:rsid w:val="00AE6A94"/>
    <w:rsid w:val="00AE774E"/>
    <w:rsid w:val="00AF00E0"/>
    <w:rsid w:val="00AF04EB"/>
    <w:rsid w:val="00AF0778"/>
    <w:rsid w:val="00AF0A95"/>
    <w:rsid w:val="00AF108E"/>
    <w:rsid w:val="00AF1763"/>
    <w:rsid w:val="00AF216E"/>
    <w:rsid w:val="00AF27FD"/>
    <w:rsid w:val="00AF2EA2"/>
    <w:rsid w:val="00AF32F5"/>
    <w:rsid w:val="00AF3400"/>
    <w:rsid w:val="00AF3A0C"/>
    <w:rsid w:val="00AF3EAB"/>
    <w:rsid w:val="00AF4021"/>
    <w:rsid w:val="00AF4125"/>
    <w:rsid w:val="00AF58DE"/>
    <w:rsid w:val="00AF6596"/>
    <w:rsid w:val="00AF6E50"/>
    <w:rsid w:val="00AF704F"/>
    <w:rsid w:val="00AF714A"/>
    <w:rsid w:val="00AF752E"/>
    <w:rsid w:val="00AF7867"/>
    <w:rsid w:val="00AF7CA6"/>
    <w:rsid w:val="00AF7F19"/>
    <w:rsid w:val="00B00483"/>
    <w:rsid w:val="00B0048B"/>
    <w:rsid w:val="00B0153B"/>
    <w:rsid w:val="00B0170F"/>
    <w:rsid w:val="00B01A4D"/>
    <w:rsid w:val="00B02F6D"/>
    <w:rsid w:val="00B03102"/>
    <w:rsid w:val="00B043D3"/>
    <w:rsid w:val="00B04580"/>
    <w:rsid w:val="00B0596B"/>
    <w:rsid w:val="00B05C1F"/>
    <w:rsid w:val="00B05DD9"/>
    <w:rsid w:val="00B05E0C"/>
    <w:rsid w:val="00B068BE"/>
    <w:rsid w:val="00B0703A"/>
    <w:rsid w:val="00B10513"/>
    <w:rsid w:val="00B10A48"/>
    <w:rsid w:val="00B11A14"/>
    <w:rsid w:val="00B11BD9"/>
    <w:rsid w:val="00B11E07"/>
    <w:rsid w:val="00B11ED0"/>
    <w:rsid w:val="00B11FB9"/>
    <w:rsid w:val="00B129AD"/>
    <w:rsid w:val="00B13039"/>
    <w:rsid w:val="00B1391B"/>
    <w:rsid w:val="00B13B62"/>
    <w:rsid w:val="00B13EB5"/>
    <w:rsid w:val="00B14B54"/>
    <w:rsid w:val="00B15807"/>
    <w:rsid w:val="00B15ACD"/>
    <w:rsid w:val="00B15C7C"/>
    <w:rsid w:val="00B16476"/>
    <w:rsid w:val="00B16B40"/>
    <w:rsid w:val="00B16F3F"/>
    <w:rsid w:val="00B1722B"/>
    <w:rsid w:val="00B172F1"/>
    <w:rsid w:val="00B17959"/>
    <w:rsid w:val="00B211E4"/>
    <w:rsid w:val="00B223CF"/>
    <w:rsid w:val="00B2376D"/>
    <w:rsid w:val="00B238F6"/>
    <w:rsid w:val="00B23A6D"/>
    <w:rsid w:val="00B24415"/>
    <w:rsid w:val="00B252A4"/>
    <w:rsid w:val="00B2579B"/>
    <w:rsid w:val="00B25861"/>
    <w:rsid w:val="00B263A9"/>
    <w:rsid w:val="00B27FAA"/>
    <w:rsid w:val="00B3025A"/>
    <w:rsid w:val="00B32B63"/>
    <w:rsid w:val="00B32CAB"/>
    <w:rsid w:val="00B34072"/>
    <w:rsid w:val="00B34B31"/>
    <w:rsid w:val="00B35017"/>
    <w:rsid w:val="00B3512B"/>
    <w:rsid w:val="00B357C0"/>
    <w:rsid w:val="00B358FF"/>
    <w:rsid w:val="00B36026"/>
    <w:rsid w:val="00B363E5"/>
    <w:rsid w:val="00B3666B"/>
    <w:rsid w:val="00B3709E"/>
    <w:rsid w:val="00B376D9"/>
    <w:rsid w:val="00B37BE5"/>
    <w:rsid w:val="00B37DD2"/>
    <w:rsid w:val="00B40246"/>
    <w:rsid w:val="00B40A70"/>
    <w:rsid w:val="00B41480"/>
    <w:rsid w:val="00B418FA"/>
    <w:rsid w:val="00B41CC4"/>
    <w:rsid w:val="00B42ADF"/>
    <w:rsid w:val="00B43718"/>
    <w:rsid w:val="00B438BE"/>
    <w:rsid w:val="00B44428"/>
    <w:rsid w:val="00B453F3"/>
    <w:rsid w:val="00B46480"/>
    <w:rsid w:val="00B4717D"/>
    <w:rsid w:val="00B4767E"/>
    <w:rsid w:val="00B47CC4"/>
    <w:rsid w:val="00B505D2"/>
    <w:rsid w:val="00B50849"/>
    <w:rsid w:val="00B50D61"/>
    <w:rsid w:val="00B51A54"/>
    <w:rsid w:val="00B51E6A"/>
    <w:rsid w:val="00B51F69"/>
    <w:rsid w:val="00B52824"/>
    <w:rsid w:val="00B53834"/>
    <w:rsid w:val="00B55E49"/>
    <w:rsid w:val="00B56C70"/>
    <w:rsid w:val="00B56EE5"/>
    <w:rsid w:val="00B57802"/>
    <w:rsid w:val="00B57E0C"/>
    <w:rsid w:val="00B60814"/>
    <w:rsid w:val="00B60D9D"/>
    <w:rsid w:val="00B60E00"/>
    <w:rsid w:val="00B61129"/>
    <w:rsid w:val="00B6141D"/>
    <w:rsid w:val="00B614A8"/>
    <w:rsid w:val="00B62756"/>
    <w:rsid w:val="00B6387D"/>
    <w:rsid w:val="00B63C96"/>
    <w:rsid w:val="00B64CED"/>
    <w:rsid w:val="00B64D95"/>
    <w:rsid w:val="00B6532B"/>
    <w:rsid w:val="00B65D5B"/>
    <w:rsid w:val="00B66A5D"/>
    <w:rsid w:val="00B67051"/>
    <w:rsid w:val="00B670A7"/>
    <w:rsid w:val="00B6718E"/>
    <w:rsid w:val="00B720CF"/>
    <w:rsid w:val="00B726D2"/>
    <w:rsid w:val="00B72823"/>
    <w:rsid w:val="00B7454D"/>
    <w:rsid w:val="00B74CD8"/>
    <w:rsid w:val="00B75666"/>
    <w:rsid w:val="00B760C6"/>
    <w:rsid w:val="00B7738E"/>
    <w:rsid w:val="00B8057F"/>
    <w:rsid w:val="00B817E5"/>
    <w:rsid w:val="00B82BB3"/>
    <w:rsid w:val="00B830A1"/>
    <w:rsid w:val="00B83779"/>
    <w:rsid w:val="00B84401"/>
    <w:rsid w:val="00B84B63"/>
    <w:rsid w:val="00B85C66"/>
    <w:rsid w:val="00B87356"/>
    <w:rsid w:val="00B876D9"/>
    <w:rsid w:val="00B92C39"/>
    <w:rsid w:val="00B93405"/>
    <w:rsid w:val="00B93AE0"/>
    <w:rsid w:val="00B93E48"/>
    <w:rsid w:val="00B94543"/>
    <w:rsid w:val="00B947FC"/>
    <w:rsid w:val="00B94A1F"/>
    <w:rsid w:val="00B9510A"/>
    <w:rsid w:val="00B95F2E"/>
    <w:rsid w:val="00B96360"/>
    <w:rsid w:val="00B9663F"/>
    <w:rsid w:val="00B96ADE"/>
    <w:rsid w:val="00B96CDC"/>
    <w:rsid w:val="00B97621"/>
    <w:rsid w:val="00BA0281"/>
    <w:rsid w:val="00BA038C"/>
    <w:rsid w:val="00BA1659"/>
    <w:rsid w:val="00BA1962"/>
    <w:rsid w:val="00BA2B30"/>
    <w:rsid w:val="00BA2CF7"/>
    <w:rsid w:val="00BA4972"/>
    <w:rsid w:val="00BA4C9B"/>
    <w:rsid w:val="00BA54AC"/>
    <w:rsid w:val="00BA5E6F"/>
    <w:rsid w:val="00BA6B6F"/>
    <w:rsid w:val="00BA6D90"/>
    <w:rsid w:val="00BA7A58"/>
    <w:rsid w:val="00BA7F58"/>
    <w:rsid w:val="00BB06A2"/>
    <w:rsid w:val="00BB0A5D"/>
    <w:rsid w:val="00BB11C8"/>
    <w:rsid w:val="00BB29D4"/>
    <w:rsid w:val="00BB2A52"/>
    <w:rsid w:val="00BB2F6F"/>
    <w:rsid w:val="00BB31FD"/>
    <w:rsid w:val="00BB3A52"/>
    <w:rsid w:val="00BB3B83"/>
    <w:rsid w:val="00BB3CA7"/>
    <w:rsid w:val="00BB4DBF"/>
    <w:rsid w:val="00BB52F9"/>
    <w:rsid w:val="00BB584D"/>
    <w:rsid w:val="00BB5BCA"/>
    <w:rsid w:val="00BB5EE8"/>
    <w:rsid w:val="00BB617A"/>
    <w:rsid w:val="00BB6BA4"/>
    <w:rsid w:val="00BB7562"/>
    <w:rsid w:val="00BB7A0A"/>
    <w:rsid w:val="00BC2654"/>
    <w:rsid w:val="00BC2923"/>
    <w:rsid w:val="00BC38F1"/>
    <w:rsid w:val="00BC3BE8"/>
    <w:rsid w:val="00BC4C6A"/>
    <w:rsid w:val="00BC4E8E"/>
    <w:rsid w:val="00BC55AE"/>
    <w:rsid w:val="00BC5ADB"/>
    <w:rsid w:val="00BC6535"/>
    <w:rsid w:val="00BC67BB"/>
    <w:rsid w:val="00BC6C91"/>
    <w:rsid w:val="00BC6CCD"/>
    <w:rsid w:val="00BC729C"/>
    <w:rsid w:val="00BC7F6B"/>
    <w:rsid w:val="00BD0F80"/>
    <w:rsid w:val="00BD100C"/>
    <w:rsid w:val="00BD1ACB"/>
    <w:rsid w:val="00BD2737"/>
    <w:rsid w:val="00BD27A3"/>
    <w:rsid w:val="00BD30BD"/>
    <w:rsid w:val="00BD3232"/>
    <w:rsid w:val="00BD3343"/>
    <w:rsid w:val="00BD3C77"/>
    <w:rsid w:val="00BD3EE9"/>
    <w:rsid w:val="00BD3F46"/>
    <w:rsid w:val="00BD48E3"/>
    <w:rsid w:val="00BD5DB9"/>
    <w:rsid w:val="00BD5E39"/>
    <w:rsid w:val="00BD6350"/>
    <w:rsid w:val="00BD65CF"/>
    <w:rsid w:val="00BD7309"/>
    <w:rsid w:val="00BE1243"/>
    <w:rsid w:val="00BE1322"/>
    <w:rsid w:val="00BE1555"/>
    <w:rsid w:val="00BE1608"/>
    <w:rsid w:val="00BE1D2D"/>
    <w:rsid w:val="00BE2669"/>
    <w:rsid w:val="00BE2C6E"/>
    <w:rsid w:val="00BE2CBD"/>
    <w:rsid w:val="00BE326D"/>
    <w:rsid w:val="00BE3701"/>
    <w:rsid w:val="00BE596D"/>
    <w:rsid w:val="00BE6096"/>
    <w:rsid w:val="00BE612B"/>
    <w:rsid w:val="00BE70DE"/>
    <w:rsid w:val="00BE79D7"/>
    <w:rsid w:val="00BF014B"/>
    <w:rsid w:val="00BF0BF4"/>
    <w:rsid w:val="00BF0D25"/>
    <w:rsid w:val="00BF0D63"/>
    <w:rsid w:val="00BF1BB0"/>
    <w:rsid w:val="00BF1D2E"/>
    <w:rsid w:val="00BF20FF"/>
    <w:rsid w:val="00BF2779"/>
    <w:rsid w:val="00BF2CF7"/>
    <w:rsid w:val="00BF2E67"/>
    <w:rsid w:val="00BF3FC1"/>
    <w:rsid w:val="00BF5487"/>
    <w:rsid w:val="00BF550F"/>
    <w:rsid w:val="00BF60D3"/>
    <w:rsid w:val="00BF6531"/>
    <w:rsid w:val="00C007A3"/>
    <w:rsid w:val="00C00A93"/>
    <w:rsid w:val="00C00AF7"/>
    <w:rsid w:val="00C00C8F"/>
    <w:rsid w:val="00C011F6"/>
    <w:rsid w:val="00C022E8"/>
    <w:rsid w:val="00C028DC"/>
    <w:rsid w:val="00C02D31"/>
    <w:rsid w:val="00C03172"/>
    <w:rsid w:val="00C033E2"/>
    <w:rsid w:val="00C03742"/>
    <w:rsid w:val="00C038F0"/>
    <w:rsid w:val="00C03EDB"/>
    <w:rsid w:val="00C04024"/>
    <w:rsid w:val="00C04084"/>
    <w:rsid w:val="00C04B7D"/>
    <w:rsid w:val="00C054E0"/>
    <w:rsid w:val="00C05FB2"/>
    <w:rsid w:val="00C06031"/>
    <w:rsid w:val="00C070BE"/>
    <w:rsid w:val="00C071E9"/>
    <w:rsid w:val="00C0777B"/>
    <w:rsid w:val="00C07924"/>
    <w:rsid w:val="00C07B59"/>
    <w:rsid w:val="00C1107F"/>
    <w:rsid w:val="00C11782"/>
    <w:rsid w:val="00C11835"/>
    <w:rsid w:val="00C11BF9"/>
    <w:rsid w:val="00C120E4"/>
    <w:rsid w:val="00C1231A"/>
    <w:rsid w:val="00C12527"/>
    <w:rsid w:val="00C12C45"/>
    <w:rsid w:val="00C12CAA"/>
    <w:rsid w:val="00C1319E"/>
    <w:rsid w:val="00C1376F"/>
    <w:rsid w:val="00C137EB"/>
    <w:rsid w:val="00C13D4F"/>
    <w:rsid w:val="00C13ED6"/>
    <w:rsid w:val="00C15940"/>
    <w:rsid w:val="00C15B9A"/>
    <w:rsid w:val="00C162B1"/>
    <w:rsid w:val="00C16AA3"/>
    <w:rsid w:val="00C16E46"/>
    <w:rsid w:val="00C174E5"/>
    <w:rsid w:val="00C17DBC"/>
    <w:rsid w:val="00C17ED0"/>
    <w:rsid w:val="00C21036"/>
    <w:rsid w:val="00C21B0C"/>
    <w:rsid w:val="00C21C78"/>
    <w:rsid w:val="00C225A0"/>
    <w:rsid w:val="00C22EF3"/>
    <w:rsid w:val="00C23052"/>
    <w:rsid w:val="00C2307C"/>
    <w:rsid w:val="00C235B4"/>
    <w:rsid w:val="00C237F1"/>
    <w:rsid w:val="00C2456A"/>
    <w:rsid w:val="00C24727"/>
    <w:rsid w:val="00C247A0"/>
    <w:rsid w:val="00C24AD6"/>
    <w:rsid w:val="00C25693"/>
    <w:rsid w:val="00C260A0"/>
    <w:rsid w:val="00C26A7E"/>
    <w:rsid w:val="00C30E96"/>
    <w:rsid w:val="00C31B25"/>
    <w:rsid w:val="00C32103"/>
    <w:rsid w:val="00C32E34"/>
    <w:rsid w:val="00C34973"/>
    <w:rsid w:val="00C35507"/>
    <w:rsid w:val="00C3568A"/>
    <w:rsid w:val="00C357CA"/>
    <w:rsid w:val="00C35A08"/>
    <w:rsid w:val="00C35D92"/>
    <w:rsid w:val="00C360E9"/>
    <w:rsid w:val="00C365B5"/>
    <w:rsid w:val="00C37279"/>
    <w:rsid w:val="00C37E8B"/>
    <w:rsid w:val="00C41065"/>
    <w:rsid w:val="00C4182C"/>
    <w:rsid w:val="00C4333C"/>
    <w:rsid w:val="00C435E8"/>
    <w:rsid w:val="00C4392E"/>
    <w:rsid w:val="00C43BBE"/>
    <w:rsid w:val="00C44EA6"/>
    <w:rsid w:val="00C45318"/>
    <w:rsid w:val="00C45A9E"/>
    <w:rsid w:val="00C45BBD"/>
    <w:rsid w:val="00C45DE1"/>
    <w:rsid w:val="00C45E52"/>
    <w:rsid w:val="00C464FA"/>
    <w:rsid w:val="00C46815"/>
    <w:rsid w:val="00C47C13"/>
    <w:rsid w:val="00C504D6"/>
    <w:rsid w:val="00C50709"/>
    <w:rsid w:val="00C50AE8"/>
    <w:rsid w:val="00C50EDD"/>
    <w:rsid w:val="00C51660"/>
    <w:rsid w:val="00C516FB"/>
    <w:rsid w:val="00C51775"/>
    <w:rsid w:val="00C51EDD"/>
    <w:rsid w:val="00C526A1"/>
    <w:rsid w:val="00C5305F"/>
    <w:rsid w:val="00C532A8"/>
    <w:rsid w:val="00C53725"/>
    <w:rsid w:val="00C53E18"/>
    <w:rsid w:val="00C5478A"/>
    <w:rsid w:val="00C54D9D"/>
    <w:rsid w:val="00C55977"/>
    <w:rsid w:val="00C55BE3"/>
    <w:rsid w:val="00C55CAF"/>
    <w:rsid w:val="00C55D17"/>
    <w:rsid w:val="00C55F0E"/>
    <w:rsid w:val="00C566A5"/>
    <w:rsid w:val="00C56723"/>
    <w:rsid w:val="00C578B5"/>
    <w:rsid w:val="00C57C3C"/>
    <w:rsid w:val="00C60BDC"/>
    <w:rsid w:val="00C60BDF"/>
    <w:rsid w:val="00C61028"/>
    <w:rsid w:val="00C61C7D"/>
    <w:rsid w:val="00C61F37"/>
    <w:rsid w:val="00C624BD"/>
    <w:rsid w:val="00C62EB7"/>
    <w:rsid w:val="00C63213"/>
    <w:rsid w:val="00C638AF"/>
    <w:rsid w:val="00C63FD3"/>
    <w:rsid w:val="00C64C4A"/>
    <w:rsid w:val="00C65213"/>
    <w:rsid w:val="00C65B81"/>
    <w:rsid w:val="00C65DFD"/>
    <w:rsid w:val="00C66774"/>
    <w:rsid w:val="00C66E24"/>
    <w:rsid w:val="00C67414"/>
    <w:rsid w:val="00C67637"/>
    <w:rsid w:val="00C6794C"/>
    <w:rsid w:val="00C679F0"/>
    <w:rsid w:val="00C70E9B"/>
    <w:rsid w:val="00C71BF7"/>
    <w:rsid w:val="00C72DE4"/>
    <w:rsid w:val="00C74C9E"/>
    <w:rsid w:val="00C74CEC"/>
    <w:rsid w:val="00C75555"/>
    <w:rsid w:val="00C7567E"/>
    <w:rsid w:val="00C757CF"/>
    <w:rsid w:val="00C76CF8"/>
    <w:rsid w:val="00C7714D"/>
    <w:rsid w:val="00C7748C"/>
    <w:rsid w:val="00C77918"/>
    <w:rsid w:val="00C81A95"/>
    <w:rsid w:val="00C81D7A"/>
    <w:rsid w:val="00C82BC4"/>
    <w:rsid w:val="00C8304B"/>
    <w:rsid w:val="00C83536"/>
    <w:rsid w:val="00C84415"/>
    <w:rsid w:val="00C85C8E"/>
    <w:rsid w:val="00C85F1F"/>
    <w:rsid w:val="00C86CB6"/>
    <w:rsid w:val="00C872D6"/>
    <w:rsid w:val="00C87919"/>
    <w:rsid w:val="00C87C34"/>
    <w:rsid w:val="00C87E0B"/>
    <w:rsid w:val="00C87E47"/>
    <w:rsid w:val="00C87F79"/>
    <w:rsid w:val="00C901BF"/>
    <w:rsid w:val="00C908D7"/>
    <w:rsid w:val="00C9115A"/>
    <w:rsid w:val="00C9181B"/>
    <w:rsid w:val="00C923B3"/>
    <w:rsid w:val="00C92795"/>
    <w:rsid w:val="00C93175"/>
    <w:rsid w:val="00C933B1"/>
    <w:rsid w:val="00C93E2C"/>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322"/>
    <w:rsid w:val="00CA17A1"/>
    <w:rsid w:val="00CA1F25"/>
    <w:rsid w:val="00CA1F98"/>
    <w:rsid w:val="00CA3087"/>
    <w:rsid w:val="00CA353C"/>
    <w:rsid w:val="00CA3FCB"/>
    <w:rsid w:val="00CA4958"/>
    <w:rsid w:val="00CA4E4A"/>
    <w:rsid w:val="00CA5069"/>
    <w:rsid w:val="00CA5C0B"/>
    <w:rsid w:val="00CA641D"/>
    <w:rsid w:val="00CA69E2"/>
    <w:rsid w:val="00CA6F3B"/>
    <w:rsid w:val="00CA6F50"/>
    <w:rsid w:val="00CA77FB"/>
    <w:rsid w:val="00CA7BD6"/>
    <w:rsid w:val="00CB0001"/>
    <w:rsid w:val="00CB0995"/>
    <w:rsid w:val="00CB1623"/>
    <w:rsid w:val="00CB219A"/>
    <w:rsid w:val="00CB2866"/>
    <w:rsid w:val="00CB2C4E"/>
    <w:rsid w:val="00CB3F3A"/>
    <w:rsid w:val="00CB3FEB"/>
    <w:rsid w:val="00CB4CE1"/>
    <w:rsid w:val="00CB5D72"/>
    <w:rsid w:val="00CB65B6"/>
    <w:rsid w:val="00CB7359"/>
    <w:rsid w:val="00CB7B73"/>
    <w:rsid w:val="00CB7BEC"/>
    <w:rsid w:val="00CB7EDF"/>
    <w:rsid w:val="00CC0616"/>
    <w:rsid w:val="00CC0AAD"/>
    <w:rsid w:val="00CC1D4F"/>
    <w:rsid w:val="00CC1E77"/>
    <w:rsid w:val="00CC2215"/>
    <w:rsid w:val="00CC24DE"/>
    <w:rsid w:val="00CC25E2"/>
    <w:rsid w:val="00CC3F14"/>
    <w:rsid w:val="00CC4003"/>
    <w:rsid w:val="00CC40FC"/>
    <w:rsid w:val="00CC4D13"/>
    <w:rsid w:val="00CC5AE8"/>
    <w:rsid w:val="00CC5C3A"/>
    <w:rsid w:val="00CC5FA7"/>
    <w:rsid w:val="00CC6F33"/>
    <w:rsid w:val="00CC7063"/>
    <w:rsid w:val="00CC7F8A"/>
    <w:rsid w:val="00CD04C5"/>
    <w:rsid w:val="00CD06CD"/>
    <w:rsid w:val="00CD099D"/>
    <w:rsid w:val="00CD32A3"/>
    <w:rsid w:val="00CD52A2"/>
    <w:rsid w:val="00CD5318"/>
    <w:rsid w:val="00CD5BEC"/>
    <w:rsid w:val="00CD5EC3"/>
    <w:rsid w:val="00CD65EC"/>
    <w:rsid w:val="00CD6B4A"/>
    <w:rsid w:val="00CD76C3"/>
    <w:rsid w:val="00CD798C"/>
    <w:rsid w:val="00CE1114"/>
    <w:rsid w:val="00CE1245"/>
    <w:rsid w:val="00CE270D"/>
    <w:rsid w:val="00CE3378"/>
    <w:rsid w:val="00CE50AF"/>
    <w:rsid w:val="00CE5190"/>
    <w:rsid w:val="00CE5880"/>
    <w:rsid w:val="00CE5945"/>
    <w:rsid w:val="00CE59BB"/>
    <w:rsid w:val="00CE667B"/>
    <w:rsid w:val="00CE6AA9"/>
    <w:rsid w:val="00CE6BD6"/>
    <w:rsid w:val="00CE6DBB"/>
    <w:rsid w:val="00CE7625"/>
    <w:rsid w:val="00CE7DDB"/>
    <w:rsid w:val="00CF059D"/>
    <w:rsid w:val="00CF0B35"/>
    <w:rsid w:val="00CF14E9"/>
    <w:rsid w:val="00CF14FA"/>
    <w:rsid w:val="00CF19DA"/>
    <w:rsid w:val="00CF208E"/>
    <w:rsid w:val="00CF2344"/>
    <w:rsid w:val="00CF25F2"/>
    <w:rsid w:val="00CF3AA2"/>
    <w:rsid w:val="00CF4986"/>
    <w:rsid w:val="00CF5AE4"/>
    <w:rsid w:val="00CF6561"/>
    <w:rsid w:val="00CF6BD2"/>
    <w:rsid w:val="00CF7DBC"/>
    <w:rsid w:val="00D003C2"/>
    <w:rsid w:val="00D009F9"/>
    <w:rsid w:val="00D011AB"/>
    <w:rsid w:val="00D02561"/>
    <w:rsid w:val="00D02743"/>
    <w:rsid w:val="00D03A1A"/>
    <w:rsid w:val="00D0444E"/>
    <w:rsid w:val="00D04472"/>
    <w:rsid w:val="00D04C9E"/>
    <w:rsid w:val="00D05C92"/>
    <w:rsid w:val="00D060E6"/>
    <w:rsid w:val="00D06808"/>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517B"/>
    <w:rsid w:val="00D15C03"/>
    <w:rsid w:val="00D16218"/>
    <w:rsid w:val="00D1675D"/>
    <w:rsid w:val="00D16973"/>
    <w:rsid w:val="00D169D5"/>
    <w:rsid w:val="00D16DFA"/>
    <w:rsid w:val="00D20014"/>
    <w:rsid w:val="00D20F7D"/>
    <w:rsid w:val="00D21668"/>
    <w:rsid w:val="00D222CF"/>
    <w:rsid w:val="00D248E8"/>
    <w:rsid w:val="00D24ACD"/>
    <w:rsid w:val="00D24C3E"/>
    <w:rsid w:val="00D2528F"/>
    <w:rsid w:val="00D25456"/>
    <w:rsid w:val="00D25780"/>
    <w:rsid w:val="00D25831"/>
    <w:rsid w:val="00D25B11"/>
    <w:rsid w:val="00D25DDB"/>
    <w:rsid w:val="00D26674"/>
    <w:rsid w:val="00D2669D"/>
    <w:rsid w:val="00D26712"/>
    <w:rsid w:val="00D27737"/>
    <w:rsid w:val="00D27850"/>
    <w:rsid w:val="00D27B99"/>
    <w:rsid w:val="00D30118"/>
    <w:rsid w:val="00D3028A"/>
    <w:rsid w:val="00D30374"/>
    <w:rsid w:val="00D305A1"/>
    <w:rsid w:val="00D309F4"/>
    <w:rsid w:val="00D30C8D"/>
    <w:rsid w:val="00D30D6D"/>
    <w:rsid w:val="00D31032"/>
    <w:rsid w:val="00D3107E"/>
    <w:rsid w:val="00D311FE"/>
    <w:rsid w:val="00D32C00"/>
    <w:rsid w:val="00D32F62"/>
    <w:rsid w:val="00D33ECE"/>
    <w:rsid w:val="00D3548F"/>
    <w:rsid w:val="00D354FD"/>
    <w:rsid w:val="00D35CD4"/>
    <w:rsid w:val="00D364CB"/>
    <w:rsid w:val="00D36D90"/>
    <w:rsid w:val="00D37E0C"/>
    <w:rsid w:val="00D40530"/>
    <w:rsid w:val="00D40804"/>
    <w:rsid w:val="00D40A5F"/>
    <w:rsid w:val="00D40F42"/>
    <w:rsid w:val="00D41251"/>
    <w:rsid w:val="00D41BF3"/>
    <w:rsid w:val="00D42166"/>
    <w:rsid w:val="00D424E8"/>
    <w:rsid w:val="00D426D6"/>
    <w:rsid w:val="00D42C1D"/>
    <w:rsid w:val="00D44370"/>
    <w:rsid w:val="00D447AD"/>
    <w:rsid w:val="00D44D17"/>
    <w:rsid w:val="00D463E9"/>
    <w:rsid w:val="00D4746F"/>
    <w:rsid w:val="00D477D1"/>
    <w:rsid w:val="00D50F88"/>
    <w:rsid w:val="00D51222"/>
    <w:rsid w:val="00D5211D"/>
    <w:rsid w:val="00D5310E"/>
    <w:rsid w:val="00D53D63"/>
    <w:rsid w:val="00D5404C"/>
    <w:rsid w:val="00D542DE"/>
    <w:rsid w:val="00D54417"/>
    <w:rsid w:val="00D548BD"/>
    <w:rsid w:val="00D54FE5"/>
    <w:rsid w:val="00D553CC"/>
    <w:rsid w:val="00D55492"/>
    <w:rsid w:val="00D5680A"/>
    <w:rsid w:val="00D56D55"/>
    <w:rsid w:val="00D56EA5"/>
    <w:rsid w:val="00D57A19"/>
    <w:rsid w:val="00D60D89"/>
    <w:rsid w:val="00D61193"/>
    <w:rsid w:val="00D613F5"/>
    <w:rsid w:val="00D6189F"/>
    <w:rsid w:val="00D62307"/>
    <w:rsid w:val="00D636DD"/>
    <w:rsid w:val="00D638D5"/>
    <w:rsid w:val="00D63A21"/>
    <w:rsid w:val="00D64099"/>
    <w:rsid w:val="00D640D7"/>
    <w:rsid w:val="00D65390"/>
    <w:rsid w:val="00D6590A"/>
    <w:rsid w:val="00D66407"/>
    <w:rsid w:val="00D66426"/>
    <w:rsid w:val="00D7070E"/>
    <w:rsid w:val="00D712E5"/>
    <w:rsid w:val="00D71DB5"/>
    <w:rsid w:val="00D71E4D"/>
    <w:rsid w:val="00D72EDF"/>
    <w:rsid w:val="00D7301F"/>
    <w:rsid w:val="00D736F4"/>
    <w:rsid w:val="00D73BFF"/>
    <w:rsid w:val="00D744D8"/>
    <w:rsid w:val="00D74A1C"/>
    <w:rsid w:val="00D757C7"/>
    <w:rsid w:val="00D773DE"/>
    <w:rsid w:val="00D7756A"/>
    <w:rsid w:val="00D7757E"/>
    <w:rsid w:val="00D7764F"/>
    <w:rsid w:val="00D80544"/>
    <w:rsid w:val="00D80647"/>
    <w:rsid w:val="00D81FD2"/>
    <w:rsid w:val="00D825C3"/>
    <w:rsid w:val="00D82A6A"/>
    <w:rsid w:val="00D82D4D"/>
    <w:rsid w:val="00D832DC"/>
    <w:rsid w:val="00D8475F"/>
    <w:rsid w:val="00D8573A"/>
    <w:rsid w:val="00D864F8"/>
    <w:rsid w:val="00D87F5F"/>
    <w:rsid w:val="00D90253"/>
    <w:rsid w:val="00D902CC"/>
    <w:rsid w:val="00D9174B"/>
    <w:rsid w:val="00D92A15"/>
    <w:rsid w:val="00D92DBA"/>
    <w:rsid w:val="00D92F15"/>
    <w:rsid w:val="00D9330F"/>
    <w:rsid w:val="00D956CF"/>
    <w:rsid w:val="00D96660"/>
    <w:rsid w:val="00D9681E"/>
    <w:rsid w:val="00D968B8"/>
    <w:rsid w:val="00D97075"/>
    <w:rsid w:val="00D97CF7"/>
    <w:rsid w:val="00DA027D"/>
    <w:rsid w:val="00DA0402"/>
    <w:rsid w:val="00DA0A8D"/>
    <w:rsid w:val="00DA16AD"/>
    <w:rsid w:val="00DA175E"/>
    <w:rsid w:val="00DA1D24"/>
    <w:rsid w:val="00DA225B"/>
    <w:rsid w:val="00DA24C2"/>
    <w:rsid w:val="00DA34A0"/>
    <w:rsid w:val="00DA373B"/>
    <w:rsid w:val="00DA4C78"/>
    <w:rsid w:val="00DA5260"/>
    <w:rsid w:val="00DA54D4"/>
    <w:rsid w:val="00DA6047"/>
    <w:rsid w:val="00DA6086"/>
    <w:rsid w:val="00DA638F"/>
    <w:rsid w:val="00DA694C"/>
    <w:rsid w:val="00DA6AB1"/>
    <w:rsid w:val="00DA7046"/>
    <w:rsid w:val="00DB0E6B"/>
    <w:rsid w:val="00DB1465"/>
    <w:rsid w:val="00DB2CDF"/>
    <w:rsid w:val="00DB36C5"/>
    <w:rsid w:val="00DB39A1"/>
    <w:rsid w:val="00DB3C3A"/>
    <w:rsid w:val="00DB44E7"/>
    <w:rsid w:val="00DB4F85"/>
    <w:rsid w:val="00DB5396"/>
    <w:rsid w:val="00DB5786"/>
    <w:rsid w:val="00DB67B1"/>
    <w:rsid w:val="00DB6E49"/>
    <w:rsid w:val="00DB75A0"/>
    <w:rsid w:val="00DC1EAE"/>
    <w:rsid w:val="00DC21B9"/>
    <w:rsid w:val="00DC2B22"/>
    <w:rsid w:val="00DC3640"/>
    <w:rsid w:val="00DC37AC"/>
    <w:rsid w:val="00DC3AD7"/>
    <w:rsid w:val="00DC43F8"/>
    <w:rsid w:val="00DC4DBE"/>
    <w:rsid w:val="00DC51A1"/>
    <w:rsid w:val="00DC5651"/>
    <w:rsid w:val="00DC5DD3"/>
    <w:rsid w:val="00DC6A4D"/>
    <w:rsid w:val="00DC6FA9"/>
    <w:rsid w:val="00DC7F10"/>
    <w:rsid w:val="00DD13C6"/>
    <w:rsid w:val="00DD140C"/>
    <w:rsid w:val="00DD146F"/>
    <w:rsid w:val="00DD1945"/>
    <w:rsid w:val="00DD1E3D"/>
    <w:rsid w:val="00DD216E"/>
    <w:rsid w:val="00DD2AD4"/>
    <w:rsid w:val="00DD2E7F"/>
    <w:rsid w:val="00DD3332"/>
    <w:rsid w:val="00DD402B"/>
    <w:rsid w:val="00DD46E9"/>
    <w:rsid w:val="00DD5165"/>
    <w:rsid w:val="00DD5E2A"/>
    <w:rsid w:val="00DD5E4D"/>
    <w:rsid w:val="00DD63CE"/>
    <w:rsid w:val="00DD727E"/>
    <w:rsid w:val="00DD7581"/>
    <w:rsid w:val="00DD78FA"/>
    <w:rsid w:val="00DD7DCD"/>
    <w:rsid w:val="00DD7E2D"/>
    <w:rsid w:val="00DE0DCC"/>
    <w:rsid w:val="00DE1797"/>
    <w:rsid w:val="00DE19AC"/>
    <w:rsid w:val="00DE2233"/>
    <w:rsid w:val="00DE27CC"/>
    <w:rsid w:val="00DE2A45"/>
    <w:rsid w:val="00DE2B13"/>
    <w:rsid w:val="00DE3B40"/>
    <w:rsid w:val="00DE3FED"/>
    <w:rsid w:val="00DE410D"/>
    <w:rsid w:val="00DE4B74"/>
    <w:rsid w:val="00DE500A"/>
    <w:rsid w:val="00DE5A26"/>
    <w:rsid w:val="00DE7DC9"/>
    <w:rsid w:val="00DE7F4B"/>
    <w:rsid w:val="00DF1A8B"/>
    <w:rsid w:val="00DF1F04"/>
    <w:rsid w:val="00DF27F7"/>
    <w:rsid w:val="00DF3047"/>
    <w:rsid w:val="00DF4086"/>
    <w:rsid w:val="00DF474F"/>
    <w:rsid w:val="00DF5A20"/>
    <w:rsid w:val="00DF5A5D"/>
    <w:rsid w:val="00DF5B49"/>
    <w:rsid w:val="00DF5CBB"/>
    <w:rsid w:val="00DF5EDC"/>
    <w:rsid w:val="00DF6813"/>
    <w:rsid w:val="00DF6C18"/>
    <w:rsid w:val="00DF6C44"/>
    <w:rsid w:val="00E0083A"/>
    <w:rsid w:val="00E0095F"/>
    <w:rsid w:val="00E00D26"/>
    <w:rsid w:val="00E00DA9"/>
    <w:rsid w:val="00E0225B"/>
    <w:rsid w:val="00E02524"/>
    <w:rsid w:val="00E0284C"/>
    <w:rsid w:val="00E02F30"/>
    <w:rsid w:val="00E03065"/>
    <w:rsid w:val="00E0306A"/>
    <w:rsid w:val="00E03B1A"/>
    <w:rsid w:val="00E03C64"/>
    <w:rsid w:val="00E03D6B"/>
    <w:rsid w:val="00E04254"/>
    <w:rsid w:val="00E04600"/>
    <w:rsid w:val="00E049C5"/>
    <w:rsid w:val="00E05C8F"/>
    <w:rsid w:val="00E10868"/>
    <w:rsid w:val="00E116A9"/>
    <w:rsid w:val="00E11B38"/>
    <w:rsid w:val="00E11E72"/>
    <w:rsid w:val="00E12D14"/>
    <w:rsid w:val="00E12EF8"/>
    <w:rsid w:val="00E13D90"/>
    <w:rsid w:val="00E13F94"/>
    <w:rsid w:val="00E14C6E"/>
    <w:rsid w:val="00E163F6"/>
    <w:rsid w:val="00E1773D"/>
    <w:rsid w:val="00E1785E"/>
    <w:rsid w:val="00E17E71"/>
    <w:rsid w:val="00E17FEF"/>
    <w:rsid w:val="00E20429"/>
    <w:rsid w:val="00E204B9"/>
    <w:rsid w:val="00E20F36"/>
    <w:rsid w:val="00E21F08"/>
    <w:rsid w:val="00E22577"/>
    <w:rsid w:val="00E22C20"/>
    <w:rsid w:val="00E22CB9"/>
    <w:rsid w:val="00E255C3"/>
    <w:rsid w:val="00E25AA7"/>
    <w:rsid w:val="00E269A4"/>
    <w:rsid w:val="00E271BD"/>
    <w:rsid w:val="00E273A6"/>
    <w:rsid w:val="00E276D6"/>
    <w:rsid w:val="00E30303"/>
    <w:rsid w:val="00E30314"/>
    <w:rsid w:val="00E31191"/>
    <w:rsid w:val="00E3119C"/>
    <w:rsid w:val="00E314C7"/>
    <w:rsid w:val="00E328D6"/>
    <w:rsid w:val="00E333CB"/>
    <w:rsid w:val="00E33678"/>
    <w:rsid w:val="00E33ED1"/>
    <w:rsid w:val="00E348DD"/>
    <w:rsid w:val="00E35375"/>
    <w:rsid w:val="00E35C72"/>
    <w:rsid w:val="00E365D4"/>
    <w:rsid w:val="00E3685B"/>
    <w:rsid w:val="00E36E6E"/>
    <w:rsid w:val="00E37212"/>
    <w:rsid w:val="00E40388"/>
    <w:rsid w:val="00E40B24"/>
    <w:rsid w:val="00E40DFF"/>
    <w:rsid w:val="00E40EE9"/>
    <w:rsid w:val="00E4113C"/>
    <w:rsid w:val="00E4250B"/>
    <w:rsid w:val="00E427A9"/>
    <w:rsid w:val="00E43E82"/>
    <w:rsid w:val="00E451CE"/>
    <w:rsid w:val="00E45278"/>
    <w:rsid w:val="00E45DCF"/>
    <w:rsid w:val="00E46090"/>
    <w:rsid w:val="00E46117"/>
    <w:rsid w:val="00E46507"/>
    <w:rsid w:val="00E46BC8"/>
    <w:rsid w:val="00E47327"/>
    <w:rsid w:val="00E4739E"/>
    <w:rsid w:val="00E4763B"/>
    <w:rsid w:val="00E476F8"/>
    <w:rsid w:val="00E479BB"/>
    <w:rsid w:val="00E47A61"/>
    <w:rsid w:val="00E50380"/>
    <w:rsid w:val="00E50A66"/>
    <w:rsid w:val="00E52130"/>
    <w:rsid w:val="00E52330"/>
    <w:rsid w:val="00E52EFB"/>
    <w:rsid w:val="00E5313E"/>
    <w:rsid w:val="00E53B2F"/>
    <w:rsid w:val="00E53C31"/>
    <w:rsid w:val="00E53F78"/>
    <w:rsid w:val="00E544D8"/>
    <w:rsid w:val="00E54D80"/>
    <w:rsid w:val="00E55123"/>
    <w:rsid w:val="00E555DB"/>
    <w:rsid w:val="00E5588B"/>
    <w:rsid w:val="00E55B14"/>
    <w:rsid w:val="00E55D17"/>
    <w:rsid w:val="00E56014"/>
    <w:rsid w:val="00E560E3"/>
    <w:rsid w:val="00E56F81"/>
    <w:rsid w:val="00E57161"/>
    <w:rsid w:val="00E60376"/>
    <w:rsid w:val="00E606E6"/>
    <w:rsid w:val="00E60DA1"/>
    <w:rsid w:val="00E614D1"/>
    <w:rsid w:val="00E61872"/>
    <w:rsid w:val="00E61C03"/>
    <w:rsid w:val="00E61C45"/>
    <w:rsid w:val="00E621AB"/>
    <w:rsid w:val="00E62289"/>
    <w:rsid w:val="00E625F3"/>
    <w:rsid w:val="00E62866"/>
    <w:rsid w:val="00E62C84"/>
    <w:rsid w:val="00E62E51"/>
    <w:rsid w:val="00E63F4C"/>
    <w:rsid w:val="00E645B2"/>
    <w:rsid w:val="00E657CD"/>
    <w:rsid w:val="00E666E2"/>
    <w:rsid w:val="00E66DB8"/>
    <w:rsid w:val="00E6704E"/>
    <w:rsid w:val="00E670E1"/>
    <w:rsid w:val="00E673E2"/>
    <w:rsid w:val="00E67BB9"/>
    <w:rsid w:val="00E67C3B"/>
    <w:rsid w:val="00E70103"/>
    <w:rsid w:val="00E70AB4"/>
    <w:rsid w:val="00E70AB9"/>
    <w:rsid w:val="00E70CB8"/>
    <w:rsid w:val="00E716B2"/>
    <w:rsid w:val="00E721A8"/>
    <w:rsid w:val="00E72C50"/>
    <w:rsid w:val="00E73E7E"/>
    <w:rsid w:val="00E73F26"/>
    <w:rsid w:val="00E73F49"/>
    <w:rsid w:val="00E74730"/>
    <w:rsid w:val="00E75890"/>
    <w:rsid w:val="00E75B3C"/>
    <w:rsid w:val="00E76A61"/>
    <w:rsid w:val="00E76EC6"/>
    <w:rsid w:val="00E76FED"/>
    <w:rsid w:val="00E770BC"/>
    <w:rsid w:val="00E77550"/>
    <w:rsid w:val="00E77A63"/>
    <w:rsid w:val="00E77B6B"/>
    <w:rsid w:val="00E8043B"/>
    <w:rsid w:val="00E804CA"/>
    <w:rsid w:val="00E81D2E"/>
    <w:rsid w:val="00E8201D"/>
    <w:rsid w:val="00E83741"/>
    <w:rsid w:val="00E839ED"/>
    <w:rsid w:val="00E83ABF"/>
    <w:rsid w:val="00E8430F"/>
    <w:rsid w:val="00E84384"/>
    <w:rsid w:val="00E843D8"/>
    <w:rsid w:val="00E84CAB"/>
    <w:rsid w:val="00E84CDB"/>
    <w:rsid w:val="00E8555A"/>
    <w:rsid w:val="00E8556A"/>
    <w:rsid w:val="00E85A50"/>
    <w:rsid w:val="00E85BE4"/>
    <w:rsid w:val="00E8656F"/>
    <w:rsid w:val="00E87854"/>
    <w:rsid w:val="00E87905"/>
    <w:rsid w:val="00E879A0"/>
    <w:rsid w:val="00E87B28"/>
    <w:rsid w:val="00E9064F"/>
    <w:rsid w:val="00E91861"/>
    <w:rsid w:val="00E91BEE"/>
    <w:rsid w:val="00E91C00"/>
    <w:rsid w:val="00E91C52"/>
    <w:rsid w:val="00E91CF3"/>
    <w:rsid w:val="00E92F7C"/>
    <w:rsid w:val="00E93955"/>
    <w:rsid w:val="00E94EB1"/>
    <w:rsid w:val="00E953A2"/>
    <w:rsid w:val="00E960BF"/>
    <w:rsid w:val="00E962F1"/>
    <w:rsid w:val="00E97273"/>
    <w:rsid w:val="00E97BB4"/>
    <w:rsid w:val="00E97C0F"/>
    <w:rsid w:val="00EA0E56"/>
    <w:rsid w:val="00EA2566"/>
    <w:rsid w:val="00EA26EE"/>
    <w:rsid w:val="00EA3AC0"/>
    <w:rsid w:val="00EA3E11"/>
    <w:rsid w:val="00EA436F"/>
    <w:rsid w:val="00EA43D4"/>
    <w:rsid w:val="00EA4A7E"/>
    <w:rsid w:val="00EA50E5"/>
    <w:rsid w:val="00EA50F1"/>
    <w:rsid w:val="00EA6306"/>
    <w:rsid w:val="00EB0378"/>
    <w:rsid w:val="00EB0AE6"/>
    <w:rsid w:val="00EB0F56"/>
    <w:rsid w:val="00EB12CB"/>
    <w:rsid w:val="00EB1346"/>
    <w:rsid w:val="00EB196A"/>
    <w:rsid w:val="00EB1AF3"/>
    <w:rsid w:val="00EB1BEC"/>
    <w:rsid w:val="00EB2403"/>
    <w:rsid w:val="00EB26DF"/>
    <w:rsid w:val="00EB2A8C"/>
    <w:rsid w:val="00EB2ECC"/>
    <w:rsid w:val="00EB3229"/>
    <w:rsid w:val="00EB3B2E"/>
    <w:rsid w:val="00EB3C25"/>
    <w:rsid w:val="00EB56A4"/>
    <w:rsid w:val="00EB5984"/>
    <w:rsid w:val="00EB6544"/>
    <w:rsid w:val="00EB6629"/>
    <w:rsid w:val="00EB6F02"/>
    <w:rsid w:val="00EB7621"/>
    <w:rsid w:val="00EB7704"/>
    <w:rsid w:val="00EC016C"/>
    <w:rsid w:val="00EC02BC"/>
    <w:rsid w:val="00EC0658"/>
    <w:rsid w:val="00EC0EA0"/>
    <w:rsid w:val="00EC0EC9"/>
    <w:rsid w:val="00EC12E4"/>
    <w:rsid w:val="00EC200A"/>
    <w:rsid w:val="00EC20A9"/>
    <w:rsid w:val="00EC271F"/>
    <w:rsid w:val="00EC28B4"/>
    <w:rsid w:val="00EC2D53"/>
    <w:rsid w:val="00EC2E9D"/>
    <w:rsid w:val="00EC3BB0"/>
    <w:rsid w:val="00EC3D5D"/>
    <w:rsid w:val="00EC45AF"/>
    <w:rsid w:val="00EC46E4"/>
    <w:rsid w:val="00EC54D7"/>
    <w:rsid w:val="00EC554A"/>
    <w:rsid w:val="00EC5C5B"/>
    <w:rsid w:val="00EC66C8"/>
    <w:rsid w:val="00EC6E3C"/>
    <w:rsid w:val="00EC7058"/>
    <w:rsid w:val="00EC7280"/>
    <w:rsid w:val="00EC7877"/>
    <w:rsid w:val="00EC7E68"/>
    <w:rsid w:val="00ED00C7"/>
    <w:rsid w:val="00ED04A8"/>
    <w:rsid w:val="00ED096B"/>
    <w:rsid w:val="00ED0C18"/>
    <w:rsid w:val="00ED10B4"/>
    <w:rsid w:val="00ED23FB"/>
    <w:rsid w:val="00ED3855"/>
    <w:rsid w:val="00ED3BAC"/>
    <w:rsid w:val="00ED48DE"/>
    <w:rsid w:val="00ED4F3E"/>
    <w:rsid w:val="00ED52B6"/>
    <w:rsid w:val="00ED6108"/>
    <w:rsid w:val="00ED6338"/>
    <w:rsid w:val="00ED76F9"/>
    <w:rsid w:val="00ED7C44"/>
    <w:rsid w:val="00EE0FF4"/>
    <w:rsid w:val="00EE1078"/>
    <w:rsid w:val="00EE11B6"/>
    <w:rsid w:val="00EE1CD1"/>
    <w:rsid w:val="00EE1DC8"/>
    <w:rsid w:val="00EE1F03"/>
    <w:rsid w:val="00EE2626"/>
    <w:rsid w:val="00EE2D90"/>
    <w:rsid w:val="00EE2FEC"/>
    <w:rsid w:val="00EE3B21"/>
    <w:rsid w:val="00EE4368"/>
    <w:rsid w:val="00EE49F2"/>
    <w:rsid w:val="00EE5021"/>
    <w:rsid w:val="00EE57F6"/>
    <w:rsid w:val="00EE6AB5"/>
    <w:rsid w:val="00EE6E24"/>
    <w:rsid w:val="00EF054D"/>
    <w:rsid w:val="00EF0847"/>
    <w:rsid w:val="00EF218F"/>
    <w:rsid w:val="00EF21EE"/>
    <w:rsid w:val="00EF2FD6"/>
    <w:rsid w:val="00EF398A"/>
    <w:rsid w:val="00EF3CE2"/>
    <w:rsid w:val="00EF4616"/>
    <w:rsid w:val="00EF4CD2"/>
    <w:rsid w:val="00EF4E01"/>
    <w:rsid w:val="00EF5B83"/>
    <w:rsid w:val="00EF6232"/>
    <w:rsid w:val="00EF637C"/>
    <w:rsid w:val="00EF6654"/>
    <w:rsid w:val="00EF6884"/>
    <w:rsid w:val="00EF7371"/>
    <w:rsid w:val="00EF7932"/>
    <w:rsid w:val="00F006DF"/>
    <w:rsid w:val="00F01553"/>
    <w:rsid w:val="00F01607"/>
    <w:rsid w:val="00F02AC8"/>
    <w:rsid w:val="00F030D7"/>
    <w:rsid w:val="00F03538"/>
    <w:rsid w:val="00F03F1C"/>
    <w:rsid w:val="00F052A5"/>
    <w:rsid w:val="00F055BA"/>
    <w:rsid w:val="00F05790"/>
    <w:rsid w:val="00F05F61"/>
    <w:rsid w:val="00F05F68"/>
    <w:rsid w:val="00F0645F"/>
    <w:rsid w:val="00F07562"/>
    <w:rsid w:val="00F078A6"/>
    <w:rsid w:val="00F10018"/>
    <w:rsid w:val="00F111B3"/>
    <w:rsid w:val="00F1179E"/>
    <w:rsid w:val="00F1198C"/>
    <w:rsid w:val="00F11A99"/>
    <w:rsid w:val="00F13AA0"/>
    <w:rsid w:val="00F14104"/>
    <w:rsid w:val="00F14A1C"/>
    <w:rsid w:val="00F15197"/>
    <w:rsid w:val="00F15263"/>
    <w:rsid w:val="00F15A68"/>
    <w:rsid w:val="00F15ADA"/>
    <w:rsid w:val="00F16184"/>
    <w:rsid w:val="00F16D13"/>
    <w:rsid w:val="00F17123"/>
    <w:rsid w:val="00F17854"/>
    <w:rsid w:val="00F17B23"/>
    <w:rsid w:val="00F17E1D"/>
    <w:rsid w:val="00F2000D"/>
    <w:rsid w:val="00F205F4"/>
    <w:rsid w:val="00F20D3D"/>
    <w:rsid w:val="00F21710"/>
    <w:rsid w:val="00F218B7"/>
    <w:rsid w:val="00F2199F"/>
    <w:rsid w:val="00F224FE"/>
    <w:rsid w:val="00F227CF"/>
    <w:rsid w:val="00F22C19"/>
    <w:rsid w:val="00F231EA"/>
    <w:rsid w:val="00F24291"/>
    <w:rsid w:val="00F24B02"/>
    <w:rsid w:val="00F24D0B"/>
    <w:rsid w:val="00F24DCA"/>
    <w:rsid w:val="00F252A5"/>
    <w:rsid w:val="00F25ED2"/>
    <w:rsid w:val="00F25FE7"/>
    <w:rsid w:val="00F268D6"/>
    <w:rsid w:val="00F26F23"/>
    <w:rsid w:val="00F277D9"/>
    <w:rsid w:val="00F304BB"/>
    <w:rsid w:val="00F31705"/>
    <w:rsid w:val="00F31780"/>
    <w:rsid w:val="00F31C73"/>
    <w:rsid w:val="00F31D15"/>
    <w:rsid w:val="00F31ECF"/>
    <w:rsid w:val="00F32147"/>
    <w:rsid w:val="00F32C80"/>
    <w:rsid w:val="00F3367A"/>
    <w:rsid w:val="00F34355"/>
    <w:rsid w:val="00F34B5B"/>
    <w:rsid w:val="00F34BC8"/>
    <w:rsid w:val="00F34E17"/>
    <w:rsid w:val="00F35045"/>
    <w:rsid w:val="00F35FF4"/>
    <w:rsid w:val="00F369B3"/>
    <w:rsid w:val="00F36F22"/>
    <w:rsid w:val="00F36F37"/>
    <w:rsid w:val="00F37540"/>
    <w:rsid w:val="00F375EE"/>
    <w:rsid w:val="00F37954"/>
    <w:rsid w:val="00F37FCC"/>
    <w:rsid w:val="00F40282"/>
    <w:rsid w:val="00F40EA3"/>
    <w:rsid w:val="00F4181B"/>
    <w:rsid w:val="00F4304B"/>
    <w:rsid w:val="00F446D6"/>
    <w:rsid w:val="00F454CA"/>
    <w:rsid w:val="00F454D2"/>
    <w:rsid w:val="00F45C88"/>
    <w:rsid w:val="00F464A6"/>
    <w:rsid w:val="00F46AC0"/>
    <w:rsid w:val="00F473BE"/>
    <w:rsid w:val="00F475C4"/>
    <w:rsid w:val="00F47DC1"/>
    <w:rsid w:val="00F502E1"/>
    <w:rsid w:val="00F50B21"/>
    <w:rsid w:val="00F5102B"/>
    <w:rsid w:val="00F51BF7"/>
    <w:rsid w:val="00F52529"/>
    <w:rsid w:val="00F526A8"/>
    <w:rsid w:val="00F528F9"/>
    <w:rsid w:val="00F53157"/>
    <w:rsid w:val="00F53F28"/>
    <w:rsid w:val="00F541D3"/>
    <w:rsid w:val="00F54434"/>
    <w:rsid w:val="00F54690"/>
    <w:rsid w:val="00F54F87"/>
    <w:rsid w:val="00F5511B"/>
    <w:rsid w:val="00F552D1"/>
    <w:rsid w:val="00F556C9"/>
    <w:rsid w:val="00F563F5"/>
    <w:rsid w:val="00F56EBC"/>
    <w:rsid w:val="00F57B4B"/>
    <w:rsid w:val="00F57E67"/>
    <w:rsid w:val="00F6079E"/>
    <w:rsid w:val="00F61C21"/>
    <w:rsid w:val="00F61F52"/>
    <w:rsid w:val="00F622AF"/>
    <w:rsid w:val="00F6239A"/>
    <w:rsid w:val="00F62870"/>
    <w:rsid w:val="00F62AC7"/>
    <w:rsid w:val="00F63EA4"/>
    <w:rsid w:val="00F64493"/>
    <w:rsid w:val="00F647CC"/>
    <w:rsid w:val="00F64F24"/>
    <w:rsid w:val="00F6607B"/>
    <w:rsid w:val="00F66B3F"/>
    <w:rsid w:val="00F67634"/>
    <w:rsid w:val="00F67B83"/>
    <w:rsid w:val="00F67EAD"/>
    <w:rsid w:val="00F701D8"/>
    <w:rsid w:val="00F72959"/>
    <w:rsid w:val="00F72B89"/>
    <w:rsid w:val="00F73666"/>
    <w:rsid w:val="00F73986"/>
    <w:rsid w:val="00F74339"/>
    <w:rsid w:val="00F75C02"/>
    <w:rsid w:val="00F765D4"/>
    <w:rsid w:val="00F76A34"/>
    <w:rsid w:val="00F76BB8"/>
    <w:rsid w:val="00F76C16"/>
    <w:rsid w:val="00F779B7"/>
    <w:rsid w:val="00F77BFE"/>
    <w:rsid w:val="00F8023F"/>
    <w:rsid w:val="00F806E1"/>
    <w:rsid w:val="00F80C0F"/>
    <w:rsid w:val="00F80EC7"/>
    <w:rsid w:val="00F813E6"/>
    <w:rsid w:val="00F82920"/>
    <w:rsid w:val="00F82F61"/>
    <w:rsid w:val="00F84DAC"/>
    <w:rsid w:val="00F856B5"/>
    <w:rsid w:val="00F85C16"/>
    <w:rsid w:val="00F86113"/>
    <w:rsid w:val="00F86441"/>
    <w:rsid w:val="00F8671C"/>
    <w:rsid w:val="00F86AB5"/>
    <w:rsid w:val="00F87AD8"/>
    <w:rsid w:val="00F87BED"/>
    <w:rsid w:val="00F90A2A"/>
    <w:rsid w:val="00F919DD"/>
    <w:rsid w:val="00F9268F"/>
    <w:rsid w:val="00F92E7A"/>
    <w:rsid w:val="00F9439F"/>
    <w:rsid w:val="00F94567"/>
    <w:rsid w:val="00F949CF"/>
    <w:rsid w:val="00FA02C2"/>
    <w:rsid w:val="00FA0621"/>
    <w:rsid w:val="00FA124B"/>
    <w:rsid w:val="00FA19CA"/>
    <w:rsid w:val="00FA1AF0"/>
    <w:rsid w:val="00FA21C3"/>
    <w:rsid w:val="00FA2A0D"/>
    <w:rsid w:val="00FA2CE6"/>
    <w:rsid w:val="00FA3442"/>
    <w:rsid w:val="00FA44C2"/>
    <w:rsid w:val="00FA45C5"/>
    <w:rsid w:val="00FA4872"/>
    <w:rsid w:val="00FA5711"/>
    <w:rsid w:val="00FA5BA1"/>
    <w:rsid w:val="00FB0142"/>
    <w:rsid w:val="00FB029E"/>
    <w:rsid w:val="00FB13F0"/>
    <w:rsid w:val="00FB1EBE"/>
    <w:rsid w:val="00FB2FA2"/>
    <w:rsid w:val="00FB412B"/>
    <w:rsid w:val="00FB4287"/>
    <w:rsid w:val="00FB4431"/>
    <w:rsid w:val="00FB568F"/>
    <w:rsid w:val="00FB5F54"/>
    <w:rsid w:val="00FB5F5A"/>
    <w:rsid w:val="00FB6CF6"/>
    <w:rsid w:val="00FB6F19"/>
    <w:rsid w:val="00FB6F40"/>
    <w:rsid w:val="00FB7379"/>
    <w:rsid w:val="00FB7B2F"/>
    <w:rsid w:val="00FC0529"/>
    <w:rsid w:val="00FC0AAB"/>
    <w:rsid w:val="00FC0D2F"/>
    <w:rsid w:val="00FC13AD"/>
    <w:rsid w:val="00FC1417"/>
    <w:rsid w:val="00FC14FF"/>
    <w:rsid w:val="00FC16D8"/>
    <w:rsid w:val="00FC2365"/>
    <w:rsid w:val="00FC239F"/>
    <w:rsid w:val="00FC27DE"/>
    <w:rsid w:val="00FC32EE"/>
    <w:rsid w:val="00FC33D8"/>
    <w:rsid w:val="00FC3557"/>
    <w:rsid w:val="00FC3907"/>
    <w:rsid w:val="00FC46DF"/>
    <w:rsid w:val="00FC5252"/>
    <w:rsid w:val="00FC63FA"/>
    <w:rsid w:val="00FC6835"/>
    <w:rsid w:val="00FC6955"/>
    <w:rsid w:val="00FC6A36"/>
    <w:rsid w:val="00FC70E4"/>
    <w:rsid w:val="00FC771B"/>
    <w:rsid w:val="00FC7B00"/>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E016F"/>
    <w:rsid w:val="00FE07AA"/>
    <w:rsid w:val="00FE1DED"/>
    <w:rsid w:val="00FE21F1"/>
    <w:rsid w:val="00FE2E53"/>
    <w:rsid w:val="00FF0452"/>
    <w:rsid w:val="00FF0B4A"/>
    <w:rsid w:val="00FF21E3"/>
    <w:rsid w:val="00FF30D7"/>
    <w:rsid w:val="00FF40A6"/>
    <w:rsid w:val="00FF4518"/>
    <w:rsid w:val="00FF4D2B"/>
    <w:rsid w:val="00FF5198"/>
    <w:rsid w:val="00FF53E3"/>
    <w:rsid w:val="00FF5421"/>
    <w:rsid w:val="00FF6203"/>
    <w:rsid w:val="00FF63B2"/>
    <w:rsid w:val="00FF64BA"/>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8193"/>
    <o:shapelayout v:ext="edit">
      <o:idmap v:ext="edit" data="1"/>
    </o:shapelayout>
  </w:shapeDefaults>
  <w:decimalSymbol w:val="."/>
  <w:listSeparator w:val=","/>
  <w15:docId w15:val="{2A60D1D0-99E9-4AA8-8222-AEA39010A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557D"/>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7E557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7E557D"/>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basedOn w:val="Normal"/>
    <w:link w:val="TextonotapieCar"/>
    <w:uiPriority w:val="99"/>
    <w:semiHidden/>
    <w:unhideWhenUsed/>
    <w:rsid w:val="00C55CAF"/>
    <w:rPr>
      <w:sz w:val="20"/>
      <w:szCs w:val="20"/>
      <w:lang w:val="x-none"/>
    </w:rPr>
  </w:style>
  <w:style w:type="character" w:customStyle="1" w:styleId="TextonotapieCar">
    <w:name w:val="Texto nota pie Car"/>
    <w:link w:val="Textonotapie"/>
    <w:uiPriority w:val="99"/>
    <w:semiHidden/>
    <w:rsid w:val="00C55CAF"/>
    <w:rPr>
      <w:rFonts w:ascii="Calibri" w:eastAsia="Calibri" w:hAnsi="Calibri"/>
      <w:lang w:eastAsia="en-US"/>
    </w:rPr>
  </w:style>
  <w:style w:type="character" w:styleId="Refdenotaalpie">
    <w:name w:val="footnote reference"/>
    <w:rsid w:val="00C55CAF"/>
    <w:rPr>
      <w:vertAlign w:val="superscript"/>
    </w:rPr>
  </w:style>
  <w:style w:type="character" w:styleId="Hipervnculo">
    <w:name w:val="Hyperlink"/>
    <w:uiPriority w:val="99"/>
    <w:semiHidden/>
    <w:unhideWhenUsed/>
    <w:rsid w:val="00A138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A96EB0-26D0-457E-BDB6-DBF67C4C2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17</Pages>
  <Words>5313</Words>
  <Characters>27269</Characters>
  <Application>Microsoft Office Word</Application>
  <DocSecurity>0</DocSecurity>
  <Lines>227</Lines>
  <Paragraphs>65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Rosalinda</dc:creator>
  <cp:lastModifiedBy>Rosalinda</cp:lastModifiedBy>
  <cp:revision>5</cp:revision>
  <cp:lastPrinted>2025-10-17T17:29:00Z</cp:lastPrinted>
  <dcterms:created xsi:type="dcterms:W3CDTF">2025-11-07T15:50:00Z</dcterms:created>
  <dcterms:modified xsi:type="dcterms:W3CDTF">2025-11-07T16:03:00Z</dcterms:modified>
</cp:coreProperties>
</file>