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EE051" w14:textId="77777777" w:rsidR="001E0613" w:rsidRDefault="001E0613" w:rsidP="001E0613">
      <w:pPr>
        <w:spacing w:after="0"/>
        <w:jc w:val="center"/>
        <w:rPr>
          <w:lang w:val="es-US"/>
        </w:rPr>
      </w:pPr>
      <w:r>
        <w:rPr>
          <w:lang w:val="es-US"/>
        </w:rPr>
        <w:t>Reglamento Interno De La Administración Publica</w:t>
      </w:r>
    </w:p>
    <w:p w14:paraId="19A07372" w14:textId="77777777" w:rsidR="001E0613" w:rsidRDefault="001E0613" w:rsidP="001E0613">
      <w:pPr>
        <w:spacing w:after="0"/>
        <w:jc w:val="center"/>
        <w:rPr>
          <w:lang w:val="es-US"/>
        </w:rPr>
      </w:pPr>
      <w:r>
        <w:rPr>
          <w:lang w:val="es-US"/>
        </w:rPr>
        <w:t>H.  Ayuntamiento De Mexquitic De Carmona, S.L.P.</w:t>
      </w:r>
    </w:p>
    <w:p w14:paraId="663FD46F" w14:textId="77777777" w:rsidR="001E0613" w:rsidRDefault="001E0613" w:rsidP="001E0613">
      <w:pPr>
        <w:spacing w:after="0"/>
        <w:rPr>
          <w:lang w:val="es-US"/>
        </w:rPr>
      </w:pPr>
    </w:p>
    <w:p w14:paraId="39C59957" w14:textId="64993085" w:rsidR="001E0613" w:rsidRDefault="001E0613" w:rsidP="001E0613">
      <w:pPr>
        <w:spacing w:after="0"/>
        <w:jc w:val="center"/>
        <w:rPr>
          <w:lang w:val="es-US"/>
        </w:rPr>
      </w:pPr>
      <w:r>
        <w:rPr>
          <w:lang w:val="es-US"/>
        </w:rPr>
        <w:t>CAPITULO I</w:t>
      </w:r>
      <w:r>
        <w:rPr>
          <w:lang w:val="es-US"/>
        </w:rPr>
        <w:t>I</w:t>
      </w:r>
    </w:p>
    <w:p w14:paraId="6C987179" w14:textId="02257B36" w:rsidR="001E0613" w:rsidRDefault="001E0613" w:rsidP="001E0613">
      <w:pPr>
        <w:jc w:val="center"/>
        <w:rPr>
          <w:lang w:val="es-US"/>
        </w:rPr>
      </w:pPr>
      <w:r>
        <w:rPr>
          <w:lang w:val="es-US"/>
        </w:rPr>
        <w:t xml:space="preserve">DE LAS </w:t>
      </w:r>
      <w:r>
        <w:rPr>
          <w:lang w:val="es-US"/>
        </w:rPr>
        <w:t xml:space="preserve">FACULTADES Y ATRIBUCIONES DE LOS TITULARES DE LAS ÁREAS DE LA ADMINISTRACIÓN MUNICIPAL </w:t>
      </w:r>
    </w:p>
    <w:p w14:paraId="20E606BB" w14:textId="557A9435" w:rsidR="001E0613" w:rsidRDefault="001E0613" w:rsidP="001E0613">
      <w:pPr>
        <w:pStyle w:val="Prrafodelista"/>
        <w:numPr>
          <w:ilvl w:val="0"/>
          <w:numId w:val="1"/>
        </w:numPr>
        <w:rPr>
          <w:lang w:val="es-US"/>
        </w:rPr>
      </w:pPr>
      <w:r>
        <w:rPr>
          <w:lang w:val="es-US"/>
        </w:rPr>
        <w:t xml:space="preserve">SECRETARIA GENERAL DEL AYUNTAMIENTO </w:t>
      </w:r>
    </w:p>
    <w:p w14:paraId="62DCEF99" w14:textId="1CB609E6" w:rsidR="001E0613" w:rsidRPr="001E0613" w:rsidRDefault="001E0613" w:rsidP="001E0613">
      <w:pPr>
        <w:ind w:left="360"/>
        <w:rPr>
          <w:lang w:val="es-US"/>
        </w:rPr>
      </w:pPr>
      <w:r w:rsidRPr="001E0613">
        <w:rPr>
          <w:lang w:val="es-US"/>
        </w:rPr>
        <w:t>Articulo 32. La secretaria general del ayuntamiento estará a cargo de un secretario, quien tendrá las siguientes facultades y atribuciones:</w:t>
      </w:r>
    </w:p>
    <w:p w14:paraId="23B162BC" w14:textId="68602D77" w:rsidR="001E0613" w:rsidRDefault="001E0613" w:rsidP="001E0613">
      <w:pPr>
        <w:pStyle w:val="Prrafodelista"/>
        <w:ind w:left="1080"/>
        <w:rPr>
          <w:lang w:val="es-US"/>
        </w:rPr>
      </w:pPr>
      <w:r>
        <w:rPr>
          <w:lang w:val="es-US"/>
        </w:rPr>
        <w:t xml:space="preserve">XII. expedir las circulares y comunicados en general, que sean necesarios para el buen despacho de los asuntos del municipio. </w:t>
      </w:r>
    </w:p>
    <w:p w14:paraId="6E03B1C9" w14:textId="10EA6727" w:rsidR="001E0613" w:rsidRPr="001E0613" w:rsidRDefault="001E0613" w:rsidP="001E0613">
      <w:pPr>
        <w:pStyle w:val="Prrafodelista"/>
        <w:ind w:left="1080"/>
        <w:rPr>
          <w:lang w:val="es-US"/>
        </w:rPr>
      </w:pPr>
      <w:r>
        <w:rPr>
          <w:lang w:val="es-US"/>
        </w:rPr>
        <w:t xml:space="preserve">XXIX. las que le encomienden el ayuntamiento, el residente municipal y las demás que determinen y le confieran las leyes y reglamentos vigentes </w:t>
      </w:r>
    </w:p>
    <w:p w14:paraId="4F5F687C" w14:textId="5FFBAED4" w:rsidR="00AD0E19" w:rsidRPr="001E0613" w:rsidRDefault="00AD0E19" w:rsidP="001E0613">
      <w:pPr>
        <w:rPr>
          <w:lang w:val="es-US"/>
        </w:rPr>
      </w:pPr>
    </w:p>
    <w:sectPr w:rsidR="00AD0E19" w:rsidRPr="001E06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215EF"/>
    <w:multiLevelType w:val="hybridMultilevel"/>
    <w:tmpl w:val="04FCAAD0"/>
    <w:lvl w:ilvl="0" w:tplc="756ACFCE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73895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613"/>
    <w:rsid w:val="001E0613"/>
    <w:rsid w:val="002B2393"/>
    <w:rsid w:val="00391ADF"/>
    <w:rsid w:val="005E09FD"/>
    <w:rsid w:val="007A309B"/>
    <w:rsid w:val="009F6561"/>
    <w:rsid w:val="00AD0E19"/>
    <w:rsid w:val="00DE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5D2B3"/>
  <w15:chartTrackingRefBased/>
  <w15:docId w15:val="{A44DE633-4DE2-4AAA-B4AF-B9BC762E1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613"/>
  </w:style>
  <w:style w:type="paragraph" w:styleId="Ttulo1">
    <w:name w:val="heading 1"/>
    <w:basedOn w:val="Normal"/>
    <w:next w:val="Normal"/>
    <w:link w:val="Ttulo1Car"/>
    <w:uiPriority w:val="9"/>
    <w:qFormat/>
    <w:rsid w:val="001E06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E06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E06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E06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E06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E06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E06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E06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E06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E06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E06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E06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E061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E061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E06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E061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E06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E06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E06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E06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E06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E06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E06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E061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E061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E061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E06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E061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E06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 AREVALO</dc:creator>
  <cp:keywords/>
  <dc:description/>
  <cp:lastModifiedBy>VALERIO AREVALO</cp:lastModifiedBy>
  <cp:revision>1</cp:revision>
  <dcterms:created xsi:type="dcterms:W3CDTF">2026-01-29T17:39:00Z</dcterms:created>
  <dcterms:modified xsi:type="dcterms:W3CDTF">2026-01-29T17:49:00Z</dcterms:modified>
</cp:coreProperties>
</file>