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81CBEE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DDC85E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5F842294" w14:textId="77777777" w:rsidR="008408FF" w:rsidRDefault="008408FF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BA2B144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E2165F4" w14:textId="77777777" w:rsidR="00A625EB" w:rsidRDefault="00A625EB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DFAA341" w14:textId="7BEF6270" w:rsidR="00EA5AF7" w:rsidRPr="006A4008" w:rsidRDefault="00EA5AF7" w:rsidP="00EA5AF7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2"/>
          <w:szCs w:val="32"/>
        </w:rPr>
      </w:pPr>
      <w:r w:rsidRPr="006A4008">
        <w:rPr>
          <w:rFonts w:ascii="Literata" w:eastAsia="Literata" w:hAnsi="Literata" w:cs="Literata"/>
          <w:b/>
          <w:bCs/>
          <w:color w:val="2F3031"/>
          <w:position w:val="-2"/>
          <w:sz w:val="32"/>
          <w:szCs w:val="32"/>
        </w:rPr>
        <w:t>ARTÍCULO 84 FRACCIÓN XVI</w:t>
      </w:r>
    </w:p>
    <w:p w14:paraId="6B4607AF" w14:textId="77777777" w:rsidR="00EA5AF7" w:rsidRDefault="00EA5AF7" w:rsidP="00A42E1D">
      <w:pPr>
        <w:spacing w:line="240" w:lineRule="auto"/>
        <w:jc w:val="both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73D4A8E7" w14:textId="77777777" w:rsidR="00C41077" w:rsidRDefault="00C41077" w:rsidP="00A42E1D">
      <w:pPr>
        <w:spacing w:line="240" w:lineRule="auto"/>
        <w:jc w:val="both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1621AD91" w14:textId="77777777" w:rsidR="008408FF" w:rsidRDefault="008408FF" w:rsidP="00A42E1D">
      <w:pPr>
        <w:spacing w:line="240" w:lineRule="auto"/>
        <w:jc w:val="both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0C4B8785" w14:textId="193B860D" w:rsidR="00C81C45" w:rsidRDefault="00C81C45" w:rsidP="00C81C45">
      <w:pPr>
        <w:spacing w:line="240" w:lineRule="auto"/>
        <w:jc w:val="both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  <w:r>
        <w:rPr>
          <w:rFonts w:ascii="Literata" w:eastAsia="Literata" w:hAnsi="Literata" w:cs="Literata"/>
          <w:color w:val="2F3031"/>
          <w:position w:val="-2"/>
          <w:sz w:val="32"/>
          <w:szCs w:val="32"/>
        </w:rPr>
        <w:t xml:space="preserve"> </w:t>
      </w:r>
      <w:r w:rsidRPr="00C41077">
        <w:rPr>
          <w:rFonts w:ascii="Literata" w:eastAsia="Literata" w:hAnsi="Literata" w:cs="Literata"/>
          <w:color w:val="2F3031"/>
          <w:position w:val="-2"/>
          <w:sz w:val="32"/>
          <w:szCs w:val="32"/>
        </w:rPr>
        <w:t xml:space="preserve">Este sujeto obligado no está facultado para generar la información requerida, toda vez que, conforme a lo dispuesto en los artículos </w:t>
      </w:r>
      <w:r>
        <w:rPr>
          <w:rFonts w:ascii="Literata" w:eastAsia="Literata" w:hAnsi="Literata" w:cs="Literata"/>
          <w:color w:val="2F3031"/>
          <w:position w:val="-2"/>
          <w:sz w:val="32"/>
          <w:szCs w:val="32"/>
        </w:rPr>
        <w:t xml:space="preserve">1°, </w:t>
      </w:r>
      <w:r w:rsidRPr="00C41077">
        <w:rPr>
          <w:rFonts w:ascii="Literata" w:eastAsia="Literata" w:hAnsi="Literata" w:cs="Literata"/>
          <w:color w:val="2F3031"/>
          <w:position w:val="-2"/>
          <w:sz w:val="32"/>
          <w:szCs w:val="32"/>
        </w:rPr>
        <w:t xml:space="preserve">3°, fracción I, inciso b), </w:t>
      </w:r>
      <w:r>
        <w:rPr>
          <w:rFonts w:ascii="Literata" w:eastAsia="Literata" w:hAnsi="Literata" w:cs="Literata"/>
          <w:color w:val="2F3031"/>
          <w:position w:val="-2"/>
          <w:sz w:val="32"/>
          <w:szCs w:val="32"/>
        </w:rPr>
        <w:t xml:space="preserve">31 fracción X, </w:t>
      </w:r>
      <w:r w:rsidRPr="00C41077">
        <w:rPr>
          <w:rFonts w:ascii="Literata" w:eastAsia="Literata" w:hAnsi="Literata" w:cs="Literata"/>
          <w:color w:val="2F3031"/>
          <w:position w:val="-2"/>
          <w:sz w:val="32"/>
          <w:szCs w:val="32"/>
        </w:rPr>
        <w:t xml:space="preserve">y 41, de la Ley Orgánica de la Administración </w:t>
      </w:r>
      <w:r>
        <w:rPr>
          <w:rFonts w:ascii="Literata" w:eastAsia="Literata" w:hAnsi="Literata" w:cs="Literata"/>
          <w:color w:val="2F3031"/>
          <w:position w:val="-2"/>
          <w:sz w:val="32"/>
          <w:szCs w:val="32"/>
        </w:rPr>
        <w:t>Pública Estatal es facultad de la Oficialía Mayor, proponer e instrumentar la política de prestación de servicios en general, conforme a las disposiciones jurídicas aplicables, así como promover oportunamente aquellos servicios que se requieran para el funcionamiento de la Administración Pública Estatal, contratándolos con apego a la normatividad vigente. Estas atribuciones también se encuentran previstas en el Artículo 41, fracciones I,</w:t>
      </w:r>
      <w:r w:rsidR="00D821A9">
        <w:rPr>
          <w:rFonts w:ascii="Literata" w:eastAsia="Literata" w:hAnsi="Literata" w:cs="Literata"/>
          <w:color w:val="2F3031"/>
          <w:position w:val="-2"/>
          <w:sz w:val="32"/>
          <w:szCs w:val="32"/>
        </w:rPr>
        <w:t xml:space="preserve"> </w:t>
      </w:r>
      <w:r>
        <w:rPr>
          <w:rFonts w:ascii="Literata" w:eastAsia="Literata" w:hAnsi="Literata" w:cs="Literata"/>
          <w:color w:val="2F3031"/>
          <w:position w:val="-2"/>
          <w:sz w:val="32"/>
          <w:szCs w:val="32"/>
        </w:rPr>
        <w:t>XII,</w:t>
      </w:r>
      <w:r w:rsidR="00D821A9">
        <w:rPr>
          <w:rFonts w:ascii="Literata" w:eastAsia="Literata" w:hAnsi="Literata" w:cs="Literata"/>
          <w:color w:val="2F3031"/>
          <w:position w:val="-2"/>
          <w:sz w:val="32"/>
          <w:szCs w:val="32"/>
        </w:rPr>
        <w:t xml:space="preserve"> </w:t>
      </w:r>
      <w:r>
        <w:rPr>
          <w:rFonts w:ascii="Literata" w:eastAsia="Literata" w:hAnsi="Literata" w:cs="Literata"/>
          <w:color w:val="2F3031"/>
          <w:position w:val="-2"/>
          <w:sz w:val="32"/>
          <w:szCs w:val="32"/>
        </w:rPr>
        <w:t>XIII y XIV de la misma Ley.</w:t>
      </w:r>
    </w:p>
    <w:p w14:paraId="24A72190" w14:textId="489AB2DC" w:rsidR="00F34941" w:rsidRDefault="00F34941" w:rsidP="00355930">
      <w:pPr>
        <w:spacing w:line="240" w:lineRule="auto"/>
        <w:jc w:val="both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5C5C0A64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53208E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46CD96C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7CEE7AF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9E3A78A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F03312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8B96A6E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D232061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F3D1DB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6C2496A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9F9A93C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B7EA546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1FE260B" w14:textId="5181EF66" w:rsidR="000D3B8E" w:rsidRPr="005978E3" w:rsidRDefault="000D3B8E" w:rsidP="00DB7EFE">
      <w:pPr>
        <w:spacing w:line="240" w:lineRule="auto"/>
        <w:ind w:left="-709" w:firstLine="283"/>
        <w:rPr>
          <w:rFonts w:ascii="Literata" w:eastAsia="Literata" w:hAnsi="Literata" w:cs="Literata"/>
          <w:color w:val="2F3031"/>
          <w:position w:val="-2"/>
          <w:sz w:val="24"/>
          <w:szCs w:val="24"/>
        </w:rPr>
      </w:pPr>
    </w:p>
    <w:sectPr w:rsidR="000D3B8E" w:rsidRPr="005978E3" w:rsidSect="0079563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19EB42" w14:textId="77777777" w:rsidR="003E0E73" w:rsidRDefault="003E0E73" w:rsidP="00EF42EF">
      <w:pPr>
        <w:spacing w:line="240" w:lineRule="auto"/>
      </w:pPr>
      <w:r>
        <w:separator/>
      </w:r>
    </w:p>
  </w:endnote>
  <w:endnote w:type="continuationSeparator" w:id="0">
    <w:p w14:paraId="33CF0F3B" w14:textId="77777777" w:rsidR="003E0E73" w:rsidRDefault="003E0E73" w:rsidP="00EF42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1DE7" w14:textId="77777777" w:rsidR="00EF42EF" w:rsidRDefault="00EF42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781996500" name="Imagen 17819965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43473" w14:textId="77777777" w:rsidR="00EF42EF" w:rsidRDefault="00EF42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35468A" w14:textId="77777777" w:rsidR="003E0E73" w:rsidRDefault="003E0E73" w:rsidP="00EF42EF">
      <w:pPr>
        <w:spacing w:line="240" w:lineRule="auto"/>
      </w:pPr>
      <w:r>
        <w:separator/>
      </w:r>
    </w:p>
  </w:footnote>
  <w:footnote w:type="continuationSeparator" w:id="0">
    <w:p w14:paraId="50EBA0BF" w14:textId="77777777" w:rsidR="003E0E73" w:rsidRDefault="003E0E73" w:rsidP="00EF42E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3B2C9" w14:textId="77777777" w:rsidR="00EF42EF" w:rsidRDefault="00EF42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B133" w14:textId="0FFDE82B" w:rsidR="00EF42EF" w:rsidRPr="000B3F1C" w:rsidRDefault="000364E3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43132BC9">
          <wp:simplePos x="0" y="0"/>
          <wp:positionH relativeFrom="column">
            <wp:posOffset>-434340</wp:posOffset>
          </wp:positionH>
          <wp:positionV relativeFrom="page">
            <wp:posOffset>551180</wp:posOffset>
          </wp:positionV>
          <wp:extent cx="6582410" cy="749300"/>
          <wp:effectExtent l="0" t="0" r="8890" b="0"/>
          <wp:wrapTopAndBottom/>
          <wp:docPr id="237587713" name="Imagen 2375877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412E5" w14:textId="77777777" w:rsidR="00EF42EF" w:rsidRDefault="00EF42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364E3"/>
    <w:rsid w:val="00037CB8"/>
    <w:rsid w:val="000503E6"/>
    <w:rsid w:val="00081574"/>
    <w:rsid w:val="00082351"/>
    <w:rsid w:val="000842A7"/>
    <w:rsid w:val="00092B3D"/>
    <w:rsid w:val="000A4003"/>
    <w:rsid w:val="000B3F1C"/>
    <w:rsid w:val="000C5250"/>
    <w:rsid w:val="000D3B8E"/>
    <w:rsid w:val="000E2A31"/>
    <w:rsid w:val="0012240D"/>
    <w:rsid w:val="0013797B"/>
    <w:rsid w:val="001579A9"/>
    <w:rsid w:val="00164AB8"/>
    <w:rsid w:val="00170519"/>
    <w:rsid w:val="001A1866"/>
    <w:rsid w:val="001D0B40"/>
    <w:rsid w:val="00203E77"/>
    <w:rsid w:val="00231A6F"/>
    <w:rsid w:val="00253019"/>
    <w:rsid w:val="0026737E"/>
    <w:rsid w:val="002977D0"/>
    <w:rsid w:val="002A743C"/>
    <w:rsid w:val="002E6491"/>
    <w:rsid w:val="002E68DF"/>
    <w:rsid w:val="002F5B1F"/>
    <w:rsid w:val="0030572B"/>
    <w:rsid w:val="00306FA3"/>
    <w:rsid w:val="003406FE"/>
    <w:rsid w:val="00347312"/>
    <w:rsid w:val="00352B02"/>
    <w:rsid w:val="00355930"/>
    <w:rsid w:val="003651A5"/>
    <w:rsid w:val="00382335"/>
    <w:rsid w:val="003953A4"/>
    <w:rsid w:val="003B1C87"/>
    <w:rsid w:val="003C762E"/>
    <w:rsid w:val="003D4A99"/>
    <w:rsid w:val="003D67FE"/>
    <w:rsid w:val="003E0E73"/>
    <w:rsid w:val="003E61F2"/>
    <w:rsid w:val="00414FCA"/>
    <w:rsid w:val="0043708A"/>
    <w:rsid w:val="00456C45"/>
    <w:rsid w:val="00476B6A"/>
    <w:rsid w:val="00484179"/>
    <w:rsid w:val="004A1619"/>
    <w:rsid w:val="004F65C5"/>
    <w:rsid w:val="00516913"/>
    <w:rsid w:val="00532B4F"/>
    <w:rsid w:val="00554863"/>
    <w:rsid w:val="00570FEE"/>
    <w:rsid w:val="00571D5E"/>
    <w:rsid w:val="0057415E"/>
    <w:rsid w:val="00585C47"/>
    <w:rsid w:val="005978E3"/>
    <w:rsid w:val="005C3C1C"/>
    <w:rsid w:val="005E7729"/>
    <w:rsid w:val="005F229A"/>
    <w:rsid w:val="00606A4F"/>
    <w:rsid w:val="0062384F"/>
    <w:rsid w:val="00631406"/>
    <w:rsid w:val="006359A9"/>
    <w:rsid w:val="00637179"/>
    <w:rsid w:val="00637EE5"/>
    <w:rsid w:val="0064331E"/>
    <w:rsid w:val="00684B35"/>
    <w:rsid w:val="00695955"/>
    <w:rsid w:val="006A4008"/>
    <w:rsid w:val="006C5DC8"/>
    <w:rsid w:val="006E6084"/>
    <w:rsid w:val="00700379"/>
    <w:rsid w:val="0073628C"/>
    <w:rsid w:val="00740DB9"/>
    <w:rsid w:val="007418F0"/>
    <w:rsid w:val="007441FD"/>
    <w:rsid w:val="00795630"/>
    <w:rsid w:val="007B73A9"/>
    <w:rsid w:val="007E0602"/>
    <w:rsid w:val="007F4F68"/>
    <w:rsid w:val="0080056F"/>
    <w:rsid w:val="008321AE"/>
    <w:rsid w:val="008408FF"/>
    <w:rsid w:val="00843337"/>
    <w:rsid w:val="00845116"/>
    <w:rsid w:val="00850E32"/>
    <w:rsid w:val="00882111"/>
    <w:rsid w:val="008864C9"/>
    <w:rsid w:val="008872C8"/>
    <w:rsid w:val="00901D61"/>
    <w:rsid w:val="00906297"/>
    <w:rsid w:val="009178C0"/>
    <w:rsid w:val="009203E4"/>
    <w:rsid w:val="00936E38"/>
    <w:rsid w:val="00943956"/>
    <w:rsid w:val="00957E3D"/>
    <w:rsid w:val="009657AE"/>
    <w:rsid w:val="009B368D"/>
    <w:rsid w:val="009D47F1"/>
    <w:rsid w:val="00A2755C"/>
    <w:rsid w:val="00A42E1D"/>
    <w:rsid w:val="00A625E9"/>
    <w:rsid w:val="00A625EB"/>
    <w:rsid w:val="00A83E3C"/>
    <w:rsid w:val="00A91198"/>
    <w:rsid w:val="00AB3B5E"/>
    <w:rsid w:val="00AC3FB8"/>
    <w:rsid w:val="00AF7725"/>
    <w:rsid w:val="00B05C92"/>
    <w:rsid w:val="00B207E5"/>
    <w:rsid w:val="00B359F2"/>
    <w:rsid w:val="00B544E6"/>
    <w:rsid w:val="00B71CA5"/>
    <w:rsid w:val="00B81E39"/>
    <w:rsid w:val="00BA48B4"/>
    <w:rsid w:val="00BD6570"/>
    <w:rsid w:val="00BE24B5"/>
    <w:rsid w:val="00BF6FD8"/>
    <w:rsid w:val="00C0126E"/>
    <w:rsid w:val="00C12454"/>
    <w:rsid w:val="00C170C0"/>
    <w:rsid w:val="00C41077"/>
    <w:rsid w:val="00C666CE"/>
    <w:rsid w:val="00C778FB"/>
    <w:rsid w:val="00C81C45"/>
    <w:rsid w:val="00C8383E"/>
    <w:rsid w:val="00CB0DAE"/>
    <w:rsid w:val="00CB5F3D"/>
    <w:rsid w:val="00CC0384"/>
    <w:rsid w:val="00CD79A1"/>
    <w:rsid w:val="00D35428"/>
    <w:rsid w:val="00D370C5"/>
    <w:rsid w:val="00D37E21"/>
    <w:rsid w:val="00D46092"/>
    <w:rsid w:val="00D467D2"/>
    <w:rsid w:val="00D46EF1"/>
    <w:rsid w:val="00D61D32"/>
    <w:rsid w:val="00D821A9"/>
    <w:rsid w:val="00DB68AD"/>
    <w:rsid w:val="00DB7EFE"/>
    <w:rsid w:val="00DC42AE"/>
    <w:rsid w:val="00DD03D2"/>
    <w:rsid w:val="00DE285C"/>
    <w:rsid w:val="00DE7A85"/>
    <w:rsid w:val="00DF3A7B"/>
    <w:rsid w:val="00DF6D2E"/>
    <w:rsid w:val="00E017A0"/>
    <w:rsid w:val="00E46FEB"/>
    <w:rsid w:val="00E81392"/>
    <w:rsid w:val="00E853D6"/>
    <w:rsid w:val="00EA5AF7"/>
    <w:rsid w:val="00EB3AAF"/>
    <w:rsid w:val="00EB422F"/>
    <w:rsid w:val="00EC05A1"/>
    <w:rsid w:val="00ED65BD"/>
    <w:rsid w:val="00EE3F98"/>
    <w:rsid w:val="00EF42EF"/>
    <w:rsid w:val="00F02292"/>
    <w:rsid w:val="00F13B2A"/>
    <w:rsid w:val="00F21231"/>
    <w:rsid w:val="00F22821"/>
    <w:rsid w:val="00F34941"/>
    <w:rsid w:val="00FC2A87"/>
    <w:rsid w:val="00FC61AD"/>
    <w:rsid w:val="00FD041A"/>
    <w:rsid w:val="00FE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  <w:style w:type="paragraph" w:styleId="NormalWeb">
    <w:name w:val="Normal (Web)"/>
    <w:basedOn w:val="Normal"/>
    <w:uiPriority w:val="99"/>
    <w:semiHidden/>
    <w:unhideWhenUsed/>
    <w:rsid w:val="005978E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9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Administrativo</cp:lastModifiedBy>
  <cp:revision>13</cp:revision>
  <cp:lastPrinted>2025-09-04T18:50:00Z</cp:lastPrinted>
  <dcterms:created xsi:type="dcterms:W3CDTF">2025-09-04T18:38:00Z</dcterms:created>
  <dcterms:modified xsi:type="dcterms:W3CDTF">2025-09-08T21:05:00Z</dcterms:modified>
</cp:coreProperties>
</file>