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F7204B"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2C0021">
        <w:rPr>
          <w:rFonts w:ascii="Arial" w:hAnsi="Arial" w:cs="Arial"/>
          <w:sz w:val="24"/>
          <w:szCs w:val="24"/>
        </w:rPr>
        <w:t>La Fiscal Especializada en Feminicidios Judith Stephany Almaguer Segura</w:t>
      </w:r>
      <w:r w:rsidR="00D4742A" w:rsidRPr="00115CE3">
        <w:rPr>
          <w:rFonts w:ascii="Arial" w:hAnsi="Arial" w:cs="Arial"/>
          <w:sz w:val="24"/>
          <w:szCs w:val="24"/>
        </w:rPr>
        <w:t>,</w:t>
      </w:r>
      <w:r w:rsidRPr="00115CE3">
        <w:rPr>
          <w:rFonts w:ascii="Arial" w:hAnsi="Arial" w:cs="Arial"/>
          <w:sz w:val="24"/>
          <w:szCs w:val="24"/>
        </w:rPr>
        <w:t xml:space="preserve"> mediante oficio </w:t>
      </w:r>
      <w:r w:rsidR="002C0021">
        <w:rPr>
          <w:rFonts w:ascii="Arial" w:hAnsi="Arial" w:cs="Arial"/>
          <w:b/>
          <w:sz w:val="24"/>
          <w:szCs w:val="24"/>
        </w:rPr>
        <w:t>FGE/D01/386</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2C0021">
        <w:rPr>
          <w:rFonts w:ascii="Arial" w:hAnsi="Arial" w:cs="Arial"/>
          <w:b/>
          <w:sz w:val="24"/>
          <w:szCs w:val="24"/>
        </w:rPr>
        <w:t>AR/FEF/07/2025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-240469825000</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8764AA" w:rsidRPr="00F7204B">
        <w:rPr>
          <w:rFonts w:ascii="Arial" w:hAnsi="Arial" w:cs="Arial"/>
          <w:b/>
          <w:sz w:val="24"/>
          <w:szCs w:val="24"/>
        </w:rPr>
        <w:t>Ernesto Barajas Páez</w:t>
      </w:r>
      <w:r w:rsidR="00F7204B">
        <w:rPr>
          <w:rFonts w:ascii="Arial" w:hAnsi="Arial" w:cs="Arial"/>
          <w:sz w:val="24"/>
          <w:szCs w:val="24"/>
        </w:rPr>
        <w:t xml:space="preserve"> </w:t>
      </w:r>
      <w:r w:rsidR="00F7204B" w:rsidRPr="00F7204B">
        <w:rPr>
          <w:rFonts w:ascii="Arial" w:hAnsi="Arial" w:cs="Arial"/>
          <w:sz w:val="24"/>
          <w:szCs w:val="24"/>
        </w:rPr>
        <w:t>quien manifestó su deseo de acceder a la siguiente información:</w:t>
      </w:r>
    </w:p>
    <w:p w:rsidR="00F7204B" w:rsidRPr="00F7204B" w:rsidRDefault="00F7204B" w:rsidP="00F7204B">
      <w:pPr>
        <w:spacing w:line="240" w:lineRule="auto"/>
        <w:jc w:val="both"/>
        <w:rPr>
          <w:rFonts w:ascii="Arial" w:hAnsi="Arial" w:cs="Arial"/>
          <w:sz w:val="24"/>
          <w:szCs w:val="24"/>
        </w:rPr>
      </w:pPr>
      <w:r w:rsidRPr="00F7204B">
        <w:rPr>
          <w:rFonts w:ascii="Arial" w:hAnsi="Arial" w:cs="Arial"/>
          <w:sz w:val="24"/>
          <w:szCs w:val="24"/>
        </w:rPr>
        <w:t>1.</w:t>
      </w:r>
      <w:r w:rsidRPr="00F7204B">
        <w:rPr>
          <w:rFonts w:ascii="Arial" w:hAnsi="Arial" w:cs="Arial"/>
          <w:sz w:val="24"/>
          <w:szCs w:val="24"/>
        </w:rPr>
        <w:tab/>
        <w:t>Indique si la Fiscalía General del Estado cuenta con una unidad de atención especializada para la investigación y persecución de delitos cometidos contra las personas LGBTIQ+ y/o delitos motivados por la orientación sexual, identidad y/o expresión de género o características sexuales de las víctimas.</w:t>
      </w:r>
    </w:p>
    <w:p w:rsidR="00F7204B" w:rsidRPr="00F7204B" w:rsidRDefault="00F7204B" w:rsidP="00F7204B">
      <w:pPr>
        <w:spacing w:line="240" w:lineRule="auto"/>
        <w:jc w:val="both"/>
        <w:rPr>
          <w:rFonts w:ascii="Arial" w:hAnsi="Arial" w:cs="Arial"/>
          <w:sz w:val="24"/>
          <w:szCs w:val="24"/>
        </w:rPr>
      </w:pPr>
      <w:r w:rsidRPr="00F7204B">
        <w:rPr>
          <w:rFonts w:ascii="Arial" w:hAnsi="Arial" w:cs="Arial"/>
          <w:sz w:val="24"/>
          <w:szCs w:val="24"/>
        </w:rPr>
        <w:t>2.</w:t>
      </w:r>
      <w:r w:rsidRPr="00F7204B">
        <w:rPr>
          <w:rFonts w:ascii="Arial" w:hAnsi="Arial" w:cs="Arial"/>
          <w:sz w:val="24"/>
          <w:szCs w:val="24"/>
        </w:rPr>
        <w:tab/>
        <w:t xml:space="preserve">Indique si la Fiscalía General del Estado cuenta protocolos especializados para la atención de casos que involucren orientación sexual, identidad y/o expresión de género o características sexuales. En caso de no contar con ellos, indique cuál es el procedimiento interno para atender personas que denuncian delitos motivados por su orientación sexual, identidad y/o expresión de género o características sexuales. </w:t>
      </w:r>
    </w:p>
    <w:p w:rsidR="00F7204B" w:rsidRPr="00F7204B" w:rsidRDefault="00F7204B" w:rsidP="00F7204B">
      <w:pPr>
        <w:spacing w:line="240" w:lineRule="auto"/>
        <w:jc w:val="both"/>
        <w:rPr>
          <w:rFonts w:ascii="Arial" w:hAnsi="Arial" w:cs="Arial"/>
          <w:sz w:val="24"/>
          <w:szCs w:val="24"/>
        </w:rPr>
      </w:pPr>
      <w:r w:rsidRPr="00F7204B">
        <w:rPr>
          <w:rFonts w:ascii="Arial" w:hAnsi="Arial" w:cs="Arial"/>
          <w:sz w:val="24"/>
          <w:szCs w:val="24"/>
        </w:rPr>
        <w:t>3.</w:t>
      </w:r>
      <w:r w:rsidRPr="00F7204B">
        <w:rPr>
          <w:rFonts w:ascii="Arial" w:hAnsi="Arial" w:cs="Arial"/>
          <w:sz w:val="24"/>
          <w:szCs w:val="24"/>
        </w:rPr>
        <w:tab/>
        <w:t xml:space="preserve">En caso de ser afirmativa la respuesta al punto "1", indique el número de personas adscrita a dicha unidad. </w:t>
      </w:r>
    </w:p>
    <w:p w:rsidR="00F7204B" w:rsidRPr="00F7204B" w:rsidRDefault="00F7204B" w:rsidP="00F7204B">
      <w:pPr>
        <w:spacing w:line="240" w:lineRule="auto"/>
        <w:jc w:val="both"/>
        <w:rPr>
          <w:rFonts w:ascii="Arial" w:hAnsi="Arial" w:cs="Arial"/>
          <w:sz w:val="24"/>
          <w:szCs w:val="24"/>
        </w:rPr>
      </w:pPr>
      <w:r w:rsidRPr="00F7204B">
        <w:rPr>
          <w:rFonts w:ascii="Arial" w:hAnsi="Arial" w:cs="Arial"/>
          <w:sz w:val="24"/>
          <w:szCs w:val="24"/>
        </w:rPr>
        <w:t>4.</w:t>
      </w:r>
      <w:r w:rsidRPr="00F7204B">
        <w:rPr>
          <w:rFonts w:ascii="Arial" w:hAnsi="Arial" w:cs="Arial"/>
          <w:sz w:val="24"/>
          <w:szCs w:val="24"/>
        </w:rPr>
        <w:tab/>
        <w:t xml:space="preserve">Asimismo, indique si el personal de la Fiscalía General del Estado ha recibido charlas, talleres o capacitaciones en materia de investigación de delitos con perspectiva de diversidad sexual o charlas, talleres o capacitaciones de sensibilización sobre temas que involucren a personas LGBTIQ+. </w:t>
      </w:r>
    </w:p>
    <w:p w:rsidR="00F7204B" w:rsidRPr="00F7204B" w:rsidRDefault="00F7204B" w:rsidP="00F7204B">
      <w:pPr>
        <w:spacing w:line="240" w:lineRule="auto"/>
        <w:jc w:val="both"/>
        <w:rPr>
          <w:rFonts w:ascii="Arial" w:hAnsi="Arial" w:cs="Arial"/>
          <w:sz w:val="24"/>
          <w:szCs w:val="24"/>
        </w:rPr>
      </w:pPr>
      <w:r w:rsidRPr="00F7204B">
        <w:rPr>
          <w:rFonts w:ascii="Arial" w:hAnsi="Arial" w:cs="Arial"/>
          <w:sz w:val="24"/>
          <w:szCs w:val="24"/>
        </w:rPr>
        <w:t>5.</w:t>
      </w:r>
      <w:r w:rsidRPr="00F7204B">
        <w:rPr>
          <w:rFonts w:ascii="Arial" w:hAnsi="Arial" w:cs="Arial"/>
          <w:sz w:val="24"/>
          <w:szCs w:val="24"/>
        </w:rPr>
        <w:tab/>
        <w:t xml:space="preserve">En caso de ser afirmativa su respuesta al punto anterior, indique el nombre de los talleres, descripción de los contenidos impartidos, nombre de la persona facilitadora de la charla, taller o capacitación y número de horas por charla, taller o capacitación. </w:t>
      </w:r>
    </w:p>
    <w:p w:rsidR="00F7204B" w:rsidRPr="00F7204B" w:rsidRDefault="00F7204B" w:rsidP="00F7204B">
      <w:pPr>
        <w:spacing w:line="240" w:lineRule="auto"/>
        <w:jc w:val="both"/>
        <w:rPr>
          <w:rFonts w:ascii="Arial" w:hAnsi="Arial" w:cs="Arial"/>
          <w:sz w:val="24"/>
          <w:szCs w:val="24"/>
        </w:rPr>
      </w:pPr>
      <w:r w:rsidRPr="00F7204B">
        <w:rPr>
          <w:rFonts w:ascii="Arial" w:hAnsi="Arial" w:cs="Arial"/>
          <w:sz w:val="24"/>
          <w:szCs w:val="24"/>
        </w:rPr>
        <w:t>6.</w:t>
      </w:r>
      <w:r w:rsidRPr="00F7204B">
        <w:rPr>
          <w:rFonts w:ascii="Arial" w:hAnsi="Arial" w:cs="Arial"/>
          <w:sz w:val="24"/>
          <w:szCs w:val="24"/>
        </w:rPr>
        <w:tab/>
        <w:t xml:space="preserve">En caso de ser afirmativa su respuesta, indique el número total de personas que recibieron dicha charla, taller o capacitación. </w:t>
      </w:r>
    </w:p>
    <w:p w:rsidR="00BF3665" w:rsidRPr="00F7204B" w:rsidRDefault="00F7204B" w:rsidP="00F7204B">
      <w:pPr>
        <w:spacing w:line="240" w:lineRule="auto"/>
        <w:jc w:val="both"/>
        <w:rPr>
          <w:rFonts w:ascii="Arial" w:hAnsi="Arial" w:cs="Arial"/>
          <w:sz w:val="24"/>
          <w:szCs w:val="24"/>
        </w:rPr>
      </w:pPr>
      <w:r w:rsidRPr="00F7204B">
        <w:rPr>
          <w:rFonts w:ascii="Arial" w:hAnsi="Arial" w:cs="Arial"/>
          <w:sz w:val="24"/>
          <w:szCs w:val="24"/>
        </w:rPr>
        <w:lastRenderedPageBreak/>
        <w:t>7.</w:t>
      </w:r>
      <w:r w:rsidRPr="00F7204B">
        <w:rPr>
          <w:rFonts w:ascii="Arial" w:hAnsi="Arial" w:cs="Arial"/>
          <w:sz w:val="24"/>
          <w:szCs w:val="24"/>
        </w:rPr>
        <w:tab/>
        <w:t>Indique el número total de personas que trabajan en la Fiscalía General del Estado.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2C0021">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2C0021">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2C0021">
        <w:rPr>
          <w:rFonts w:ascii="Arial" w:hAnsi="Arial" w:cs="Arial"/>
          <w:b/>
          <w:sz w:val="24"/>
          <w:szCs w:val="24"/>
        </w:rPr>
        <w:t>AR/FEF/07/2025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2C0021">
        <w:rPr>
          <w:rFonts w:ascii="Arial" w:hAnsi="Arial" w:cs="Arial"/>
          <w:b/>
          <w:sz w:val="24"/>
          <w:szCs w:val="24"/>
        </w:rPr>
        <w:t>AR/FEF/07/2025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2C0021">
        <w:rPr>
          <w:rFonts w:ascii="Arial" w:hAnsi="Arial" w:cs="Arial"/>
          <w:b/>
          <w:sz w:val="24"/>
          <w:szCs w:val="24"/>
        </w:rPr>
        <w:t>AR/FEF/07/2025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Default="005621F2" w:rsidP="005F0249">
      <w:pPr>
        <w:pStyle w:val="Prrafodelista"/>
        <w:ind w:left="1080"/>
        <w:jc w:val="both"/>
        <w:rPr>
          <w:rFonts w:ascii="Arial" w:hAnsi="Arial" w:cs="Arial"/>
          <w:b/>
        </w:rPr>
      </w:pPr>
    </w:p>
    <w:p w:rsidR="002C0021" w:rsidRPr="002C0021" w:rsidRDefault="007336C3" w:rsidP="002C0021">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Motivación.</w:t>
      </w:r>
      <w:r w:rsidR="008565C9" w:rsidRPr="00115CE3">
        <w:rPr>
          <w:rFonts w:ascii="Arial" w:hAnsi="Arial" w:cs="Arial"/>
          <w:sz w:val="24"/>
          <w:szCs w:val="24"/>
        </w:rPr>
        <w:t xml:space="preserve"> </w:t>
      </w:r>
      <w:r w:rsidR="002C0021">
        <w:rPr>
          <w:rFonts w:ascii="Arial" w:hAnsi="Arial" w:cs="Arial"/>
          <w:sz w:val="24"/>
          <w:szCs w:val="24"/>
        </w:rPr>
        <w:t>D</w:t>
      </w:r>
      <w:r w:rsidR="002C0021" w:rsidRPr="002C0021">
        <w:rPr>
          <w:rFonts w:ascii="Arial" w:hAnsi="Arial" w:cs="Arial"/>
          <w:sz w:val="24"/>
          <w:szCs w:val="24"/>
        </w:rPr>
        <w:t>e divulgar la información, existe la alta probabilidad de poner en riesgo la seguridad y pudieran ser aprovechado para conocer la capacidad de reacción de la institución</w:t>
      </w:r>
      <w:r w:rsidR="002C0021">
        <w:rPr>
          <w:rFonts w:ascii="Arial" w:hAnsi="Arial" w:cs="Arial"/>
          <w:sz w:val="24"/>
          <w:szCs w:val="24"/>
        </w:rPr>
        <w:t xml:space="preserve"> </w:t>
      </w:r>
      <w:r w:rsidR="002C0021" w:rsidRPr="002C0021">
        <w:rPr>
          <w:rFonts w:ascii="Arial" w:hAnsi="Arial" w:cs="Arial"/>
          <w:sz w:val="24"/>
          <w:szCs w:val="24"/>
        </w:rPr>
        <w:t xml:space="preserve"> encargada de la seguridad pública, la revelación del número de personas capacitadas en esta materia puede evidenciar vulnerabilidades operativas, métodos de formación institucional, esquemas de respuesta y niveles de especialización que forman parte del diseño estratégico interno del Estado para enfrentar fenómenos de alto impacto social. Estos datos podrían ser utilizados por grupos que promueven discursos de odio, organizaciones delictivas o incluso actores contrarios a los derechos humanos, con el fin de neutralizar o debilitar la acción institucional.</w:t>
      </w:r>
    </w:p>
    <w:p w:rsidR="007359E9" w:rsidRPr="009E1D25" w:rsidRDefault="002C0021" w:rsidP="002C0021">
      <w:pPr>
        <w:autoSpaceDE w:val="0"/>
        <w:autoSpaceDN w:val="0"/>
        <w:adjustRightInd w:val="0"/>
        <w:spacing w:line="240" w:lineRule="auto"/>
        <w:jc w:val="both"/>
        <w:rPr>
          <w:rFonts w:ascii="Arial" w:hAnsi="Arial" w:cs="Arial"/>
          <w:sz w:val="24"/>
          <w:szCs w:val="24"/>
        </w:rPr>
      </w:pPr>
      <w:r w:rsidRPr="002C0021">
        <w:rPr>
          <w:rFonts w:ascii="Arial" w:hAnsi="Arial" w:cs="Arial"/>
          <w:sz w:val="24"/>
          <w:szCs w:val="24"/>
        </w:rPr>
        <w:t>Por lo tanto, la reserva de la información solicitada cumple con el principio de proporcionalidad, ya que la divulgación del dato solicitado representa un riesgo real, específico y demostrable para la operación institucional y para la seguridad del personal, y el daño que podría causar es mayor al interés público de conocer la cantidad exacta de personas capacitadas.</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2C0021">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lastRenderedPageBreak/>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BD2602" w:rsidRDefault="00BD2602"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2C0021">
        <w:rPr>
          <w:rFonts w:ascii="Arial" w:eastAsia="Times New Roman" w:hAnsi="Arial" w:cs="Arial"/>
          <w:sz w:val="24"/>
          <w:szCs w:val="24"/>
          <w:lang w:val="es-ES"/>
        </w:rPr>
        <w:t>l</w:t>
      </w:r>
      <w:r w:rsidR="002C0021">
        <w:rPr>
          <w:rFonts w:ascii="Arial" w:hAnsi="Arial" w:cs="Arial"/>
          <w:sz w:val="24"/>
          <w:szCs w:val="24"/>
        </w:rPr>
        <w:t xml:space="preserve">a Fiscal Especializada en Feminicidios Judith Stephany Almaguer Segura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F7204B" w:rsidRDefault="00F7204B" w:rsidP="005F0249">
      <w:pPr>
        <w:autoSpaceDE w:val="0"/>
        <w:autoSpaceDN w:val="0"/>
        <w:adjustRightInd w:val="0"/>
        <w:spacing w:line="240" w:lineRule="auto"/>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BD2602" w:rsidRDefault="00BD2602" w:rsidP="003474AB">
      <w:pPr>
        <w:jc w:val="both"/>
        <w:rPr>
          <w:rFonts w:ascii="Arial" w:eastAsiaTheme="minorHAnsi" w:hAnsi="Arial" w:cs="Arial"/>
          <w:color w:val="000000"/>
          <w:sz w:val="23"/>
          <w:szCs w:val="23"/>
          <w:lang w:eastAsia="en-US"/>
        </w:rPr>
      </w:pPr>
    </w:p>
    <w:p w:rsidR="003474AB" w:rsidRDefault="00BD2602" w:rsidP="003474AB">
      <w:pPr>
        <w:jc w:val="both"/>
        <w:rPr>
          <w:rFonts w:ascii="Arial" w:eastAsiaTheme="minorHAnsi" w:hAnsi="Arial" w:cs="Arial"/>
          <w:color w:val="000000"/>
          <w:sz w:val="23"/>
          <w:szCs w:val="23"/>
          <w:lang w:eastAsia="en-US"/>
        </w:rPr>
      </w:pPr>
      <w:r w:rsidRPr="00BD2602">
        <w:rPr>
          <w:rFonts w:ascii="Arial" w:eastAsiaTheme="minorHAnsi" w:hAnsi="Arial" w:cs="Arial"/>
          <w:color w:val="000000"/>
          <w:sz w:val="23"/>
          <w:szCs w:val="23"/>
          <w:lang w:eastAsia="en-US"/>
        </w:rPr>
        <w:lastRenderedPageBreak/>
        <w:t>La reserva que se realiza es de carácter parcial, en relación a la solicitud de información número UT-SI-P-</w:t>
      </w:r>
      <w:r w:rsidRPr="00F7204B">
        <w:rPr>
          <w:rFonts w:ascii="Arial" w:eastAsiaTheme="minorHAnsi" w:hAnsi="Arial" w:cs="Arial"/>
          <w:b/>
          <w:color w:val="000000"/>
          <w:sz w:val="23"/>
          <w:szCs w:val="23"/>
          <w:lang w:eastAsia="en-US"/>
        </w:rPr>
        <w:t>376</w:t>
      </w:r>
      <w:r w:rsidRPr="00BD2602">
        <w:rPr>
          <w:rFonts w:ascii="Arial" w:eastAsiaTheme="minorHAnsi" w:hAnsi="Arial" w:cs="Arial"/>
          <w:color w:val="000000"/>
          <w:sz w:val="23"/>
          <w:szCs w:val="23"/>
          <w:lang w:eastAsia="en-US"/>
        </w:rPr>
        <w:t>-240469825000</w:t>
      </w:r>
      <w:r w:rsidRPr="00F7204B">
        <w:rPr>
          <w:rFonts w:ascii="Arial" w:eastAsiaTheme="minorHAnsi" w:hAnsi="Arial" w:cs="Arial"/>
          <w:b/>
          <w:color w:val="000000"/>
          <w:sz w:val="23"/>
          <w:szCs w:val="23"/>
          <w:lang w:eastAsia="en-US"/>
        </w:rPr>
        <w:t>376</w:t>
      </w:r>
      <w:r w:rsidRPr="00BD2602">
        <w:rPr>
          <w:rFonts w:ascii="Arial" w:eastAsiaTheme="minorHAnsi" w:hAnsi="Arial" w:cs="Arial"/>
          <w:color w:val="000000"/>
          <w:sz w:val="23"/>
          <w:szCs w:val="23"/>
          <w:lang w:eastAsia="en-US"/>
        </w:rPr>
        <w:t>-2025, realizada por Ernesto Barajas Páez, en cuanto hace a la pregunta: 6.- En caso de ser afirmativa su respuesta, indique el número total de ministerios públicos, auxiliares, policías de métodos de investigación, que recibieron dicha charla, taller o capacitación adscritos a la Fiscalía Especializada en Feminicidios.</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2C0021">
        <w:rPr>
          <w:rFonts w:ascii="Arial" w:hAnsi="Arial" w:cs="Arial"/>
          <w:b/>
          <w:sz w:val="24"/>
          <w:szCs w:val="24"/>
        </w:rPr>
        <w:t>AR/FEF/07/2025</w:t>
      </w:r>
      <w:r w:rsidR="002C0021"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2C0021">
        <w:rPr>
          <w:rFonts w:ascii="Arial" w:hAnsi="Arial" w:cs="Arial"/>
          <w:sz w:val="24"/>
          <w:szCs w:val="24"/>
        </w:rPr>
        <w:t>la Fiscal Especializada en Feminicidios Judith Stephany Almaguer Segura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2C0021">
        <w:rPr>
          <w:rFonts w:ascii="Arial" w:hAnsi="Arial" w:cs="Arial"/>
          <w:sz w:val="24"/>
          <w:szCs w:val="24"/>
        </w:rPr>
        <w:t xml:space="preserve"> la Fiscal Especializada en Feminicidios Judith Stephany Almaguer Segura</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2C0021">
        <w:rPr>
          <w:rFonts w:ascii="Arial" w:hAnsi="Arial" w:cs="Arial"/>
          <w:sz w:val="24"/>
          <w:szCs w:val="24"/>
        </w:rPr>
        <w:t>la Fiscal Especializada en Feminicidios Judith Stephany Almaguer Segura</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2C0021">
        <w:rPr>
          <w:rFonts w:ascii="Arial" w:hAnsi="Arial" w:cs="Arial"/>
          <w:b/>
          <w:sz w:val="24"/>
          <w:szCs w:val="24"/>
        </w:rPr>
        <w:t>AR/FEF/07/2025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2C0021">
        <w:rPr>
          <w:rFonts w:ascii="Arial" w:hAnsi="Arial" w:cs="Arial"/>
          <w:sz w:val="24"/>
          <w:szCs w:val="24"/>
        </w:rPr>
        <w:t>la Fiscal Especializada en Feminicidios Judith Stephany Almaguer Segura</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7204B" w:rsidRDefault="00476EF2" w:rsidP="00F7204B">
      <w:pPr>
        <w:spacing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F7204B">
        <w:rPr>
          <w:rFonts w:ascii="Arial" w:hAnsi="Arial" w:cs="Arial"/>
          <w:sz w:val="24"/>
          <w:szCs w:val="24"/>
        </w:rPr>
        <w:t>La Fiscal Especializada en Feminicidios Judith Stephany Almaguer Segura</w:t>
      </w:r>
      <w:r w:rsidR="00F7204B"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F7204B" w:rsidRPr="00115CE3">
        <w:rPr>
          <w:rFonts w:ascii="Arial" w:hAnsi="Arial" w:cs="Arial"/>
          <w:i/>
          <w:sz w:val="24"/>
          <w:szCs w:val="24"/>
        </w:rPr>
        <w:t>tercero</w:t>
      </w:r>
      <w:r w:rsidR="00F7204B" w:rsidRPr="00115CE3">
        <w:rPr>
          <w:rFonts w:ascii="Arial" w:hAnsi="Arial" w:cs="Arial"/>
          <w:sz w:val="24"/>
          <w:szCs w:val="24"/>
        </w:rPr>
        <w:t xml:space="preserve"> fracción III de la presente resolución.</w:t>
      </w:r>
    </w:p>
    <w:p w:rsidR="00F7204B" w:rsidRDefault="00476EF2" w:rsidP="00F7204B">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F7204B" w:rsidRPr="00115CE3">
        <w:rPr>
          <w:rFonts w:ascii="Arial" w:hAnsi="Arial" w:cs="Arial"/>
          <w:sz w:val="24"/>
          <w:szCs w:val="24"/>
        </w:rPr>
        <w:t xml:space="preserve">Se instruye </w:t>
      </w:r>
      <w:r w:rsidR="00F7204B">
        <w:rPr>
          <w:rFonts w:ascii="Arial" w:hAnsi="Arial" w:cs="Arial"/>
          <w:sz w:val="24"/>
          <w:szCs w:val="24"/>
        </w:rPr>
        <w:t>la Fiscal Especializada en Feminicidios Judith Stephany Almaguer Segura</w:t>
      </w:r>
      <w:r w:rsidR="00F7204B" w:rsidRPr="00115CE3">
        <w:rPr>
          <w:rFonts w:ascii="Arial" w:hAnsi="Arial" w:cs="Arial"/>
          <w:sz w:val="24"/>
          <w:szCs w:val="24"/>
        </w:rPr>
        <w:t xml:space="preserve">, para que dé cumplimiento a los efectos de la presente resolución establecidos en el considerando </w:t>
      </w:r>
      <w:r w:rsidR="00F7204B" w:rsidRPr="00115CE3">
        <w:rPr>
          <w:rFonts w:ascii="Arial" w:hAnsi="Arial" w:cs="Arial"/>
          <w:i/>
          <w:sz w:val="24"/>
          <w:szCs w:val="24"/>
        </w:rPr>
        <w:t>tercero</w:t>
      </w:r>
      <w:r w:rsidR="00F7204B"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21930">
        <w:rPr>
          <w:rFonts w:ascii="Arial" w:hAnsi="Arial" w:cs="Arial"/>
          <w:b/>
          <w:sz w:val="24"/>
          <w:szCs w:val="24"/>
        </w:rPr>
        <w:t>6</w:t>
      </w:r>
      <w:r w:rsidR="002C0021">
        <w:rPr>
          <w:rFonts w:ascii="Arial" w:hAnsi="Arial" w:cs="Arial"/>
          <w:b/>
          <w:sz w:val="24"/>
          <w:szCs w:val="24"/>
        </w:rPr>
        <w:t>2</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Pr="00115CE3" w:rsidRDefault="004A6229"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D2602" w:rsidRDefault="00BD2602" w:rsidP="00EF1D58">
      <w:pPr>
        <w:tabs>
          <w:tab w:val="left" w:pos="8998"/>
          <w:tab w:val="left" w:pos="9932"/>
        </w:tabs>
        <w:spacing w:before="20" w:after="0"/>
        <w:rPr>
          <w:rFonts w:ascii="Arial" w:eastAsia="Arial" w:hAnsi="Arial" w:cs="Arial"/>
          <w:b/>
          <w:sz w:val="24"/>
          <w:szCs w:val="24"/>
        </w:rPr>
      </w:pPr>
    </w:p>
    <w:p w:rsidR="00BD2602" w:rsidRDefault="00BD260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BD2602" w:rsidRDefault="00BD2602" w:rsidP="00EF1D58">
      <w:pPr>
        <w:spacing w:after="0"/>
        <w:rPr>
          <w:rFonts w:ascii="Arial" w:hAnsi="Arial" w:cs="Arial"/>
          <w:b/>
          <w:sz w:val="24"/>
          <w:szCs w:val="24"/>
        </w:rPr>
      </w:pPr>
    </w:p>
    <w:p w:rsidR="00F7204B" w:rsidRDefault="00F7204B" w:rsidP="00EF1D58">
      <w:pPr>
        <w:spacing w:after="0"/>
        <w:rPr>
          <w:rFonts w:ascii="Arial" w:hAnsi="Arial" w:cs="Arial"/>
          <w:b/>
          <w:sz w:val="24"/>
          <w:szCs w:val="24"/>
        </w:rPr>
      </w:pPr>
    </w:p>
    <w:p w:rsidR="00F7204B" w:rsidRDefault="00F7204B"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2623" w:rsidRDefault="00532623">
      <w:r>
        <w:separator/>
      </w:r>
    </w:p>
  </w:endnote>
  <w:endnote w:type="continuationSeparator" w:id="0">
    <w:p w:rsidR="00532623" w:rsidRDefault="00532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20F" w:rsidRDefault="0020520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20F" w:rsidRDefault="0020520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2623" w:rsidRDefault="00532623">
      <w:r>
        <w:separator/>
      </w:r>
    </w:p>
  </w:footnote>
  <w:footnote w:type="continuationSeparator" w:id="0">
    <w:p w:rsidR="00532623" w:rsidRDefault="005326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20F" w:rsidRDefault="0020520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05829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20520F">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05829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2C0021">
                            <w:rPr>
                              <w:rFonts w:ascii="Arial" w:hAnsi="Arial" w:cs="Arial"/>
                              <w:b/>
                              <w:color w:val="FFFFFF" w:themeColor="background1"/>
                              <w:sz w:val="18"/>
                              <w:szCs w:val="18"/>
                              <w:lang w:val="es-ES"/>
                            </w:rPr>
                            <w:t>AR/FEF/07/2025</w:t>
                          </w:r>
                          <w:r w:rsidR="009819AE" w:rsidRPr="00D338A0">
                            <w:rPr>
                              <w:rFonts w:ascii="Arial" w:hAnsi="Arial" w:cs="Arial"/>
                              <w:color w:val="FFFFFF" w:themeColor="background1"/>
                              <w:sz w:val="18"/>
                              <w:szCs w:val="18"/>
                              <w:lang w:val="es-ES"/>
                            </w:rPr>
                            <w:t xml:space="preserve"> que emite </w:t>
                          </w:r>
                          <w:r w:rsidR="002C0021">
                            <w:rPr>
                              <w:rFonts w:ascii="Arial" w:hAnsi="Arial" w:cs="Arial"/>
                              <w:color w:val="FFFFFF" w:themeColor="background1"/>
                              <w:sz w:val="18"/>
                              <w:szCs w:val="18"/>
                              <w:lang w:val="es-ES"/>
                            </w:rPr>
                            <w:t>la Fiscal Especializada en Feminicidios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2C0021">
                      <w:rPr>
                        <w:rFonts w:ascii="Arial" w:hAnsi="Arial" w:cs="Arial"/>
                        <w:b/>
                        <w:color w:val="FFFFFF" w:themeColor="background1"/>
                        <w:sz w:val="18"/>
                        <w:szCs w:val="18"/>
                        <w:lang w:val="es-ES"/>
                      </w:rPr>
                      <w:t>AR/FEF/07/2025</w:t>
                    </w:r>
                    <w:r w:rsidR="009819AE" w:rsidRPr="00D338A0">
                      <w:rPr>
                        <w:rFonts w:ascii="Arial" w:hAnsi="Arial" w:cs="Arial"/>
                        <w:color w:val="FFFFFF" w:themeColor="background1"/>
                        <w:sz w:val="18"/>
                        <w:szCs w:val="18"/>
                        <w:lang w:val="es-ES"/>
                      </w:rPr>
                      <w:t xml:space="preserve"> que emite </w:t>
                    </w:r>
                    <w:r w:rsidR="002C0021">
                      <w:rPr>
                        <w:rFonts w:ascii="Arial" w:hAnsi="Arial" w:cs="Arial"/>
                        <w:color w:val="FFFFFF" w:themeColor="background1"/>
                        <w:sz w:val="18"/>
                        <w:szCs w:val="18"/>
                        <w:lang w:val="es-ES"/>
                      </w:rPr>
                      <w:t>la Fiscal Especializada en Feminicidios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20F" w:rsidRDefault="0020520F">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05829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20F"/>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2623"/>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204B"/>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2E0D91-1E70-49BE-9ECE-BA0B18DD0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7</Pages>
  <Words>2684</Words>
  <Characters>14764</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2025-07-07T16:07:00Z</cp:lastPrinted>
  <dcterms:created xsi:type="dcterms:W3CDTF">2025-08-29T20:06:00Z</dcterms:created>
  <dcterms:modified xsi:type="dcterms:W3CDTF">2025-09-18T17:00:00Z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