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BE051C" w14:textId="0DD01BCB" w:rsidR="00CE13BC" w:rsidRPr="000E1953" w:rsidRDefault="00CE13BC" w:rsidP="00CE13BC">
      <w:pPr>
        <w:pStyle w:val="Sinespaciado"/>
        <w:rPr>
          <w:rFonts w:ascii="Arial" w:hAnsi="Arial" w:cs="Arial"/>
          <w:b/>
        </w:rPr>
      </w:pPr>
    </w:p>
    <w:p w14:paraId="097A4299" w14:textId="6C8B04E2" w:rsidR="00CE13BC" w:rsidRPr="000E1953" w:rsidRDefault="00CE13BC" w:rsidP="00CE13BC">
      <w:pPr>
        <w:pStyle w:val="Sinespaciado"/>
        <w:rPr>
          <w:rFonts w:ascii="Arial" w:hAnsi="Arial" w:cs="Arial"/>
          <w:b/>
        </w:rPr>
      </w:pPr>
    </w:p>
    <w:p w14:paraId="64A0357D" w14:textId="7F013DBB" w:rsidR="00C047EE" w:rsidRDefault="008321B5" w:rsidP="00E23690">
      <w:pPr>
        <w:spacing w:after="0" w:line="240" w:lineRule="auto"/>
        <w:rPr>
          <w:rFonts w:ascii="Arial" w:hAnsi="Arial" w:cs="Arial"/>
          <w:b/>
          <w:sz w:val="36"/>
          <w:szCs w:val="20"/>
        </w:rPr>
      </w:pPr>
      <w:r w:rsidRPr="000E1953">
        <w:rPr>
          <w:rFonts w:ascii="Arial" w:hAnsi="Arial" w:cs="Arial"/>
          <w:b/>
          <w:sz w:val="36"/>
          <w:szCs w:val="20"/>
        </w:rPr>
        <w:t xml:space="preserve">        </w:t>
      </w:r>
    </w:p>
    <w:p w14:paraId="47A1B29B" w14:textId="77777777" w:rsidR="00E23690" w:rsidRPr="006D7A26" w:rsidRDefault="00E23690" w:rsidP="00E23690">
      <w:pPr>
        <w:spacing w:after="0" w:line="240" w:lineRule="auto"/>
        <w:jc w:val="center"/>
        <w:rPr>
          <w:rFonts w:ascii="Arial" w:hAnsi="Arial" w:cs="Arial"/>
          <w:b/>
        </w:rPr>
      </w:pPr>
      <w:r w:rsidRPr="006D7A26">
        <w:rPr>
          <w:rFonts w:ascii="Arial" w:hAnsi="Arial" w:cs="Arial"/>
          <w:b/>
        </w:rPr>
        <w:t xml:space="preserve">ACTA DE CABILDO </w:t>
      </w:r>
      <w:r>
        <w:rPr>
          <w:rFonts w:ascii="Arial" w:hAnsi="Arial" w:cs="Arial"/>
          <w:b/>
        </w:rPr>
        <w:t>EXTRA</w:t>
      </w:r>
      <w:r w:rsidRPr="006D7A26">
        <w:rPr>
          <w:rFonts w:ascii="Arial" w:hAnsi="Arial" w:cs="Arial"/>
          <w:b/>
        </w:rPr>
        <w:t>ORDINARIA</w:t>
      </w:r>
    </w:p>
    <w:p w14:paraId="214DCBB6" w14:textId="77777777" w:rsidR="00E23690" w:rsidRPr="006D7A26" w:rsidRDefault="00E23690" w:rsidP="00E23690">
      <w:pPr>
        <w:spacing w:after="0" w:line="240" w:lineRule="auto"/>
        <w:jc w:val="center"/>
        <w:rPr>
          <w:rFonts w:ascii="Arial" w:hAnsi="Arial" w:cs="Arial"/>
          <w:b/>
        </w:rPr>
      </w:pPr>
      <w:r w:rsidRPr="006D7A26">
        <w:rPr>
          <w:rFonts w:ascii="Arial" w:hAnsi="Arial" w:cs="Arial"/>
          <w:b/>
        </w:rPr>
        <w:t>DEL HONORABLE AYUNTAMIENTO</w:t>
      </w:r>
    </w:p>
    <w:p w14:paraId="408CD212" w14:textId="77777777" w:rsidR="00E23690" w:rsidRPr="006D7A26" w:rsidRDefault="00E23690" w:rsidP="00E23690">
      <w:pPr>
        <w:spacing w:after="0" w:line="240" w:lineRule="auto"/>
        <w:jc w:val="center"/>
        <w:rPr>
          <w:rFonts w:ascii="Arial" w:hAnsi="Arial" w:cs="Arial"/>
          <w:b/>
        </w:rPr>
      </w:pPr>
      <w:r w:rsidRPr="006D7A26">
        <w:rPr>
          <w:rFonts w:ascii="Arial" w:hAnsi="Arial" w:cs="Arial"/>
          <w:b/>
        </w:rPr>
        <w:t>PARA LA ADMINISTRACIÓN MUNICIPAL 2024-2027</w:t>
      </w:r>
    </w:p>
    <w:p w14:paraId="7563C4EB" w14:textId="77777777" w:rsidR="00E23690" w:rsidRPr="006D7A26" w:rsidRDefault="00E23690" w:rsidP="00E23690">
      <w:pPr>
        <w:spacing w:line="240" w:lineRule="auto"/>
        <w:jc w:val="both"/>
        <w:rPr>
          <w:rFonts w:ascii="Arial" w:hAnsi="Arial" w:cs="Arial"/>
        </w:rPr>
      </w:pPr>
    </w:p>
    <w:p w14:paraId="0F86570C" w14:textId="03720E50" w:rsidR="00E23690" w:rsidRPr="006D7A26" w:rsidRDefault="00E23690" w:rsidP="00E23690">
      <w:pPr>
        <w:spacing w:line="240" w:lineRule="auto"/>
        <w:jc w:val="both"/>
        <w:rPr>
          <w:rFonts w:ascii="Arial" w:hAnsi="Arial" w:cs="Arial"/>
        </w:rPr>
      </w:pPr>
      <w:r w:rsidRPr="006D7A26">
        <w:rPr>
          <w:rFonts w:ascii="Arial" w:hAnsi="Arial" w:cs="Arial"/>
        </w:rPr>
        <w:t xml:space="preserve">En el Municipio de San Vicente Tancuayalab del Estado de San Luis Potosí, siendo las </w:t>
      </w:r>
      <w:r w:rsidR="001F1248">
        <w:rPr>
          <w:rFonts w:ascii="Arial" w:hAnsi="Arial" w:cs="Arial"/>
        </w:rPr>
        <w:t>14:00</w:t>
      </w:r>
      <w:r>
        <w:rPr>
          <w:rFonts w:ascii="Arial" w:hAnsi="Arial" w:cs="Arial"/>
        </w:rPr>
        <w:t xml:space="preserve"> </w:t>
      </w:r>
      <w:r w:rsidRPr="006D7A26">
        <w:rPr>
          <w:rFonts w:ascii="Arial" w:hAnsi="Arial" w:cs="Arial"/>
        </w:rPr>
        <w:t>horas del día</w:t>
      </w:r>
      <w:r>
        <w:rPr>
          <w:rFonts w:ascii="Arial" w:hAnsi="Arial" w:cs="Arial"/>
        </w:rPr>
        <w:t xml:space="preserve"> martes</w:t>
      </w:r>
      <w:r w:rsidRPr="006D7A26">
        <w:rPr>
          <w:rFonts w:ascii="Arial" w:hAnsi="Arial" w:cs="Arial"/>
        </w:rPr>
        <w:t xml:space="preserve"> </w:t>
      </w:r>
      <w:r w:rsidR="00C21A2D">
        <w:rPr>
          <w:rFonts w:ascii="Arial" w:hAnsi="Arial" w:cs="Arial"/>
          <w:b/>
        </w:rPr>
        <w:t>05</w:t>
      </w:r>
      <w:r w:rsidRPr="00E23690">
        <w:rPr>
          <w:rFonts w:ascii="Arial" w:hAnsi="Arial" w:cs="Arial"/>
          <w:b/>
        </w:rPr>
        <w:t xml:space="preserve"> c</w:t>
      </w:r>
      <w:r w:rsidR="00C21A2D">
        <w:rPr>
          <w:rFonts w:ascii="Arial" w:hAnsi="Arial" w:cs="Arial"/>
          <w:b/>
        </w:rPr>
        <w:t xml:space="preserve">inco </w:t>
      </w:r>
      <w:r w:rsidRPr="00E23690">
        <w:rPr>
          <w:rFonts w:ascii="Arial" w:hAnsi="Arial" w:cs="Arial"/>
          <w:b/>
        </w:rPr>
        <w:t>de febrero</w:t>
      </w:r>
      <w:r>
        <w:rPr>
          <w:rFonts w:ascii="Arial" w:hAnsi="Arial" w:cs="Arial"/>
        </w:rPr>
        <w:t xml:space="preserve"> </w:t>
      </w:r>
      <w:r w:rsidRPr="006D7A26">
        <w:rPr>
          <w:rFonts w:ascii="Arial" w:hAnsi="Arial" w:cs="Arial"/>
          <w:b/>
        </w:rPr>
        <w:t xml:space="preserve">del año </w:t>
      </w:r>
      <w:r>
        <w:rPr>
          <w:rFonts w:ascii="Arial" w:hAnsi="Arial" w:cs="Arial"/>
          <w:b/>
        </w:rPr>
        <w:t>2025</w:t>
      </w:r>
      <w:r w:rsidRPr="006D7A26">
        <w:rPr>
          <w:rFonts w:ascii="Arial" w:hAnsi="Arial" w:cs="Arial"/>
          <w:b/>
        </w:rPr>
        <w:t xml:space="preserve"> dos mil veintic</w:t>
      </w:r>
      <w:r>
        <w:rPr>
          <w:rFonts w:ascii="Arial" w:hAnsi="Arial" w:cs="Arial"/>
          <w:b/>
        </w:rPr>
        <w:t>inco</w:t>
      </w:r>
      <w:r w:rsidRPr="006D7A26">
        <w:rPr>
          <w:rFonts w:ascii="Arial" w:hAnsi="Arial" w:cs="Arial"/>
        </w:rPr>
        <w:t xml:space="preserve">, fecha y hora señalada para que tenga verificativo la Primer </w:t>
      </w:r>
      <w:r w:rsidRPr="006D7A26">
        <w:rPr>
          <w:rFonts w:ascii="Arial" w:hAnsi="Arial" w:cs="Arial"/>
          <w:b/>
        </w:rPr>
        <w:t>Sesión de cabildo ordinaria del Honorable Ayuntamiento electo para el periodo constitucional 2024-2027</w:t>
      </w:r>
      <w:r w:rsidRPr="006D7A26">
        <w:rPr>
          <w:rFonts w:ascii="Arial" w:hAnsi="Arial" w:cs="Arial"/>
        </w:rPr>
        <w:t>, estando reunidos en las instalaciones que ocupa la sala de Cabildo del H. Ayuntamiento de San Vicente Tancuayalab, San Luis Potosí, los ciudadanos integrantes del cabildo; el Presidente Municipal</w:t>
      </w:r>
      <w:r w:rsidRPr="006D7A26">
        <w:rPr>
          <w:rFonts w:ascii="Arial" w:hAnsi="Arial" w:cs="Arial"/>
          <w:b/>
        </w:rPr>
        <w:t xml:space="preserve"> C. ING. GILBERTO GONZÀLEZ ZUMAYA;</w:t>
      </w:r>
      <w:r w:rsidRPr="006D7A26">
        <w:rPr>
          <w:rFonts w:ascii="Arial" w:hAnsi="Arial" w:cs="Arial"/>
        </w:rPr>
        <w:t xml:space="preserve"> la Regidora de Mayoría Relativa </w:t>
      </w:r>
      <w:r w:rsidRPr="006D7A26">
        <w:rPr>
          <w:rFonts w:ascii="Arial" w:hAnsi="Arial" w:cs="Arial"/>
          <w:b/>
        </w:rPr>
        <w:t>C. MARTHA DE LA CRUZ RAMÌREZ</w:t>
      </w:r>
      <w:r w:rsidRPr="006D7A26">
        <w:rPr>
          <w:rFonts w:ascii="Arial" w:hAnsi="Arial" w:cs="Arial"/>
        </w:rPr>
        <w:t>, los CC. Regidores de Representación Proporcional: Primera Regidora</w:t>
      </w:r>
      <w:r w:rsidRPr="006D7A26">
        <w:rPr>
          <w:rFonts w:ascii="Arial" w:hAnsi="Arial" w:cs="Arial"/>
          <w:b/>
        </w:rPr>
        <w:t xml:space="preserve"> FELICIANA FERNÀNDEZ RIVERA; </w:t>
      </w:r>
      <w:r w:rsidRPr="006D7A26">
        <w:rPr>
          <w:rFonts w:ascii="Arial" w:hAnsi="Arial" w:cs="Arial"/>
        </w:rPr>
        <w:t xml:space="preserve">Segundo Regidor </w:t>
      </w:r>
      <w:r w:rsidRPr="006D7A26">
        <w:rPr>
          <w:rFonts w:ascii="Arial" w:hAnsi="Arial" w:cs="Arial"/>
          <w:b/>
        </w:rPr>
        <w:t xml:space="preserve">ABEL CLEMENTE QUIROZ BALLEZA; </w:t>
      </w:r>
      <w:r w:rsidRPr="006D7A26">
        <w:rPr>
          <w:rFonts w:ascii="Arial" w:hAnsi="Arial" w:cs="Arial"/>
        </w:rPr>
        <w:t xml:space="preserve">Tercera Regidora </w:t>
      </w:r>
      <w:r w:rsidRPr="006D7A26">
        <w:rPr>
          <w:rFonts w:ascii="Arial" w:hAnsi="Arial" w:cs="Arial"/>
          <w:b/>
        </w:rPr>
        <w:t xml:space="preserve">DANIELA HERNANDEZ </w:t>
      </w:r>
      <w:proofErr w:type="spellStart"/>
      <w:r w:rsidRPr="006D7A26">
        <w:rPr>
          <w:rFonts w:ascii="Arial" w:hAnsi="Arial" w:cs="Arial"/>
          <w:b/>
        </w:rPr>
        <w:t>HERNANDEZ</w:t>
      </w:r>
      <w:proofErr w:type="spellEnd"/>
      <w:r w:rsidRPr="006D7A26">
        <w:rPr>
          <w:rFonts w:ascii="Arial" w:hAnsi="Arial" w:cs="Arial"/>
          <w:b/>
        </w:rPr>
        <w:t xml:space="preserve">; </w:t>
      </w:r>
      <w:r w:rsidRPr="006D7A26">
        <w:rPr>
          <w:rFonts w:ascii="Arial" w:hAnsi="Arial" w:cs="Arial"/>
        </w:rPr>
        <w:t xml:space="preserve">Cuarto Regidor </w:t>
      </w:r>
      <w:r w:rsidRPr="006D7A26">
        <w:rPr>
          <w:rFonts w:ascii="Arial" w:hAnsi="Arial" w:cs="Arial"/>
          <w:b/>
        </w:rPr>
        <w:t xml:space="preserve">L.A.E. PEDRO MARTÌNEZ SALVADOR Y </w:t>
      </w:r>
      <w:r w:rsidRPr="006D7A26">
        <w:rPr>
          <w:rFonts w:ascii="Arial" w:hAnsi="Arial" w:cs="Arial"/>
        </w:rPr>
        <w:t xml:space="preserve">Quinta Regidora </w:t>
      </w:r>
      <w:r w:rsidRPr="006D7A26">
        <w:rPr>
          <w:rFonts w:ascii="Arial" w:hAnsi="Arial" w:cs="Arial"/>
          <w:b/>
        </w:rPr>
        <w:t>PROFA. BEATRIZ CASTILLO ENRÌQUEZ</w:t>
      </w:r>
      <w:r w:rsidRPr="006D7A26">
        <w:rPr>
          <w:rFonts w:ascii="Arial" w:hAnsi="Arial" w:cs="Arial"/>
        </w:rPr>
        <w:t xml:space="preserve"> y el Síndico </w:t>
      </w:r>
      <w:r w:rsidRPr="006D7A26">
        <w:rPr>
          <w:rFonts w:ascii="Arial" w:hAnsi="Arial" w:cs="Arial"/>
          <w:b/>
        </w:rPr>
        <w:t>LIC. GAMALIEL GARCÌA IBARRA</w:t>
      </w:r>
      <w:r w:rsidRPr="006D7A26">
        <w:rPr>
          <w:rFonts w:ascii="Arial" w:hAnsi="Arial" w:cs="Arial"/>
        </w:rPr>
        <w:t xml:space="preserve">, todos ellos integrantes del H. Ayuntamiento de San Vicente Tancuayalab, San Luis Potosí para el trienio 2024-2027; así como el </w:t>
      </w:r>
      <w:r w:rsidRPr="006D7A26">
        <w:rPr>
          <w:rFonts w:ascii="Arial" w:hAnsi="Arial" w:cs="Arial"/>
          <w:b/>
        </w:rPr>
        <w:t>PROFR. JOSÉ DE JESÚS AGUILLÓN AGUILAR</w:t>
      </w:r>
      <w:r w:rsidRPr="006D7A26">
        <w:rPr>
          <w:rFonts w:ascii="Arial" w:hAnsi="Arial" w:cs="Arial"/>
        </w:rPr>
        <w:t xml:space="preserve">, Secretario General del H. Ayuntamiento quien da fe para llevar a cabo la Sesión Extraordinaria, con la finalidad de celebrar sesión extraordinaria de cabildo bajo el siguiente: </w:t>
      </w:r>
    </w:p>
    <w:p w14:paraId="7130DD4A" w14:textId="77777777" w:rsidR="00C047EE" w:rsidRPr="000E1953" w:rsidRDefault="00C047EE" w:rsidP="00C047EE">
      <w:pPr>
        <w:spacing w:after="0" w:line="240" w:lineRule="auto"/>
        <w:jc w:val="both"/>
        <w:rPr>
          <w:rFonts w:ascii="Arial" w:hAnsi="Arial" w:cs="Arial"/>
          <w:sz w:val="8"/>
          <w:szCs w:val="8"/>
        </w:rPr>
      </w:pPr>
      <w:r w:rsidRPr="000E1953">
        <w:rPr>
          <w:rFonts w:ascii="Arial" w:hAnsi="Arial" w:cs="Arial"/>
          <w:sz w:val="24"/>
          <w:szCs w:val="24"/>
        </w:rPr>
        <w:t xml:space="preserve"> </w:t>
      </w:r>
    </w:p>
    <w:p w14:paraId="7AA65AC3" w14:textId="77777777" w:rsidR="00C047EE" w:rsidRPr="00425AC7" w:rsidRDefault="00C047EE" w:rsidP="00C047EE">
      <w:pPr>
        <w:spacing w:after="0" w:line="240" w:lineRule="auto"/>
        <w:jc w:val="center"/>
        <w:rPr>
          <w:rFonts w:ascii="Arial" w:hAnsi="Arial" w:cs="Arial"/>
          <w:b/>
        </w:rPr>
      </w:pPr>
      <w:r w:rsidRPr="00425AC7">
        <w:rPr>
          <w:rFonts w:ascii="Arial" w:hAnsi="Arial" w:cs="Arial"/>
          <w:b/>
        </w:rPr>
        <w:t>ORDEN DEL DÍA:</w:t>
      </w:r>
    </w:p>
    <w:p w14:paraId="5AF4E6D8" w14:textId="77777777" w:rsidR="00C047EE" w:rsidRPr="00425AC7" w:rsidRDefault="00C047EE" w:rsidP="00C047EE">
      <w:pPr>
        <w:pStyle w:val="Prrafodelista"/>
        <w:numPr>
          <w:ilvl w:val="0"/>
          <w:numId w:val="1"/>
        </w:numPr>
        <w:spacing w:after="0" w:line="240" w:lineRule="auto"/>
        <w:jc w:val="both"/>
        <w:rPr>
          <w:rFonts w:ascii="Arial" w:hAnsi="Arial" w:cs="Arial"/>
          <w:b/>
        </w:rPr>
      </w:pPr>
      <w:r w:rsidRPr="00425AC7">
        <w:rPr>
          <w:rFonts w:ascii="Arial" w:hAnsi="Arial" w:cs="Arial"/>
          <w:b/>
        </w:rPr>
        <w:t xml:space="preserve">Pase de lista </w:t>
      </w:r>
    </w:p>
    <w:p w14:paraId="0048DDFD" w14:textId="77777777" w:rsidR="00C047EE" w:rsidRPr="00425AC7" w:rsidRDefault="00C047EE" w:rsidP="00C047EE">
      <w:pPr>
        <w:pStyle w:val="Prrafodelista"/>
        <w:numPr>
          <w:ilvl w:val="0"/>
          <w:numId w:val="1"/>
        </w:numPr>
        <w:spacing w:after="0" w:line="240" w:lineRule="auto"/>
        <w:jc w:val="both"/>
        <w:rPr>
          <w:rFonts w:ascii="Arial" w:hAnsi="Arial" w:cs="Arial"/>
          <w:b/>
        </w:rPr>
      </w:pPr>
      <w:r w:rsidRPr="00425AC7">
        <w:rPr>
          <w:rFonts w:ascii="Arial" w:hAnsi="Arial" w:cs="Arial"/>
          <w:b/>
        </w:rPr>
        <w:t>Declaración de Quórum Legal</w:t>
      </w:r>
    </w:p>
    <w:p w14:paraId="0678ED82" w14:textId="77777777" w:rsidR="00C047EE" w:rsidRPr="00425AC7" w:rsidRDefault="00C047EE" w:rsidP="00C047EE">
      <w:pPr>
        <w:pStyle w:val="Prrafodelista"/>
        <w:numPr>
          <w:ilvl w:val="0"/>
          <w:numId w:val="1"/>
        </w:numPr>
        <w:spacing w:after="0" w:line="240" w:lineRule="auto"/>
        <w:jc w:val="both"/>
        <w:rPr>
          <w:rFonts w:ascii="Arial" w:hAnsi="Arial" w:cs="Arial"/>
          <w:b/>
        </w:rPr>
      </w:pPr>
      <w:bookmarkStart w:id="0" w:name="_30j0zll" w:colFirst="0" w:colLast="0"/>
      <w:bookmarkEnd w:id="0"/>
      <w:r w:rsidRPr="00425AC7">
        <w:rPr>
          <w:rFonts w:ascii="Arial" w:hAnsi="Arial" w:cs="Arial"/>
          <w:b/>
        </w:rPr>
        <w:t xml:space="preserve">Instalación de la Sesión </w:t>
      </w:r>
    </w:p>
    <w:p w14:paraId="464052C3" w14:textId="499BB767" w:rsidR="00AB3C3F" w:rsidRDefault="009972E6" w:rsidP="00AD2945">
      <w:pPr>
        <w:pStyle w:val="Prrafodelista"/>
        <w:numPr>
          <w:ilvl w:val="0"/>
          <w:numId w:val="1"/>
        </w:numPr>
        <w:spacing w:line="240" w:lineRule="auto"/>
        <w:jc w:val="both"/>
        <w:rPr>
          <w:rFonts w:ascii="Arial" w:hAnsi="Arial" w:cs="Arial"/>
          <w:b/>
        </w:rPr>
      </w:pPr>
      <w:r w:rsidRPr="00425AC7">
        <w:rPr>
          <w:rFonts w:ascii="Arial" w:hAnsi="Arial" w:cs="Arial"/>
          <w:b/>
        </w:rPr>
        <w:t>Discusión y a</w:t>
      </w:r>
      <w:r w:rsidR="00C047EE" w:rsidRPr="00425AC7">
        <w:rPr>
          <w:rFonts w:ascii="Arial" w:hAnsi="Arial" w:cs="Arial"/>
          <w:b/>
        </w:rPr>
        <w:t>probación</w:t>
      </w:r>
      <w:r w:rsidR="00AB3C3F" w:rsidRPr="00425AC7">
        <w:rPr>
          <w:rFonts w:ascii="Arial" w:hAnsi="Arial" w:cs="Arial"/>
          <w:b/>
        </w:rPr>
        <w:t xml:space="preserve"> de la PROPUESTA METODOLÓGICA A DESARROLLAR DURANTE EL PROCESO DE INTEGRACIÓN DE LOS CONSEJOS DE DESARROLLO SOCIAL MUNICIPAL 2024-2027, DEL MUNICIPIO DE SAN VICENTE TANCUAYALAB, SAN LUIS POTOSÍ, así como la CONVOCATORIA PARA LA ELECCIÓN DE LAS Y LOS REPRESENTANTES SOCIALES DEL CONSEJO DE DESARROLLO SOCIAL MUNICIPAL (CODESOL).</w:t>
      </w:r>
    </w:p>
    <w:p w14:paraId="75D7C7ED" w14:textId="04438BF0" w:rsidR="001F1248" w:rsidRDefault="001F1248" w:rsidP="00AD2945">
      <w:pPr>
        <w:pStyle w:val="Prrafodelista"/>
        <w:numPr>
          <w:ilvl w:val="0"/>
          <w:numId w:val="1"/>
        </w:numPr>
        <w:spacing w:line="240" w:lineRule="auto"/>
        <w:jc w:val="both"/>
        <w:rPr>
          <w:rFonts w:ascii="Arial" w:hAnsi="Arial" w:cs="Arial"/>
          <w:b/>
        </w:rPr>
      </w:pPr>
      <w:bookmarkStart w:id="1" w:name="_Hlk189656197"/>
      <w:r>
        <w:rPr>
          <w:rFonts w:ascii="Arial" w:hAnsi="Arial" w:cs="Arial"/>
          <w:b/>
        </w:rPr>
        <w:t>Discusión y aprobación del CONVENIO UNICO DE COLABORACION Y ACCIONES ADMINISTRATIVAS DE CATASTROS MUNICIPALES</w:t>
      </w:r>
    </w:p>
    <w:bookmarkEnd w:id="1"/>
    <w:p w14:paraId="7831DC78" w14:textId="731BB4BF" w:rsidR="00C21A2D" w:rsidRPr="00425AC7" w:rsidRDefault="00C21A2D" w:rsidP="00AD2945">
      <w:pPr>
        <w:pStyle w:val="Prrafodelista"/>
        <w:numPr>
          <w:ilvl w:val="0"/>
          <w:numId w:val="1"/>
        </w:numPr>
        <w:spacing w:line="240" w:lineRule="auto"/>
        <w:jc w:val="both"/>
        <w:rPr>
          <w:rFonts w:ascii="Arial" w:hAnsi="Arial" w:cs="Arial"/>
          <w:b/>
        </w:rPr>
      </w:pPr>
      <w:r>
        <w:rPr>
          <w:rFonts w:ascii="Arial" w:hAnsi="Arial" w:cs="Arial"/>
          <w:b/>
        </w:rPr>
        <w:t>ASUNTOS GENERALES</w:t>
      </w:r>
    </w:p>
    <w:p w14:paraId="1AD0C5F7" w14:textId="31A66AE8" w:rsidR="008E6D86" w:rsidRDefault="007205B6" w:rsidP="008E6D86">
      <w:pPr>
        <w:pStyle w:val="Prrafodelista"/>
        <w:numPr>
          <w:ilvl w:val="0"/>
          <w:numId w:val="1"/>
        </w:numPr>
        <w:spacing w:line="240" w:lineRule="auto"/>
        <w:jc w:val="both"/>
        <w:rPr>
          <w:rFonts w:ascii="Arial" w:hAnsi="Arial" w:cs="Arial"/>
          <w:b/>
        </w:rPr>
      </w:pPr>
      <w:r w:rsidRPr="00425AC7">
        <w:rPr>
          <w:rFonts w:ascii="Arial" w:hAnsi="Arial" w:cs="Arial"/>
          <w:b/>
        </w:rPr>
        <w:t>Clausura de la Sesión</w:t>
      </w:r>
      <w:r w:rsidR="003C0D9B">
        <w:rPr>
          <w:rFonts w:ascii="Arial" w:hAnsi="Arial" w:cs="Arial"/>
          <w:b/>
        </w:rPr>
        <w:t>.</w:t>
      </w:r>
    </w:p>
    <w:p w14:paraId="796EE168" w14:textId="77777777" w:rsidR="008E6D86" w:rsidRDefault="008E6D86" w:rsidP="008E6D86">
      <w:pPr>
        <w:spacing w:line="240" w:lineRule="auto"/>
        <w:jc w:val="both"/>
        <w:rPr>
          <w:rFonts w:ascii="Arial" w:hAnsi="Arial" w:cs="Arial"/>
        </w:rPr>
      </w:pPr>
      <w:r w:rsidRPr="006D7A26">
        <w:rPr>
          <w:rFonts w:ascii="Arial" w:hAnsi="Arial" w:cs="Arial"/>
          <w:b/>
          <w:bCs/>
        </w:rPr>
        <w:t>PUNTO I.-</w:t>
      </w:r>
      <w:r w:rsidRPr="006D7A26">
        <w:rPr>
          <w:rFonts w:ascii="Arial" w:hAnsi="Arial" w:cs="Arial"/>
        </w:rPr>
        <w:t xml:space="preserve"> Una vez tomada la lista de asistencia y habiéndose encontrado presentes </w:t>
      </w:r>
      <w:r w:rsidRPr="00A735B4">
        <w:rPr>
          <w:rFonts w:ascii="Arial" w:hAnsi="Arial" w:cs="Arial"/>
          <w:b/>
        </w:rPr>
        <w:t>la totalidad de los integrantes del cabildo</w:t>
      </w:r>
      <w:r w:rsidRPr="006D7A26">
        <w:rPr>
          <w:rFonts w:ascii="Arial" w:hAnsi="Arial" w:cs="Arial"/>
        </w:rPr>
        <w:t xml:space="preserve"> se declara la existencia del Quórum Legal y una vez realizada la lista de asistencia se declara instalada legalmente la sesión.</w:t>
      </w:r>
    </w:p>
    <w:p w14:paraId="2DCA4F2A" w14:textId="77777777" w:rsidR="008E6D86" w:rsidRDefault="008E6D86" w:rsidP="008E6D86">
      <w:pPr>
        <w:spacing w:line="240" w:lineRule="auto"/>
        <w:jc w:val="both"/>
        <w:rPr>
          <w:rFonts w:ascii="Arial" w:hAnsi="Arial" w:cs="Arial"/>
        </w:rPr>
      </w:pPr>
      <w:r w:rsidRPr="006D7A26">
        <w:rPr>
          <w:rFonts w:ascii="Arial" w:hAnsi="Arial" w:cs="Arial"/>
          <w:b/>
          <w:bCs/>
        </w:rPr>
        <w:t>PUNTO II.-</w:t>
      </w:r>
      <w:r w:rsidRPr="006D7A26">
        <w:rPr>
          <w:rFonts w:ascii="Arial" w:hAnsi="Arial" w:cs="Arial"/>
        </w:rPr>
        <w:t xml:space="preserve"> Por lo que el </w:t>
      </w:r>
      <w:r w:rsidRPr="008C4B13">
        <w:rPr>
          <w:rFonts w:ascii="Arial" w:hAnsi="Arial" w:cs="Arial"/>
          <w:b/>
        </w:rPr>
        <w:t>PROFR. JOSÉ DE JESÚS AGUILLÓN AGUILAR</w:t>
      </w:r>
      <w:r w:rsidRPr="006D7A26">
        <w:rPr>
          <w:rFonts w:ascii="Arial" w:hAnsi="Arial" w:cs="Arial"/>
        </w:rPr>
        <w:t xml:space="preserve"> Secretario General del Ayuntamiento, procede a darle lectura al orden del día, y someterlo a votación de los integrantes del cabildo, por el cual se aprueba por unanimidad de votos de los integrantes del cabildo.</w:t>
      </w:r>
    </w:p>
    <w:p w14:paraId="3FFA7FF1" w14:textId="77777777" w:rsidR="004616FC" w:rsidRDefault="004616FC" w:rsidP="008E6D86">
      <w:pPr>
        <w:spacing w:line="240" w:lineRule="auto"/>
        <w:jc w:val="both"/>
        <w:rPr>
          <w:rFonts w:ascii="Arial" w:hAnsi="Arial" w:cs="Arial"/>
          <w:b/>
          <w:bCs/>
        </w:rPr>
      </w:pPr>
    </w:p>
    <w:p w14:paraId="2E8A0E49" w14:textId="77777777" w:rsidR="004616FC" w:rsidRDefault="004616FC" w:rsidP="008E6D86">
      <w:pPr>
        <w:spacing w:line="240" w:lineRule="auto"/>
        <w:jc w:val="both"/>
        <w:rPr>
          <w:rFonts w:ascii="Arial" w:hAnsi="Arial" w:cs="Arial"/>
          <w:b/>
          <w:bCs/>
        </w:rPr>
      </w:pPr>
    </w:p>
    <w:p w14:paraId="2BF96947" w14:textId="1355C3F0" w:rsidR="0081653D" w:rsidRDefault="008E6D86" w:rsidP="008E6D86">
      <w:pPr>
        <w:spacing w:line="240" w:lineRule="auto"/>
        <w:jc w:val="both"/>
        <w:rPr>
          <w:rFonts w:ascii="Arial" w:hAnsi="Arial" w:cs="Arial"/>
        </w:rPr>
      </w:pPr>
      <w:r w:rsidRPr="006D7A26">
        <w:rPr>
          <w:rFonts w:ascii="Arial" w:hAnsi="Arial" w:cs="Arial"/>
          <w:b/>
          <w:bCs/>
        </w:rPr>
        <w:t>PUNTO III.-</w:t>
      </w:r>
      <w:r w:rsidRPr="006D7A26">
        <w:rPr>
          <w:rFonts w:ascii="Arial" w:hAnsi="Arial" w:cs="Arial"/>
        </w:rPr>
        <w:t xml:space="preserve"> En seguida el </w:t>
      </w:r>
      <w:proofErr w:type="gramStart"/>
      <w:r w:rsidRPr="006D7A26">
        <w:rPr>
          <w:rFonts w:ascii="Arial" w:hAnsi="Arial" w:cs="Arial"/>
        </w:rPr>
        <w:t>Presidente</w:t>
      </w:r>
      <w:proofErr w:type="gramEnd"/>
      <w:r w:rsidRPr="006D7A26">
        <w:rPr>
          <w:rFonts w:ascii="Arial" w:hAnsi="Arial" w:cs="Arial"/>
        </w:rPr>
        <w:t xml:space="preserve"> Municipal</w:t>
      </w:r>
      <w:r w:rsidRPr="006D7A26">
        <w:rPr>
          <w:rFonts w:ascii="Arial" w:hAnsi="Arial" w:cs="Arial"/>
          <w:b/>
        </w:rPr>
        <w:t xml:space="preserve"> C. ING. GILBERTO GONZÀLEZ ZUMAYA; </w:t>
      </w:r>
      <w:r w:rsidRPr="006D7A26">
        <w:rPr>
          <w:rFonts w:ascii="Arial" w:hAnsi="Arial" w:cs="Arial"/>
        </w:rPr>
        <w:t>en uso de la voz declara instaurada la sesión siendo válidos los acuerdos que de ella emanen.</w:t>
      </w:r>
    </w:p>
    <w:p w14:paraId="5C4A7DD7" w14:textId="30CA8F07" w:rsidR="005A448B" w:rsidRDefault="005A448B" w:rsidP="008E6D86">
      <w:pPr>
        <w:spacing w:line="240" w:lineRule="auto"/>
        <w:jc w:val="both"/>
        <w:rPr>
          <w:rFonts w:ascii="Arial" w:hAnsi="Arial" w:cs="Arial"/>
        </w:rPr>
      </w:pPr>
    </w:p>
    <w:p w14:paraId="65DDC4ED" w14:textId="07D89995" w:rsidR="005A448B" w:rsidRDefault="005A448B" w:rsidP="008E6D86">
      <w:pPr>
        <w:spacing w:line="240" w:lineRule="auto"/>
        <w:jc w:val="both"/>
        <w:rPr>
          <w:rFonts w:ascii="Arial" w:hAnsi="Arial" w:cs="Arial"/>
        </w:rPr>
      </w:pPr>
    </w:p>
    <w:p w14:paraId="1B88A8AC" w14:textId="64BB8328" w:rsidR="005A448B" w:rsidRDefault="005A448B" w:rsidP="008E6D86">
      <w:pPr>
        <w:spacing w:line="240" w:lineRule="auto"/>
        <w:jc w:val="both"/>
        <w:rPr>
          <w:rFonts w:ascii="Arial" w:hAnsi="Arial" w:cs="Arial"/>
        </w:rPr>
      </w:pPr>
    </w:p>
    <w:p w14:paraId="08A389F9" w14:textId="04F0D347" w:rsidR="005A448B" w:rsidRDefault="005A448B" w:rsidP="008E6D86">
      <w:pPr>
        <w:spacing w:line="240" w:lineRule="auto"/>
        <w:jc w:val="both"/>
        <w:rPr>
          <w:rFonts w:ascii="Arial" w:hAnsi="Arial" w:cs="Arial"/>
        </w:rPr>
      </w:pPr>
    </w:p>
    <w:p w14:paraId="25E5F8A7" w14:textId="0280D871" w:rsidR="005A448B" w:rsidRDefault="005A448B" w:rsidP="008E6D86">
      <w:pPr>
        <w:spacing w:line="240" w:lineRule="auto"/>
        <w:jc w:val="both"/>
        <w:rPr>
          <w:rFonts w:ascii="Arial" w:hAnsi="Arial" w:cs="Arial"/>
        </w:rPr>
      </w:pPr>
    </w:p>
    <w:p w14:paraId="23FC1C40" w14:textId="77777777" w:rsidR="005A448B" w:rsidRDefault="005A448B" w:rsidP="008E6D86">
      <w:pPr>
        <w:spacing w:line="240" w:lineRule="auto"/>
        <w:jc w:val="both"/>
        <w:rPr>
          <w:rFonts w:ascii="Arial" w:hAnsi="Arial" w:cs="Arial"/>
        </w:rPr>
      </w:pPr>
    </w:p>
    <w:p w14:paraId="06F0A850" w14:textId="21E93F07" w:rsidR="008E6D86" w:rsidRPr="00C810BD" w:rsidRDefault="008E6D86" w:rsidP="008E6D86">
      <w:pPr>
        <w:spacing w:line="240" w:lineRule="auto"/>
        <w:jc w:val="both"/>
        <w:rPr>
          <w:rFonts w:ascii="Arial" w:hAnsi="Arial" w:cs="Arial"/>
        </w:rPr>
      </w:pPr>
      <w:r w:rsidRPr="006D7A26">
        <w:rPr>
          <w:rFonts w:ascii="Arial" w:hAnsi="Arial" w:cs="Arial"/>
          <w:b/>
        </w:rPr>
        <w:t>PUNTO IV.-</w:t>
      </w:r>
      <w:r w:rsidRPr="006D7A26">
        <w:rPr>
          <w:rFonts w:ascii="Arial" w:hAnsi="Arial" w:cs="Arial"/>
        </w:rPr>
        <w:t xml:space="preserve"> Continuando con el desahogo del orden del día, en seguida el Presidente Municipal</w:t>
      </w:r>
      <w:r w:rsidRPr="006D7A26">
        <w:rPr>
          <w:rFonts w:ascii="Arial" w:hAnsi="Arial" w:cs="Arial"/>
          <w:b/>
        </w:rPr>
        <w:t xml:space="preserve"> C. ING. GILBERTO GONZÀLEZ ZUMAYA; </w:t>
      </w:r>
      <w:r>
        <w:rPr>
          <w:rFonts w:ascii="Arial" w:hAnsi="Arial" w:cs="Arial"/>
        </w:rPr>
        <w:t xml:space="preserve">en uso de la voz, </w:t>
      </w:r>
      <w:r w:rsidRPr="006D7A26">
        <w:rPr>
          <w:rFonts w:ascii="Arial" w:hAnsi="Arial" w:cs="Arial"/>
        </w:rPr>
        <w:t xml:space="preserve">manifiesta y expone a los integrantes del cabildo en pleno, la propuesta para que se le otorgue </w:t>
      </w:r>
      <w:r w:rsidRPr="008470A0">
        <w:rPr>
          <w:rFonts w:ascii="Arial" w:hAnsi="Arial" w:cs="Arial"/>
          <w:b/>
        </w:rPr>
        <w:t>aprob</w:t>
      </w:r>
      <w:r w:rsidRPr="00AF7758">
        <w:rPr>
          <w:rFonts w:ascii="Arial" w:hAnsi="Arial" w:cs="Arial"/>
          <w:b/>
        </w:rPr>
        <w:t>ación</w:t>
      </w:r>
      <w:r w:rsidR="00B77057">
        <w:rPr>
          <w:rFonts w:ascii="Arial" w:hAnsi="Arial" w:cs="Arial"/>
          <w:b/>
        </w:rPr>
        <w:t xml:space="preserve"> de la </w:t>
      </w:r>
      <w:r w:rsidR="00B77057" w:rsidRPr="00B77057">
        <w:rPr>
          <w:rFonts w:ascii="Arial" w:hAnsi="Arial" w:cs="Arial"/>
          <w:b/>
        </w:rPr>
        <w:t xml:space="preserve">PROPUESTA METODOLÓGICA A DESARROLLAR DURANTE EL PROCESO DE INTEGRACIÓN DE LOS CONSEJOS DE DESARROLLO SOCIAL MUNICIPAL 2024-2027, DEL MUNICIPIO DE SAN VICENTE TANCUAYALAB, SAN LUIS POTOSÍ, así como la CONVOCATORIA PARA LA ELECCIÓN DE LAS Y LOS REPRESENTANTES SOCIALES DEL CONSEJO DE DESARROLLO </w:t>
      </w:r>
      <w:r w:rsidR="00B77057">
        <w:rPr>
          <w:rFonts w:ascii="Arial" w:hAnsi="Arial" w:cs="Arial"/>
          <w:b/>
        </w:rPr>
        <w:t>SOCIAL MUNICIPAL (CODESOL),</w:t>
      </w:r>
      <w:r>
        <w:rPr>
          <w:rFonts w:ascii="Arial" w:hAnsi="Arial" w:cs="Arial"/>
          <w:b/>
        </w:rPr>
        <w:t xml:space="preserve"> </w:t>
      </w:r>
      <w:r w:rsidRPr="00163C4C">
        <w:rPr>
          <w:rFonts w:ascii="Arial" w:hAnsi="Arial" w:cs="Arial"/>
        </w:rPr>
        <w:t>señalando el presidente municipal, que el 13 de enero del de 2025, la Comisión Permanente de Capacitación Electoral, Educación Cívica y Cultura Política,</w:t>
      </w:r>
      <w:r w:rsidR="00B77057">
        <w:rPr>
          <w:rFonts w:ascii="Arial" w:hAnsi="Arial" w:cs="Arial"/>
        </w:rPr>
        <w:t xml:space="preserve"> del CEEPAC,</w:t>
      </w:r>
      <w:r w:rsidRPr="00163C4C">
        <w:rPr>
          <w:rFonts w:ascii="Arial" w:hAnsi="Arial" w:cs="Arial"/>
        </w:rPr>
        <w:t xml:space="preserve"> aprobó la propuesta de </w:t>
      </w:r>
      <w:r w:rsidRPr="004A1D7C">
        <w:rPr>
          <w:rFonts w:ascii="Arial" w:hAnsi="Arial" w:cs="Arial"/>
          <w:b/>
        </w:rPr>
        <w:t>“DICTAMEN POR MEDIO DEL CUAL EMITE LA OPINION TÉCNICA RESPECTO DE LA METODOLOGÍA A IMPLEMENTAR PARA LA INTEGRACIÓN DEL CONSEJO DE DESARROLLO SOCIAL MUNICIPAL DE SAN VICENTE TANCUAYALAB, S.L.P.</w:t>
      </w:r>
      <w:r w:rsidR="004A1D7C" w:rsidRPr="004A1D7C">
        <w:rPr>
          <w:rFonts w:ascii="Arial" w:hAnsi="Arial" w:cs="Arial"/>
          <w:b/>
        </w:rPr>
        <w:t>”</w:t>
      </w:r>
      <w:r w:rsidR="004A1D7C">
        <w:rPr>
          <w:rFonts w:ascii="Arial" w:hAnsi="Arial" w:cs="Arial"/>
        </w:rPr>
        <w:t>; s</w:t>
      </w:r>
      <w:r>
        <w:rPr>
          <w:rFonts w:ascii="Arial" w:hAnsi="Arial" w:cs="Arial"/>
        </w:rPr>
        <w:t>iendo que lo anterior atiende al contenido del</w:t>
      </w:r>
      <w:r w:rsidRPr="00045298">
        <w:rPr>
          <w:rFonts w:ascii="Arial" w:hAnsi="Arial" w:cs="Arial"/>
        </w:rPr>
        <w:t xml:space="preserve"> artículo 101 de la Ley Orgánica del</w:t>
      </w:r>
      <w:r>
        <w:rPr>
          <w:rFonts w:ascii="Arial" w:hAnsi="Arial" w:cs="Arial"/>
        </w:rPr>
        <w:t xml:space="preserve"> </w:t>
      </w:r>
      <w:r w:rsidRPr="00045298">
        <w:rPr>
          <w:rFonts w:ascii="Arial" w:hAnsi="Arial" w:cs="Arial"/>
        </w:rPr>
        <w:t xml:space="preserve">Municipio Libre del Estado de San Luis Potosí, </w:t>
      </w:r>
      <w:r>
        <w:rPr>
          <w:rFonts w:ascii="Arial" w:hAnsi="Arial" w:cs="Arial"/>
        </w:rPr>
        <w:t xml:space="preserve">que señala que </w:t>
      </w:r>
      <w:r w:rsidR="004A1D7C">
        <w:rPr>
          <w:rFonts w:ascii="Arial" w:hAnsi="Arial" w:cs="Arial"/>
        </w:rPr>
        <w:t>los A</w:t>
      </w:r>
      <w:r w:rsidRPr="00045298">
        <w:rPr>
          <w:rFonts w:ascii="Arial" w:hAnsi="Arial" w:cs="Arial"/>
        </w:rPr>
        <w:t>yuntamientos deberán expedir</w:t>
      </w:r>
      <w:r>
        <w:rPr>
          <w:rFonts w:ascii="Arial" w:hAnsi="Arial" w:cs="Arial"/>
        </w:rPr>
        <w:t xml:space="preserve"> </w:t>
      </w:r>
      <w:r w:rsidRPr="00045298">
        <w:rPr>
          <w:rFonts w:ascii="Arial" w:hAnsi="Arial" w:cs="Arial"/>
        </w:rPr>
        <w:t>el Reglamento para la integración y funcionamiento de los Consejos de Desarrollo</w:t>
      </w:r>
      <w:r>
        <w:rPr>
          <w:rFonts w:ascii="Arial" w:hAnsi="Arial" w:cs="Arial"/>
        </w:rPr>
        <w:t xml:space="preserve"> </w:t>
      </w:r>
      <w:r w:rsidRPr="00045298">
        <w:rPr>
          <w:rFonts w:ascii="Arial" w:hAnsi="Arial" w:cs="Arial"/>
        </w:rPr>
        <w:t>Social Municipal, para lo cual el Consejo Estatal Electoral y de Participación</w:t>
      </w:r>
      <w:r>
        <w:rPr>
          <w:rFonts w:ascii="Arial" w:hAnsi="Arial" w:cs="Arial"/>
        </w:rPr>
        <w:t xml:space="preserve"> </w:t>
      </w:r>
      <w:r w:rsidRPr="00045298">
        <w:rPr>
          <w:rFonts w:ascii="Arial" w:hAnsi="Arial" w:cs="Arial"/>
        </w:rPr>
        <w:t xml:space="preserve">Ciudadana emitirá lineamientos de apoyo al respecto, </w:t>
      </w:r>
      <w:r w:rsidRPr="004A1D7C">
        <w:rPr>
          <w:rFonts w:ascii="Arial" w:hAnsi="Arial" w:cs="Arial"/>
          <w:b/>
        </w:rPr>
        <w:t>a fin de unificar la metodología de todos los ayuntamientos, para dotar de certeza, legalidad, imparcialidad y objetividad los procedimientos respectivos</w:t>
      </w:r>
      <w:r>
        <w:rPr>
          <w:rFonts w:ascii="Arial" w:hAnsi="Arial" w:cs="Arial"/>
        </w:rPr>
        <w:t>, siendo que, dicha norma señala que los</w:t>
      </w:r>
      <w:r w:rsidRPr="00045298">
        <w:rPr>
          <w:rFonts w:ascii="Arial" w:hAnsi="Arial" w:cs="Arial"/>
        </w:rPr>
        <w:t xml:space="preserve"> procesos llevados a</w:t>
      </w:r>
      <w:r>
        <w:rPr>
          <w:rFonts w:ascii="Arial" w:hAnsi="Arial" w:cs="Arial"/>
        </w:rPr>
        <w:t xml:space="preserve"> </w:t>
      </w:r>
      <w:r w:rsidRPr="00045298">
        <w:rPr>
          <w:rFonts w:ascii="Arial" w:hAnsi="Arial" w:cs="Arial"/>
        </w:rPr>
        <w:t>cabo sin observar los lineamientos generales emitidos por el Consejo Estatal</w:t>
      </w:r>
      <w:r>
        <w:rPr>
          <w:rFonts w:ascii="Arial" w:hAnsi="Arial" w:cs="Arial"/>
        </w:rPr>
        <w:t xml:space="preserve"> </w:t>
      </w:r>
      <w:r w:rsidRPr="00045298">
        <w:rPr>
          <w:rFonts w:ascii="Arial" w:hAnsi="Arial" w:cs="Arial"/>
        </w:rPr>
        <w:t>Electoral y de Participación Ciudadana, se declararán nulos por la autoridad</w:t>
      </w:r>
      <w:r>
        <w:rPr>
          <w:rFonts w:ascii="Arial" w:hAnsi="Arial" w:cs="Arial"/>
        </w:rPr>
        <w:t xml:space="preserve"> jurisdiccional competente; de ahí la obligatoriedad de que sean validados por la autoridad electoral local, lo cual ya aconteció, </w:t>
      </w:r>
      <w:r w:rsidR="004A1D7C">
        <w:rPr>
          <w:rFonts w:ascii="Arial" w:hAnsi="Arial" w:cs="Arial"/>
        </w:rPr>
        <w:t xml:space="preserve">y que una vez, aprobada la </w:t>
      </w:r>
      <w:r w:rsidR="004A1D7C" w:rsidRPr="004A1D7C">
        <w:rPr>
          <w:rFonts w:ascii="Arial" w:hAnsi="Arial" w:cs="Arial"/>
          <w:b/>
        </w:rPr>
        <w:t>METODOLOGÍA A IMPLEMENTAR PARA LA INTEGRACIÓN DEL CONSEJO DE DESARROLLO SOCIAL MUNICIPAL DE SAN VICENTE TANCUAYALAB, S.L.P.</w:t>
      </w:r>
      <w:r w:rsidR="004A1D7C">
        <w:rPr>
          <w:rFonts w:ascii="Arial" w:hAnsi="Arial" w:cs="Arial"/>
          <w:b/>
        </w:rPr>
        <w:t>,</w:t>
      </w:r>
      <w:r w:rsidR="004A1D7C">
        <w:rPr>
          <w:rFonts w:ascii="Arial" w:hAnsi="Arial" w:cs="Arial"/>
        </w:rPr>
        <w:t xml:space="preserve"> </w:t>
      </w:r>
      <w:r w:rsidR="00195081">
        <w:rPr>
          <w:rFonts w:ascii="Arial" w:hAnsi="Arial" w:cs="Arial"/>
        </w:rPr>
        <w:t xml:space="preserve">asimismo la aprobación de la </w:t>
      </w:r>
      <w:r w:rsidR="00195081" w:rsidRPr="00195081">
        <w:rPr>
          <w:rFonts w:ascii="Arial" w:hAnsi="Arial" w:cs="Arial"/>
          <w:b/>
        </w:rPr>
        <w:t xml:space="preserve">CONVOCATORIA PARA LA ELECCIÓN DE LAS Y LOS REPRESENTANTES SOCIALES DEL CONSEJO DE DESARROLLO </w:t>
      </w:r>
      <w:r w:rsidR="00233477">
        <w:rPr>
          <w:rFonts w:ascii="Arial" w:hAnsi="Arial" w:cs="Arial"/>
          <w:b/>
        </w:rPr>
        <w:t>SOCIAL MUNICIPAL (CODESOL),</w:t>
      </w:r>
      <w:r>
        <w:rPr>
          <w:rFonts w:ascii="Arial" w:hAnsi="Arial" w:cs="Arial"/>
        </w:rPr>
        <w:t xml:space="preserve"> </w:t>
      </w:r>
      <w:r w:rsidR="00E37E01">
        <w:rPr>
          <w:rFonts w:ascii="Arial" w:hAnsi="Arial" w:cs="Arial"/>
        </w:rPr>
        <w:t xml:space="preserve">convocatoria </w:t>
      </w:r>
      <w:r w:rsidR="00233477">
        <w:rPr>
          <w:rFonts w:ascii="Arial" w:hAnsi="Arial" w:cs="Arial"/>
        </w:rPr>
        <w:t>la cual se encuentra inserta en la Metodología y que ya fue validada por la autoridad electoral en el Estado</w:t>
      </w:r>
      <w:r w:rsidR="00E37E01">
        <w:rPr>
          <w:rFonts w:ascii="Arial" w:hAnsi="Arial" w:cs="Arial"/>
        </w:rPr>
        <w:t>, como señale en sesión efectuada el 13 de enero de 2025</w:t>
      </w:r>
      <w:r w:rsidR="00233477">
        <w:rPr>
          <w:rFonts w:ascii="Arial" w:hAnsi="Arial" w:cs="Arial"/>
        </w:rPr>
        <w:t>; convocatoria que contiene los requisitos</w:t>
      </w:r>
      <w:r w:rsidR="00A300DD">
        <w:rPr>
          <w:rFonts w:ascii="Arial" w:hAnsi="Arial" w:cs="Arial"/>
        </w:rPr>
        <w:t xml:space="preserve">, </w:t>
      </w:r>
      <w:r w:rsidR="00233477">
        <w:rPr>
          <w:rFonts w:ascii="Arial" w:hAnsi="Arial" w:cs="Arial"/>
        </w:rPr>
        <w:t>y las formas</w:t>
      </w:r>
      <w:r w:rsidR="00FC7EE2">
        <w:rPr>
          <w:rFonts w:ascii="Arial" w:hAnsi="Arial" w:cs="Arial"/>
        </w:rPr>
        <w:t>,</w:t>
      </w:r>
      <w:r w:rsidR="00233477">
        <w:rPr>
          <w:rFonts w:ascii="Arial" w:hAnsi="Arial" w:cs="Arial"/>
        </w:rPr>
        <w:t xml:space="preserve"> que debe de reunir la e</w:t>
      </w:r>
      <w:r w:rsidR="00BC78EF">
        <w:rPr>
          <w:rFonts w:ascii="Arial" w:hAnsi="Arial" w:cs="Arial"/>
        </w:rPr>
        <w:t>lección de los integrantes del C</w:t>
      </w:r>
      <w:r w:rsidR="00233477">
        <w:rPr>
          <w:rFonts w:ascii="Arial" w:hAnsi="Arial" w:cs="Arial"/>
        </w:rPr>
        <w:t>onsejo</w:t>
      </w:r>
      <w:r w:rsidR="00BC78EF">
        <w:rPr>
          <w:rFonts w:ascii="Arial" w:hAnsi="Arial" w:cs="Arial"/>
        </w:rPr>
        <w:t xml:space="preserve"> de D</w:t>
      </w:r>
      <w:r w:rsidR="00233477">
        <w:rPr>
          <w:rFonts w:ascii="Arial" w:hAnsi="Arial" w:cs="Arial"/>
        </w:rPr>
        <w:t>e</w:t>
      </w:r>
      <w:r w:rsidR="00BC78EF">
        <w:rPr>
          <w:rFonts w:ascii="Arial" w:hAnsi="Arial" w:cs="Arial"/>
        </w:rPr>
        <w:t>sarrollo Social M</w:t>
      </w:r>
      <w:r w:rsidR="00233477">
        <w:rPr>
          <w:rFonts w:ascii="Arial" w:hAnsi="Arial" w:cs="Arial"/>
        </w:rPr>
        <w:t xml:space="preserve">unicipal; </w:t>
      </w:r>
      <w:r>
        <w:rPr>
          <w:rFonts w:ascii="Arial" w:hAnsi="Arial" w:cs="Arial"/>
        </w:rPr>
        <w:t>por</w:t>
      </w:r>
      <w:r w:rsidR="00233477">
        <w:rPr>
          <w:rFonts w:ascii="Arial" w:hAnsi="Arial" w:cs="Arial"/>
        </w:rPr>
        <w:t xml:space="preserve"> lo que, es</w:t>
      </w:r>
      <w:r>
        <w:rPr>
          <w:rFonts w:ascii="Arial" w:hAnsi="Arial" w:cs="Arial"/>
        </w:rPr>
        <w:t xml:space="preserve"> </w:t>
      </w:r>
      <w:r w:rsidR="00233477">
        <w:rPr>
          <w:rFonts w:ascii="Arial" w:hAnsi="Arial" w:cs="Arial"/>
        </w:rPr>
        <w:t>imperante la aprobación de dicha Metodología y convocatoria respectiva</w:t>
      </w:r>
      <w:r>
        <w:rPr>
          <w:rFonts w:ascii="Arial" w:hAnsi="Arial" w:cs="Arial"/>
        </w:rPr>
        <w:t xml:space="preserve"> para su pronta publicación en el Periódico</w:t>
      </w:r>
      <w:r w:rsidR="00233477">
        <w:rPr>
          <w:rFonts w:ascii="Arial" w:hAnsi="Arial" w:cs="Arial"/>
        </w:rPr>
        <w:t xml:space="preserve"> de Mayor Circulación en el Estado</w:t>
      </w:r>
      <w:r>
        <w:rPr>
          <w:rFonts w:ascii="Arial" w:hAnsi="Arial" w:cs="Arial"/>
        </w:rPr>
        <w:t>,</w:t>
      </w:r>
      <w:r w:rsidRPr="00C810BD">
        <w:rPr>
          <w:rFonts w:ascii="Arial" w:hAnsi="Arial" w:cs="Arial"/>
        </w:rPr>
        <w:t xml:space="preserve"> una vez expuesto lo anterior</w:t>
      </w:r>
      <w:r>
        <w:rPr>
          <w:rFonts w:ascii="Arial" w:hAnsi="Arial" w:cs="Arial"/>
        </w:rPr>
        <w:t>, y discutido el punto del orden del día</w:t>
      </w:r>
      <w:r w:rsidRPr="00C810BD">
        <w:rPr>
          <w:rFonts w:ascii="Arial" w:hAnsi="Arial" w:cs="Arial"/>
        </w:rPr>
        <w:t>.</w:t>
      </w:r>
    </w:p>
    <w:p w14:paraId="0B42BC18" w14:textId="77777777" w:rsidR="004616FC" w:rsidRDefault="008E6D86" w:rsidP="008E6D86">
      <w:pPr>
        <w:spacing w:line="240" w:lineRule="auto"/>
        <w:jc w:val="both"/>
        <w:rPr>
          <w:rFonts w:ascii="Arial" w:hAnsi="Arial" w:cs="Arial"/>
        </w:rPr>
      </w:pPr>
      <w:r>
        <w:rPr>
          <w:rFonts w:ascii="Arial" w:hAnsi="Arial" w:cs="Arial"/>
        </w:rPr>
        <w:t>El Secretario G</w:t>
      </w:r>
      <w:r w:rsidRPr="006D7A26">
        <w:rPr>
          <w:rFonts w:ascii="Arial" w:hAnsi="Arial" w:cs="Arial"/>
        </w:rPr>
        <w:t>eneral, refiere que una vez que se ha hecho el análisis sobre la</w:t>
      </w:r>
      <w:r w:rsidR="0081653D">
        <w:rPr>
          <w:rFonts w:ascii="Arial" w:hAnsi="Arial" w:cs="Arial"/>
        </w:rPr>
        <w:t xml:space="preserve"> solicitud para que, este </w:t>
      </w:r>
      <w:proofErr w:type="gramStart"/>
      <w:r w:rsidR="0081653D">
        <w:rPr>
          <w:rFonts w:ascii="Arial" w:hAnsi="Arial" w:cs="Arial"/>
        </w:rPr>
        <w:t>cuerpo  edilicio</w:t>
      </w:r>
      <w:proofErr w:type="gramEnd"/>
      <w:r w:rsidR="0081653D">
        <w:rPr>
          <w:rFonts w:ascii="Arial" w:hAnsi="Arial" w:cs="Arial"/>
        </w:rPr>
        <w:t xml:space="preserve"> </w:t>
      </w:r>
      <w:r w:rsidRPr="006D7A26">
        <w:rPr>
          <w:rFonts w:ascii="Arial" w:hAnsi="Arial" w:cs="Arial"/>
        </w:rPr>
        <w:t>otorgue</w:t>
      </w:r>
      <w:r w:rsidR="003072AC">
        <w:rPr>
          <w:rFonts w:ascii="Arial" w:hAnsi="Arial" w:cs="Arial"/>
        </w:rPr>
        <w:t xml:space="preserve"> la</w:t>
      </w:r>
      <w:r w:rsidRPr="006D7A26">
        <w:rPr>
          <w:rFonts w:ascii="Arial" w:hAnsi="Arial" w:cs="Arial"/>
        </w:rPr>
        <w:t xml:space="preserve"> </w:t>
      </w:r>
      <w:r w:rsidRPr="008470A0">
        <w:rPr>
          <w:rFonts w:ascii="Arial" w:hAnsi="Arial" w:cs="Arial"/>
          <w:b/>
        </w:rPr>
        <w:t>aprob</w:t>
      </w:r>
      <w:r w:rsidRPr="00AF7758">
        <w:rPr>
          <w:rFonts w:ascii="Arial" w:hAnsi="Arial" w:cs="Arial"/>
          <w:b/>
        </w:rPr>
        <w:t>ación</w:t>
      </w:r>
      <w:r w:rsidR="00E37E01">
        <w:rPr>
          <w:rFonts w:ascii="Arial" w:hAnsi="Arial" w:cs="Arial"/>
          <w:b/>
        </w:rPr>
        <w:t xml:space="preserve"> de la</w:t>
      </w:r>
      <w:r w:rsidRPr="00AF7758">
        <w:rPr>
          <w:rFonts w:ascii="Arial" w:hAnsi="Arial" w:cs="Arial"/>
          <w:b/>
        </w:rPr>
        <w:t xml:space="preserve"> </w:t>
      </w:r>
      <w:r w:rsidR="00E37E01" w:rsidRPr="004A1D7C">
        <w:rPr>
          <w:rFonts w:ascii="Arial" w:hAnsi="Arial" w:cs="Arial"/>
          <w:b/>
        </w:rPr>
        <w:t>METODOLOGÍA A IMPLEMENTAR PARA LA INTEGRACIÓN DEL CONSEJO DE DESARROLLO SOCIAL MUNICIPAL DE SAN VICENTE TANCUAYALAB, S.L.P.</w:t>
      </w:r>
      <w:r w:rsidR="00E37E01">
        <w:rPr>
          <w:rFonts w:ascii="Arial" w:hAnsi="Arial" w:cs="Arial"/>
          <w:b/>
        </w:rPr>
        <w:t>,</w:t>
      </w:r>
      <w:r w:rsidR="00E37E01">
        <w:rPr>
          <w:rFonts w:ascii="Arial" w:hAnsi="Arial" w:cs="Arial"/>
        </w:rPr>
        <w:t xml:space="preserve"> asimismo la aprobación de la </w:t>
      </w:r>
    </w:p>
    <w:p w14:paraId="3DE66BE7" w14:textId="17093874" w:rsidR="004616FC" w:rsidRDefault="004616FC" w:rsidP="008E6D86">
      <w:pPr>
        <w:spacing w:line="240" w:lineRule="auto"/>
        <w:jc w:val="both"/>
        <w:rPr>
          <w:rFonts w:ascii="Arial" w:hAnsi="Arial" w:cs="Arial"/>
        </w:rPr>
      </w:pPr>
    </w:p>
    <w:p w14:paraId="57C78272" w14:textId="1BE4341F" w:rsidR="005A448B" w:rsidRDefault="005A448B" w:rsidP="008E6D86">
      <w:pPr>
        <w:spacing w:line="240" w:lineRule="auto"/>
        <w:jc w:val="both"/>
        <w:rPr>
          <w:rFonts w:ascii="Arial" w:hAnsi="Arial" w:cs="Arial"/>
        </w:rPr>
      </w:pPr>
    </w:p>
    <w:p w14:paraId="1CB04189" w14:textId="77777777" w:rsidR="005A448B" w:rsidRDefault="005A448B" w:rsidP="008E6D86">
      <w:pPr>
        <w:spacing w:line="240" w:lineRule="auto"/>
        <w:jc w:val="both"/>
        <w:rPr>
          <w:rFonts w:ascii="Arial" w:hAnsi="Arial" w:cs="Arial"/>
        </w:rPr>
      </w:pPr>
    </w:p>
    <w:p w14:paraId="11BEF061" w14:textId="77777777" w:rsidR="004616FC" w:rsidRDefault="004616FC" w:rsidP="008E6D86">
      <w:pPr>
        <w:spacing w:line="240" w:lineRule="auto"/>
        <w:jc w:val="both"/>
        <w:rPr>
          <w:rFonts w:ascii="Arial" w:hAnsi="Arial" w:cs="Arial"/>
        </w:rPr>
      </w:pPr>
    </w:p>
    <w:p w14:paraId="73F00715" w14:textId="77777777" w:rsidR="004616FC" w:rsidRDefault="004616FC" w:rsidP="008E6D86">
      <w:pPr>
        <w:spacing w:line="240" w:lineRule="auto"/>
        <w:jc w:val="both"/>
        <w:rPr>
          <w:rFonts w:ascii="Arial" w:hAnsi="Arial" w:cs="Arial"/>
        </w:rPr>
      </w:pPr>
    </w:p>
    <w:p w14:paraId="499BFEF9" w14:textId="77777777" w:rsidR="004616FC" w:rsidRDefault="004616FC" w:rsidP="008E6D86">
      <w:pPr>
        <w:spacing w:line="240" w:lineRule="auto"/>
        <w:jc w:val="both"/>
        <w:rPr>
          <w:rFonts w:ascii="Arial" w:hAnsi="Arial" w:cs="Arial"/>
        </w:rPr>
      </w:pPr>
    </w:p>
    <w:p w14:paraId="0CA93F46" w14:textId="77777777" w:rsidR="005A448B" w:rsidRDefault="005A448B" w:rsidP="008E6D86">
      <w:pPr>
        <w:spacing w:line="240" w:lineRule="auto"/>
        <w:jc w:val="both"/>
        <w:rPr>
          <w:rFonts w:ascii="Arial" w:hAnsi="Arial" w:cs="Arial"/>
          <w:b/>
        </w:rPr>
      </w:pPr>
    </w:p>
    <w:p w14:paraId="4AFBC79D" w14:textId="77777777" w:rsidR="005A448B" w:rsidRDefault="005A448B" w:rsidP="008E6D86">
      <w:pPr>
        <w:spacing w:line="240" w:lineRule="auto"/>
        <w:jc w:val="both"/>
        <w:rPr>
          <w:rFonts w:ascii="Arial" w:hAnsi="Arial" w:cs="Arial"/>
          <w:b/>
        </w:rPr>
      </w:pPr>
    </w:p>
    <w:p w14:paraId="19C39097" w14:textId="77777777" w:rsidR="005A448B" w:rsidRDefault="005A448B" w:rsidP="008E6D86">
      <w:pPr>
        <w:spacing w:line="240" w:lineRule="auto"/>
        <w:jc w:val="both"/>
        <w:rPr>
          <w:rFonts w:ascii="Arial" w:hAnsi="Arial" w:cs="Arial"/>
          <w:b/>
        </w:rPr>
      </w:pPr>
    </w:p>
    <w:p w14:paraId="440EE259" w14:textId="77777777" w:rsidR="005A448B" w:rsidRDefault="005A448B" w:rsidP="008E6D86">
      <w:pPr>
        <w:spacing w:line="240" w:lineRule="auto"/>
        <w:jc w:val="both"/>
        <w:rPr>
          <w:rFonts w:ascii="Arial" w:hAnsi="Arial" w:cs="Arial"/>
          <w:b/>
        </w:rPr>
      </w:pPr>
    </w:p>
    <w:p w14:paraId="0C67A65D" w14:textId="77777777" w:rsidR="005A448B" w:rsidRDefault="005A448B" w:rsidP="008E6D86">
      <w:pPr>
        <w:spacing w:line="240" w:lineRule="auto"/>
        <w:jc w:val="both"/>
        <w:rPr>
          <w:rFonts w:ascii="Arial" w:hAnsi="Arial" w:cs="Arial"/>
          <w:b/>
        </w:rPr>
      </w:pPr>
    </w:p>
    <w:p w14:paraId="5975C02E" w14:textId="19D49BBF" w:rsidR="008E6D86" w:rsidRDefault="00E37E01" w:rsidP="008E6D86">
      <w:pPr>
        <w:spacing w:line="240" w:lineRule="auto"/>
        <w:jc w:val="both"/>
        <w:rPr>
          <w:rFonts w:ascii="Arial" w:hAnsi="Arial" w:cs="Arial"/>
          <w:b/>
        </w:rPr>
      </w:pPr>
      <w:r w:rsidRPr="00195081">
        <w:rPr>
          <w:rFonts w:ascii="Arial" w:hAnsi="Arial" w:cs="Arial"/>
          <w:b/>
        </w:rPr>
        <w:t xml:space="preserve">CONVOCATORIA PARA LA ELECCIÓN DE LAS Y LOS REPRESENTANTES SOCIALES DEL CONSEJO DE DESARROLLO </w:t>
      </w:r>
      <w:r>
        <w:rPr>
          <w:rFonts w:ascii="Arial" w:hAnsi="Arial" w:cs="Arial"/>
          <w:b/>
        </w:rPr>
        <w:t>SOCIAL MUNICIPAL (CODESOL)</w:t>
      </w:r>
      <w:r w:rsidR="008E6D86" w:rsidRPr="006D7A26">
        <w:rPr>
          <w:rFonts w:ascii="Arial" w:hAnsi="Arial" w:cs="Arial"/>
        </w:rPr>
        <w:t>, por lo que se abre un espacio para la discusión del mismo, se somete a aprobación, se les solicita la intención de su voto; resultando: VOTOS A FAVOR: 08 OCHO votos; VOTOS EN CONTRA: 0 CERO votos; ABSTENCIONES: 0 CERO votos; por lo que se aprueba por UNANIMIDAD de los in</w:t>
      </w:r>
      <w:r w:rsidR="008E6D86">
        <w:rPr>
          <w:rFonts w:ascii="Arial" w:hAnsi="Arial" w:cs="Arial"/>
        </w:rPr>
        <w:t xml:space="preserve">tegrantes del cabildo presentes la </w:t>
      </w:r>
      <w:r w:rsidR="008E6D86">
        <w:rPr>
          <w:rFonts w:ascii="Arial" w:hAnsi="Arial" w:cs="Arial"/>
          <w:b/>
        </w:rPr>
        <w:t>a</w:t>
      </w:r>
      <w:r w:rsidR="008E6D86" w:rsidRPr="007C767A">
        <w:rPr>
          <w:rFonts w:ascii="Arial" w:hAnsi="Arial" w:cs="Arial"/>
          <w:b/>
        </w:rPr>
        <w:t xml:space="preserve">probación </w:t>
      </w:r>
      <w:r>
        <w:rPr>
          <w:rFonts w:ascii="Arial" w:hAnsi="Arial" w:cs="Arial"/>
          <w:b/>
        </w:rPr>
        <w:t xml:space="preserve">de la </w:t>
      </w:r>
      <w:r w:rsidRPr="004A1D7C">
        <w:rPr>
          <w:rFonts w:ascii="Arial" w:hAnsi="Arial" w:cs="Arial"/>
          <w:b/>
        </w:rPr>
        <w:t>METODOLOGÍA A IMPLEMENTAR</w:t>
      </w:r>
      <w:r w:rsidR="00C21A2D">
        <w:rPr>
          <w:rFonts w:ascii="Arial" w:hAnsi="Arial" w:cs="Arial"/>
          <w:b/>
        </w:rPr>
        <w:t xml:space="preserve"> </w:t>
      </w:r>
      <w:r w:rsidRPr="004A1D7C">
        <w:rPr>
          <w:rFonts w:ascii="Arial" w:hAnsi="Arial" w:cs="Arial"/>
          <w:b/>
        </w:rPr>
        <w:t>PARA LA INTEGRACIÓN DEL CONSEJO DE DESARROLLO SOCIAL MUNICIPAL DE SAN VICENTE TANCUAYALAB, S.L.P.</w:t>
      </w:r>
      <w:r>
        <w:rPr>
          <w:rFonts w:ascii="Arial" w:hAnsi="Arial" w:cs="Arial"/>
          <w:b/>
        </w:rPr>
        <w:t>,</w:t>
      </w:r>
      <w:r>
        <w:rPr>
          <w:rFonts w:ascii="Arial" w:hAnsi="Arial" w:cs="Arial"/>
        </w:rPr>
        <w:t xml:space="preserve"> asimismo la aprobación de la </w:t>
      </w:r>
      <w:r w:rsidRPr="00195081">
        <w:rPr>
          <w:rFonts w:ascii="Arial" w:hAnsi="Arial" w:cs="Arial"/>
          <w:b/>
        </w:rPr>
        <w:t xml:space="preserve">CONVOCATORIA PARA LA ELECCIÓN DE LAS Y LOS REPRESENTANTES SOCIALES DEL CONSEJO DE DESARROLLO </w:t>
      </w:r>
      <w:r>
        <w:rPr>
          <w:rFonts w:ascii="Arial" w:hAnsi="Arial" w:cs="Arial"/>
          <w:b/>
        </w:rPr>
        <w:t>SOCIAL MUNICIPAL (CODESOL).</w:t>
      </w:r>
      <w:r w:rsidR="008E6D86" w:rsidRPr="007C767A">
        <w:rPr>
          <w:rFonts w:ascii="Arial" w:hAnsi="Arial" w:cs="Arial"/>
          <w:b/>
        </w:rPr>
        <w:t xml:space="preserve">  </w:t>
      </w:r>
    </w:p>
    <w:p w14:paraId="21CE96E1" w14:textId="0D7EE7F2" w:rsidR="004616FC" w:rsidRDefault="004616FC" w:rsidP="008E6D86">
      <w:pPr>
        <w:spacing w:line="240" w:lineRule="auto"/>
        <w:jc w:val="both"/>
        <w:rPr>
          <w:rFonts w:ascii="Arial" w:hAnsi="Arial" w:cs="Arial"/>
          <w:b/>
        </w:rPr>
      </w:pPr>
    </w:p>
    <w:p w14:paraId="2DDA4CB7" w14:textId="77777777" w:rsidR="00D85B0E" w:rsidRDefault="004616FC" w:rsidP="004616FC">
      <w:pPr>
        <w:spacing w:line="240" w:lineRule="auto"/>
        <w:jc w:val="both"/>
        <w:rPr>
          <w:rFonts w:ascii="Arial" w:hAnsi="Arial" w:cs="Arial"/>
          <w:bCs/>
        </w:rPr>
      </w:pPr>
      <w:r>
        <w:rPr>
          <w:rFonts w:ascii="Arial" w:hAnsi="Arial" w:cs="Arial"/>
          <w:b/>
        </w:rPr>
        <w:t xml:space="preserve">PUNTO V.- </w:t>
      </w:r>
      <w:r w:rsidR="000E33D4" w:rsidRPr="006D7A26">
        <w:rPr>
          <w:rFonts w:ascii="Arial" w:hAnsi="Arial" w:cs="Arial"/>
        </w:rPr>
        <w:t xml:space="preserve">Continuando con el desahogo del orden del día, el </w:t>
      </w:r>
      <w:proofErr w:type="gramStart"/>
      <w:r w:rsidR="000E33D4" w:rsidRPr="006D7A26">
        <w:rPr>
          <w:rFonts w:ascii="Arial" w:hAnsi="Arial" w:cs="Arial"/>
        </w:rPr>
        <w:t>Presidente</w:t>
      </w:r>
      <w:proofErr w:type="gramEnd"/>
      <w:r w:rsidR="000E33D4" w:rsidRPr="006D7A26">
        <w:rPr>
          <w:rFonts w:ascii="Arial" w:hAnsi="Arial" w:cs="Arial"/>
        </w:rPr>
        <w:t xml:space="preserve"> Municipal</w:t>
      </w:r>
      <w:r w:rsidR="000E33D4" w:rsidRPr="006D7A26">
        <w:rPr>
          <w:rFonts w:ascii="Arial" w:hAnsi="Arial" w:cs="Arial"/>
          <w:b/>
        </w:rPr>
        <w:t xml:space="preserve"> C. ING. GILBERTO GONZÀLEZ ZUMAYA; </w:t>
      </w:r>
      <w:r w:rsidR="000E33D4">
        <w:rPr>
          <w:rFonts w:ascii="Arial" w:hAnsi="Arial" w:cs="Arial"/>
        </w:rPr>
        <w:t xml:space="preserve">en uso de la voz, </w:t>
      </w:r>
      <w:r w:rsidR="008D0513">
        <w:rPr>
          <w:rFonts w:ascii="Arial" w:hAnsi="Arial" w:cs="Arial"/>
        </w:rPr>
        <w:t>presenta al Honorable Cabildo</w:t>
      </w:r>
      <w:r w:rsidR="000E33D4" w:rsidRPr="006D7A26">
        <w:rPr>
          <w:rFonts w:ascii="Arial" w:hAnsi="Arial" w:cs="Arial"/>
        </w:rPr>
        <w:t>, la propuesta</w:t>
      </w:r>
      <w:r w:rsidR="008D0513">
        <w:rPr>
          <w:rFonts w:ascii="Arial" w:hAnsi="Arial" w:cs="Arial"/>
        </w:rPr>
        <w:t xml:space="preserve"> </w:t>
      </w:r>
      <w:r w:rsidRPr="004616FC">
        <w:rPr>
          <w:rFonts w:ascii="Arial" w:hAnsi="Arial" w:cs="Arial"/>
          <w:b/>
        </w:rPr>
        <w:t>del CONVENIO UNICO DE COLABORACION Y ACCIONES ADMINISTRATIVAS DE CATASTROS MUNICIPALES</w:t>
      </w:r>
      <w:r w:rsidR="00D85B0E">
        <w:rPr>
          <w:rFonts w:ascii="Arial" w:hAnsi="Arial" w:cs="Arial"/>
          <w:b/>
        </w:rPr>
        <w:t xml:space="preserve">, </w:t>
      </w:r>
      <w:r w:rsidR="00D85B0E">
        <w:rPr>
          <w:rFonts w:ascii="Arial" w:hAnsi="Arial" w:cs="Arial"/>
          <w:bCs/>
        </w:rPr>
        <w:t>para su revisión y en su caso aprobación, mismo que se detalla como sigue:</w:t>
      </w:r>
    </w:p>
    <w:p w14:paraId="6E43FBE1"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 xml:space="preserve">CONVENIO ÚNICO DE COLABORACIÓN Y DE ACCIONES ADMINISTRATIVAS, QUE CELEBRAN POR UNA PARTE EL ORGANISMO PÚBLICO DESCENTRALIZADO, CON PERSONALIDAD JURÍDICA Y PATRIMONIO PROPIOS DENOMINADO INSTITUTO REGISTRAL Y CATASTRAL DEL ESTADO DE SAN LUIS POTOSÍ, REPRESENTADO EN ESTE ACTO POR LA LIC. YAHAIRA MARTÍNEZ </w:t>
      </w:r>
      <w:proofErr w:type="spellStart"/>
      <w:r w:rsidRPr="00D85B0E">
        <w:rPr>
          <w:rFonts w:ascii="Arial" w:hAnsi="Arial" w:cs="Arial"/>
          <w:bCs/>
          <w:sz w:val="20"/>
          <w:szCs w:val="20"/>
        </w:rPr>
        <w:t>MARTÍNEZ</w:t>
      </w:r>
      <w:proofErr w:type="spellEnd"/>
      <w:r w:rsidRPr="00D85B0E">
        <w:rPr>
          <w:rFonts w:ascii="Arial" w:hAnsi="Arial" w:cs="Arial"/>
          <w:bCs/>
          <w:sz w:val="20"/>
          <w:szCs w:val="20"/>
        </w:rPr>
        <w:t>, EN SU CARÁCTER DE DIRECTORA GENERAL A QUIEN EN LO SUCESIVO SE DENOMINARÁ “EL INSTITUTO”; Y POR OTRA PARTE, EL HONORABLE AYUNTAMIENTO DEL MUNICIPIO SAN  VICENTE TANCUAYALAB, S.L.P. ADMINISTRACIÓN 2024-2027, ENTIDAD DE CARÁCTER PÚBLICO DOTADO DE PERSONALIDAD JURÍDICA Y PATRIMONIO, AUTÓNOMO EN SU RÉGIMEN INTERIOR, REPRESENTADA EN ESTE ACTO POR EL INGENIERO GILBERTO GONZALEZ ZUMAYA, PRESIDENTE MUNICIPAL, ASISTIDO POR EL LIC. GAMALIEL GARCIA IBARRA, PRIMER SÍNDICO MUNICIPAL Y POR EL PROF. JOSE DE JESUS AGUILLON AGUILAR SECRETARIO GENERAL, A QUIEN EN LO SUCESIVO SE DENOMINARÁ “EL AYUNTAMIENTO”; ASÍ MISMO CUANDO LOS COMPARECIENTES INTERVENGAN DE MANERA CONJUNTA SE LES DENOMINARÁ “LAS PARTES”; QUIENES SE SUJETAN AL TENOR DE LOS SIGUIENTES ANTECEDENTES, DECLARACIONES Y CLÁUSULAS:</w:t>
      </w:r>
    </w:p>
    <w:p w14:paraId="72646455" w14:textId="77777777" w:rsidR="00D85B0E" w:rsidRPr="00D85B0E" w:rsidRDefault="00D85B0E" w:rsidP="00D85B0E">
      <w:pPr>
        <w:spacing w:line="240" w:lineRule="auto"/>
        <w:jc w:val="center"/>
        <w:rPr>
          <w:rFonts w:ascii="Arial" w:hAnsi="Arial" w:cs="Arial"/>
          <w:bCs/>
          <w:sz w:val="20"/>
          <w:szCs w:val="20"/>
        </w:rPr>
      </w:pPr>
      <w:r w:rsidRPr="00D85B0E">
        <w:rPr>
          <w:rFonts w:ascii="Arial" w:hAnsi="Arial" w:cs="Arial"/>
          <w:bCs/>
          <w:sz w:val="20"/>
          <w:szCs w:val="20"/>
        </w:rPr>
        <w:t>ANTECEDENTES</w:t>
      </w:r>
    </w:p>
    <w:p w14:paraId="4F85CB4E"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I.</w:t>
      </w:r>
      <w:r w:rsidRPr="00D85B0E">
        <w:rPr>
          <w:rFonts w:ascii="Arial" w:hAnsi="Arial" w:cs="Arial"/>
          <w:bCs/>
          <w:sz w:val="20"/>
          <w:szCs w:val="20"/>
        </w:rPr>
        <w:tab/>
        <w:t xml:space="preserve">El artículo 36, fracción I, de la Constitución Política de los Estados Unidos Mexicanos, confiere a toda persona la obligación de registrar sus propiedades en el Catastro Municipal.  </w:t>
      </w:r>
    </w:p>
    <w:p w14:paraId="43A7320C"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II.</w:t>
      </w:r>
      <w:r w:rsidRPr="00D85B0E">
        <w:rPr>
          <w:rFonts w:ascii="Arial" w:hAnsi="Arial" w:cs="Arial"/>
          <w:bCs/>
          <w:sz w:val="20"/>
          <w:szCs w:val="20"/>
        </w:rPr>
        <w:tab/>
        <w:t>El artículo 73, de la Constitución federal fue modificado, teniendo como objeto directo la adición realizada, la implementación de leyes que armonicen los trabajos de los Registros Públicos Estatales con los Catastros Municipales.</w:t>
      </w:r>
    </w:p>
    <w:p w14:paraId="62E91E35" w14:textId="77777777" w:rsid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III.</w:t>
      </w:r>
      <w:r w:rsidRPr="00D85B0E">
        <w:rPr>
          <w:rFonts w:ascii="Arial" w:hAnsi="Arial" w:cs="Arial"/>
          <w:bCs/>
          <w:sz w:val="20"/>
          <w:szCs w:val="20"/>
        </w:rPr>
        <w:tab/>
        <w:t xml:space="preserve">El artículo 138, de la Ley del Registro Público de la Propiedad y del Catastro para el Estado y Municipios de San Luis Potosí, prevé que el Instituto tiene por objeto integrar, electrónicamente, la información de las bases de datos y archivos públicos del Registro Público de la Propiedad y el Catastro del Estado, con el objeto de brindar seguridad y certidumbre a los actos jurídicos celebrados o con efectos en el Estado, promover y procurar la eficiencia y eficacia de las funciones administrativas del Gobierno del Estado y fortalecer el funcionamiento racional de la sociedad, </w:t>
      </w:r>
    </w:p>
    <w:p w14:paraId="2EB22E99" w14:textId="77777777" w:rsidR="00D85B0E" w:rsidRDefault="00D85B0E" w:rsidP="00D85B0E">
      <w:pPr>
        <w:spacing w:line="240" w:lineRule="auto"/>
        <w:jc w:val="both"/>
        <w:rPr>
          <w:rFonts w:ascii="Arial" w:hAnsi="Arial" w:cs="Arial"/>
          <w:bCs/>
          <w:sz w:val="20"/>
          <w:szCs w:val="20"/>
        </w:rPr>
      </w:pPr>
    </w:p>
    <w:p w14:paraId="4CB0BEDB" w14:textId="77777777" w:rsidR="00D85B0E" w:rsidRDefault="00D85B0E" w:rsidP="00D85B0E">
      <w:pPr>
        <w:spacing w:line="240" w:lineRule="auto"/>
        <w:jc w:val="both"/>
        <w:rPr>
          <w:rFonts w:ascii="Arial" w:hAnsi="Arial" w:cs="Arial"/>
          <w:bCs/>
          <w:sz w:val="20"/>
          <w:szCs w:val="20"/>
        </w:rPr>
      </w:pPr>
    </w:p>
    <w:p w14:paraId="395F4DDD" w14:textId="77777777" w:rsidR="00D85B0E" w:rsidRDefault="00D85B0E" w:rsidP="00D85B0E">
      <w:pPr>
        <w:spacing w:line="240" w:lineRule="auto"/>
        <w:jc w:val="both"/>
        <w:rPr>
          <w:rFonts w:ascii="Arial" w:hAnsi="Arial" w:cs="Arial"/>
          <w:bCs/>
          <w:sz w:val="20"/>
          <w:szCs w:val="20"/>
        </w:rPr>
      </w:pPr>
    </w:p>
    <w:p w14:paraId="25670B26" w14:textId="77777777" w:rsidR="00D85B0E" w:rsidRDefault="00D85B0E" w:rsidP="00D85B0E">
      <w:pPr>
        <w:spacing w:line="240" w:lineRule="auto"/>
        <w:jc w:val="both"/>
        <w:rPr>
          <w:rFonts w:ascii="Arial" w:hAnsi="Arial" w:cs="Arial"/>
          <w:bCs/>
          <w:sz w:val="20"/>
          <w:szCs w:val="20"/>
        </w:rPr>
      </w:pPr>
    </w:p>
    <w:p w14:paraId="535D5DB9" w14:textId="77777777" w:rsidR="00D85B0E" w:rsidRDefault="00D85B0E" w:rsidP="00D85B0E">
      <w:pPr>
        <w:spacing w:line="240" w:lineRule="auto"/>
        <w:jc w:val="both"/>
        <w:rPr>
          <w:rFonts w:ascii="Arial" w:hAnsi="Arial" w:cs="Arial"/>
          <w:bCs/>
          <w:sz w:val="20"/>
          <w:szCs w:val="20"/>
        </w:rPr>
      </w:pPr>
    </w:p>
    <w:p w14:paraId="03169DD6" w14:textId="77777777" w:rsidR="005A448B" w:rsidRDefault="005A448B" w:rsidP="00D85B0E">
      <w:pPr>
        <w:spacing w:line="240" w:lineRule="auto"/>
        <w:jc w:val="both"/>
        <w:rPr>
          <w:rFonts w:ascii="Arial" w:hAnsi="Arial" w:cs="Arial"/>
          <w:bCs/>
          <w:sz w:val="20"/>
          <w:szCs w:val="20"/>
        </w:rPr>
      </w:pPr>
    </w:p>
    <w:p w14:paraId="62E4B922" w14:textId="77777777" w:rsidR="005A448B" w:rsidRDefault="005A448B" w:rsidP="00D85B0E">
      <w:pPr>
        <w:spacing w:line="240" w:lineRule="auto"/>
        <w:jc w:val="both"/>
        <w:rPr>
          <w:rFonts w:ascii="Arial" w:hAnsi="Arial" w:cs="Arial"/>
          <w:bCs/>
          <w:sz w:val="20"/>
          <w:szCs w:val="20"/>
        </w:rPr>
      </w:pPr>
    </w:p>
    <w:p w14:paraId="28E23899" w14:textId="77777777" w:rsidR="005A448B" w:rsidRDefault="005A448B" w:rsidP="00D85B0E">
      <w:pPr>
        <w:spacing w:line="240" w:lineRule="auto"/>
        <w:jc w:val="both"/>
        <w:rPr>
          <w:rFonts w:ascii="Arial" w:hAnsi="Arial" w:cs="Arial"/>
          <w:bCs/>
          <w:sz w:val="20"/>
          <w:szCs w:val="20"/>
        </w:rPr>
      </w:pPr>
    </w:p>
    <w:p w14:paraId="75750624" w14:textId="7B9F49E1"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procurando que se cuente con información veraz y confiable; así como realizar las funciones y prestar los servicios relativos al Registro Público de la Propiedad y el Catastro en la Entidad.</w:t>
      </w:r>
    </w:p>
    <w:p w14:paraId="4153D0E6"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IV.</w:t>
      </w:r>
      <w:r w:rsidRPr="00D85B0E">
        <w:rPr>
          <w:rFonts w:ascii="Arial" w:hAnsi="Arial" w:cs="Arial"/>
          <w:bCs/>
          <w:sz w:val="20"/>
          <w:szCs w:val="20"/>
        </w:rPr>
        <w:tab/>
        <w:t>El Instituto coordinará con las dependencias y entidades federales, estatales y municipales, que cuenten con información inmobiliaria de la Entidad o que la requieran, las acciones necesarias para integrar una base de datos que permita el establecimiento de un Sistema de Administración Territorial, para la definición de políticas públicas, la gestión eficiente de trámites y servicios, y la mejoría en las condiciones de competitividad.</w:t>
      </w:r>
    </w:p>
    <w:p w14:paraId="5DBC0556"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V.</w:t>
      </w:r>
      <w:r w:rsidRPr="00D85B0E">
        <w:rPr>
          <w:rFonts w:ascii="Arial" w:hAnsi="Arial" w:cs="Arial"/>
          <w:bCs/>
          <w:sz w:val="20"/>
          <w:szCs w:val="20"/>
        </w:rPr>
        <w:tab/>
        <w:t>Nuestra entidad se ha caracterizado por la instrumentación de políticas públicas orientadas a la actualización y modernización de la administración pública estatal, creando instrumentos eficaces y congruentes para responder a las exigencias de la sociedad, mediante acciones destinadas al desarrollo integral de la función administrativa, a través de la innovación y optimización de recursos, para que el Estado sea, además de un prestador de servicios, un facilitador de trámites y generador de estructura.</w:t>
      </w:r>
    </w:p>
    <w:p w14:paraId="68C5AD6E"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VI.</w:t>
      </w:r>
      <w:r w:rsidRPr="00D85B0E">
        <w:rPr>
          <w:rFonts w:ascii="Arial" w:hAnsi="Arial" w:cs="Arial"/>
          <w:bCs/>
          <w:sz w:val="20"/>
          <w:szCs w:val="20"/>
        </w:rPr>
        <w:tab/>
        <w:t>Derivado de lo anterior, a través de la firma del presente instrumento se busca establecer los procesos mediante los cuales se ejecutan las obligaciones que impone el Artículo 2, de la Ley del Registro Público de la Propiedad y del Catastro para el Estado y Municipios de San Luis Potosí, de diseñar y operar mecanismos que sirvan para reforzar la certeza jurídica que otorga el Instituto Registral y Catastral, para dar congruencia a la información técnica con la que cuente el Catastro, y la jurídica existente en el Registro Público de la Propiedad, y enriquecer el inventario de inmuebles ubicados en la Entidad y en sus municipios.</w:t>
      </w:r>
    </w:p>
    <w:p w14:paraId="16EC19CF"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VII.</w:t>
      </w:r>
      <w:r w:rsidRPr="00D85B0E">
        <w:rPr>
          <w:rFonts w:ascii="Arial" w:hAnsi="Arial" w:cs="Arial"/>
          <w:bCs/>
          <w:sz w:val="20"/>
          <w:szCs w:val="20"/>
        </w:rPr>
        <w:tab/>
        <w:t>El artículo 116, fracción VII, de la Constitución Política de los Estados Unidos Mexicanos, establece que, la Federación y los Estados, en los términos de ley, podrán convenir la asunción por parte de éstos del ejercicio de sus funciones, la ejecución y operación de obras y la prestación de servicios públicos, cuando el desarrollo económico y social lo haga necesario; los Estados estarán facultados para celebrar esos convenios con sus Municipios, a efecto de que éstos asuman la prestación de los servicios o la atención de sus funciones.</w:t>
      </w:r>
    </w:p>
    <w:p w14:paraId="7057BE8A"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De lo antes expuesto se observa la fundamentación con que las partes reconocen el ejercicio de facultades, con que cuentan en materia catastral, así como la motivación para celebrar el presente acuerdo.</w:t>
      </w:r>
    </w:p>
    <w:p w14:paraId="33020008" w14:textId="77777777" w:rsidR="00D85B0E" w:rsidRPr="00D85B0E" w:rsidRDefault="00D85B0E" w:rsidP="00D85B0E">
      <w:pPr>
        <w:spacing w:line="240" w:lineRule="auto"/>
        <w:jc w:val="center"/>
        <w:rPr>
          <w:rFonts w:ascii="Arial" w:hAnsi="Arial" w:cs="Arial"/>
          <w:bCs/>
          <w:sz w:val="20"/>
          <w:szCs w:val="20"/>
        </w:rPr>
      </w:pPr>
      <w:r w:rsidRPr="00D85B0E">
        <w:rPr>
          <w:rFonts w:ascii="Arial" w:hAnsi="Arial" w:cs="Arial"/>
          <w:bCs/>
          <w:sz w:val="20"/>
          <w:szCs w:val="20"/>
        </w:rPr>
        <w:t>D E C L A R A C I O N E S</w:t>
      </w:r>
    </w:p>
    <w:p w14:paraId="07621DD1"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I.</w:t>
      </w:r>
      <w:r w:rsidRPr="00D85B0E">
        <w:rPr>
          <w:rFonts w:ascii="Arial" w:hAnsi="Arial" w:cs="Arial"/>
          <w:bCs/>
          <w:sz w:val="20"/>
          <w:szCs w:val="20"/>
        </w:rPr>
        <w:tab/>
        <w:t>“EL INSTITUTO” declara:</w:t>
      </w:r>
    </w:p>
    <w:p w14:paraId="641876C2"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 xml:space="preserve">I.1. Que es un Organismo Público Descentralizado, con personalidad jurídica y patrimonio propio en donde las funciones, atribuciones y principios fundamentales son: la publicidad, legitimación, rogación, prelación, calificación o legalidad, consentimiento, inscripción, especialidad o determinación, tracto sucesivo y fe pública registral de los actos jurídicos, que precisan de ese requisito para surtir plenamente efectos contra terceros. </w:t>
      </w:r>
    </w:p>
    <w:p w14:paraId="0150DB89" w14:textId="09A202CD" w:rsid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 xml:space="preserve">1.2 Que actualmente el despacho de los asuntos de "EL INSTITUTO", compete a su titular la LIC. YAHAIRA MARTÍNEZ </w:t>
      </w:r>
      <w:proofErr w:type="spellStart"/>
      <w:r w:rsidRPr="00D85B0E">
        <w:rPr>
          <w:rFonts w:ascii="Arial" w:hAnsi="Arial" w:cs="Arial"/>
          <w:bCs/>
          <w:sz w:val="20"/>
          <w:szCs w:val="20"/>
        </w:rPr>
        <w:t>MARTÍNEZ</w:t>
      </w:r>
      <w:proofErr w:type="spellEnd"/>
      <w:r w:rsidRPr="00D85B0E">
        <w:rPr>
          <w:rFonts w:ascii="Arial" w:hAnsi="Arial" w:cs="Arial"/>
          <w:bCs/>
          <w:sz w:val="20"/>
          <w:szCs w:val="20"/>
        </w:rPr>
        <w:t xml:space="preserve">, personalidad que acredita con copia certificada de la sesión extraordinaria celebrada por la Junta Directiva de fecha 3 de abril de 2023, a través de la cual se aprobó su nombramiento como </w:t>
      </w:r>
      <w:proofErr w:type="gramStart"/>
      <w:r w:rsidRPr="00D85B0E">
        <w:rPr>
          <w:rFonts w:ascii="Arial" w:hAnsi="Arial" w:cs="Arial"/>
          <w:bCs/>
          <w:sz w:val="20"/>
          <w:szCs w:val="20"/>
        </w:rPr>
        <w:t>Directora General</w:t>
      </w:r>
      <w:proofErr w:type="gramEnd"/>
      <w:r w:rsidRPr="00D85B0E">
        <w:rPr>
          <w:rFonts w:ascii="Arial" w:hAnsi="Arial" w:cs="Arial"/>
          <w:bCs/>
          <w:sz w:val="20"/>
          <w:szCs w:val="20"/>
        </w:rPr>
        <w:t>, cuya copia se adjunta al presente Instrumento.</w:t>
      </w:r>
    </w:p>
    <w:p w14:paraId="6118C4F8" w14:textId="4873109B"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1.3. Las atribuciones con las cuales celebra el presente convenio encuentran su fundamento en los artículos 150 fracción I, 151, 152 fracciones VI, VII inciso c), VIII, inciso b), X de la Ley del Registro Público de la Propiedad y del Catastro para el Estado y Municipios de San Luis Potosí de la Ley del Registro Público de la Propiedad y del Catastro para el Estado y Municipios de San Luis Potosí.</w:t>
      </w:r>
    </w:p>
    <w:p w14:paraId="2C3283A2" w14:textId="2752354F" w:rsid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1.4. Para todos los efectos que puedan derivarse de la suscripción del presente convenio, señala como domicilio legal el ubicado en la calle de Simón Bolívar No. 965, Colonia Centro, Código Postal 78000, San Luis Potosí, San Luis Potosí.</w:t>
      </w:r>
    </w:p>
    <w:p w14:paraId="17D3F271" w14:textId="39088B41" w:rsidR="005A448B" w:rsidRDefault="005A448B" w:rsidP="00D85B0E">
      <w:pPr>
        <w:spacing w:line="240" w:lineRule="auto"/>
        <w:jc w:val="both"/>
        <w:rPr>
          <w:rFonts w:ascii="Arial" w:hAnsi="Arial" w:cs="Arial"/>
          <w:bCs/>
          <w:sz w:val="20"/>
          <w:szCs w:val="20"/>
        </w:rPr>
      </w:pPr>
    </w:p>
    <w:p w14:paraId="17D30AEB" w14:textId="165685BB" w:rsidR="005A448B" w:rsidRDefault="005A448B" w:rsidP="00D85B0E">
      <w:pPr>
        <w:spacing w:line="240" w:lineRule="auto"/>
        <w:jc w:val="both"/>
        <w:rPr>
          <w:rFonts w:ascii="Arial" w:hAnsi="Arial" w:cs="Arial"/>
          <w:bCs/>
          <w:sz w:val="20"/>
          <w:szCs w:val="20"/>
        </w:rPr>
      </w:pPr>
    </w:p>
    <w:p w14:paraId="10551ECB" w14:textId="2C8B0CA4" w:rsidR="005A448B" w:rsidRDefault="005A448B" w:rsidP="00D85B0E">
      <w:pPr>
        <w:spacing w:line="240" w:lineRule="auto"/>
        <w:jc w:val="both"/>
        <w:rPr>
          <w:rFonts w:ascii="Arial" w:hAnsi="Arial" w:cs="Arial"/>
          <w:bCs/>
          <w:sz w:val="20"/>
          <w:szCs w:val="20"/>
        </w:rPr>
      </w:pPr>
    </w:p>
    <w:p w14:paraId="6D70C093" w14:textId="1998AECE" w:rsidR="005A448B" w:rsidRDefault="005A448B" w:rsidP="00D85B0E">
      <w:pPr>
        <w:spacing w:line="240" w:lineRule="auto"/>
        <w:jc w:val="both"/>
        <w:rPr>
          <w:rFonts w:ascii="Arial" w:hAnsi="Arial" w:cs="Arial"/>
          <w:bCs/>
          <w:sz w:val="20"/>
          <w:szCs w:val="20"/>
        </w:rPr>
      </w:pPr>
    </w:p>
    <w:p w14:paraId="1176E1CA" w14:textId="77777777" w:rsidR="005A448B" w:rsidRPr="00D85B0E" w:rsidRDefault="005A448B" w:rsidP="00D85B0E">
      <w:pPr>
        <w:spacing w:line="240" w:lineRule="auto"/>
        <w:jc w:val="both"/>
        <w:rPr>
          <w:rFonts w:ascii="Arial" w:hAnsi="Arial" w:cs="Arial"/>
          <w:bCs/>
          <w:sz w:val="20"/>
          <w:szCs w:val="20"/>
        </w:rPr>
      </w:pPr>
    </w:p>
    <w:p w14:paraId="32E9B3D3"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II.</w:t>
      </w:r>
      <w:r w:rsidRPr="00D85B0E">
        <w:rPr>
          <w:rFonts w:ascii="Arial" w:hAnsi="Arial" w:cs="Arial"/>
          <w:bCs/>
          <w:sz w:val="20"/>
          <w:szCs w:val="20"/>
        </w:rPr>
        <w:tab/>
        <w:t xml:space="preserve">“EL AYUNTAMIENTO” declara: </w:t>
      </w:r>
    </w:p>
    <w:p w14:paraId="1F8E868F"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II.1. Que es una entidad de carácter público, dotada de personalidad jurídica y patrimonio propios, autónoma en su régimen interior y con libertad para administrar su hacienda, buscando la coordinación con los gobiernos estatal y federal, para la resolución de sus necesidades comunes y la mejor prestación de los servicios públicos.</w:t>
      </w:r>
    </w:p>
    <w:p w14:paraId="00F39DA3"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II.2. Que el municipio forma parte del territorio del Estado de San Luis Potosí, en términos del artículo 6°, de la Ley Orgánica del Municipio Libre del Estado de San Luis Potosí, y que cuenta con la capacidad legal para celebrar este acto en términos de los dispuesto por los artículos 1°, °2, 3°, 12, 31, inciso a), fracción IV, de la Ley citada anteriormente.</w:t>
      </w:r>
    </w:p>
    <w:p w14:paraId="36514B76"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II.3. Que la titularidad de la Presidencia Municipal le corresponde a el ING. GILBERTO GONZALEZ ZUMAYA  quien acredita su personalidad con la Declaración de Validez de la elección por parte del Consejo Estatal Electoral y de Participación Ciudadana, esto respecto del  ejercicio del 01 de octubre del año 2024 al 30 de septiembre del año 2027, quien con ese carácter se encuentra debidamente facultado para suscribir el presente convenio de conformidad con el artículo 70 de la Ley Orgánica del Municipio Libre del Estado de San Luis Potosí.</w:t>
      </w:r>
    </w:p>
    <w:p w14:paraId="18B87989"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 xml:space="preserve">II.4 El LIC. GAMALIEL GARCIA IBARRA, acredita su personalidad como Síndico Municipal, con copia debidamente certificada por el Periódico Oficial del Estado de San Luis Potosí, de fecha 03 DE OCTUBRE 2024, en cual se declara la validez e integración de la elección del H. Ayuntamiento de San Vicente Tancuayalab, S.L.P., para el periodo comprendido del 1°de octubre del año 2024 al 30 de septiembre del año 2027, quien con ese carácter se encuentra debidamente facultado para suscribir el presente convenio, pues ejerce la representación del Municipio para la celebración de los actos y convenios necesarios para el desempeño eficaz prestación de los servicios públicos municipales, de conformidad con </w:t>
      </w:r>
      <w:proofErr w:type="spellStart"/>
      <w:r w:rsidRPr="00D85B0E">
        <w:rPr>
          <w:rFonts w:ascii="Arial" w:hAnsi="Arial" w:cs="Arial"/>
          <w:bCs/>
          <w:sz w:val="20"/>
          <w:szCs w:val="20"/>
        </w:rPr>
        <w:t>Io</w:t>
      </w:r>
      <w:proofErr w:type="spellEnd"/>
      <w:r w:rsidRPr="00D85B0E">
        <w:rPr>
          <w:rFonts w:ascii="Arial" w:hAnsi="Arial" w:cs="Arial"/>
          <w:bCs/>
          <w:sz w:val="20"/>
          <w:szCs w:val="20"/>
        </w:rPr>
        <w:t xml:space="preserve"> dispuesto en el artículo 75 fracciones II y VIII de la Ley Orgánica del Municipio Libre del Estado de San Luis Potosí.</w:t>
      </w:r>
    </w:p>
    <w:p w14:paraId="490D906B"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 xml:space="preserve">II.5 El PROF. JOSE DE JESUS AGUILLON AGUILAR, acredita su personalidad como Secretario General Municipal, con copia debidamente certificada de la Sesión Solemne de Instalación del Ayuntamiento electo para el periodo constitucional 2024-2027  de fecha 1° de Octubre del 2024, quien con ese carácter se encuentra debidamente facultado para suscribir el presente convenio, de conformidad con </w:t>
      </w:r>
      <w:proofErr w:type="spellStart"/>
      <w:r w:rsidRPr="00D85B0E">
        <w:rPr>
          <w:rFonts w:ascii="Arial" w:hAnsi="Arial" w:cs="Arial"/>
          <w:bCs/>
          <w:sz w:val="20"/>
          <w:szCs w:val="20"/>
        </w:rPr>
        <w:t>Io</w:t>
      </w:r>
      <w:proofErr w:type="spellEnd"/>
      <w:r w:rsidRPr="00D85B0E">
        <w:rPr>
          <w:rFonts w:ascii="Arial" w:hAnsi="Arial" w:cs="Arial"/>
          <w:bCs/>
          <w:sz w:val="20"/>
          <w:szCs w:val="20"/>
        </w:rPr>
        <w:t xml:space="preserve"> establecido por los numerales 75 fracción VIII y 78 fracción VIII de la Ley Orgánica del Municipio Libre del Estado de San Luis Potosí.</w:t>
      </w:r>
    </w:p>
    <w:p w14:paraId="0B0BDA1B"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 xml:space="preserve">II.6. Que para efectos del presente convenio señala como domicilio oficial, el ubicado en Calle Hidalgo no. 60, Col. Zona Centro, san Vicente </w:t>
      </w:r>
      <w:proofErr w:type="gramStart"/>
      <w:r w:rsidRPr="00D85B0E">
        <w:rPr>
          <w:rFonts w:ascii="Arial" w:hAnsi="Arial" w:cs="Arial"/>
          <w:bCs/>
          <w:sz w:val="20"/>
          <w:szCs w:val="20"/>
        </w:rPr>
        <w:t>Tancuayalab ,</w:t>
      </w:r>
      <w:proofErr w:type="gramEnd"/>
      <w:r w:rsidRPr="00D85B0E">
        <w:rPr>
          <w:rFonts w:ascii="Arial" w:hAnsi="Arial" w:cs="Arial"/>
          <w:bCs/>
          <w:sz w:val="20"/>
          <w:szCs w:val="20"/>
        </w:rPr>
        <w:t xml:space="preserve"> S.L.P.; código Postal 79820.</w:t>
      </w:r>
    </w:p>
    <w:p w14:paraId="7FD58308" w14:textId="77777777" w:rsid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“LAS PARTES” declaran:</w:t>
      </w:r>
    </w:p>
    <w:p w14:paraId="47856D29" w14:textId="2B9AA95D"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III.1. Se reconocen expresamente la personalidad y capacidad jurídica con la que comparecen y manifiestan que concurren a este acto de modo voluntario y sin mediar vicio alguno del consentimiento que pudiera invalidar o nulificar este instrumento jurídico.</w:t>
      </w:r>
    </w:p>
    <w:p w14:paraId="400FECAF"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En virtud de lo anterior, manifiestan su conformidad plena en asumir los derechos y obligaciones de este Convenio, con sujeción a las siguientes:</w:t>
      </w:r>
    </w:p>
    <w:p w14:paraId="659DD588" w14:textId="77777777" w:rsidR="00D85B0E" w:rsidRPr="00D85B0E" w:rsidRDefault="00D85B0E" w:rsidP="00D85B0E">
      <w:pPr>
        <w:spacing w:line="240" w:lineRule="auto"/>
        <w:jc w:val="center"/>
        <w:rPr>
          <w:rFonts w:ascii="Arial" w:hAnsi="Arial" w:cs="Arial"/>
          <w:bCs/>
          <w:sz w:val="20"/>
          <w:szCs w:val="20"/>
        </w:rPr>
      </w:pPr>
      <w:r w:rsidRPr="00D85B0E">
        <w:rPr>
          <w:rFonts w:ascii="Arial" w:hAnsi="Arial" w:cs="Arial"/>
          <w:bCs/>
          <w:sz w:val="20"/>
          <w:szCs w:val="20"/>
        </w:rPr>
        <w:t>C L A U S U L A S</w:t>
      </w:r>
    </w:p>
    <w:p w14:paraId="2456522A" w14:textId="77777777" w:rsidR="00D85B0E" w:rsidRPr="00D85B0E" w:rsidRDefault="00D85B0E" w:rsidP="00D85B0E">
      <w:pPr>
        <w:spacing w:line="240" w:lineRule="auto"/>
        <w:jc w:val="center"/>
        <w:rPr>
          <w:rFonts w:ascii="Arial" w:hAnsi="Arial" w:cs="Arial"/>
          <w:bCs/>
          <w:sz w:val="20"/>
          <w:szCs w:val="20"/>
        </w:rPr>
      </w:pPr>
      <w:r w:rsidRPr="00D85B0E">
        <w:rPr>
          <w:rFonts w:ascii="Arial" w:hAnsi="Arial" w:cs="Arial"/>
          <w:bCs/>
          <w:sz w:val="20"/>
          <w:szCs w:val="20"/>
        </w:rPr>
        <w:t>OBJETO</w:t>
      </w:r>
    </w:p>
    <w:p w14:paraId="37D0AF65"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 xml:space="preserve">PRIMERA. El presente convenio tiene por objeto establecer la coordinación y cooperación entre “EL INSTITUTO” y “EL AYUNTAMIENTO”, con la finalidad de actualizar la base cartográfica a través de la gestión catastral, por medio de procesos homologados y la actualización y administración del inventario de los bienes inmuebles urbanos y rústicos, proporcionando servicios registrales y catastrales de calidad al público en general y a los actores del mercado inmobiliario, para lograr una adecuada identificación física, jurídica, económica y fiscal de los bienes inmuebles, que coadyuve a la gestión territorial, poblacional y económica del Estado y sus Municipios.   </w:t>
      </w:r>
    </w:p>
    <w:p w14:paraId="372F8683" w14:textId="77777777" w:rsidR="005A448B" w:rsidRDefault="005A448B" w:rsidP="00D85B0E">
      <w:pPr>
        <w:spacing w:line="240" w:lineRule="auto"/>
        <w:jc w:val="center"/>
        <w:rPr>
          <w:rFonts w:ascii="Arial" w:hAnsi="Arial" w:cs="Arial"/>
          <w:bCs/>
          <w:sz w:val="20"/>
          <w:szCs w:val="20"/>
        </w:rPr>
      </w:pPr>
    </w:p>
    <w:p w14:paraId="2C841178" w14:textId="77777777" w:rsidR="005A448B" w:rsidRDefault="005A448B" w:rsidP="00D85B0E">
      <w:pPr>
        <w:spacing w:line="240" w:lineRule="auto"/>
        <w:jc w:val="center"/>
        <w:rPr>
          <w:rFonts w:ascii="Arial" w:hAnsi="Arial" w:cs="Arial"/>
          <w:bCs/>
          <w:sz w:val="20"/>
          <w:szCs w:val="20"/>
        </w:rPr>
      </w:pPr>
    </w:p>
    <w:p w14:paraId="2C4CCC93" w14:textId="77777777" w:rsidR="005A448B" w:rsidRDefault="005A448B" w:rsidP="00D85B0E">
      <w:pPr>
        <w:spacing w:line="240" w:lineRule="auto"/>
        <w:jc w:val="center"/>
        <w:rPr>
          <w:rFonts w:ascii="Arial" w:hAnsi="Arial" w:cs="Arial"/>
          <w:bCs/>
          <w:sz w:val="20"/>
          <w:szCs w:val="20"/>
        </w:rPr>
      </w:pPr>
    </w:p>
    <w:p w14:paraId="51F371FF" w14:textId="77777777" w:rsidR="005A448B" w:rsidRDefault="005A448B" w:rsidP="00D85B0E">
      <w:pPr>
        <w:spacing w:line="240" w:lineRule="auto"/>
        <w:jc w:val="center"/>
        <w:rPr>
          <w:rFonts w:ascii="Arial" w:hAnsi="Arial" w:cs="Arial"/>
          <w:bCs/>
          <w:sz w:val="20"/>
          <w:szCs w:val="20"/>
        </w:rPr>
      </w:pPr>
    </w:p>
    <w:p w14:paraId="763199BC" w14:textId="77777777" w:rsidR="005A448B" w:rsidRDefault="005A448B" w:rsidP="00D85B0E">
      <w:pPr>
        <w:spacing w:line="240" w:lineRule="auto"/>
        <w:jc w:val="center"/>
        <w:rPr>
          <w:rFonts w:ascii="Arial" w:hAnsi="Arial" w:cs="Arial"/>
          <w:bCs/>
          <w:sz w:val="20"/>
          <w:szCs w:val="20"/>
        </w:rPr>
      </w:pPr>
    </w:p>
    <w:p w14:paraId="0EC63CD8" w14:textId="03693562" w:rsidR="00D85B0E" w:rsidRPr="00D85B0E" w:rsidRDefault="00D85B0E" w:rsidP="00D85B0E">
      <w:pPr>
        <w:spacing w:line="240" w:lineRule="auto"/>
        <w:jc w:val="center"/>
        <w:rPr>
          <w:rFonts w:ascii="Arial" w:hAnsi="Arial" w:cs="Arial"/>
          <w:bCs/>
          <w:sz w:val="20"/>
          <w:szCs w:val="20"/>
        </w:rPr>
      </w:pPr>
      <w:r w:rsidRPr="00D85B0E">
        <w:rPr>
          <w:rFonts w:ascii="Arial" w:hAnsi="Arial" w:cs="Arial"/>
          <w:bCs/>
          <w:sz w:val="20"/>
          <w:szCs w:val="20"/>
        </w:rPr>
        <w:t>OBLIGACIONES</w:t>
      </w:r>
    </w:p>
    <w:p w14:paraId="626C2591"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 xml:space="preserve">SEGUNDA. "LAS PARTES” están obligadas a mantener la coordinación a efecto de que el convenio opere de manera íntegra en cada una de sus partes. </w:t>
      </w:r>
    </w:p>
    <w:p w14:paraId="566BB660" w14:textId="77777777" w:rsidR="00D85B0E" w:rsidRPr="00D85B0E" w:rsidRDefault="00D85B0E" w:rsidP="00D85B0E">
      <w:pPr>
        <w:spacing w:line="240" w:lineRule="auto"/>
        <w:jc w:val="center"/>
        <w:rPr>
          <w:rFonts w:ascii="Arial" w:hAnsi="Arial" w:cs="Arial"/>
          <w:bCs/>
          <w:sz w:val="20"/>
          <w:szCs w:val="20"/>
        </w:rPr>
      </w:pPr>
      <w:r w:rsidRPr="00D85B0E">
        <w:rPr>
          <w:rFonts w:ascii="Arial" w:hAnsi="Arial" w:cs="Arial"/>
          <w:bCs/>
          <w:sz w:val="20"/>
          <w:szCs w:val="20"/>
        </w:rPr>
        <w:t>OBLIGACIONES SECUNDARIAS</w:t>
      </w:r>
    </w:p>
    <w:p w14:paraId="2C490919"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TERCERA. “LAS PARTES” manifiestan que son sabedoras del contenido y alcance legal de lo previsto en los artículos 80, fracción XVII y 82, de la Constitución Política del Estado Libre y Soberano del Estado de San Luis Potosí; 1°, 2°, 73, 74, 75, 76, 77, 78, 81, 82 y 83, de la Ley del Registro Público de la Propiedad y del Catastro para el Estado y Municipios de San Luis Potosí; 1°, 2°, 3°, 4°, 5°, 6°, 12, 13, 17, 70, fracciones IV, XXIX, XLIII, de la Ley Orgánica del Municipio Libre del Estado de San Luis Potosí; 1, 6, 9, 10, 110 y 113, de la Ley Federal de Transparencia y Acceso a la Información Pública; 1°, 6°, 7° y 23, de la Ley de Transparencia y Acceso a la Información Pública del Estado de San Luis Potosí, por lo que no podrán bajo ninguna circunstancia compartir con otras entidades, públicas o privadas, particulares, ya sea físicas o morales, la información que obtengan en el ejercicio de sus funciones.</w:t>
      </w:r>
    </w:p>
    <w:p w14:paraId="4C299669"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COMPROMISOS DE “LAS PARTES”.</w:t>
      </w:r>
    </w:p>
    <w:p w14:paraId="1C93422C"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CUARTA. Para el cumplimiento del presente instrumento, “LAS PARTES” acuerdan asumir los siguientes compromisos:</w:t>
      </w:r>
    </w:p>
    <w:p w14:paraId="33341632"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“EL INSTITUTO” se compromete a:</w:t>
      </w:r>
    </w:p>
    <w:p w14:paraId="07CF7F9C"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a.</w:t>
      </w:r>
      <w:r w:rsidRPr="00D85B0E">
        <w:rPr>
          <w:rFonts w:ascii="Arial" w:hAnsi="Arial" w:cs="Arial"/>
          <w:bCs/>
          <w:sz w:val="20"/>
          <w:szCs w:val="20"/>
        </w:rPr>
        <w:tab/>
        <w:t>Brindar capacitación y asistencia al personal del Ayuntamiento en procesos catastrales y en las propuestas de valores llevadas a cabo por la Dirección de Catastro Municipal a través del Consejo Técnico Catastral.</w:t>
      </w:r>
    </w:p>
    <w:p w14:paraId="34DAAB36" w14:textId="67E3B6C8"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b.</w:t>
      </w:r>
      <w:r w:rsidRPr="00D85B0E">
        <w:rPr>
          <w:rFonts w:ascii="Arial" w:hAnsi="Arial" w:cs="Arial"/>
          <w:bCs/>
          <w:sz w:val="20"/>
          <w:szCs w:val="20"/>
        </w:rPr>
        <w:tab/>
        <w:t xml:space="preserve">Resguardar la información cartográfica de los bienes inmuebles, cumpliendo con las normas técnicas del Sistema Nacional de Información Estadística y Geográfica vigente, a partir del análisis de gabinete de la información (base de datos y cartografía) proporcionada por el Ayuntamiento. </w:t>
      </w:r>
    </w:p>
    <w:p w14:paraId="43E6F8DB"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c.</w:t>
      </w:r>
      <w:r w:rsidRPr="00D85B0E">
        <w:rPr>
          <w:rFonts w:ascii="Arial" w:hAnsi="Arial" w:cs="Arial"/>
          <w:bCs/>
          <w:sz w:val="20"/>
          <w:szCs w:val="20"/>
        </w:rPr>
        <w:tab/>
        <w:t>Colaborar con el intercambio de información con el propósito de fortalecer los procesos que contemplen la integración y vinculación del Registro Público y el Catastro Municipal, con el fin de operar mecanismos que sirvan para reforzar la certeza jurídica de los registros y padrones.</w:t>
      </w:r>
    </w:p>
    <w:p w14:paraId="1D0D8E2E"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d.</w:t>
      </w:r>
      <w:r w:rsidRPr="00D85B0E">
        <w:rPr>
          <w:rFonts w:ascii="Arial" w:hAnsi="Arial" w:cs="Arial"/>
          <w:bCs/>
          <w:sz w:val="20"/>
          <w:szCs w:val="20"/>
        </w:rPr>
        <w:tab/>
        <w:t>Proporcionar la plataforma necesaria a fin de que se dé el intercambio de información para su debida integración al padrón y cartografía del Estado.</w:t>
      </w:r>
    </w:p>
    <w:p w14:paraId="20CECFFC"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e.</w:t>
      </w:r>
      <w:r w:rsidRPr="00D85B0E">
        <w:rPr>
          <w:rFonts w:ascii="Arial" w:hAnsi="Arial" w:cs="Arial"/>
          <w:bCs/>
          <w:sz w:val="20"/>
          <w:szCs w:val="20"/>
        </w:rPr>
        <w:tab/>
        <w:t>Proporcionar el sistema o software que sirva para la gestión y emisión de trámites, así como a capacitar al personal que designe “EL AYUNTAMIENTO” para operarlo, esto sólo en el caso de así requerirlo este último de manera formal, documento que se adjuntará al presente convenio.</w:t>
      </w:r>
    </w:p>
    <w:p w14:paraId="61034304"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f.</w:t>
      </w:r>
      <w:r w:rsidRPr="00D85B0E">
        <w:rPr>
          <w:rFonts w:ascii="Arial" w:hAnsi="Arial" w:cs="Arial"/>
          <w:bCs/>
          <w:sz w:val="20"/>
          <w:szCs w:val="20"/>
        </w:rPr>
        <w:tab/>
        <w:t>A mantener la colaboración con “EL AYUNTAMIENTO”, para continuar la gestión y emisión de trámites a través del sistema que para ese efecto cuenta “EL INSTITUTO”, esto en el caso de que durante el transcurso de la administración municipal inmediata anterior a la que suscribe el presente convenio, es decir administración 2024-2027 se hayan mantenido los servicios a través del Catastro de “EL INSTITUTO”; en su defecto y en caso de que “EL AYUNTAMIENTO” no tenga los recursos necesarios básicos de un catastro, así como herramienta y personal suficiente para hacer la gestión de los servicios deberá operar la solicitud formal por escrito de “EL AYUNTAMIENTO”, el que deberá anexarse a este convenio. Asimismo, el plazo podrá extenderse por otros tres 3 tres meses siempre y cuando se demuestre que existen las gestiones para operar el catastro por parte de “EL AYUNTAMIENTO”.</w:t>
      </w:r>
    </w:p>
    <w:p w14:paraId="019D13B2"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g.</w:t>
      </w:r>
      <w:r w:rsidRPr="00D85B0E">
        <w:rPr>
          <w:rFonts w:ascii="Arial" w:hAnsi="Arial" w:cs="Arial"/>
          <w:bCs/>
          <w:sz w:val="20"/>
          <w:szCs w:val="20"/>
        </w:rPr>
        <w:tab/>
        <w:t>A mantener el comodato los equipos que “EL AYUNTAMIENTO” haya adquirido, solo en caso de haber existido convenio al respecto con “EL INSTITUTO” con anterioridad a la administración municipal 2024-2027, esto siempre y cuando “EL AYUNTAMIENTO”, no cuente con los recursos necesarios para adquirir los equipos que requiere el catastro para operar el Sistema de Gestión Catastral que llegue a  brindar “EL INSTITUTO”, asimismo el equipo sea destinado exclusivamente para los fines así previstos en el comodato, en caso contrario, será solicitada la devolución del mismo.</w:t>
      </w:r>
    </w:p>
    <w:p w14:paraId="5E9EA61A" w14:textId="77777777" w:rsidR="00D27F54" w:rsidRDefault="00D27F54" w:rsidP="00D85B0E">
      <w:pPr>
        <w:spacing w:line="240" w:lineRule="auto"/>
        <w:jc w:val="both"/>
        <w:rPr>
          <w:rFonts w:ascii="Arial" w:hAnsi="Arial" w:cs="Arial"/>
          <w:bCs/>
          <w:sz w:val="20"/>
          <w:szCs w:val="20"/>
        </w:rPr>
      </w:pPr>
    </w:p>
    <w:p w14:paraId="362BE713" w14:textId="77777777" w:rsidR="00D27F54" w:rsidRDefault="00D27F54" w:rsidP="00D85B0E">
      <w:pPr>
        <w:spacing w:line="240" w:lineRule="auto"/>
        <w:jc w:val="both"/>
        <w:rPr>
          <w:rFonts w:ascii="Arial" w:hAnsi="Arial" w:cs="Arial"/>
          <w:bCs/>
          <w:sz w:val="20"/>
          <w:szCs w:val="20"/>
        </w:rPr>
      </w:pPr>
    </w:p>
    <w:p w14:paraId="0D8EC7BF" w14:textId="77777777" w:rsidR="00D27F54" w:rsidRDefault="00D27F54" w:rsidP="00D85B0E">
      <w:pPr>
        <w:spacing w:line="240" w:lineRule="auto"/>
        <w:jc w:val="both"/>
        <w:rPr>
          <w:rFonts w:ascii="Arial" w:hAnsi="Arial" w:cs="Arial"/>
          <w:bCs/>
          <w:sz w:val="20"/>
          <w:szCs w:val="20"/>
        </w:rPr>
      </w:pPr>
    </w:p>
    <w:p w14:paraId="204E30E2" w14:textId="77777777" w:rsidR="00D27F54" w:rsidRDefault="00D27F54" w:rsidP="00D85B0E">
      <w:pPr>
        <w:spacing w:line="240" w:lineRule="auto"/>
        <w:jc w:val="both"/>
        <w:rPr>
          <w:rFonts w:ascii="Arial" w:hAnsi="Arial" w:cs="Arial"/>
          <w:bCs/>
          <w:sz w:val="20"/>
          <w:szCs w:val="20"/>
        </w:rPr>
      </w:pPr>
    </w:p>
    <w:p w14:paraId="505B0367" w14:textId="77777777" w:rsidR="00D27F54" w:rsidRDefault="00D27F54" w:rsidP="00D85B0E">
      <w:pPr>
        <w:spacing w:line="240" w:lineRule="auto"/>
        <w:jc w:val="both"/>
        <w:rPr>
          <w:rFonts w:ascii="Arial" w:hAnsi="Arial" w:cs="Arial"/>
          <w:bCs/>
          <w:sz w:val="20"/>
          <w:szCs w:val="20"/>
        </w:rPr>
      </w:pPr>
    </w:p>
    <w:p w14:paraId="375194E4" w14:textId="72B6229E"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h.</w:t>
      </w:r>
      <w:r w:rsidRPr="00D85B0E">
        <w:rPr>
          <w:rFonts w:ascii="Arial" w:hAnsi="Arial" w:cs="Arial"/>
          <w:bCs/>
          <w:sz w:val="20"/>
          <w:szCs w:val="20"/>
        </w:rPr>
        <w:tab/>
        <w:t>En general, dar cumplimiento con lo dispuesto en el presente instrumento.</w:t>
      </w:r>
    </w:p>
    <w:p w14:paraId="0C36867B" w14:textId="0FEAA365"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 xml:space="preserve"> “EL AYUNTAMIENTO” se compromete a:</w:t>
      </w:r>
    </w:p>
    <w:p w14:paraId="667EE2D0"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a.</w:t>
      </w:r>
      <w:r w:rsidRPr="00D85B0E">
        <w:rPr>
          <w:rFonts w:ascii="Arial" w:hAnsi="Arial" w:cs="Arial"/>
          <w:bCs/>
          <w:sz w:val="20"/>
          <w:szCs w:val="20"/>
        </w:rPr>
        <w:tab/>
        <w:t>Proporcionar toda la información catastral sobre los registros contenidos en la base de datos, la cartografía digital y analógica, así como la información digital y analógica de los programas de zonas metropolitanas o conurbaciones; planes y programas de desarrollo urbano, y/</w:t>
      </w:r>
      <w:proofErr w:type="spellStart"/>
      <w:r w:rsidRPr="00D85B0E">
        <w:rPr>
          <w:rFonts w:ascii="Arial" w:hAnsi="Arial" w:cs="Arial"/>
          <w:bCs/>
          <w:sz w:val="20"/>
          <w:szCs w:val="20"/>
        </w:rPr>
        <w:t>o</w:t>
      </w:r>
      <w:proofErr w:type="spellEnd"/>
      <w:r w:rsidRPr="00D85B0E">
        <w:rPr>
          <w:rFonts w:ascii="Arial" w:hAnsi="Arial" w:cs="Arial"/>
          <w:bCs/>
          <w:sz w:val="20"/>
          <w:szCs w:val="20"/>
        </w:rPr>
        <w:t xml:space="preserve"> ordenamiento territorial y parciales correspondientes existentes, remitiendo los cambios de uso del suelo, destino o tipos de predio, a través de los medios o sistemas proporcionados por “EL INSTITUTO” para ese efecto y a fin de mantener actualizado el Sistema de Administración Territorial del Estado y enviará la información cartográfica que elabore, en términos de los artículos 81 y 82, de la Ley del Registro Público de la Propiedad y del Catastro para el Estado y municipios del Estado de San Luis Potosí.</w:t>
      </w:r>
    </w:p>
    <w:p w14:paraId="4C566A48"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b.</w:t>
      </w:r>
      <w:r w:rsidRPr="00D85B0E">
        <w:rPr>
          <w:rFonts w:ascii="Arial" w:hAnsi="Arial" w:cs="Arial"/>
          <w:bCs/>
          <w:sz w:val="20"/>
          <w:szCs w:val="20"/>
        </w:rPr>
        <w:tab/>
        <w:t xml:space="preserve">Respetar los lineamientos que emita “EL INSTITUTO” para la debida actualización e integración de la información al padrón y cartografía del Estado. </w:t>
      </w:r>
    </w:p>
    <w:p w14:paraId="4D0670EF" w14:textId="4E9E77EF" w:rsidR="005A448B" w:rsidRDefault="00D85B0E" w:rsidP="00D85B0E">
      <w:pPr>
        <w:spacing w:line="240" w:lineRule="auto"/>
        <w:jc w:val="both"/>
        <w:rPr>
          <w:rFonts w:ascii="Arial" w:hAnsi="Arial" w:cs="Arial"/>
          <w:bCs/>
          <w:sz w:val="20"/>
          <w:szCs w:val="20"/>
        </w:rPr>
      </w:pPr>
      <w:r w:rsidRPr="00D85B0E">
        <w:rPr>
          <w:rFonts w:ascii="Arial" w:hAnsi="Arial" w:cs="Arial"/>
          <w:bCs/>
          <w:sz w:val="20"/>
          <w:szCs w:val="20"/>
        </w:rPr>
        <w:t>c.</w:t>
      </w:r>
      <w:r w:rsidRPr="00D85B0E">
        <w:rPr>
          <w:rFonts w:ascii="Arial" w:hAnsi="Arial" w:cs="Arial"/>
          <w:bCs/>
          <w:sz w:val="20"/>
          <w:szCs w:val="20"/>
        </w:rPr>
        <w:tab/>
        <w:t xml:space="preserve">Realizar los trabajos correspondientes a la actualización de la información del padrón catastral por medio de la investigación de campo de los predios, los que deberán de sujetarse a las normas técnicas y administrativas aplicables a la ejecución de los trabajos catastrales definidos en el artículo 78, fracciones I y II, de la Ley del Registro Público de la Propiedad y del Catastro para el </w:t>
      </w:r>
    </w:p>
    <w:p w14:paraId="4EA864C1" w14:textId="77777777" w:rsidR="00D85B0E" w:rsidRDefault="00D85B0E" w:rsidP="00D85B0E">
      <w:pPr>
        <w:spacing w:line="240" w:lineRule="auto"/>
        <w:jc w:val="both"/>
        <w:rPr>
          <w:rFonts w:ascii="Arial" w:hAnsi="Arial" w:cs="Arial"/>
          <w:bCs/>
          <w:sz w:val="20"/>
          <w:szCs w:val="20"/>
        </w:rPr>
      </w:pPr>
    </w:p>
    <w:p w14:paraId="46EB5B40" w14:textId="4C1B4EBC"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Estado y Municipios de San Luis Potosí, así como a la supervisión por parte del Instituto Registral y Catastral del Estado de San Luis Potosí, para su correspondiente validación.</w:t>
      </w:r>
    </w:p>
    <w:p w14:paraId="1AA97E8B"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d.</w:t>
      </w:r>
      <w:r w:rsidRPr="00D85B0E">
        <w:rPr>
          <w:rFonts w:ascii="Arial" w:hAnsi="Arial" w:cs="Arial"/>
          <w:bCs/>
          <w:sz w:val="20"/>
          <w:szCs w:val="20"/>
        </w:rPr>
        <w:tab/>
        <w:t xml:space="preserve">En caso de utilizar la plataforma que para efecto de gestión de trámites llegara a brindar el Instituto en términos de la cláusula “CUARTA e.” relativa a los compromisos anteriormente citados por parte de “EL INSTITUTO”, “EL AYUNTAMIENTO” se compromete a administrar dicha plataforma, enviando personal para su debida capacitación en “EL INSTITUTO” y que cumpla con los perfiles adecuados para operar dentro del Catastro Municipal. </w:t>
      </w:r>
    </w:p>
    <w:p w14:paraId="03927A7C"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e.</w:t>
      </w:r>
      <w:r w:rsidRPr="00D85B0E">
        <w:rPr>
          <w:rFonts w:ascii="Arial" w:hAnsi="Arial" w:cs="Arial"/>
          <w:bCs/>
          <w:sz w:val="20"/>
          <w:szCs w:val="20"/>
        </w:rPr>
        <w:tab/>
        <w:t xml:space="preserve">Brindar las facilidades que se requieran para apoyar al Instituto debido a los vuelos o trabajos técnicos que llegaran a efectuarse dentro de la jurisdicción del </w:t>
      </w:r>
      <w:proofErr w:type="gramStart"/>
      <w:r w:rsidRPr="00D85B0E">
        <w:rPr>
          <w:rFonts w:ascii="Arial" w:hAnsi="Arial" w:cs="Arial"/>
          <w:bCs/>
          <w:sz w:val="20"/>
          <w:szCs w:val="20"/>
        </w:rPr>
        <w:t>Municipio  y</w:t>
      </w:r>
      <w:proofErr w:type="gramEnd"/>
      <w:r w:rsidRPr="00D85B0E">
        <w:rPr>
          <w:rFonts w:ascii="Arial" w:hAnsi="Arial" w:cs="Arial"/>
          <w:bCs/>
          <w:sz w:val="20"/>
          <w:szCs w:val="20"/>
        </w:rPr>
        <w:t xml:space="preserve"> que tengan como finalidad actualizar e integrar la cartografía del Estado.</w:t>
      </w:r>
    </w:p>
    <w:p w14:paraId="14DCBA5A"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f.</w:t>
      </w:r>
      <w:r w:rsidRPr="00D85B0E">
        <w:rPr>
          <w:rFonts w:ascii="Arial" w:hAnsi="Arial" w:cs="Arial"/>
          <w:bCs/>
          <w:sz w:val="20"/>
          <w:szCs w:val="20"/>
        </w:rPr>
        <w:tab/>
        <w:t>Integrar el Consejo Técnico Catastral Municipal, así como a emitir y publicar el reglamento interno que regule su funcionamiento y atribuciones, a que se refieren los artículos 92 y 93, de la Ley del Registro Público de la Propiedad y del Catastro para el Estado y Municipios de San Luis Potosí.</w:t>
      </w:r>
    </w:p>
    <w:p w14:paraId="73B89F42"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g.</w:t>
      </w:r>
      <w:r w:rsidRPr="00D85B0E">
        <w:rPr>
          <w:rFonts w:ascii="Arial" w:hAnsi="Arial" w:cs="Arial"/>
          <w:bCs/>
          <w:sz w:val="20"/>
          <w:szCs w:val="20"/>
        </w:rPr>
        <w:tab/>
        <w:t>Presentar ante el Congreso del Estado a más tardar el 15 de noviembre de cada año, los proyectos de las tablas de valores de suelo y construcción, así como las normas técnicas y administrativas aplicables a la ejecución de trabajos catastrales, de conformidad con lo dispuesto en el artículo 78, fracción III del ordenamiento legal en cita, previa obtención de la Opinión Técnica que emite el Instituto Registral y Catastral del Estado.</w:t>
      </w:r>
    </w:p>
    <w:p w14:paraId="1EC30D6E"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h.</w:t>
      </w:r>
      <w:r w:rsidRPr="00D85B0E">
        <w:rPr>
          <w:rFonts w:ascii="Arial" w:hAnsi="Arial" w:cs="Arial"/>
          <w:bCs/>
          <w:sz w:val="20"/>
          <w:szCs w:val="20"/>
        </w:rPr>
        <w:tab/>
        <w:t>Ser el responsable de los movimientos catastrales que realice, quedando bajo su responsabilidad el pago de daños y perjuicios ocasionados a terceros, en caso de incumplir con lo anteriormente señalado, o capturar indebidamente la información contenida en los padrones existentes para tal efecto, por lo tanto, releva al Instituto de cualquier compromiso relacionado con ello.</w:t>
      </w:r>
    </w:p>
    <w:p w14:paraId="286C5473"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i.</w:t>
      </w:r>
      <w:r w:rsidRPr="00D85B0E">
        <w:rPr>
          <w:rFonts w:ascii="Arial" w:hAnsi="Arial" w:cs="Arial"/>
          <w:bCs/>
          <w:sz w:val="20"/>
          <w:szCs w:val="20"/>
        </w:rPr>
        <w:tab/>
        <w:t xml:space="preserve">En general, dar cumplimiento a lo dispuesto en el presente Convenio. </w:t>
      </w:r>
    </w:p>
    <w:p w14:paraId="4E6A7DC5"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Con lo anterior se podrá obtener información de manera inmediata contenida en las bases de datos registrales y catastrales del Instituto Registral y Catastral del Estado de San Luis Potosí.</w:t>
      </w:r>
    </w:p>
    <w:p w14:paraId="36C22C7B" w14:textId="31A7893E" w:rsidR="00D85B0E" w:rsidRPr="00D85B0E" w:rsidRDefault="00D85B0E" w:rsidP="00D85B0E">
      <w:pPr>
        <w:spacing w:line="240" w:lineRule="auto"/>
        <w:jc w:val="center"/>
        <w:rPr>
          <w:rFonts w:ascii="Arial" w:hAnsi="Arial" w:cs="Arial"/>
          <w:bCs/>
          <w:sz w:val="20"/>
          <w:szCs w:val="20"/>
        </w:rPr>
      </w:pPr>
      <w:r w:rsidRPr="00D85B0E">
        <w:rPr>
          <w:rFonts w:ascii="Arial" w:hAnsi="Arial" w:cs="Arial"/>
          <w:bCs/>
          <w:sz w:val="20"/>
          <w:szCs w:val="20"/>
        </w:rPr>
        <w:t>ENLACES OPERATIVOS.</w:t>
      </w:r>
    </w:p>
    <w:p w14:paraId="1B11ACF7" w14:textId="77777777" w:rsidR="00D27F54" w:rsidRDefault="00D27F54" w:rsidP="00D85B0E">
      <w:pPr>
        <w:spacing w:line="240" w:lineRule="auto"/>
        <w:jc w:val="both"/>
        <w:rPr>
          <w:rFonts w:ascii="Arial" w:hAnsi="Arial" w:cs="Arial"/>
          <w:bCs/>
          <w:sz w:val="20"/>
          <w:szCs w:val="20"/>
        </w:rPr>
      </w:pPr>
      <w:r>
        <w:rPr>
          <w:rFonts w:ascii="Arial" w:hAnsi="Arial" w:cs="Arial"/>
          <w:bCs/>
          <w:sz w:val="20"/>
          <w:szCs w:val="20"/>
        </w:rPr>
        <w:lastRenderedPageBreak/>
        <w:br/>
      </w:r>
    </w:p>
    <w:p w14:paraId="01C2208C" w14:textId="77777777" w:rsidR="00D27F54" w:rsidRDefault="00D27F54" w:rsidP="00D85B0E">
      <w:pPr>
        <w:spacing w:line="240" w:lineRule="auto"/>
        <w:jc w:val="both"/>
        <w:rPr>
          <w:rFonts w:ascii="Arial" w:hAnsi="Arial" w:cs="Arial"/>
          <w:bCs/>
          <w:sz w:val="20"/>
          <w:szCs w:val="20"/>
        </w:rPr>
      </w:pPr>
    </w:p>
    <w:p w14:paraId="06FBE487" w14:textId="77777777" w:rsidR="00D27F54" w:rsidRDefault="00D27F54" w:rsidP="00D85B0E">
      <w:pPr>
        <w:spacing w:line="240" w:lineRule="auto"/>
        <w:jc w:val="both"/>
        <w:rPr>
          <w:rFonts w:ascii="Arial" w:hAnsi="Arial" w:cs="Arial"/>
          <w:bCs/>
          <w:sz w:val="20"/>
          <w:szCs w:val="20"/>
        </w:rPr>
      </w:pPr>
    </w:p>
    <w:p w14:paraId="67B3636D" w14:textId="77777777" w:rsidR="00D27F54" w:rsidRDefault="00D27F54" w:rsidP="00D85B0E">
      <w:pPr>
        <w:spacing w:line="240" w:lineRule="auto"/>
        <w:jc w:val="both"/>
        <w:rPr>
          <w:rFonts w:ascii="Arial" w:hAnsi="Arial" w:cs="Arial"/>
          <w:bCs/>
          <w:sz w:val="20"/>
          <w:szCs w:val="20"/>
        </w:rPr>
      </w:pPr>
    </w:p>
    <w:p w14:paraId="44589A4C" w14:textId="087ABD0D"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QUINTA. Para la implementación de este Convenio, “LAS PARTES” señalan como enlaces a:</w:t>
      </w:r>
    </w:p>
    <w:p w14:paraId="027CE023"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a)</w:t>
      </w:r>
      <w:r w:rsidRPr="00D85B0E">
        <w:rPr>
          <w:rFonts w:ascii="Arial" w:hAnsi="Arial" w:cs="Arial"/>
          <w:bCs/>
          <w:sz w:val="20"/>
          <w:szCs w:val="20"/>
        </w:rPr>
        <w:tab/>
        <w:t xml:space="preserve">“EL INSTITUTO”: A través de su titular de la Dirección </w:t>
      </w:r>
      <w:proofErr w:type="gramStart"/>
      <w:r w:rsidRPr="00D85B0E">
        <w:rPr>
          <w:rFonts w:ascii="Arial" w:hAnsi="Arial" w:cs="Arial"/>
          <w:bCs/>
          <w:sz w:val="20"/>
          <w:szCs w:val="20"/>
        </w:rPr>
        <w:t>General</w:t>
      </w:r>
      <w:proofErr w:type="gramEnd"/>
      <w:r w:rsidRPr="00D85B0E">
        <w:rPr>
          <w:rFonts w:ascii="Arial" w:hAnsi="Arial" w:cs="Arial"/>
          <w:bCs/>
          <w:sz w:val="20"/>
          <w:szCs w:val="20"/>
        </w:rPr>
        <w:t xml:space="preserve"> así como de las diversas direcciones pertenecientes al Instituto.</w:t>
      </w:r>
    </w:p>
    <w:p w14:paraId="61B43F2B"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b)</w:t>
      </w:r>
      <w:r w:rsidRPr="00D85B0E">
        <w:rPr>
          <w:rFonts w:ascii="Arial" w:hAnsi="Arial" w:cs="Arial"/>
          <w:bCs/>
          <w:sz w:val="20"/>
          <w:szCs w:val="20"/>
        </w:rPr>
        <w:tab/>
        <w:t>“EL AYUNTAMIENTO”: a través de la Dirección de Catastro o el encargado que asigne el Municipio en caso de no contar con dicha Dirección, mismo que deberá contactarse con el enlace por parte de “EL INSTITUTO” para la coordinación y dar cumplimiento a los objetivos del presente convenio.</w:t>
      </w:r>
    </w:p>
    <w:p w14:paraId="1C726AAE" w14:textId="77777777" w:rsidR="00D85B0E" w:rsidRPr="00D85B0E" w:rsidRDefault="00D85B0E" w:rsidP="00D85B0E">
      <w:pPr>
        <w:spacing w:line="240" w:lineRule="auto"/>
        <w:jc w:val="center"/>
        <w:rPr>
          <w:rFonts w:ascii="Arial" w:hAnsi="Arial" w:cs="Arial"/>
          <w:bCs/>
          <w:sz w:val="20"/>
          <w:szCs w:val="20"/>
        </w:rPr>
      </w:pPr>
      <w:r w:rsidRPr="00D85B0E">
        <w:rPr>
          <w:rFonts w:ascii="Arial" w:hAnsi="Arial" w:cs="Arial"/>
          <w:bCs/>
          <w:sz w:val="20"/>
          <w:szCs w:val="20"/>
        </w:rPr>
        <w:t>RELACIONES LABORALES.</w:t>
      </w:r>
    </w:p>
    <w:p w14:paraId="4E42F4F0" w14:textId="67FA4647" w:rsidR="005A448B" w:rsidRDefault="00D85B0E" w:rsidP="00D85B0E">
      <w:pPr>
        <w:spacing w:line="240" w:lineRule="auto"/>
        <w:jc w:val="both"/>
        <w:rPr>
          <w:rFonts w:ascii="Arial" w:hAnsi="Arial" w:cs="Arial"/>
          <w:bCs/>
          <w:sz w:val="20"/>
          <w:szCs w:val="20"/>
        </w:rPr>
      </w:pPr>
      <w:r w:rsidRPr="00D85B0E">
        <w:rPr>
          <w:rFonts w:ascii="Arial" w:hAnsi="Arial" w:cs="Arial"/>
          <w:bCs/>
          <w:sz w:val="20"/>
          <w:szCs w:val="20"/>
        </w:rPr>
        <w:t xml:space="preserve">SEXTA. Los recursos humanos que requiera cada una de “LAS PARTES” para el cumplimiento del presente Convenio, quedará bajo su absoluta responsabilidad jurídica y administrativa de cada una y no existirá relación laboral alguna entre estos y la otra parte; por lo que en ningún caso se entenderán como patrones sustitutos o solidarios. </w:t>
      </w:r>
    </w:p>
    <w:p w14:paraId="27182422" w14:textId="77777777" w:rsidR="005A448B" w:rsidRDefault="005A448B" w:rsidP="00D85B0E">
      <w:pPr>
        <w:spacing w:line="240" w:lineRule="auto"/>
        <w:jc w:val="both"/>
        <w:rPr>
          <w:rFonts w:ascii="Arial" w:hAnsi="Arial" w:cs="Arial"/>
          <w:bCs/>
          <w:sz w:val="20"/>
          <w:szCs w:val="20"/>
        </w:rPr>
      </w:pPr>
    </w:p>
    <w:p w14:paraId="6AEAFA3E" w14:textId="79BB722D"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ADICIONES Y MODIFICACIONES.</w:t>
      </w:r>
    </w:p>
    <w:p w14:paraId="538F0D97" w14:textId="77777777" w:rsidR="00D85B0E" w:rsidRPr="00D85B0E" w:rsidRDefault="00D85B0E" w:rsidP="00D85B0E">
      <w:pPr>
        <w:spacing w:line="240" w:lineRule="auto"/>
        <w:jc w:val="both"/>
        <w:rPr>
          <w:rFonts w:ascii="Arial" w:hAnsi="Arial" w:cs="Arial"/>
          <w:bCs/>
          <w:sz w:val="20"/>
          <w:szCs w:val="20"/>
        </w:rPr>
      </w:pPr>
    </w:p>
    <w:p w14:paraId="32093771"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SÉPTIMA. El presente instrumento jurídico podrá ser modificado o adicionado de común acuerdo entre “LAS PARTES”. Las modificaciones o adiciones deberán constar por escrito, mediante el respectivo Convenio Modificatorio, y surtirán efectos legales a partir de su suscripción.</w:t>
      </w:r>
    </w:p>
    <w:p w14:paraId="7FC73C29" w14:textId="77777777" w:rsidR="00D85B0E" w:rsidRPr="00D85B0E" w:rsidRDefault="00D85B0E" w:rsidP="00D85B0E">
      <w:pPr>
        <w:spacing w:line="240" w:lineRule="auto"/>
        <w:jc w:val="center"/>
        <w:rPr>
          <w:rFonts w:ascii="Arial" w:hAnsi="Arial" w:cs="Arial"/>
          <w:bCs/>
          <w:sz w:val="20"/>
          <w:szCs w:val="20"/>
        </w:rPr>
      </w:pPr>
      <w:r w:rsidRPr="00D85B0E">
        <w:rPr>
          <w:rFonts w:ascii="Arial" w:hAnsi="Arial" w:cs="Arial"/>
          <w:bCs/>
          <w:sz w:val="20"/>
          <w:szCs w:val="20"/>
        </w:rPr>
        <w:t>RESCISIÓN.</w:t>
      </w:r>
    </w:p>
    <w:p w14:paraId="784E319D"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 xml:space="preserve">OCTAVA. Será causa de rescisión del presente convenio, el incumplimiento de las partes de cualquiera de las obligaciones contempladas en el presente instrumento. </w:t>
      </w:r>
    </w:p>
    <w:p w14:paraId="22CE1049" w14:textId="77777777" w:rsidR="00D85B0E" w:rsidRPr="00D85B0E" w:rsidRDefault="00D85B0E" w:rsidP="00D85B0E">
      <w:pPr>
        <w:spacing w:line="240" w:lineRule="auto"/>
        <w:jc w:val="center"/>
        <w:rPr>
          <w:rFonts w:ascii="Arial" w:hAnsi="Arial" w:cs="Arial"/>
          <w:bCs/>
          <w:sz w:val="20"/>
          <w:szCs w:val="20"/>
        </w:rPr>
      </w:pPr>
      <w:r w:rsidRPr="00D85B0E">
        <w:rPr>
          <w:rFonts w:ascii="Arial" w:hAnsi="Arial" w:cs="Arial"/>
          <w:bCs/>
          <w:sz w:val="20"/>
          <w:szCs w:val="20"/>
        </w:rPr>
        <w:t>FORMA DE RESOLUCIÓN DE CONTROVERSIAS.</w:t>
      </w:r>
    </w:p>
    <w:p w14:paraId="5C4ABBA6"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NOVENA.  “LAS PARTES” manifiestan su conformidad para que, en caso de controversia sobre la interpretación y cumplimiento del presente Convenio, lo resuelvan de común acuerdo. De no ser posible lo anterior, “LAS PARTES” se sujetarán a la jurisdicción de los Tribunales competentes en la ciudad de San Luis Potosí, renunciando en forma expresa al fuero que por razón de sus domicilios presentes o futuros pudiera corresponderles.</w:t>
      </w:r>
    </w:p>
    <w:p w14:paraId="3CEA5667"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DÉCIMA. “LAS PARTES” acuerdan que podrán dar por terminado el presente convenio de Colaboración, mediante aviso que por escrito se haga con 60 días naturales de antelación.</w:t>
      </w:r>
    </w:p>
    <w:p w14:paraId="24D755DC" w14:textId="6D134B62" w:rsidR="00D85B0E" w:rsidRPr="00D85B0E" w:rsidRDefault="00D85B0E" w:rsidP="00D85B0E">
      <w:pPr>
        <w:spacing w:line="240" w:lineRule="auto"/>
        <w:jc w:val="center"/>
        <w:rPr>
          <w:rFonts w:ascii="Arial" w:hAnsi="Arial" w:cs="Arial"/>
          <w:bCs/>
          <w:sz w:val="20"/>
          <w:szCs w:val="20"/>
        </w:rPr>
      </w:pPr>
      <w:r w:rsidRPr="00D85B0E">
        <w:rPr>
          <w:rFonts w:ascii="Arial" w:hAnsi="Arial" w:cs="Arial"/>
          <w:bCs/>
          <w:sz w:val="20"/>
          <w:szCs w:val="20"/>
        </w:rPr>
        <w:t>VIGENCIA.</w:t>
      </w:r>
    </w:p>
    <w:p w14:paraId="17630EA3"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DÉCIMA PRIMERA. El presente contrato tendrá vigencia a partir de la fecha en que se firma y hasta el día 30 de septiembre del año 2027, y podrá ser prorrogado por la siguiente administración municipal, mediante una comunicación escrita al Instituto Registral y Catastral que exprese su voluntad para tal efecto, por el periodo del Gobierno Municipal que dure su encargo.</w:t>
      </w:r>
    </w:p>
    <w:p w14:paraId="6E73C873" w14:textId="77777777" w:rsidR="00D85B0E" w:rsidRPr="00D85B0E" w:rsidRDefault="00D85B0E" w:rsidP="00D85B0E">
      <w:pPr>
        <w:spacing w:line="240" w:lineRule="auto"/>
        <w:jc w:val="center"/>
        <w:rPr>
          <w:rFonts w:ascii="Arial" w:hAnsi="Arial" w:cs="Arial"/>
          <w:bCs/>
          <w:sz w:val="20"/>
          <w:szCs w:val="20"/>
        </w:rPr>
      </w:pPr>
      <w:r w:rsidRPr="00D85B0E">
        <w:rPr>
          <w:rFonts w:ascii="Arial" w:hAnsi="Arial" w:cs="Arial"/>
          <w:bCs/>
          <w:sz w:val="20"/>
          <w:szCs w:val="20"/>
        </w:rPr>
        <w:t>DOMICILIOS.</w:t>
      </w:r>
    </w:p>
    <w:p w14:paraId="58C2DC81"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 xml:space="preserve">DÉCIMA SEGUNDA. “LAS PARTES” señalan como sus domicilios convencionales para toda clase de avisos, comunicaciones, notificaciones y en general, para todo lo relacionado con el presente Convenio, los señalados en el capítulo de declaraciones de este documento. </w:t>
      </w:r>
    </w:p>
    <w:p w14:paraId="70FCDBB2" w14:textId="77777777"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Cualquier cambio de domicilio deberá ser notificado por escrito dirigido a “LAS PARTES”, con acuse de recibo, por lo menos en un plazo de diez 10 días hábiles de anticipación a la fecha en que deba surtir efectos el cambio. Sin este aviso, todas las comunicaciones se entenderán como no válidamente hechas en los domicilios aquí señalados.</w:t>
      </w:r>
    </w:p>
    <w:p w14:paraId="18133659" w14:textId="77777777" w:rsidR="00D27F54" w:rsidRDefault="00D27F54" w:rsidP="00D85B0E">
      <w:pPr>
        <w:spacing w:line="240" w:lineRule="auto"/>
        <w:jc w:val="both"/>
        <w:rPr>
          <w:rFonts w:ascii="Arial" w:hAnsi="Arial" w:cs="Arial"/>
          <w:bCs/>
          <w:sz w:val="20"/>
          <w:szCs w:val="20"/>
        </w:rPr>
      </w:pPr>
    </w:p>
    <w:p w14:paraId="300A4BF6" w14:textId="77777777" w:rsidR="00D27F54" w:rsidRDefault="00D27F54" w:rsidP="00D85B0E">
      <w:pPr>
        <w:spacing w:line="240" w:lineRule="auto"/>
        <w:jc w:val="both"/>
        <w:rPr>
          <w:rFonts w:ascii="Arial" w:hAnsi="Arial" w:cs="Arial"/>
          <w:bCs/>
          <w:sz w:val="20"/>
          <w:szCs w:val="20"/>
        </w:rPr>
      </w:pPr>
    </w:p>
    <w:p w14:paraId="201ECAD4" w14:textId="77777777" w:rsidR="00D27F54" w:rsidRDefault="00D27F54" w:rsidP="00D85B0E">
      <w:pPr>
        <w:spacing w:line="240" w:lineRule="auto"/>
        <w:jc w:val="both"/>
        <w:rPr>
          <w:rFonts w:ascii="Arial" w:hAnsi="Arial" w:cs="Arial"/>
          <w:bCs/>
          <w:sz w:val="20"/>
          <w:szCs w:val="20"/>
        </w:rPr>
      </w:pPr>
    </w:p>
    <w:p w14:paraId="41F4F0F0" w14:textId="77777777" w:rsidR="00D27F54" w:rsidRDefault="00D27F54" w:rsidP="00D85B0E">
      <w:pPr>
        <w:spacing w:line="240" w:lineRule="auto"/>
        <w:jc w:val="both"/>
        <w:rPr>
          <w:rFonts w:ascii="Arial" w:hAnsi="Arial" w:cs="Arial"/>
          <w:bCs/>
          <w:sz w:val="20"/>
          <w:szCs w:val="20"/>
        </w:rPr>
      </w:pPr>
    </w:p>
    <w:p w14:paraId="6B782262" w14:textId="77777777" w:rsidR="00D27F54" w:rsidRDefault="00D27F54" w:rsidP="00D85B0E">
      <w:pPr>
        <w:spacing w:line="240" w:lineRule="auto"/>
        <w:jc w:val="both"/>
        <w:rPr>
          <w:rFonts w:ascii="Arial" w:hAnsi="Arial" w:cs="Arial"/>
          <w:bCs/>
          <w:sz w:val="20"/>
          <w:szCs w:val="20"/>
        </w:rPr>
      </w:pPr>
    </w:p>
    <w:p w14:paraId="7CFD9F7B" w14:textId="77777777" w:rsidR="00D27F54" w:rsidRDefault="00D27F54" w:rsidP="00D85B0E">
      <w:pPr>
        <w:spacing w:line="240" w:lineRule="auto"/>
        <w:jc w:val="both"/>
        <w:rPr>
          <w:rFonts w:ascii="Arial" w:hAnsi="Arial" w:cs="Arial"/>
          <w:bCs/>
          <w:sz w:val="20"/>
          <w:szCs w:val="20"/>
        </w:rPr>
      </w:pPr>
    </w:p>
    <w:p w14:paraId="21293582" w14:textId="7ACBF186" w:rsidR="00D85B0E" w:rsidRPr="00D85B0E" w:rsidRDefault="00D85B0E" w:rsidP="00D85B0E">
      <w:pPr>
        <w:spacing w:line="240" w:lineRule="auto"/>
        <w:jc w:val="both"/>
        <w:rPr>
          <w:rFonts w:ascii="Arial" w:hAnsi="Arial" w:cs="Arial"/>
          <w:bCs/>
          <w:sz w:val="20"/>
          <w:szCs w:val="20"/>
        </w:rPr>
      </w:pPr>
      <w:r w:rsidRPr="00D85B0E">
        <w:rPr>
          <w:rFonts w:ascii="Arial" w:hAnsi="Arial" w:cs="Arial"/>
          <w:bCs/>
          <w:sz w:val="20"/>
          <w:szCs w:val="20"/>
        </w:rPr>
        <w:t xml:space="preserve">Leído, “LAS PARTES” y enterados del alcance y fuerza del presente Contrato, se firma por duplicado al calce y al margen en todas y cada una de las hojas que forman parte a los _ días del mes de </w:t>
      </w:r>
      <w:proofErr w:type="gramStart"/>
      <w:r w:rsidRPr="00D85B0E">
        <w:rPr>
          <w:rFonts w:ascii="Arial" w:hAnsi="Arial" w:cs="Arial"/>
          <w:bCs/>
          <w:sz w:val="20"/>
          <w:szCs w:val="20"/>
        </w:rPr>
        <w:t>Enero</w:t>
      </w:r>
      <w:proofErr w:type="gramEnd"/>
      <w:r w:rsidRPr="00D85B0E">
        <w:rPr>
          <w:rFonts w:ascii="Arial" w:hAnsi="Arial" w:cs="Arial"/>
          <w:bCs/>
          <w:sz w:val="20"/>
          <w:szCs w:val="20"/>
        </w:rPr>
        <w:t xml:space="preserve"> de 2025, en la Ciudad de San Luis Potosí, Capital del Estado del mismo nombre, en el local que ocupa el Instituto Registral y Catastral del Estado de San Luis Potosí.</w:t>
      </w:r>
    </w:p>
    <w:p w14:paraId="3262FD88" w14:textId="77777777" w:rsidR="005A448B" w:rsidRDefault="005A448B" w:rsidP="00D27F54">
      <w:pPr>
        <w:spacing w:after="0" w:line="240" w:lineRule="auto"/>
        <w:rPr>
          <w:rFonts w:ascii="Arial" w:hAnsi="Arial" w:cs="Arial"/>
          <w:bCs/>
          <w:sz w:val="20"/>
          <w:szCs w:val="20"/>
        </w:rPr>
      </w:pPr>
    </w:p>
    <w:p w14:paraId="49B1D5FC" w14:textId="77777777" w:rsidR="005A448B" w:rsidRDefault="005A448B" w:rsidP="00D85B0E">
      <w:pPr>
        <w:spacing w:after="0" w:line="240" w:lineRule="auto"/>
        <w:jc w:val="center"/>
        <w:rPr>
          <w:rFonts w:ascii="Arial" w:hAnsi="Arial" w:cs="Arial"/>
          <w:bCs/>
          <w:sz w:val="20"/>
          <w:szCs w:val="20"/>
        </w:rPr>
      </w:pPr>
    </w:p>
    <w:p w14:paraId="12350790" w14:textId="77777777" w:rsidR="005A448B" w:rsidRDefault="005A448B" w:rsidP="00D85B0E">
      <w:pPr>
        <w:spacing w:after="0" w:line="240" w:lineRule="auto"/>
        <w:jc w:val="center"/>
        <w:rPr>
          <w:rFonts w:ascii="Arial" w:hAnsi="Arial" w:cs="Arial"/>
          <w:bCs/>
          <w:sz w:val="20"/>
          <w:szCs w:val="20"/>
        </w:rPr>
      </w:pPr>
    </w:p>
    <w:p w14:paraId="1375050B" w14:textId="466B01E8" w:rsidR="00D85B0E" w:rsidRDefault="00D85B0E" w:rsidP="00D85B0E">
      <w:pPr>
        <w:spacing w:after="0" w:line="240" w:lineRule="auto"/>
        <w:jc w:val="center"/>
        <w:rPr>
          <w:rFonts w:ascii="Arial" w:hAnsi="Arial" w:cs="Arial"/>
          <w:bCs/>
          <w:sz w:val="20"/>
          <w:szCs w:val="20"/>
        </w:rPr>
      </w:pPr>
      <w:r w:rsidRPr="00D85B0E">
        <w:rPr>
          <w:rFonts w:ascii="Arial" w:hAnsi="Arial" w:cs="Arial"/>
          <w:bCs/>
          <w:sz w:val="20"/>
          <w:szCs w:val="20"/>
        </w:rPr>
        <w:t>POR EL INSTITUTO REGISTRAL Y CATASTRAL DEL ESTADO DE SAN LUIS POTOSÍ.</w:t>
      </w:r>
    </w:p>
    <w:p w14:paraId="2383DBE1" w14:textId="42F0302D" w:rsidR="00D85B0E" w:rsidRPr="00D85B0E" w:rsidRDefault="00D85B0E" w:rsidP="00D85B0E">
      <w:pPr>
        <w:spacing w:after="0" w:line="240" w:lineRule="auto"/>
        <w:jc w:val="center"/>
        <w:rPr>
          <w:rFonts w:ascii="Arial" w:hAnsi="Arial" w:cs="Arial"/>
          <w:bCs/>
          <w:sz w:val="20"/>
          <w:szCs w:val="20"/>
        </w:rPr>
      </w:pPr>
      <w:r w:rsidRPr="00D85B0E">
        <w:rPr>
          <w:rFonts w:ascii="Arial" w:hAnsi="Arial" w:cs="Arial"/>
          <w:bCs/>
          <w:sz w:val="20"/>
          <w:szCs w:val="20"/>
        </w:rPr>
        <w:t>POR EL H. AYUNTAMIENTO DEL MUNICIPIO DE   SAN VICENTE TANCUAYALAB, S.L.P.</w:t>
      </w:r>
    </w:p>
    <w:p w14:paraId="25BDDCF9" w14:textId="176FD078" w:rsidR="00D85B0E" w:rsidRPr="005A448B" w:rsidRDefault="00D85B0E" w:rsidP="005A448B">
      <w:pPr>
        <w:spacing w:line="240" w:lineRule="auto"/>
        <w:jc w:val="both"/>
        <w:rPr>
          <w:rFonts w:ascii="Arial" w:hAnsi="Arial" w:cs="Arial"/>
          <w:bCs/>
          <w:sz w:val="20"/>
          <w:szCs w:val="20"/>
        </w:rPr>
      </w:pPr>
      <w:r w:rsidRPr="00D85B0E">
        <w:rPr>
          <w:rFonts w:ascii="Arial" w:hAnsi="Arial" w:cs="Arial"/>
          <w:bCs/>
          <w:sz w:val="20"/>
          <w:szCs w:val="20"/>
        </w:rPr>
        <w:tab/>
      </w:r>
      <w:r w:rsidRPr="00D85B0E">
        <w:rPr>
          <w:rFonts w:ascii="Arial" w:hAnsi="Arial" w:cs="Arial"/>
          <w:bCs/>
          <w:sz w:val="20"/>
          <w:szCs w:val="20"/>
        </w:rPr>
        <w:tab/>
      </w:r>
    </w:p>
    <w:p w14:paraId="5B7F07A8" w14:textId="77777777" w:rsidR="00D85B0E" w:rsidRDefault="00D85B0E" w:rsidP="00C21A2D">
      <w:pPr>
        <w:spacing w:after="0" w:line="240" w:lineRule="auto"/>
        <w:jc w:val="both"/>
        <w:rPr>
          <w:rFonts w:ascii="Arial" w:hAnsi="Arial" w:cs="Arial"/>
          <w:b/>
        </w:rPr>
      </w:pPr>
    </w:p>
    <w:p w14:paraId="77A408D5" w14:textId="77777777" w:rsidR="00D85B0E" w:rsidRDefault="00D85B0E" w:rsidP="00C21A2D">
      <w:pPr>
        <w:spacing w:after="0" w:line="240" w:lineRule="auto"/>
        <w:jc w:val="both"/>
        <w:rPr>
          <w:rFonts w:ascii="Arial" w:hAnsi="Arial" w:cs="Arial"/>
          <w:b/>
        </w:rPr>
      </w:pPr>
    </w:p>
    <w:p w14:paraId="2553E089" w14:textId="77777777" w:rsidR="00D85B0E" w:rsidRDefault="00D85B0E" w:rsidP="00C21A2D">
      <w:pPr>
        <w:spacing w:after="0" w:line="240" w:lineRule="auto"/>
        <w:jc w:val="both"/>
        <w:rPr>
          <w:rFonts w:ascii="Arial" w:hAnsi="Arial" w:cs="Arial"/>
          <w:b/>
        </w:rPr>
      </w:pPr>
    </w:p>
    <w:p w14:paraId="43057074" w14:textId="77777777" w:rsidR="00D85B0E" w:rsidRDefault="00D85B0E" w:rsidP="00C21A2D">
      <w:pPr>
        <w:spacing w:after="0" w:line="240" w:lineRule="auto"/>
        <w:jc w:val="both"/>
        <w:rPr>
          <w:rFonts w:ascii="Arial" w:hAnsi="Arial" w:cs="Arial"/>
          <w:b/>
        </w:rPr>
      </w:pPr>
    </w:p>
    <w:p w14:paraId="21F3AFBE" w14:textId="77777777" w:rsidR="00D85B0E" w:rsidRDefault="00D85B0E" w:rsidP="00C21A2D">
      <w:pPr>
        <w:spacing w:after="0" w:line="240" w:lineRule="auto"/>
        <w:jc w:val="both"/>
        <w:rPr>
          <w:rFonts w:ascii="Arial" w:hAnsi="Arial" w:cs="Arial"/>
          <w:b/>
        </w:rPr>
      </w:pPr>
    </w:p>
    <w:tbl>
      <w:tblPr>
        <w:tblW w:w="8789" w:type="dxa"/>
        <w:tblInd w:w="108" w:type="dxa"/>
        <w:tblLayout w:type="fixed"/>
        <w:tblLook w:val="04A0" w:firstRow="1" w:lastRow="0" w:firstColumn="1" w:lastColumn="0" w:noHBand="0" w:noVBand="1"/>
      </w:tblPr>
      <w:tblGrid>
        <w:gridCol w:w="4111"/>
        <w:gridCol w:w="284"/>
        <w:gridCol w:w="4394"/>
      </w:tblGrid>
      <w:tr w:rsidR="00D85B0E" w:rsidRPr="007E3ED1" w14:paraId="734E0424" w14:textId="77777777" w:rsidTr="00290E5E">
        <w:trPr>
          <w:trHeight w:val="875"/>
        </w:trPr>
        <w:tc>
          <w:tcPr>
            <w:tcW w:w="4111" w:type="dxa"/>
            <w:shd w:val="clear" w:color="auto" w:fill="auto"/>
          </w:tcPr>
          <w:p w14:paraId="54B188F0" w14:textId="77777777" w:rsidR="00D85B0E" w:rsidRPr="007E3ED1" w:rsidRDefault="00D85B0E" w:rsidP="00290E5E">
            <w:pPr>
              <w:spacing w:after="0"/>
              <w:jc w:val="center"/>
              <w:rPr>
                <w:rFonts w:ascii="Century Gothic" w:eastAsia="Yu Gothic" w:hAnsi="Century Gothic" w:cs="Arial"/>
                <w:b/>
                <w:sz w:val="18"/>
                <w:szCs w:val="18"/>
              </w:rPr>
            </w:pPr>
            <w:r w:rsidRPr="007E3ED1">
              <w:rPr>
                <w:rFonts w:ascii="Century Gothic" w:eastAsia="Yu Gothic" w:hAnsi="Century Gothic" w:cs="Arial"/>
                <w:b/>
                <w:sz w:val="18"/>
                <w:szCs w:val="18"/>
              </w:rPr>
              <w:t>POR EL INSTITUTO REGISTRAL Y CATASTRAL DEL ESTADO DE SAN LUIS POTOSÍ.</w:t>
            </w:r>
          </w:p>
        </w:tc>
        <w:tc>
          <w:tcPr>
            <w:tcW w:w="284" w:type="dxa"/>
          </w:tcPr>
          <w:p w14:paraId="39DF46E4" w14:textId="77777777" w:rsidR="00D85B0E" w:rsidRPr="007E3ED1" w:rsidRDefault="00D85B0E" w:rsidP="00290E5E">
            <w:pPr>
              <w:spacing w:after="0"/>
              <w:jc w:val="both"/>
              <w:rPr>
                <w:rFonts w:ascii="Century Gothic" w:eastAsia="Yu Gothic" w:hAnsi="Century Gothic" w:cs="Arial"/>
                <w:b/>
                <w:sz w:val="18"/>
                <w:szCs w:val="18"/>
              </w:rPr>
            </w:pPr>
          </w:p>
        </w:tc>
        <w:tc>
          <w:tcPr>
            <w:tcW w:w="4394" w:type="dxa"/>
            <w:shd w:val="clear" w:color="auto" w:fill="auto"/>
          </w:tcPr>
          <w:p w14:paraId="45AF5B4A" w14:textId="77777777" w:rsidR="00D85B0E" w:rsidRPr="007E3ED1" w:rsidRDefault="00D85B0E" w:rsidP="00290E5E">
            <w:pPr>
              <w:spacing w:after="0"/>
              <w:jc w:val="center"/>
              <w:rPr>
                <w:rFonts w:ascii="Century Gothic" w:eastAsia="Yu Gothic" w:hAnsi="Century Gothic" w:cs="Arial"/>
                <w:sz w:val="18"/>
                <w:szCs w:val="18"/>
              </w:rPr>
            </w:pPr>
            <w:r w:rsidRPr="007E3ED1">
              <w:rPr>
                <w:rFonts w:ascii="Century Gothic" w:eastAsia="Yu Gothic" w:hAnsi="Century Gothic" w:cs="Arial"/>
                <w:b/>
                <w:sz w:val="18"/>
                <w:szCs w:val="18"/>
              </w:rPr>
              <w:t xml:space="preserve">POR EL H. AYUNTAMIENTO DEL MUNICIPIO DE </w:t>
            </w:r>
            <w:r>
              <w:rPr>
                <w:rFonts w:ascii="Century Gothic" w:eastAsia="Yu Gothic" w:hAnsi="Century Gothic" w:cs="Arial"/>
                <w:b/>
                <w:sz w:val="18"/>
                <w:szCs w:val="18"/>
              </w:rPr>
              <w:t xml:space="preserve">  SAN VICENTE TANCUAYALAB, S.L.P.</w:t>
            </w:r>
          </w:p>
        </w:tc>
      </w:tr>
      <w:tr w:rsidR="00D85B0E" w:rsidRPr="007E3ED1" w14:paraId="45DD9065" w14:textId="77777777" w:rsidTr="00290E5E">
        <w:trPr>
          <w:trHeight w:val="878"/>
        </w:trPr>
        <w:tc>
          <w:tcPr>
            <w:tcW w:w="4111" w:type="dxa"/>
            <w:tcBorders>
              <w:bottom w:val="single" w:sz="4" w:space="0" w:color="auto"/>
            </w:tcBorders>
            <w:shd w:val="clear" w:color="auto" w:fill="auto"/>
          </w:tcPr>
          <w:p w14:paraId="1301C640" w14:textId="77777777" w:rsidR="00D85B0E" w:rsidRPr="007E3ED1" w:rsidRDefault="00D85B0E" w:rsidP="00290E5E">
            <w:pPr>
              <w:spacing w:after="0"/>
              <w:jc w:val="both"/>
              <w:rPr>
                <w:rFonts w:ascii="Century Gothic" w:eastAsia="Yu Gothic" w:hAnsi="Century Gothic" w:cs="Arial"/>
                <w:b/>
                <w:sz w:val="18"/>
                <w:szCs w:val="18"/>
              </w:rPr>
            </w:pPr>
          </w:p>
        </w:tc>
        <w:tc>
          <w:tcPr>
            <w:tcW w:w="284" w:type="dxa"/>
          </w:tcPr>
          <w:p w14:paraId="461F51C0" w14:textId="77777777" w:rsidR="00D85B0E" w:rsidRPr="007E3ED1" w:rsidRDefault="00D85B0E" w:rsidP="00290E5E">
            <w:pPr>
              <w:spacing w:after="0"/>
              <w:jc w:val="both"/>
              <w:rPr>
                <w:rFonts w:ascii="Century Gothic" w:eastAsia="Yu Gothic" w:hAnsi="Century Gothic" w:cs="Arial"/>
                <w:b/>
                <w:sz w:val="18"/>
                <w:szCs w:val="18"/>
              </w:rPr>
            </w:pPr>
          </w:p>
        </w:tc>
        <w:tc>
          <w:tcPr>
            <w:tcW w:w="4394" w:type="dxa"/>
            <w:tcBorders>
              <w:bottom w:val="single" w:sz="4" w:space="0" w:color="auto"/>
            </w:tcBorders>
            <w:shd w:val="clear" w:color="auto" w:fill="auto"/>
          </w:tcPr>
          <w:p w14:paraId="3A901E0C" w14:textId="77777777" w:rsidR="00D85B0E" w:rsidRPr="007E3ED1" w:rsidRDefault="00D85B0E" w:rsidP="00290E5E">
            <w:pPr>
              <w:spacing w:after="0"/>
              <w:jc w:val="both"/>
              <w:rPr>
                <w:rFonts w:ascii="Century Gothic" w:eastAsia="Yu Gothic" w:hAnsi="Century Gothic" w:cs="Arial"/>
                <w:b/>
                <w:sz w:val="18"/>
                <w:szCs w:val="18"/>
              </w:rPr>
            </w:pPr>
          </w:p>
        </w:tc>
      </w:tr>
      <w:tr w:rsidR="00D85B0E" w:rsidRPr="007E3ED1" w14:paraId="0F048D62" w14:textId="77777777" w:rsidTr="00290E5E">
        <w:trPr>
          <w:trHeight w:val="875"/>
        </w:trPr>
        <w:tc>
          <w:tcPr>
            <w:tcW w:w="4111" w:type="dxa"/>
            <w:tcBorders>
              <w:top w:val="single" w:sz="4" w:space="0" w:color="auto"/>
            </w:tcBorders>
            <w:shd w:val="clear" w:color="auto" w:fill="auto"/>
          </w:tcPr>
          <w:p w14:paraId="5FF94AF5" w14:textId="77777777" w:rsidR="00D85B0E" w:rsidRPr="007E3ED1" w:rsidRDefault="00D85B0E" w:rsidP="00290E5E">
            <w:pPr>
              <w:spacing w:after="0"/>
              <w:jc w:val="center"/>
              <w:rPr>
                <w:rFonts w:ascii="Century Gothic" w:eastAsia="Yu Gothic" w:hAnsi="Century Gothic" w:cs="Arial"/>
                <w:b/>
                <w:sz w:val="18"/>
                <w:szCs w:val="18"/>
              </w:rPr>
            </w:pPr>
            <w:r w:rsidRPr="007E3ED1">
              <w:rPr>
                <w:rFonts w:ascii="Century Gothic" w:eastAsia="Yu Gothic" w:hAnsi="Century Gothic" w:cs="Arial"/>
                <w:b/>
                <w:sz w:val="18"/>
                <w:szCs w:val="18"/>
              </w:rPr>
              <w:t xml:space="preserve">LIC. YAHAIRA MARTÍNEZ </w:t>
            </w:r>
            <w:proofErr w:type="spellStart"/>
            <w:r w:rsidRPr="007E3ED1">
              <w:rPr>
                <w:rFonts w:ascii="Century Gothic" w:eastAsia="Yu Gothic" w:hAnsi="Century Gothic" w:cs="Arial"/>
                <w:b/>
                <w:sz w:val="18"/>
                <w:szCs w:val="18"/>
              </w:rPr>
              <w:t>MARTÍNEZ</w:t>
            </w:r>
            <w:proofErr w:type="spellEnd"/>
          </w:p>
          <w:p w14:paraId="79BD71CA" w14:textId="77777777" w:rsidR="00D85B0E" w:rsidRPr="007E3ED1" w:rsidRDefault="00D85B0E" w:rsidP="00290E5E">
            <w:pPr>
              <w:spacing w:after="0"/>
              <w:jc w:val="center"/>
              <w:rPr>
                <w:rFonts w:ascii="Century Gothic" w:eastAsia="Yu Gothic" w:hAnsi="Century Gothic" w:cs="Arial"/>
                <w:b/>
                <w:sz w:val="18"/>
                <w:szCs w:val="18"/>
              </w:rPr>
            </w:pPr>
            <w:r w:rsidRPr="007E3ED1">
              <w:rPr>
                <w:rFonts w:ascii="Century Gothic" w:eastAsia="Yu Gothic" w:hAnsi="Century Gothic" w:cs="Arial"/>
                <w:sz w:val="18"/>
                <w:szCs w:val="18"/>
              </w:rPr>
              <w:t>Directora General</w:t>
            </w:r>
          </w:p>
        </w:tc>
        <w:tc>
          <w:tcPr>
            <w:tcW w:w="284" w:type="dxa"/>
          </w:tcPr>
          <w:p w14:paraId="73C35BF3" w14:textId="77777777" w:rsidR="00D85B0E" w:rsidRPr="007E3ED1" w:rsidRDefault="00D85B0E" w:rsidP="00290E5E">
            <w:pPr>
              <w:spacing w:after="0"/>
              <w:jc w:val="both"/>
              <w:rPr>
                <w:rFonts w:ascii="Century Gothic" w:eastAsia="Yu Gothic" w:hAnsi="Century Gothic" w:cs="Arial"/>
                <w:b/>
                <w:sz w:val="18"/>
                <w:szCs w:val="18"/>
              </w:rPr>
            </w:pPr>
          </w:p>
        </w:tc>
        <w:tc>
          <w:tcPr>
            <w:tcW w:w="4394" w:type="dxa"/>
            <w:tcBorders>
              <w:top w:val="single" w:sz="4" w:space="0" w:color="auto"/>
            </w:tcBorders>
            <w:shd w:val="clear" w:color="auto" w:fill="auto"/>
          </w:tcPr>
          <w:p w14:paraId="28AB6600" w14:textId="77777777" w:rsidR="00D85B0E" w:rsidRPr="007E3ED1" w:rsidRDefault="00D85B0E" w:rsidP="00290E5E">
            <w:pPr>
              <w:spacing w:after="0"/>
              <w:jc w:val="center"/>
              <w:rPr>
                <w:rFonts w:ascii="Century Gothic" w:eastAsia="Yu Gothic" w:hAnsi="Century Gothic" w:cs="Arial"/>
                <w:b/>
                <w:sz w:val="18"/>
                <w:szCs w:val="18"/>
              </w:rPr>
            </w:pPr>
            <w:r>
              <w:rPr>
                <w:rFonts w:ascii="Century Gothic" w:eastAsia="Yu Gothic" w:hAnsi="Century Gothic" w:cs="Arial"/>
                <w:b/>
                <w:sz w:val="18"/>
                <w:szCs w:val="18"/>
              </w:rPr>
              <w:t>ING. GILBERTO GONZALEZ ZUMAYA</w:t>
            </w:r>
          </w:p>
          <w:p w14:paraId="5274D70E" w14:textId="77777777" w:rsidR="00D85B0E" w:rsidRPr="007E3ED1" w:rsidRDefault="00D85B0E" w:rsidP="00290E5E">
            <w:pPr>
              <w:spacing w:after="0"/>
              <w:jc w:val="center"/>
              <w:rPr>
                <w:rFonts w:ascii="Century Gothic" w:eastAsia="Yu Gothic" w:hAnsi="Century Gothic" w:cs="Arial"/>
                <w:bCs/>
                <w:sz w:val="18"/>
                <w:szCs w:val="18"/>
              </w:rPr>
            </w:pPr>
            <w:r w:rsidRPr="007E3ED1">
              <w:rPr>
                <w:rFonts w:ascii="Century Gothic" w:eastAsia="Yu Gothic" w:hAnsi="Century Gothic" w:cs="Arial"/>
                <w:bCs/>
                <w:sz w:val="18"/>
                <w:szCs w:val="18"/>
              </w:rPr>
              <w:t>President</w:t>
            </w:r>
            <w:r>
              <w:rPr>
                <w:rFonts w:ascii="Century Gothic" w:eastAsia="Yu Gothic" w:hAnsi="Century Gothic" w:cs="Arial"/>
                <w:bCs/>
                <w:sz w:val="18"/>
                <w:szCs w:val="18"/>
              </w:rPr>
              <w:t>e</w:t>
            </w:r>
            <w:r w:rsidRPr="007E3ED1">
              <w:rPr>
                <w:rFonts w:ascii="Century Gothic" w:eastAsia="Yu Gothic" w:hAnsi="Century Gothic" w:cs="Arial"/>
                <w:bCs/>
                <w:sz w:val="18"/>
                <w:szCs w:val="18"/>
              </w:rPr>
              <w:t xml:space="preserve"> Municipal</w:t>
            </w:r>
          </w:p>
          <w:p w14:paraId="676B11BF" w14:textId="77777777" w:rsidR="00D85B0E" w:rsidRPr="007E3ED1" w:rsidRDefault="00D85B0E" w:rsidP="00290E5E">
            <w:pPr>
              <w:spacing w:after="0"/>
              <w:jc w:val="both"/>
              <w:rPr>
                <w:rFonts w:ascii="Century Gothic" w:eastAsia="Yu Gothic" w:hAnsi="Century Gothic" w:cs="Arial"/>
                <w:bCs/>
                <w:sz w:val="18"/>
                <w:szCs w:val="18"/>
              </w:rPr>
            </w:pPr>
          </w:p>
          <w:p w14:paraId="1194A82D" w14:textId="77777777" w:rsidR="00D85B0E" w:rsidRPr="007E3ED1" w:rsidRDefault="00D85B0E" w:rsidP="00290E5E">
            <w:pPr>
              <w:spacing w:after="0"/>
              <w:jc w:val="both"/>
              <w:rPr>
                <w:rFonts w:ascii="Century Gothic" w:eastAsia="Yu Gothic" w:hAnsi="Century Gothic" w:cs="Arial"/>
                <w:bCs/>
                <w:sz w:val="18"/>
                <w:szCs w:val="18"/>
              </w:rPr>
            </w:pPr>
          </w:p>
        </w:tc>
      </w:tr>
      <w:tr w:rsidR="00D85B0E" w:rsidRPr="007E3ED1" w14:paraId="5DDB3C44" w14:textId="77777777" w:rsidTr="00290E5E">
        <w:trPr>
          <w:trHeight w:val="955"/>
        </w:trPr>
        <w:tc>
          <w:tcPr>
            <w:tcW w:w="4111" w:type="dxa"/>
            <w:shd w:val="clear" w:color="auto" w:fill="auto"/>
          </w:tcPr>
          <w:p w14:paraId="3CB0A392" w14:textId="77777777" w:rsidR="00D85B0E" w:rsidRPr="007E3ED1" w:rsidRDefault="00D85B0E" w:rsidP="00290E5E">
            <w:pPr>
              <w:spacing w:after="0"/>
              <w:jc w:val="both"/>
              <w:rPr>
                <w:rFonts w:ascii="Century Gothic" w:eastAsia="Yu Gothic" w:hAnsi="Century Gothic" w:cs="Arial"/>
                <w:b/>
                <w:sz w:val="18"/>
                <w:szCs w:val="18"/>
              </w:rPr>
            </w:pPr>
          </w:p>
        </w:tc>
        <w:tc>
          <w:tcPr>
            <w:tcW w:w="284" w:type="dxa"/>
          </w:tcPr>
          <w:p w14:paraId="5F7FF001" w14:textId="77777777" w:rsidR="00D85B0E" w:rsidRPr="007E3ED1" w:rsidRDefault="00D85B0E" w:rsidP="00290E5E">
            <w:pPr>
              <w:spacing w:after="0"/>
              <w:jc w:val="both"/>
              <w:rPr>
                <w:rFonts w:ascii="Century Gothic" w:eastAsia="Yu Gothic" w:hAnsi="Century Gothic" w:cs="Arial"/>
                <w:b/>
                <w:sz w:val="18"/>
                <w:szCs w:val="18"/>
              </w:rPr>
            </w:pPr>
          </w:p>
        </w:tc>
        <w:tc>
          <w:tcPr>
            <w:tcW w:w="4394" w:type="dxa"/>
            <w:tcBorders>
              <w:bottom w:val="single" w:sz="4" w:space="0" w:color="auto"/>
            </w:tcBorders>
            <w:shd w:val="clear" w:color="auto" w:fill="auto"/>
          </w:tcPr>
          <w:p w14:paraId="4A2739A5" w14:textId="77777777" w:rsidR="00D85B0E" w:rsidRPr="007E3ED1" w:rsidRDefault="00D85B0E" w:rsidP="00290E5E">
            <w:pPr>
              <w:spacing w:after="0"/>
              <w:jc w:val="both"/>
              <w:rPr>
                <w:rFonts w:ascii="Century Gothic" w:eastAsia="Yu Gothic" w:hAnsi="Century Gothic" w:cs="Arial"/>
                <w:b/>
                <w:sz w:val="18"/>
                <w:szCs w:val="18"/>
              </w:rPr>
            </w:pPr>
          </w:p>
        </w:tc>
      </w:tr>
      <w:tr w:rsidR="00D85B0E" w:rsidRPr="007E3ED1" w14:paraId="500B90C9" w14:textId="77777777" w:rsidTr="00290E5E">
        <w:trPr>
          <w:trHeight w:val="875"/>
        </w:trPr>
        <w:tc>
          <w:tcPr>
            <w:tcW w:w="4111" w:type="dxa"/>
            <w:shd w:val="clear" w:color="auto" w:fill="auto"/>
          </w:tcPr>
          <w:p w14:paraId="3EA3E7ED" w14:textId="77777777" w:rsidR="00D85B0E" w:rsidRPr="007E3ED1" w:rsidRDefault="00D85B0E" w:rsidP="00290E5E">
            <w:pPr>
              <w:spacing w:after="0"/>
              <w:jc w:val="both"/>
              <w:rPr>
                <w:rFonts w:ascii="Century Gothic" w:eastAsia="Yu Gothic" w:hAnsi="Century Gothic" w:cs="Arial"/>
                <w:b/>
                <w:sz w:val="18"/>
                <w:szCs w:val="18"/>
              </w:rPr>
            </w:pPr>
          </w:p>
        </w:tc>
        <w:tc>
          <w:tcPr>
            <w:tcW w:w="284" w:type="dxa"/>
          </w:tcPr>
          <w:p w14:paraId="3105462A" w14:textId="77777777" w:rsidR="00D85B0E" w:rsidRPr="007E3ED1" w:rsidRDefault="00D85B0E" w:rsidP="00290E5E">
            <w:pPr>
              <w:spacing w:after="0"/>
              <w:jc w:val="both"/>
              <w:rPr>
                <w:rFonts w:ascii="Century Gothic" w:eastAsia="Yu Gothic" w:hAnsi="Century Gothic" w:cs="Arial"/>
                <w:b/>
                <w:sz w:val="18"/>
                <w:szCs w:val="18"/>
              </w:rPr>
            </w:pPr>
            <w:r w:rsidRPr="007E3ED1">
              <w:rPr>
                <w:rFonts w:ascii="Century Gothic" w:eastAsia="Yu Gothic" w:hAnsi="Century Gothic" w:cs="Arial"/>
                <w:b/>
                <w:sz w:val="18"/>
                <w:szCs w:val="18"/>
              </w:rPr>
              <w:t xml:space="preserve">      </w:t>
            </w:r>
          </w:p>
        </w:tc>
        <w:tc>
          <w:tcPr>
            <w:tcW w:w="4394" w:type="dxa"/>
            <w:tcBorders>
              <w:top w:val="single" w:sz="4" w:space="0" w:color="auto"/>
            </w:tcBorders>
            <w:shd w:val="clear" w:color="auto" w:fill="auto"/>
          </w:tcPr>
          <w:p w14:paraId="326195A5" w14:textId="77777777" w:rsidR="00D85B0E" w:rsidRPr="007E3ED1" w:rsidRDefault="00D85B0E" w:rsidP="00290E5E">
            <w:pPr>
              <w:spacing w:after="0"/>
              <w:jc w:val="center"/>
              <w:rPr>
                <w:rFonts w:ascii="Century Gothic" w:eastAsia="Yu Gothic" w:hAnsi="Century Gothic" w:cs="Arial"/>
                <w:b/>
                <w:sz w:val="18"/>
                <w:szCs w:val="18"/>
              </w:rPr>
            </w:pPr>
            <w:r>
              <w:rPr>
                <w:rFonts w:ascii="Century Gothic" w:eastAsia="Yu Gothic" w:hAnsi="Century Gothic" w:cs="Arial"/>
                <w:b/>
                <w:sz w:val="18"/>
                <w:szCs w:val="18"/>
              </w:rPr>
              <w:t>LIC. GAMALIEL GARCIA IBARRA</w:t>
            </w:r>
          </w:p>
          <w:p w14:paraId="64B6B35B" w14:textId="77777777" w:rsidR="00D85B0E" w:rsidRPr="007E3ED1" w:rsidRDefault="00D85B0E" w:rsidP="00290E5E">
            <w:pPr>
              <w:spacing w:after="0"/>
              <w:jc w:val="center"/>
              <w:rPr>
                <w:rFonts w:ascii="Century Gothic" w:eastAsia="Yu Gothic" w:hAnsi="Century Gothic" w:cs="Arial"/>
                <w:b/>
                <w:sz w:val="18"/>
                <w:szCs w:val="18"/>
              </w:rPr>
            </w:pPr>
            <w:r w:rsidRPr="007E3ED1">
              <w:rPr>
                <w:rFonts w:ascii="Century Gothic" w:eastAsia="Yu Gothic" w:hAnsi="Century Gothic" w:cs="Arial"/>
                <w:sz w:val="18"/>
                <w:szCs w:val="18"/>
              </w:rPr>
              <w:t>Síndico Municipal.</w:t>
            </w:r>
          </w:p>
        </w:tc>
      </w:tr>
      <w:tr w:rsidR="00D85B0E" w:rsidRPr="007E3ED1" w14:paraId="0F9D3AF1" w14:textId="77777777" w:rsidTr="00290E5E">
        <w:trPr>
          <w:trHeight w:val="1167"/>
        </w:trPr>
        <w:tc>
          <w:tcPr>
            <w:tcW w:w="4111" w:type="dxa"/>
            <w:shd w:val="clear" w:color="auto" w:fill="auto"/>
          </w:tcPr>
          <w:p w14:paraId="66BE49FB" w14:textId="77777777" w:rsidR="00D85B0E" w:rsidRPr="007E3ED1" w:rsidRDefault="00D85B0E" w:rsidP="00290E5E">
            <w:pPr>
              <w:spacing w:after="0"/>
              <w:jc w:val="both"/>
              <w:rPr>
                <w:rFonts w:ascii="Century Gothic" w:eastAsia="Yu Gothic" w:hAnsi="Century Gothic" w:cs="Arial"/>
                <w:b/>
                <w:sz w:val="18"/>
                <w:szCs w:val="18"/>
              </w:rPr>
            </w:pPr>
          </w:p>
        </w:tc>
        <w:tc>
          <w:tcPr>
            <w:tcW w:w="284" w:type="dxa"/>
          </w:tcPr>
          <w:p w14:paraId="2D290FA8" w14:textId="77777777" w:rsidR="00D85B0E" w:rsidRPr="007E3ED1" w:rsidRDefault="00D85B0E" w:rsidP="00290E5E">
            <w:pPr>
              <w:spacing w:after="0"/>
              <w:jc w:val="both"/>
              <w:rPr>
                <w:rFonts w:ascii="Century Gothic" w:eastAsia="Yu Gothic" w:hAnsi="Century Gothic" w:cs="Arial"/>
                <w:b/>
                <w:sz w:val="18"/>
                <w:szCs w:val="18"/>
              </w:rPr>
            </w:pPr>
          </w:p>
        </w:tc>
        <w:tc>
          <w:tcPr>
            <w:tcW w:w="4394" w:type="dxa"/>
            <w:tcBorders>
              <w:bottom w:val="single" w:sz="4" w:space="0" w:color="auto"/>
            </w:tcBorders>
            <w:shd w:val="clear" w:color="auto" w:fill="auto"/>
          </w:tcPr>
          <w:p w14:paraId="1B4A61F9" w14:textId="77777777" w:rsidR="00D85B0E" w:rsidRPr="007E3ED1" w:rsidRDefault="00D85B0E" w:rsidP="00290E5E">
            <w:pPr>
              <w:spacing w:after="0"/>
              <w:jc w:val="both"/>
              <w:rPr>
                <w:rFonts w:ascii="Century Gothic" w:eastAsia="Yu Gothic" w:hAnsi="Century Gothic" w:cs="Arial"/>
                <w:b/>
                <w:bCs/>
                <w:sz w:val="18"/>
                <w:szCs w:val="18"/>
              </w:rPr>
            </w:pPr>
          </w:p>
        </w:tc>
      </w:tr>
      <w:tr w:rsidR="00D85B0E" w:rsidRPr="007E3ED1" w14:paraId="7F1DADBF" w14:textId="77777777" w:rsidTr="00290E5E">
        <w:trPr>
          <w:trHeight w:val="1278"/>
        </w:trPr>
        <w:tc>
          <w:tcPr>
            <w:tcW w:w="4111" w:type="dxa"/>
            <w:shd w:val="clear" w:color="auto" w:fill="auto"/>
          </w:tcPr>
          <w:p w14:paraId="1DEAECD8" w14:textId="77777777" w:rsidR="00D85B0E" w:rsidRPr="007E3ED1" w:rsidRDefault="00D85B0E" w:rsidP="00290E5E">
            <w:pPr>
              <w:spacing w:after="0"/>
              <w:jc w:val="both"/>
              <w:rPr>
                <w:rFonts w:ascii="Century Gothic" w:eastAsia="Yu Gothic" w:hAnsi="Century Gothic" w:cs="Arial"/>
                <w:bCs/>
                <w:sz w:val="18"/>
                <w:szCs w:val="18"/>
              </w:rPr>
            </w:pPr>
          </w:p>
        </w:tc>
        <w:tc>
          <w:tcPr>
            <w:tcW w:w="284" w:type="dxa"/>
          </w:tcPr>
          <w:p w14:paraId="588CE446" w14:textId="77777777" w:rsidR="00D85B0E" w:rsidRPr="007E3ED1" w:rsidRDefault="00D85B0E" w:rsidP="00290E5E">
            <w:pPr>
              <w:spacing w:after="0"/>
              <w:jc w:val="both"/>
              <w:rPr>
                <w:rFonts w:ascii="Century Gothic" w:eastAsia="Yu Gothic" w:hAnsi="Century Gothic" w:cs="Arial"/>
                <w:b/>
                <w:sz w:val="18"/>
                <w:szCs w:val="18"/>
              </w:rPr>
            </w:pPr>
          </w:p>
        </w:tc>
        <w:tc>
          <w:tcPr>
            <w:tcW w:w="4394" w:type="dxa"/>
            <w:tcBorders>
              <w:top w:val="single" w:sz="4" w:space="0" w:color="auto"/>
            </w:tcBorders>
            <w:shd w:val="clear" w:color="auto" w:fill="auto"/>
          </w:tcPr>
          <w:p w14:paraId="301E280C" w14:textId="77777777" w:rsidR="00D85B0E" w:rsidRPr="007E3ED1" w:rsidRDefault="00D85B0E" w:rsidP="00290E5E">
            <w:pPr>
              <w:spacing w:after="0"/>
              <w:jc w:val="center"/>
              <w:rPr>
                <w:rFonts w:ascii="Century Gothic" w:eastAsia="Yu Gothic" w:hAnsi="Century Gothic" w:cs="Arial"/>
                <w:b/>
                <w:sz w:val="18"/>
                <w:szCs w:val="18"/>
              </w:rPr>
            </w:pPr>
            <w:r>
              <w:rPr>
                <w:rFonts w:ascii="Century Gothic" w:eastAsia="Yu Gothic" w:hAnsi="Century Gothic" w:cs="Arial"/>
                <w:b/>
                <w:bCs/>
                <w:sz w:val="18"/>
                <w:szCs w:val="18"/>
              </w:rPr>
              <w:t>PROF. JOSE DE JESUS AGUILLON AGUILAR</w:t>
            </w:r>
          </w:p>
          <w:p w14:paraId="0FF32D4D" w14:textId="77777777" w:rsidR="00D85B0E" w:rsidRPr="007E3ED1" w:rsidRDefault="00D85B0E" w:rsidP="00290E5E">
            <w:pPr>
              <w:spacing w:after="0"/>
              <w:jc w:val="center"/>
              <w:rPr>
                <w:rFonts w:ascii="Century Gothic" w:eastAsia="Yu Gothic" w:hAnsi="Century Gothic" w:cs="Arial"/>
                <w:sz w:val="18"/>
                <w:szCs w:val="18"/>
              </w:rPr>
            </w:pPr>
            <w:r w:rsidRPr="007E3ED1">
              <w:rPr>
                <w:rFonts w:ascii="Century Gothic" w:eastAsia="Yu Gothic" w:hAnsi="Century Gothic" w:cs="Arial"/>
                <w:sz w:val="18"/>
                <w:szCs w:val="18"/>
              </w:rPr>
              <w:t>Secretario General del H. Ayuntamiento.</w:t>
            </w:r>
          </w:p>
        </w:tc>
      </w:tr>
    </w:tbl>
    <w:p w14:paraId="37E7DA61" w14:textId="77777777" w:rsidR="00D85B0E" w:rsidRDefault="00D85B0E" w:rsidP="00C21A2D">
      <w:pPr>
        <w:spacing w:after="0" w:line="240" w:lineRule="auto"/>
        <w:jc w:val="both"/>
        <w:rPr>
          <w:rFonts w:ascii="Arial" w:hAnsi="Arial" w:cs="Arial"/>
          <w:b/>
        </w:rPr>
      </w:pPr>
    </w:p>
    <w:p w14:paraId="17FB3B29" w14:textId="6E3FE550" w:rsidR="00D85B0E" w:rsidRPr="00D85B0E" w:rsidRDefault="00D85B0E" w:rsidP="00C21A2D">
      <w:pPr>
        <w:spacing w:after="0" w:line="240" w:lineRule="auto"/>
        <w:jc w:val="both"/>
        <w:rPr>
          <w:rFonts w:ascii="Arial" w:hAnsi="Arial" w:cs="Arial"/>
          <w:bCs/>
        </w:rPr>
      </w:pPr>
      <w:r>
        <w:rPr>
          <w:rFonts w:ascii="Arial" w:hAnsi="Arial" w:cs="Arial"/>
          <w:bCs/>
        </w:rPr>
        <w:t xml:space="preserve">Una vez analizado el convenio en todos y cada uno de sus puntos </w:t>
      </w:r>
      <w:r w:rsidRPr="00D85B0E">
        <w:rPr>
          <w:rFonts w:ascii="Arial" w:hAnsi="Arial" w:cs="Arial"/>
          <w:bCs/>
        </w:rPr>
        <w:t>se abre un espacio para la discusión del mismo, se somete a aprobación, se les solicita la intención de su voto; resultando: VOTOS A FAVOR: 08 OCHO votos; VOTOS EN CONTRA: 0 CERO votos; ABSTENCIONES: 0 CERO votos; por lo que se aprueba por UNANIMIDAD de los integrantes del cabildo presentes la aprobación de</w:t>
      </w:r>
      <w:r>
        <w:rPr>
          <w:rFonts w:ascii="Arial" w:hAnsi="Arial" w:cs="Arial"/>
          <w:bCs/>
        </w:rPr>
        <w:t>l convenio antes detallado.</w:t>
      </w:r>
    </w:p>
    <w:p w14:paraId="5B5C352B" w14:textId="77777777" w:rsidR="00D85B0E" w:rsidRDefault="00D85B0E" w:rsidP="00C21A2D">
      <w:pPr>
        <w:spacing w:after="0" w:line="240" w:lineRule="auto"/>
        <w:jc w:val="both"/>
        <w:rPr>
          <w:rFonts w:ascii="Arial" w:hAnsi="Arial" w:cs="Arial"/>
          <w:b/>
        </w:rPr>
      </w:pPr>
    </w:p>
    <w:p w14:paraId="1E3BB1D2" w14:textId="77777777" w:rsidR="005A448B" w:rsidRDefault="005A448B" w:rsidP="00C21A2D">
      <w:pPr>
        <w:spacing w:after="0" w:line="240" w:lineRule="auto"/>
        <w:jc w:val="both"/>
        <w:rPr>
          <w:rFonts w:ascii="Arial" w:hAnsi="Arial" w:cs="Arial"/>
          <w:b/>
        </w:rPr>
      </w:pPr>
    </w:p>
    <w:p w14:paraId="697B6255" w14:textId="77777777" w:rsidR="005A448B" w:rsidRDefault="005A448B" w:rsidP="00C21A2D">
      <w:pPr>
        <w:spacing w:after="0" w:line="240" w:lineRule="auto"/>
        <w:jc w:val="both"/>
        <w:rPr>
          <w:rFonts w:ascii="Arial" w:hAnsi="Arial" w:cs="Arial"/>
          <w:b/>
        </w:rPr>
      </w:pPr>
    </w:p>
    <w:p w14:paraId="4C8F13DA" w14:textId="77777777" w:rsidR="005A448B" w:rsidRDefault="005A448B" w:rsidP="00C21A2D">
      <w:pPr>
        <w:spacing w:after="0" w:line="240" w:lineRule="auto"/>
        <w:jc w:val="both"/>
        <w:rPr>
          <w:rFonts w:ascii="Arial" w:hAnsi="Arial" w:cs="Arial"/>
          <w:b/>
        </w:rPr>
      </w:pPr>
    </w:p>
    <w:p w14:paraId="284A9494" w14:textId="77777777" w:rsidR="005A448B" w:rsidRDefault="005A448B" w:rsidP="00C21A2D">
      <w:pPr>
        <w:spacing w:after="0" w:line="240" w:lineRule="auto"/>
        <w:jc w:val="both"/>
        <w:rPr>
          <w:rFonts w:ascii="Arial" w:hAnsi="Arial" w:cs="Arial"/>
          <w:b/>
        </w:rPr>
      </w:pPr>
    </w:p>
    <w:p w14:paraId="4632DC92" w14:textId="77777777" w:rsidR="005A448B" w:rsidRDefault="005A448B" w:rsidP="00C21A2D">
      <w:pPr>
        <w:spacing w:after="0" w:line="240" w:lineRule="auto"/>
        <w:jc w:val="both"/>
        <w:rPr>
          <w:rFonts w:ascii="Arial" w:hAnsi="Arial" w:cs="Arial"/>
          <w:b/>
        </w:rPr>
      </w:pPr>
    </w:p>
    <w:p w14:paraId="6A72B20D" w14:textId="77777777" w:rsidR="005A448B" w:rsidRDefault="005A448B" w:rsidP="00C21A2D">
      <w:pPr>
        <w:spacing w:after="0" w:line="240" w:lineRule="auto"/>
        <w:jc w:val="both"/>
        <w:rPr>
          <w:rFonts w:ascii="Arial" w:hAnsi="Arial" w:cs="Arial"/>
          <w:b/>
        </w:rPr>
      </w:pPr>
    </w:p>
    <w:p w14:paraId="31EEBC3A" w14:textId="77777777" w:rsidR="005A448B" w:rsidRDefault="005A448B" w:rsidP="00C21A2D">
      <w:pPr>
        <w:spacing w:after="0" w:line="240" w:lineRule="auto"/>
        <w:jc w:val="both"/>
        <w:rPr>
          <w:rFonts w:ascii="Arial" w:hAnsi="Arial" w:cs="Arial"/>
          <w:b/>
        </w:rPr>
      </w:pPr>
    </w:p>
    <w:p w14:paraId="4FA56A31" w14:textId="77777777" w:rsidR="005A448B" w:rsidRDefault="005A448B" w:rsidP="00C21A2D">
      <w:pPr>
        <w:spacing w:after="0" w:line="240" w:lineRule="auto"/>
        <w:jc w:val="both"/>
        <w:rPr>
          <w:rFonts w:ascii="Arial" w:hAnsi="Arial" w:cs="Arial"/>
          <w:b/>
        </w:rPr>
      </w:pPr>
    </w:p>
    <w:p w14:paraId="6C82AA79" w14:textId="37FF13BF" w:rsidR="00C21A2D" w:rsidRPr="006D7A26" w:rsidRDefault="00C21A2D" w:rsidP="00C21A2D">
      <w:pPr>
        <w:spacing w:after="0" w:line="240" w:lineRule="auto"/>
        <w:jc w:val="both"/>
        <w:rPr>
          <w:rFonts w:ascii="Arial" w:hAnsi="Arial" w:cs="Arial"/>
          <w:b/>
        </w:rPr>
      </w:pPr>
      <w:r w:rsidRPr="006D7A26">
        <w:rPr>
          <w:rFonts w:ascii="Arial" w:hAnsi="Arial" w:cs="Arial"/>
          <w:b/>
        </w:rPr>
        <w:t>PUNTO</w:t>
      </w:r>
      <w:r>
        <w:rPr>
          <w:rFonts w:ascii="Arial" w:hAnsi="Arial" w:cs="Arial"/>
          <w:b/>
        </w:rPr>
        <w:t xml:space="preserve"> </w:t>
      </w:r>
      <w:proofErr w:type="gramStart"/>
      <w:r>
        <w:rPr>
          <w:rFonts w:ascii="Arial" w:hAnsi="Arial" w:cs="Arial"/>
          <w:b/>
        </w:rPr>
        <w:t>V</w:t>
      </w:r>
      <w:r w:rsidR="004616FC">
        <w:rPr>
          <w:rFonts w:ascii="Arial" w:hAnsi="Arial" w:cs="Arial"/>
          <w:b/>
        </w:rPr>
        <w:t>I</w:t>
      </w:r>
      <w:r w:rsidRPr="006D7A26">
        <w:rPr>
          <w:rFonts w:ascii="Arial" w:hAnsi="Arial" w:cs="Arial"/>
          <w:b/>
        </w:rPr>
        <w:t>.-</w:t>
      </w:r>
      <w:proofErr w:type="gramEnd"/>
      <w:r w:rsidRPr="006D7A26">
        <w:rPr>
          <w:rFonts w:ascii="Arial" w:hAnsi="Arial" w:cs="Arial"/>
          <w:b/>
        </w:rPr>
        <w:t xml:space="preserve"> </w:t>
      </w:r>
      <w:r>
        <w:rPr>
          <w:rFonts w:ascii="Arial" w:hAnsi="Arial" w:cs="Arial"/>
          <w:b/>
        </w:rPr>
        <w:t>ASUNTOS GENERALES</w:t>
      </w:r>
    </w:p>
    <w:p w14:paraId="6EBDA881" w14:textId="77777777" w:rsidR="005A448B" w:rsidRDefault="005A448B" w:rsidP="008E6D86">
      <w:pPr>
        <w:spacing w:after="0" w:line="240" w:lineRule="auto"/>
        <w:jc w:val="both"/>
        <w:rPr>
          <w:rFonts w:ascii="Arial" w:hAnsi="Arial" w:cs="Arial"/>
          <w:b/>
        </w:rPr>
      </w:pPr>
    </w:p>
    <w:p w14:paraId="0E71F423" w14:textId="77777777" w:rsidR="005A448B" w:rsidRDefault="005A448B" w:rsidP="008E6D86">
      <w:pPr>
        <w:spacing w:after="0" w:line="240" w:lineRule="auto"/>
        <w:jc w:val="both"/>
        <w:rPr>
          <w:rFonts w:ascii="Arial" w:hAnsi="Arial" w:cs="Arial"/>
          <w:b/>
        </w:rPr>
      </w:pPr>
    </w:p>
    <w:p w14:paraId="155A8A9E" w14:textId="7CF642EA" w:rsidR="008E6D86" w:rsidRPr="006D7A26" w:rsidRDefault="008E6D86" w:rsidP="008E6D86">
      <w:pPr>
        <w:spacing w:after="0" w:line="240" w:lineRule="auto"/>
        <w:jc w:val="both"/>
        <w:rPr>
          <w:rFonts w:ascii="Arial" w:hAnsi="Arial" w:cs="Arial"/>
          <w:b/>
        </w:rPr>
      </w:pPr>
      <w:r w:rsidRPr="006D7A26">
        <w:rPr>
          <w:rFonts w:ascii="Arial" w:hAnsi="Arial" w:cs="Arial"/>
          <w:b/>
        </w:rPr>
        <w:t>PUNTO</w:t>
      </w:r>
      <w:r>
        <w:rPr>
          <w:rFonts w:ascii="Arial" w:hAnsi="Arial" w:cs="Arial"/>
          <w:b/>
        </w:rPr>
        <w:t xml:space="preserve"> </w:t>
      </w:r>
      <w:r w:rsidR="00C21A2D">
        <w:rPr>
          <w:rFonts w:ascii="Arial" w:hAnsi="Arial" w:cs="Arial"/>
          <w:b/>
        </w:rPr>
        <w:t>VI</w:t>
      </w:r>
      <w:r w:rsidR="004616FC">
        <w:rPr>
          <w:rFonts w:ascii="Arial" w:hAnsi="Arial" w:cs="Arial"/>
          <w:b/>
        </w:rPr>
        <w:t>I</w:t>
      </w:r>
      <w:r w:rsidRPr="006D7A26">
        <w:rPr>
          <w:rFonts w:ascii="Arial" w:hAnsi="Arial" w:cs="Arial"/>
          <w:b/>
        </w:rPr>
        <w:t>.- Clausura</w:t>
      </w:r>
    </w:p>
    <w:p w14:paraId="71054CFF" w14:textId="7873691A" w:rsidR="008E6D86" w:rsidRDefault="008E6D86" w:rsidP="008E6D86">
      <w:pPr>
        <w:spacing w:after="0" w:line="240" w:lineRule="auto"/>
        <w:jc w:val="both"/>
        <w:rPr>
          <w:rFonts w:ascii="Arial" w:hAnsi="Arial" w:cs="Arial"/>
        </w:rPr>
      </w:pPr>
      <w:r w:rsidRPr="006D7A26">
        <w:rPr>
          <w:rFonts w:ascii="Arial" w:hAnsi="Arial" w:cs="Arial"/>
        </w:rPr>
        <w:t xml:space="preserve">El </w:t>
      </w:r>
      <w:proofErr w:type="gramStart"/>
      <w:r w:rsidRPr="006D7A26">
        <w:rPr>
          <w:rFonts w:ascii="Arial" w:hAnsi="Arial" w:cs="Arial"/>
        </w:rPr>
        <w:t>Secretario</w:t>
      </w:r>
      <w:proofErr w:type="gramEnd"/>
      <w:r w:rsidRPr="006D7A26">
        <w:rPr>
          <w:rFonts w:ascii="Arial" w:hAnsi="Arial" w:cs="Arial"/>
        </w:rPr>
        <w:t xml:space="preserve"> del Ayuntamiento señala, que una vez agotados los puntos del orden del día, doy por clausurada la Sesión </w:t>
      </w:r>
      <w:r>
        <w:rPr>
          <w:rFonts w:ascii="Arial" w:hAnsi="Arial" w:cs="Arial"/>
        </w:rPr>
        <w:t>extraordinaria</w:t>
      </w:r>
      <w:r w:rsidRPr="006D7A26">
        <w:rPr>
          <w:rFonts w:ascii="Arial" w:hAnsi="Arial" w:cs="Arial"/>
        </w:rPr>
        <w:t xml:space="preserve"> del Ayuntamiento siendo las </w:t>
      </w:r>
      <w:r w:rsidR="005A448B">
        <w:rPr>
          <w:rFonts w:ascii="Arial" w:hAnsi="Arial" w:cs="Arial"/>
          <w:b/>
        </w:rPr>
        <w:t>14:50 catorce</w:t>
      </w:r>
      <w:r w:rsidRPr="00747836">
        <w:rPr>
          <w:rFonts w:ascii="Arial" w:hAnsi="Arial" w:cs="Arial"/>
          <w:b/>
        </w:rPr>
        <w:t xml:space="preserve"> horas con </w:t>
      </w:r>
      <w:r w:rsidR="005A448B">
        <w:rPr>
          <w:rFonts w:ascii="Arial" w:hAnsi="Arial" w:cs="Arial"/>
          <w:b/>
        </w:rPr>
        <w:t>cincuenta</w:t>
      </w:r>
      <w:r w:rsidRPr="00747836">
        <w:rPr>
          <w:rFonts w:ascii="Arial" w:hAnsi="Arial" w:cs="Arial"/>
          <w:b/>
        </w:rPr>
        <w:t xml:space="preserve"> minutos, </w:t>
      </w:r>
      <w:r>
        <w:rPr>
          <w:rFonts w:ascii="Arial" w:hAnsi="Arial" w:cs="Arial"/>
          <w:b/>
        </w:rPr>
        <w:t xml:space="preserve">del día </w:t>
      </w:r>
      <w:r w:rsidR="005A448B">
        <w:rPr>
          <w:rFonts w:ascii="Arial" w:hAnsi="Arial" w:cs="Arial"/>
          <w:b/>
        </w:rPr>
        <w:t>05</w:t>
      </w:r>
      <w:r w:rsidR="003072AC">
        <w:rPr>
          <w:rFonts w:ascii="Arial" w:hAnsi="Arial" w:cs="Arial"/>
          <w:b/>
        </w:rPr>
        <w:t xml:space="preserve"> c</w:t>
      </w:r>
      <w:r w:rsidR="005A448B">
        <w:rPr>
          <w:rFonts w:ascii="Arial" w:hAnsi="Arial" w:cs="Arial"/>
          <w:b/>
        </w:rPr>
        <w:t>inco</w:t>
      </w:r>
      <w:r w:rsidR="003072AC">
        <w:rPr>
          <w:rFonts w:ascii="Arial" w:hAnsi="Arial" w:cs="Arial"/>
          <w:b/>
        </w:rPr>
        <w:t xml:space="preserve"> de febrero</w:t>
      </w:r>
      <w:r w:rsidRPr="00747836">
        <w:rPr>
          <w:rFonts w:ascii="Arial" w:hAnsi="Arial" w:cs="Arial"/>
          <w:b/>
        </w:rPr>
        <w:t xml:space="preserve"> del año 202</w:t>
      </w:r>
      <w:r>
        <w:rPr>
          <w:rFonts w:ascii="Arial" w:hAnsi="Arial" w:cs="Arial"/>
          <w:b/>
        </w:rPr>
        <w:t>5</w:t>
      </w:r>
      <w:r w:rsidRPr="00747836">
        <w:rPr>
          <w:rFonts w:ascii="Arial" w:hAnsi="Arial" w:cs="Arial"/>
          <w:b/>
        </w:rPr>
        <w:t xml:space="preserve"> dos mil veintic</w:t>
      </w:r>
      <w:r>
        <w:rPr>
          <w:rFonts w:ascii="Arial" w:hAnsi="Arial" w:cs="Arial"/>
          <w:b/>
        </w:rPr>
        <w:t>inco</w:t>
      </w:r>
      <w:r w:rsidRPr="006D7A26">
        <w:rPr>
          <w:rFonts w:ascii="Arial" w:hAnsi="Arial" w:cs="Arial"/>
        </w:rPr>
        <w:t>. Levantando el acta correspondiente para su firma.</w:t>
      </w:r>
      <w:r w:rsidR="00A73200">
        <w:rPr>
          <w:rFonts w:ascii="Arial" w:hAnsi="Arial" w:cs="Arial"/>
        </w:rPr>
        <w:t xml:space="preserve"> </w:t>
      </w:r>
      <w:r w:rsidRPr="006D7A26">
        <w:rPr>
          <w:rFonts w:ascii="Arial" w:hAnsi="Arial" w:cs="Arial"/>
        </w:rPr>
        <w:t>Se levanta la Sesión.</w:t>
      </w:r>
    </w:p>
    <w:p w14:paraId="22177D10" w14:textId="77777777" w:rsidR="00D85B0E" w:rsidRDefault="00D85B0E" w:rsidP="008E6D86">
      <w:pPr>
        <w:spacing w:after="0" w:line="240" w:lineRule="auto"/>
        <w:jc w:val="center"/>
        <w:rPr>
          <w:rFonts w:ascii="Arial" w:hAnsi="Arial" w:cs="Arial"/>
          <w:b/>
        </w:rPr>
      </w:pPr>
    </w:p>
    <w:p w14:paraId="0C3D9FF9" w14:textId="77777777" w:rsidR="00D85B0E" w:rsidRDefault="00D85B0E" w:rsidP="008E6D86">
      <w:pPr>
        <w:spacing w:after="0" w:line="240" w:lineRule="auto"/>
        <w:jc w:val="center"/>
        <w:rPr>
          <w:rFonts w:ascii="Arial" w:hAnsi="Arial" w:cs="Arial"/>
          <w:b/>
        </w:rPr>
      </w:pPr>
    </w:p>
    <w:p w14:paraId="23AC9AD8" w14:textId="77777777" w:rsidR="00D85B0E" w:rsidRDefault="00D85B0E" w:rsidP="008E6D86">
      <w:pPr>
        <w:spacing w:after="0" w:line="240" w:lineRule="auto"/>
        <w:jc w:val="center"/>
        <w:rPr>
          <w:rFonts w:ascii="Arial" w:hAnsi="Arial" w:cs="Arial"/>
          <w:b/>
        </w:rPr>
      </w:pPr>
    </w:p>
    <w:p w14:paraId="7367CD4B" w14:textId="332EC0F1" w:rsidR="008E6D86" w:rsidRPr="00747836" w:rsidRDefault="00F7446E" w:rsidP="008E6D86">
      <w:pPr>
        <w:spacing w:after="0" w:line="240" w:lineRule="auto"/>
        <w:jc w:val="center"/>
        <w:rPr>
          <w:rFonts w:ascii="Arial" w:hAnsi="Arial" w:cs="Arial"/>
          <w:b/>
        </w:rPr>
      </w:pPr>
      <w:r>
        <w:rPr>
          <w:rFonts w:ascii="Arial" w:hAnsi="Arial" w:cs="Arial"/>
          <w:b/>
        </w:rPr>
        <w:t>EL HONORABLE</w:t>
      </w:r>
      <w:r w:rsidR="008E6D86" w:rsidRPr="00747836">
        <w:rPr>
          <w:rFonts w:ascii="Arial" w:hAnsi="Arial" w:cs="Arial"/>
          <w:b/>
        </w:rPr>
        <w:t xml:space="preserve"> CABILDO:</w:t>
      </w:r>
    </w:p>
    <w:p w14:paraId="683A7BE6" w14:textId="77777777" w:rsidR="001E235B" w:rsidRDefault="001E235B" w:rsidP="008E6D86">
      <w:pPr>
        <w:spacing w:after="0" w:line="240" w:lineRule="auto"/>
        <w:jc w:val="center"/>
        <w:rPr>
          <w:rFonts w:ascii="Arial" w:hAnsi="Arial" w:cs="Arial"/>
        </w:rPr>
      </w:pPr>
    </w:p>
    <w:p w14:paraId="3A1316B8" w14:textId="0C20FA99" w:rsidR="008E6D86" w:rsidRPr="006D7A26" w:rsidRDefault="008E6D86" w:rsidP="008E6D86">
      <w:pPr>
        <w:spacing w:after="0" w:line="240" w:lineRule="auto"/>
        <w:jc w:val="center"/>
        <w:rPr>
          <w:rFonts w:ascii="Arial" w:hAnsi="Arial" w:cs="Arial"/>
        </w:rPr>
      </w:pPr>
      <w:r w:rsidRPr="006D7A26">
        <w:rPr>
          <w:rFonts w:ascii="Arial" w:hAnsi="Arial" w:cs="Arial"/>
        </w:rPr>
        <w:t>El Presidente Municipal</w:t>
      </w:r>
    </w:p>
    <w:p w14:paraId="095B6CA2" w14:textId="77777777" w:rsidR="008E6D86" w:rsidRPr="006D7A26" w:rsidRDefault="008E6D86" w:rsidP="008E6D86">
      <w:pPr>
        <w:spacing w:after="0" w:line="240" w:lineRule="auto"/>
        <w:jc w:val="center"/>
        <w:rPr>
          <w:rFonts w:ascii="Arial" w:hAnsi="Arial" w:cs="Arial"/>
        </w:rPr>
      </w:pPr>
    </w:p>
    <w:p w14:paraId="136349E3" w14:textId="77777777" w:rsidR="008E6D86" w:rsidRPr="007701F2" w:rsidRDefault="008E6D86" w:rsidP="008E6D86">
      <w:pPr>
        <w:spacing w:after="0" w:line="240" w:lineRule="auto"/>
        <w:jc w:val="center"/>
        <w:rPr>
          <w:rFonts w:ascii="Arial" w:hAnsi="Arial" w:cs="Arial"/>
        </w:rPr>
      </w:pPr>
      <w:r w:rsidRPr="007701F2">
        <w:rPr>
          <w:rFonts w:ascii="Arial" w:hAnsi="Arial" w:cs="Arial"/>
        </w:rPr>
        <w:t>__________________________________</w:t>
      </w:r>
    </w:p>
    <w:p w14:paraId="6316446E" w14:textId="1493263C" w:rsidR="008E6D86" w:rsidRDefault="008E6D86" w:rsidP="008E6D86">
      <w:pPr>
        <w:spacing w:after="0" w:line="240" w:lineRule="auto"/>
        <w:jc w:val="center"/>
        <w:rPr>
          <w:rFonts w:ascii="Arial" w:hAnsi="Arial" w:cs="Arial"/>
          <w:b/>
        </w:rPr>
      </w:pPr>
      <w:r w:rsidRPr="006F3447">
        <w:rPr>
          <w:rFonts w:ascii="Arial" w:hAnsi="Arial" w:cs="Arial"/>
          <w:b/>
        </w:rPr>
        <w:t>ING. GILBERTO GONZÁLEZ ZUMAYA</w:t>
      </w:r>
      <w:r w:rsidR="007701F2">
        <w:rPr>
          <w:rFonts w:ascii="Arial" w:hAnsi="Arial" w:cs="Arial"/>
          <w:b/>
        </w:rPr>
        <w:t>.</w:t>
      </w:r>
    </w:p>
    <w:p w14:paraId="7FD2596C" w14:textId="079E9DF9" w:rsidR="00C372FE" w:rsidRDefault="00C372FE" w:rsidP="008E6D86">
      <w:pPr>
        <w:spacing w:after="0" w:line="240" w:lineRule="auto"/>
        <w:jc w:val="center"/>
        <w:rPr>
          <w:rFonts w:ascii="Arial" w:hAnsi="Arial" w:cs="Arial"/>
          <w:b/>
        </w:rPr>
      </w:pPr>
    </w:p>
    <w:p w14:paraId="6B1F0B82" w14:textId="210960F5" w:rsidR="00C372FE" w:rsidRDefault="00C372FE" w:rsidP="008E6D86">
      <w:pPr>
        <w:spacing w:after="0" w:line="240" w:lineRule="auto"/>
        <w:jc w:val="center"/>
        <w:rPr>
          <w:rFonts w:ascii="Arial" w:hAnsi="Arial" w:cs="Arial"/>
          <w:b/>
        </w:rPr>
      </w:pPr>
    </w:p>
    <w:p w14:paraId="7FD94BAD" w14:textId="62B2DC3D" w:rsidR="00C372FE" w:rsidRPr="007701F2" w:rsidRDefault="00C372FE" w:rsidP="00C372FE">
      <w:pPr>
        <w:spacing w:after="0" w:line="240" w:lineRule="auto"/>
        <w:jc w:val="both"/>
        <w:rPr>
          <w:rFonts w:ascii="Arial" w:hAnsi="Arial" w:cs="Arial"/>
        </w:rPr>
      </w:pPr>
      <w:r w:rsidRPr="007701F2">
        <w:rPr>
          <w:rFonts w:ascii="Arial" w:hAnsi="Arial" w:cs="Arial"/>
        </w:rPr>
        <w:t>______________________________                        ______________________________</w:t>
      </w:r>
    </w:p>
    <w:p w14:paraId="568365F8" w14:textId="187D72B9" w:rsidR="00C372FE" w:rsidRPr="006F3447" w:rsidRDefault="00621D72" w:rsidP="008E6D86">
      <w:pPr>
        <w:spacing w:after="0" w:line="240" w:lineRule="auto"/>
        <w:jc w:val="center"/>
        <w:rPr>
          <w:rFonts w:ascii="Arial" w:hAnsi="Arial" w:cs="Arial"/>
          <w:b/>
        </w:rPr>
      </w:pPr>
      <w:r>
        <w:rPr>
          <w:rFonts w:ascii="Arial" w:hAnsi="Arial" w:cs="Arial"/>
          <w:b/>
        </w:rPr>
        <w:t>MARTHA DE LA CRUZ RAMÍ</w:t>
      </w:r>
      <w:r w:rsidR="00C372FE">
        <w:rPr>
          <w:rFonts w:ascii="Arial" w:hAnsi="Arial" w:cs="Arial"/>
          <w:b/>
        </w:rPr>
        <w:t>REZ.                           LIC. GAMALIEL GARCÍA IBARRA.</w:t>
      </w:r>
    </w:p>
    <w:p w14:paraId="684C2E4A" w14:textId="47FC26BB" w:rsidR="008E6D86" w:rsidRDefault="00F12301" w:rsidP="00C372FE">
      <w:pPr>
        <w:spacing w:after="0" w:line="240" w:lineRule="auto"/>
        <w:jc w:val="both"/>
        <w:rPr>
          <w:rFonts w:ascii="Arial" w:hAnsi="Arial" w:cs="Arial"/>
        </w:rPr>
      </w:pPr>
      <w:r>
        <w:rPr>
          <w:rFonts w:ascii="Arial" w:hAnsi="Arial" w:cs="Arial"/>
        </w:rPr>
        <w:t xml:space="preserve">      </w:t>
      </w:r>
      <w:r w:rsidR="00C372FE">
        <w:rPr>
          <w:rFonts w:ascii="Arial" w:hAnsi="Arial" w:cs="Arial"/>
        </w:rPr>
        <w:t>Regidora de Mayoría Relativa</w:t>
      </w:r>
      <w:r>
        <w:rPr>
          <w:rFonts w:ascii="Arial" w:hAnsi="Arial" w:cs="Arial"/>
        </w:rPr>
        <w:t xml:space="preserve">.    </w:t>
      </w:r>
      <w:r w:rsidR="00C372FE">
        <w:rPr>
          <w:rFonts w:ascii="Arial" w:hAnsi="Arial" w:cs="Arial"/>
        </w:rPr>
        <w:t xml:space="preserve">                                         Síndico Municipal</w:t>
      </w:r>
      <w:r>
        <w:rPr>
          <w:rFonts w:ascii="Arial" w:hAnsi="Arial" w:cs="Arial"/>
        </w:rPr>
        <w:t>.</w:t>
      </w:r>
    </w:p>
    <w:p w14:paraId="2F66BDE2" w14:textId="138F5ACD" w:rsidR="00F12301" w:rsidRDefault="00F12301" w:rsidP="00C372FE">
      <w:pPr>
        <w:spacing w:after="0" w:line="240" w:lineRule="auto"/>
        <w:jc w:val="both"/>
        <w:rPr>
          <w:rFonts w:ascii="Arial" w:hAnsi="Arial" w:cs="Arial"/>
        </w:rPr>
      </w:pPr>
    </w:p>
    <w:p w14:paraId="7D9B19D3" w14:textId="423AAC10" w:rsidR="00F12301" w:rsidRDefault="00F12301" w:rsidP="00F12301">
      <w:pPr>
        <w:spacing w:after="0" w:line="240" w:lineRule="auto"/>
        <w:jc w:val="center"/>
        <w:rPr>
          <w:rFonts w:ascii="Arial" w:hAnsi="Arial" w:cs="Arial"/>
        </w:rPr>
      </w:pPr>
    </w:p>
    <w:p w14:paraId="5FE7B7C1" w14:textId="45B6C44F" w:rsidR="00F12301" w:rsidRPr="007701F2" w:rsidRDefault="00F12301" w:rsidP="00F12301">
      <w:pPr>
        <w:spacing w:after="0" w:line="240" w:lineRule="auto"/>
        <w:jc w:val="both"/>
        <w:rPr>
          <w:rFonts w:ascii="Arial" w:hAnsi="Arial" w:cs="Arial"/>
        </w:rPr>
      </w:pPr>
      <w:r w:rsidRPr="007701F2">
        <w:rPr>
          <w:rFonts w:ascii="Arial" w:hAnsi="Arial" w:cs="Arial"/>
        </w:rPr>
        <w:t>______________________________                   _________________________________</w:t>
      </w:r>
    </w:p>
    <w:p w14:paraId="169CABAF" w14:textId="0F33BE89" w:rsidR="00F12301" w:rsidRPr="00F12301" w:rsidRDefault="0082159D" w:rsidP="00F12301">
      <w:pPr>
        <w:spacing w:after="0" w:line="240" w:lineRule="auto"/>
        <w:jc w:val="center"/>
        <w:rPr>
          <w:rFonts w:ascii="Arial" w:hAnsi="Arial" w:cs="Arial"/>
          <w:b/>
        </w:rPr>
      </w:pPr>
      <w:r>
        <w:rPr>
          <w:rFonts w:ascii="Arial" w:hAnsi="Arial" w:cs="Arial"/>
          <w:b/>
        </w:rPr>
        <w:t xml:space="preserve"> </w:t>
      </w:r>
      <w:r w:rsidR="00621D72">
        <w:rPr>
          <w:rFonts w:ascii="Arial" w:hAnsi="Arial" w:cs="Arial"/>
          <w:b/>
        </w:rPr>
        <w:t xml:space="preserve">FELICIANA </w:t>
      </w:r>
      <w:r w:rsidR="00301139">
        <w:rPr>
          <w:rFonts w:ascii="Arial" w:hAnsi="Arial" w:cs="Arial"/>
          <w:b/>
        </w:rPr>
        <w:t>F</w:t>
      </w:r>
      <w:r w:rsidR="00621D72">
        <w:rPr>
          <w:rFonts w:ascii="Arial" w:hAnsi="Arial" w:cs="Arial"/>
          <w:b/>
        </w:rPr>
        <w:t>ERNÁ</w:t>
      </w:r>
      <w:r w:rsidR="00F12301" w:rsidRPr="00F12301">
        <w:rPr>
          <w:rFonts w:ascii="Arial" w:hAnsi="Arial" w:cs="Arial"/>
          <w:b/>
        </w:rPr>
        <w:t>NDEZ RIV</w:t>
      </w:r>
      <w:r w:rsidR="00F12301">
        <w:rPr>
          <w:rFonts w:ascii="Arial" w:hAnsi="Arial" w:cs="Arial"/>
          <w:b/>
        </w:rPr>
        <w:t xml:space="preserve">ERA.         </w:t>
      </w:r>
      <w:r w:rsidR="00F12301" w:rsidRPr="00F12301">
        <w:rPr>
          <w:rFonts w:ascii="Arial" w:hAnsi="Arial" w:cs="Arial"/>
          <w:b/>
        </w:rPr>
        <w:t xml:space="preserve">          ABEL CLEMENTE QUIROZ BALLEZA.</w:t>
      </w:r>
    </w:p>
    <w:p w14:paraId="4392C45E" w14:textId="77F6F38F" w:rsidR="00F12301" w:rsidRDefault="0082159D" w:rsidP="00C372FE">
      <w:pPr>
        <w:spacing w:after="0" w:line="240" w:lineRule="auto"/>
        <w:jc w:val="both"/>
        <w:rPr>
          <w:rFonts w:ascii="Arial" w:hAnsi="Arial" w:cs="Arial"/>
        </w:rPr>
      </w:pPr>
      <w:r>
        <w:rPr>
          <w:rFonts w:ascii="Arial" w:hAnsi="Arial" w:cs="Arial"/>
        </w:rPr>
        <w:t>Primera Regidora de Rep. Proporcional.                 Segundo Regidor de Rep. Proporcional.</w:t>
      </w:r>
    </w:p>
    <w:p w14:paraId="57EAB500" w14:textId="622EAB2C" w:rsidR="00BE1BDA" w:rsidRDefault="00BE1BDA" w:rsidP="00C372FE">
      <w:pPr>
        <w:spacing w:after="0" w:line="240" w:lineRule="auto"/>
        <w:jc w:val="both"/>
        <w:rPr>
          <w:rFonts w:ascii="Arial" w:hAnsi="Arial" w:cs="Arial"/>
        </w:rPr>
      </w:pPr>
    </w:p>
    <w:p w14:paraId="33699F96" w14:textId="7A18431B" w:rsidR="00BE1BDA" w:rsidRPr="002814E6" w:rsidRDefault="00BE1BDA" w:rsidP="00C372FE">
      <w:pPr>
        <w:spacing w:after="0" w:line="240" w:lineRule="auto"/>
        <w:jc w:val="both"/>
        <w:rPr>
          <w:rFonts w:ascii="Arial" w:hAnsi="Arial" w:cs="Arial"/>
          <w:b/>
        </w:rPr>
      </w:pPr>
    </w:p>
    <w:p w14:paraId="0FD3626A" w14:textId="051B0C0B" w:rsidR="00047872" w:rsidRPr="007701F2" w:rsidRDefault="00047872" w:rsidP="00C372FE">
      <w:pPr>
        <w:spacing w:after="0" w:line="240" w:lineRule="auto"/>
        <w:jc w:val="both"/>
        <w:rPr>
          <w:rFonts w:ascii="Arial" w:hAnsi="Arial" w:cs="Arial"/>
        </w:rPr>
      </w:pPr>
      <w:r w:rsidRPr="007701F2">
        <w:rPr>
          <w:rFonts w:ascii="Arial" w:hAnsi="Arial" w:cs="Arial"/>
        </w:rPr>
        <w:t>____________________________________      _________________________________</w:t>
      </w:r>
    </w:p>
    <w:p w14:paraId="15FD1BC3" w14:textId="323F347E" w:rsidR="00047872" w:rsidRDefault="00047872" w:rsidP="00D27F54">
      <w:pPr>
        <w:spacing w:after="0" w:line="240" w:lineRule="auto"/>
        <w:rPr>
          <w:rFonts w:ascii="Arial" w:hAnsi="Arial" w:cs="Arial"/>
          <w:b/>
        </w:rPr>
      </w:pPr>
      <w:r w:rsidRPr="00047872">
        <w:rPr>
          <w:rFonts w:ascii="Arial" w:hAnsi="Arial" w:cs="Arial"/>
          <w:b/>
        </w:rPr>
        <w:t>A.B.</w:t>
      </w:r>
      <w:r>
        <w:rPr>
          <w:rFonts w:ascii="Arial" w:hAnsi="Arial" w:cs="Arial"/>
          <w:b/>
        </w:rPr>
        <w:t xml:space="preserve"> DANIELA HERNÁNDEZ </w:t>
      </w:r>
      <w:proofErr w:type="spellStart"/>
      <w:r>
        <w:rPr>
          <w:rFonts w:ascii="Arial" w:hAnsi="Arial" w:cs="Arial"/>
          <w:b/>
        </w:rPr>
        <w:t>HERNÁNDEZ</w:t>
      </w:r>
      <w:proofErr w:type="spellEnd"/>
      <w:r>
        <w:rPr>
          <w:rFonts w:ascii="Arial" w:hAnsi="Arial" w:cs="Arial"/>
          <w:b/>
        </w:rPr>
        <w:t>.</w:t>
      </w:r>
      <w:r w:rsidRPr="00047872">
        <w:rPr>
          <w:rFonts w:ascii="Arial" w:hAnsi="Arial" w:cs="Arial"/>
          <w:b/>
        </w:rPr>
        <w:t xml:space="preserve">     L.A.E. PEDRO MARTÍNEZ SALVADOR.</w:t>
      </w:r>
    </w:p>
    <w:p w14:paraId="101E0197" w14:textId="55820F28" w:rsidR="00E00192" w:rsidRPr="00E00192" w:rsidRDefault="00E00192" w:rsidP="00E00192">
      <w:pPr>
        <w:spacing w:after="0" w:line="240" w:lineRule="auto"/>
        <w:jc w:val="both"/>
        <w:rPr>
          <w:rFonts w:ascii="Arial" w:hAnsi="Arial" w:cs="Arial"/>
        </w:rPr>
      </w:pPr>
      <w:r>
        <w:rPr>
          <w:rFonts w:ascii="Arial" w:hAnsi="Arial" w:cs="Arial"/>
        </w:rPr>
        <w:t xml:space="preserve">    Tercera Regidora de Rep. Proporcional.             Cuarto Regidor de Rep. Proporcional.</w:t>
      </w:r>
    </w:p>
    <w:p w14:paraId="7A8BA6FF" w14:textId="5A927DDF" w:rsidR="00047872" w:rsidRPr="00047872" w:rsidRDefault="00047872" w:rsidP="00C372FE">
      <w:pPr>
        <w:spacing w:after="0" w:line="240" w:lineRule="auto"/>
        <w:jc w:val="both"/>
        <w:rPr>
          <w:rFonts w:ascii="Arial" w:hAnsi="Arial" w:cs="Arial"/>
          <w:b/>
        </w:rPr>
      </w:pPr>
    </w:p>
    <w:p w14:paraId="40F3A9F4" w14:textId="5ECBDC97" w:rsidR="00047872" w:rsidRDefault="00047872" w:rsidP="00C372FE">
      <w:pPr>
        <w:spacing w:after="0" w:line="240" w:lineRule="auto"/>
        <w:jc w:val="both"/>
        <w:rPr>
          <w:rFonts w:ascii="Arial" w:hAnsi="Arial" w:cs="Arial"/>
        </w:rPr>
      </w:pPr>
    </w:p>
    <w:tbl>
      <w:tblPr>
        <w:tblW w:w="9498" w:type="dxa"/>
        <w:tblInd w:w="-72" w:type="dxa"/>
        <w:tblLayout w:type="fixed"/>
        <w:tblCellMar>
          <w:left w:w="70" w:type="dxa"/>
          <w:right w:w="70" w:type="dxa"/>
        </w:tblCellMar>
        <w:tblLook w:val="0000" w:firstRow="0" w:lastRow="0" w:firstColumn="0" w:lastColumn="0" w:noHBand="0" w:noVBand="0"/>
      </w:tblPr>
      <w:tblGrid>
        <w:gridCol w:w="9498"/>
      </w:tblGrid>
      <w:tr w:rsidR="008E6D86" w:rsidRPr="006D7A26" w14:paraId="420E4DA7" w14:textId="77777777" w:rsidTr="0085389C">
        <w:trPr>
          <w:trHeight w:val="1124"/>
        </w:trPr>
        <w:tc>
          <w:tcPr>
            <w:tcW w:w="9498" w:type="dxa"/>
          </w:tcPr>
          <w:p w14:paraId="2772A165" w14:textId="77777777" w:rsidR="008E6D86" w:rsidRPr="007701F2" w:rsidRDefault="008E6D86" w:rsidP="0085389C">
            <w:pPr>
              <w:spacing w:after="0" w:line="240" w:lineRule="auto"/>
              <w:jc w:val="center"/>
              <w:rPr>
                <w:rFonts w:ascii="Arial" w:hAnsi="Arial" w:cs="Arial"/>
              </w:rPr>
            </w:pPr>
            <w:r w:rsidRPr="007701F2">
              <w:rPr>
                <w:rFonts w:ascii="Arial" w:hAnsi="Arial" w:cs="Arial"/>
              </w:rPr>
              <w:t>_________________________________________</w:t>
            </w:r>
          </w:p>
          <w:p w14:paraId="73A656FC" w14:textId="44AF4FBF" w:rsidR="008E6D86" w:rsidRPr="004B4214" w:rsidRDefault="008E6D86" w:rsidP="0085389C">
            <w:pPr>
              <w:spacing w:after="0" w:line="240" w:lineRule="auto"/>
              <w:jc w:val="center"/>
              <w:rPr>
                <w:rFonts w:ascii="Arial" w:hAnsi="Arial" w:cs="Arial"/>
                <w:b/>
              </w:rPr>
            </w:pPr>
            <w:r w:rsidRPr="004B4214">
              <w:rPr>
                <w:rFonts w:ascii="Arial" w:hAnsi="Arial" w:cs="Arial"/>
                <w:b/>
              </w:rPr>
              <w:t xml:space="preserve">PROFA. </w:t>
            </w:r>
            <w:r>
              <w:rPr>
                <w:rFonts w:ascii="Arial" w:hAnsi="Arial" w:cs="Arial"/>
                <w:b/>
              </w:rPr>
              <w:t>y</w:t>
            </w:r>
            <w:r w:rsidRPr="004B4214">
              <w:rPr>
                <w:rFonts w:ascii="Arial" w:hAnsi="Arial" w:cs="Arial"/>
                <w:b/>
              </w:rPr>
              <w:t xml:space="preserve"> LIC. BEATRIZ CASTILLO ENRÍQUEZ</w:t>
            </w:r>
            <w:r w:rsidR="007701F2">
              <w:rPr>
                <w:rFonts w:ascii="Arial" w:hAnsi="Arial" w:cs="Arial"/>
                <w:b/>
              </w:rPr>
              <w:t>.</w:t>
            </w:r>
          </w:p>
          <w:p w14:paraId="4F6403B2" w14:textId="77777777" w:rsidR="008E6D86" w:rsidRPr="006D7A26" w:rsidRDefault="008E6D86" w:rsidP="0085389C">
            <w:pPr>
              <w:spacing w:after="0" w:line="240" w:lineRule="auto"/>
              <w:jc w:val="center"/>
              <w:rPr>
                <w:rFonts w:ascii="Arial" w:hAnsi="Arial" w:cs="Arial"/>
              </w:rPr>
            </w:pPr>
            <w:r w:rsidRPr="006D7A26">
              <w:rPr>
                <w:rFonts w:ascii="Arial" w:hAnsi="Arial" w:cs="Arial"/>
              </w:rPr>
              <w:t>Quinta Regidora de Rep. Proporcional</w:t>
            </w:r>
          </w:p>
          <w:p w14:paraId="4AEEB122" w14:textId="77777777" w:rsidR="008E6D86" w:rsidRPr="006D7A26" w:rsidRDefault="008E6D86" w:rsidP="0085389C">
            <w:pPr>
              <w:spacing w:after="0" w:line="240" w:lineRule="auto"/>
              <w:jc w:val="center"/>
              <w:rPr>
                <w:rFonts w:ascii="Arial" w:hAnsi="Arial" w:cs="Arial"/>
              </w:rPr>
            </w:pPr>
          </w:p>
        </w:tc>
      </w:tr>
    </w:tbl>
    <w:p w14:paraId="75502C3E" w14:textId="77777777" w:rsidR="008E6D86" w:rsidRPr="006D7A26" w:rsidRDefault="008E6D86" w:rsidP="008E6D86">
      <w:pPr>
        <w:spacing w:after="0" w:line="240" w:lineRule="auto"/>
        <w:jc w:val="center"/>
        <w:rPr>
          <w:rFonts w:ascii="Arial" w:hAnsi="Arial" w:cs="Arial"/>
        </w:rPr>
      </w:pPr>
    </w:p>
    <w:p w14:paraId="1FBE36B2" w14:textId="77777777" w:rsidR="008E6D86" w:rsidRPr="006D7A26" w:rsidRDefault="008E6D86" w:rsidP="008E6D86">
      <w:pPr>
        <w:spacing w:after="0" w:line="240" w:lineRule="auto"/>
        <w:jc w:val="center"/>
        <w:rPr>
          <w:rFonts w:ascii="Arial" w:hAnsi="Arial" w:cs="Arial"/>
        </w:rPr>
      </w:pPr>
      <w:r w:rsidRPr="006D7A26">
        <w:rPr>
          <w:rFonts w:ascii="Arial" w:hAnsi="Arial" w:cs="Arial"/>
        </w:rPr>
        <w:t>Da fe el Secretario General del H. Ayuntamiento de</w:t>
      </w:r>
    </w:p>
    <w:p w14:paraId="5F44FAFE" w14:textId="77777777" w:rsidR="008E6D86" w:rsidRPr="006D7A26" w:rsidRDefault="008E6D86" w:rsidP="008E6D86">
      <w:pPr>
        <w:spacing w:after="0" w:line="240" w:lineRule="auto"/>
        <w:jc w:val="center"/>
        <w:rPr>
          <w:rFonts w:ascii="Arial" w:hAnsi="Arial" w:cs="Arial"/>
        </w:rPr>
      </w:pPr>
      <w:r w:rsidRPr="006D7A26">
        <w:rPr>
          <w:rFonts w:ascii="Arial" w:hAnsi="Arial" w:cs="Arial"/>
        </w:rPr>
        <w:t>San Vicente Tancuayalab, San Luis Potosí:</w:t>
      </w:r>
    </w:p>
    <w:p w14:paraId="745DC22E" w14:textId="77777777" w:rsidR="008E6D86" w:rsidRPr="006D7A26" w:rsidRDefault="008E6D86" w:rsidP="008E6D86">
      <w:pPr>
        <w:spacing w:after="0" w:line="240" w:lineRule="auto"/>
        <w:jc w:val="both"/>
        <w:rPr>
          <w:rFonts w:ascii="Arial" w:hAnsi="Arial" w:cs="Arial"/>
        </w:rPr>
      </w:pPr>
    </w:p>
    <w:p w14:paraId="4BEF4BBB" w14:textId="59DC210A" w:rsidR="008E6D86" w:rsidRPr="006D7A26" w:rsidRDefault="007701F2" w:rsidP="007701F2">
      <w:pPr>
        <w:spacing w:after="0" w:line="240" w:lineRule="auto"/>
        <w:jc w:val="center"/>
        <w:rPr>
          <w:rFonts w:ascii="Arial" w:hAnsi="Arial" w:cs="Arial"/>
        </w:rPr>
      </w:pPr>
      <w:r>
        <w:rPr>
          <w:rFonts w:ascii="Arial" w:hAnsi="Arial" w:cs="Arial"/>
        </w:rPr>
        <w:t>___________________________________________</w:t>
      </w:r>
    </w:p>
    <w:p w14:paraId="692CDEDE" w14:textId="56219FC7" w:rsidR="008E6D86" w:rsidRPr="008E6D86" w:rsidRDefault="008E6D86" w:rsidP="00541717">
      <w:pPr>
        <w:spacing w:after="0" w:line="240" w:lineRule="auto"/>
        <w:jc w:val="center"/>
        <w:rPr>
          <w:rFonts w:ascii="Arial" w:hAnsi="Arial" w:cs="Arial"/>
          <w:b/>
        </w:rPr>
      </w:pPr>
      <w:r w:rsidRPr="004B4214">
        <w:rPr>
          <w:rFonts w:ascii="Arial" w:hAnsi="Arial" w:cs="Arial"/>
          <w:b/>
        </w:rPr>
        <w:t>PROF</w:t>
      </w:r>
      <w:r>
        <w:rPr>
          <w:rFonts w:ascii="Arial" w:hAnsi="Arial" w:cs="Arial"/>
          <w:b/>
        </w:rPr>
        <w:t>R</w:t>
      </w:r>
      <w:r w:rsidRPr="004B4214">
        <w:rPr>
          <w:rFonts w:ascii="Arial" w:hAnsi="Arial" w:cs="Arial"/>
          <w:b/>
        </w:rPr>
        <w:t>. JOSÉ DE JESÚS AGUILLÓN AGUILAR</w:t>
      </w:r>
      <w:r w:rsidR="007701F2">
        <w:rPr>
          <w:rFonts w:ascii="Arial" w:hAnsi="Arial" w:cs="Arial"/>
          <w:b/>
        </w:rPr>
        <w:t>.</w:t>
      </w:r>
      <w:r w:rsidR="00541717" w:rsidRPr="008E6D86">
        <w:rPr>
          <w:rFonts w:ascii="Arial" w:hAnsi="Arial" w:cs="Arial"/>
          <w:b/>
        </w:rPr>
        <w:t xml:space="preserve"> </w:t>
      </w:r>
    </w:p>
    <w:sectPr w:rsidR="008E6D86" w:rsidRPr="008E6D86" w:rsidSect="005A448B">
      <w:headerReference w:type="default" r:id="rId7"/>
      <w:pgSz w:w="12183" w:h="17858" w:code="345"/>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4F5B7D" w14:textId="77777777" w:rsidR="00556247" w:rsidRDefault="00556247" w:rsidP="00666D88">
      <w:pPr>
        <w:spacing w:after="0" w:line="240" w:lineRule="auto"/>
      </w:pPr>
      <w:r>
        <w:separator/>
      </w:r>
    </w:p>
  </w:endnote>
  <w:endnote w:type="continuationSeparator" w:id="0">
    <w:p w14:paraId="65309127" w14:textId="77777777" w:rsidR="00556247" w:rsidRDefault="00556247" w:rsidP="00666D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Yu Gothic">
    <w:altName w:val="游ゴシック"/>
    <w:panose1 w:val="020B04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03266F" w14:textId="77777777" w:rsidR="00556247" w:rsidRDefault="00556247" w:rsidP="00666D88">
      <w:pPr>
        <w:spacing w:after="0" w:line="240" w:lineRule="auto"/>
      </w:pPr>
      <w:r>
        <w:separator/>
      </w:r>
    </w:p>
  </w:footnote>
  <w:footnote w:type="continuationSeparator" w:id="0">
    <w:p w14:paraId="362053D3" w14:textId="77777777" w:rsidR="00556247" w:rsidRDefault="00556247" w:rsidP="00666D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B6DE11" w14:textId="18906DF5" w:rsidR="00666D88" w:rsidRDefault="00666D88">
    <w:pPr>
      <w:pStyle w:val="Encabezado"/>
    </w:pPr>
    <w:r>
      <w:rPr>
        <w:noProof/>
        <w:lang w:eastAsia="es-MX"/>
      </w:rPr>
      <w:drawing>
        <wp:anchor distT="0" distB="0" distL="114300" distR="114300" simplePos="0" relativeHeight="251658240" behindDoc="1" locked="0" layoutInCell="1" allowOverlap="1" wp14:anchorId="213A381F" wp14:editId="0E77571E">
          <wp:simplePos x="0" y="0"/>
          <wp:positionH relativeFrom="page">
            <wp:align>left</wp:align>
          </wp:positionH>
          <wp:positionV relativeFrom="paragraph">
            <wp:posOffset>-449580</wp:posOffset>
          </wp:positionV>
          <wp:extent cx="7813040" cy="11134725"/>
          <wp:effectExtent l="0" t="0" r="0"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13639" cy="11135579"/>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E6474C"/>
    <w:multiLevelType w:val="hybridMultilevel"/>
    <w:tmpl w:val="89283EB4"/>
    <w:lvl w:ilvl="0" w:tplc="015A1050">
      <w:start w:val="1"/>
      <w:numFmt w:val="upperRoman"/>
      <w:lvlText w:val="%1."/>
      <w:lvlJc w:val="center"/>
      <w:pPr>
        <w:ind w:left="720" w:hanging="360"/>
      </w:pPr>
      <w:rPr>
        <w:rFonts w:hint="default"/>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3AB56BE5"/>
    <w:multiLevelType w:val="hybridMultilevel"/>
    <w:tmpl w:val="89283EB4"/>
    <w:lvl w:ilvl="0" w:tplc="FFFFFFFF">
      <w:start w:val="1"/>
      <w:numFmt w:val="upperRoman"/>
      <w:lvlText w:val="%1."/>
      <w:lvlJc w:val="center"/>
      <w:pPr>
        <w:ind w:left="720" w:hanging="360"/>
      </w:pPr>
      <w:rPr>
        <w:rFonts w:hint="default"/>
        <w:b/>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5BE06080"/>
    <w:multiLevelType w:val="hybridMultilevel"/>
    <w:tmpl w:val="89283EB4"/>
    <w:lvl w:ilvl="0" w:tplc="015A1050">
      <w:start w:val="1"/>
      <w:numFmt w:val="upperRoman"/>
      <w:lvlText w:val="%1."/>
      <w:lvlJc w:val="center"/>
      <w:pPr>
        <w:ind w:left="720" w:hanging="360"/>
      </w:pPr>
      <w:rPr>
        <w:rFonts w:hint="default"/>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660D515C"/>
    <w:multiLevelType w:val="hybridMultilevel"/>
    <w:tmpl w:val="89283EB4"/>
    <w:lvl w:ilvl="0" w:tplc="015A1050">
      <w:start w:val="1"/>
      <w:numFmt w:val="upperRoman"/>
      <w:lvlText w:val="%1."/>
      <w:lvlJc w:val="center"/>
      <w:pPr>
        <w:ind w:left="720" w:hanging="360"/>
      </w:pPr>
      <w:rPr>
        <w:rFonts w:hint="default"/>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6D88"/>
    <w:rsid w:val="00047872"/>
    <w:rsid w:val="00080583"/>
    <w:rsid w:val="00081EE2"/>
    <w:rsid w:val="000B3EE5"/>
    <w:rsid w:val="000E1953"/>
    <w:rsid w:val="000E33D4"/>
    <w:rsid w:val="00130918"/>
    <w:rsid w:val="00145CEE"/>
    <w:rsid w:val="00152A90"/>
    <w:rsid w:val="00195081"/>
    <w:rsid w:val="001E0E9C"/>
    <w:rsid w:val="001E235B"/>
    <w:rsid w:val="001F1248"/>
    <w:rsid w:val="002241F0"/>
    <w:rsid w:val="00233477"/>
    <w:rsid w:val="002343AF"/>
    <w:rsid w:val="00234965"/>
    <w:rsid w:val="002814E6"/>
    <w:rsid w:val="00301139"/>
    <w:rsid w:val="0030531E"/>
    <w:rsid w:val="003072AC"/>
    <w:rsid w:val="003C0D9B"/>
    <w:rsid w:val="003E03A3"/>
    <w:rsid w:val="00425AC7"/>
    <w:rsid w:val="004616FC"/>
    <w:rsid w:val="004A1D7C"/>
    <w:rsid w:val="004F17F6"/>
    <w:rsid w:val="00541717"/>
    <w:rsid w:val="00556247"/>
    <w:rsid w:val="00596234"/>
    <w:rsid w:val="00597655"/>
    <w:rsid w:val="005A448B"/>
    <w:rsid w:val="005A60C5"/>
    <w:rsid w:val="005B26E7"/>
    <w:rsid w:val="00621D72"/>
    <w:rsid w:val="006521A1"/>
    <w:rsid w:val="00666D88"/>
    <w:rsid w:val="00686343"/>
    <w:rsid w:val="007205B6"/>
    <w:rsid w:val="00744A8B"/>
    <w:rsid w:val="00752C42"/>
    <w:rsid w:val="007701F2"/>
    <w:rsid w:val="007D1EAF"/>
    <w:rsid w:val="0081653D"/>
    <w:rsid w:val="0082159D"/>
    <w:rsid w:val="008321B5"/>
    <w:rsid w:val="00867C4C"/>
    <w:rsid w:val="008D0513"/>
    <w:rsid w:val="008E2546"/>
    <w:rsid w:val="008E6D86"/>
    <w:rsid w:val="00914A5C"/>
    <w:rsid w:val="00961A5D"/>
    <w:rsid w:val="009972E6"/>
    <w:rsid w:val="009B0255"/>
    <w:rsid w:val="009F7601"/>
    <w:rsid w:val="00A300DD"/>
    <w:rsid w:val="00A73200"/>
    <w:rsid w:val="00A976D3"/>
    <w:rsid w:val="00AB3C3F"/>
    <w:rsid w:val="00B22DC5"/>
    <w:rsid w:val="00B37379"/>
    <w:rsid w:val="00B77057"/>
    <w:rsid w:val="00B93A61"/>
    <w:rsid w:val="00BC78EF"/>
    <w:rsid w:val="00BE1BDA"/>
    <w:rsid w:val="00C047EE"/>
    <w:rsid w:val="00C21A2D"/>
    <w:rsid w:val="00C372FE"/>
    <w:rsid w:val="00C963C2"/>
    <w:rsid w:val="00CE13BC"/>
    <w:rsid w:val="00D27F54"/>
    <w:rsid w:val="00D56872"/>
    <w:rsid w:val="00D62C2C"/>
    <w:rsid w:val="00D85B0E"/>
    <w:rsid w:val="00DA1B39"/>
    <w:rsid w:val="00E00192"/>
    <w:rsid w:val="00E059E3"/>
    <w:rsid w:val="00E23690"/>
    <w:rsid w:val="00E37E01"/>
    <w:rsid w:val="00E91AA4"/>
    <w:rsid w:val="00F12301"/>
    <w:rsid w:val="00F15FBC"/>
    <w:rsid w:val="00F2327D"/>
    <w:rsid w:val="00F7446E"/>
    <w:rsid w:val="00FC7EE2"/>
    <w:rsid w:val="00FE666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0BF584E"/>
  <w15:chartTrackingRefBased/>
  <w15:docId w15:val="{7B58E720-F9B7-4D8B-B68A-7AA70F2B59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47E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66D8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66D88"/>
  </w:style>
  <w:style w:type="paragraph" w:styleId="Piedepgina">
    <w:name w:val="footer"/>
    <w:basedOn w:val="Normal"/>
    <w:link w:val="PiedepginaCar"/>
    <w:uiPriority w:val="99"/>
    <w:unhideWhenUsed/>
    <w:rsid w:val="00666D8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66D88"/>
  </w:style>
  <w:style w:type="paragraph" w:styleId="Sinespaciado">
    <w:name w:val="No Spacing"/>
    <w:uiPriority w:val="1"/>
    <w:qFormat/>
    <w:rsid w:val="00080583"/>
    <w:pPr>
      <w:spacing w:after="0" w:line="240" w:lineRule="auto"/>
    </w:pPr>
  </w:style>
  <w:style w:type="paragraph" w:styleId="Prrafodelista">
    <w:name w:val="List Paragraph"/>
    <w:basedOn w:val="Normal"/>
    <w:uiPriority w:val="34"/>
    <w:qFormat/>
    <w:rsid w:val="00C047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4691</Words>
  <Characters>25803</Characters>
  <Application>Microsoft Office Word</Application>
  <DocSecurity>0</DocSecurity>
  <Lines>215</Lines>
  <Paragraphs>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Secretaria</dc:creator>
  <cp:keywords/>
  <dc:description/>
  <cp:lastModifiedBy>Secretaria</cp:lastModifiedBy>
  <cp:revision>4</cp:revision>
  <cp:lastPrinted>2025-02-05T21:09:00Z</cp:lastPrinted>
  <dcterms:created xsi:type="dcterms:W3CDTF">2025-02-05T21:07:00Z</dcterms:created>
  <dcterms:modified xsi:type="dcterms:W3CDTF">2025-02-05T21:11:00Z</dcterms:modified>
</cp:coreProperties>
</file>