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F36F63">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C71D2F">
        <w:rPr>
          <w:rFonts w:ascii="Arial" w:hAnsi="Arial" w:cs="Arial"/>
          <w:b/>
          <w:sz w:val="24"/>
          <w:szCs w:val="24"/>
        </w:rPr>
        <w:t>noviembre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F36F63">
        <w:rPr>
          <w:rFonts w:ascii="Arial" w:hAnsi="Arial" w:cs="Arial"/>
          <w:b/>
          <w:sz w:val="24"/>
          <w:szCs w:val="24"/>
        </w:rPr>
        <w:t>décima</w:t>
      </w:r>
      <w:r w:rsidR="00C71D2F">
        <w:rPr>
          <w:rFonts w:ascii="Arial" w:hAnsi="Arial" w:cs="Arial"/>
          <w:b/>
          <w:sz w:val="24"/>
          <w:szCs w:val="24"/>
        </w:rPr>
        <w:t xml:space="preserve"> primera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442D8D">
        <w:rPr>
          <w:rFonts w:ascii="Arial" w:hAnsi="Arial" w:cs="Arial"/>
          <w:sz w:val="24"/>
          <w:szCs w:val="24"/>
        </w:rPr>
        <w:t xml:space="preserve">El Fiscal Especializado en Materia de Derechos Humanos licenciado Doroteo Paredes Granado mediante oficio </w:t>
      </w:r>
      <w:r w:rsidR="00442D8D">
        <w:rPr>
          <w:rFonts w:ascii="Arial" w:hAnsi="Arial" w:cs="Arial"/>
          <w:b/>
          <w:sz w:val="24"/>
          <w:szCs w:val="24"/>
        </w:rPr>
        <w:t>FMDH/394</w:t>
      </w:r>
      <w:r w:rsidR="00C23699">
        <w:rPr>
          <w:rFonts w:ascii="Arial" w:hAnsi="Arial" w:cs="Arial"/>
          <w:b/>
          <w:sz w:val="24"/>
          <w:szCs w:val="24"/>
        </w:rPr>
        <w:t>1</w:t>
      </w:r>
      <w:r w:rsidR="00442D8D">
        <w:rPr>
          <w:rFonts w:ascii="Arial" w:hAnsi="Arial" w:cs="Arial"/>
          <w:b/>
          <w:sz w:val="24"/>
          <w:szCs w:val="24"/>
        </w:rPr>
        <w:t>/2025</w:t>
      </w:r>
      <w:r w:rsidR="00442D8D" w:rsidRPr="00115CE3">
        <w:rPr>
          <w:rFonts w:ascii="Arial" w:hAnsi="Arial" w:cs="Arial"/>
          <w:b/>
          <w:sz w:val="24"/>
          <w:szCs w:val="24"/>
        </w:rPr>
        <w:t xml:space="preserve"> </w:t>
      </w:r>
      <w:r w:rsidR="00442D8D">
        <w:rPr>
          <w:rFonts w:ascii="Arial" w:hAnsi="Arial" w:cs="Arial"/>
          <w:sz w:val="24"/>
          <w:szCs w:val="24"/>
        </w:rPr>
        <w:t>entrega al Colegiado</w:t>
      </w:r>
      <w:r w:rsidR="00442D8D">
        <w:rPr>
          <w:rFonts w:ascii="Arial" w:hAnsi="Arial" w:cs="Arial"/>
          <w:b/>
          <w:sz w:val="24"/>
          <w:szCs w:val="24"/>
        </w:rPr>
        <w:t xml:space="preserve"> </w:t>
      </w:r>
      <w:r w:rsidR="00442D8D" w:rsidRPr="00115CE3">
        <w:rPr>
          <w:rFonts w:ascii="Arial" w:hAnsi="Arial" w:cs="Arial"/>
          <w:sz w:val="24"/>
          <w:szCs w:val="24"/>
        </w:rPr>
        <w:t xml:space="preserve">el acuerdo de reserva </w:t>
      </w:r>
      <w:r w:rsidR="00442D8D">
        <w:rPr>
          <w:rFonts w:ascii="Arial" w:hAnsi="Arial" w:cs="Arial"/>
          <w:b/>
          <w:sz w:val="24"/>
          <w:szCs w:val="24"/>
        </w:rPr>
        <w:t xml:space="preserve">parcial </w:t>
      </w:r>
      <w:r w:rsidR="00A11979" w:rsidRPr="00A11979">
        <w:rPr>
          <w:rFonts w:ascii="Arial" w:hAnsi="Arial" w:cs="Arial"/>
          <w:b/>
          <w:sz w:val="24"/>
          <w:szCs w:val="24"/>
        </w:rPr>
        <w:t>UILEJA/FMDH/0007/2025-AR</w:t>
      </w:r>
      <w:r w:rsidR="00442D8D">
        <w:rPr>
          <w:rFonts w:ascii="Arial" w:hAnsi="Arial" w:cs="Arial"/>
          <w:sz w:val="24"/>
          <w:szCs w:val="24"/>
        </w:rPr>
        <w:t xml:space="preserve"> que emite </w:t>
      </w:r>
      <w:r w:rsidR="00FC22BE">
        <w:rPr>
          <w:rFonts w:ascii="Arial" w:hAnsi="Arial" w:cs="Arial"/>
          <w:sz w:val="24"/>
          <w:szCs w:val="24"/>
        </w:rPr>
        <w:t>el jefe de la Unidad Especializada en Justicia Penal para Adolescentes Marcos Esteban Aguilar Pérez</w:t>
      </w:r>
      <w:r w:rsidR="00D4742A" w:rsidRPr="00115CE3">
        <w:rPr>
          <w:rFonts w:ascii="Arial" w:hAnsi="Arial" w:cs="Arial"/>
          <w:sz w:val="24"/>
          <w:szCs w:val="24"/>
        </w:rPr>
        <w:t>,</w:t>
      </w:r>
      <w:r w:rsidRPr="00115CE3">
        <w:rPr>
          <w:rFonts w:ascii="Arial" w:hAnsi="Arial" w:cs="Arial"/>
          <w:sz w:val="24"/>
          <w:szCs w:val="24"/>
        </w:rPr>
        <w:t xml:space="preserve"> </w:t>
      </w:r>
      <w:r w:rsidR="00442D8D">
        <w:rPr>
          <w:rFonts w:ascii="Arial" w:hAnsi="Arial" w:cs="Arial"/>
          <w:sz w:val="24"/>
          <w:szCs w:val="24"/>
        </w:rPr>
        <w:t xml:space="preserve"> por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946CC">
        <w:rPr>
          <w:rFonts w:ascii="Arial" w:hAnsi="Arial" w:cs="Arial"/>
          <w:b/>
          <w:sz w:val="24"/>
          <w:szCs w:val="24"/>
        </w:rPr>
        <w:t>4</w:t>
      </w:r>
      <w:r w:rsidR="00C71D2F">
        <w:rPr>
          <w:rFonts w:ascii="Arial" w:hAnsi="Arial" w:cs="Arial"/>
          <w:b/>
          <w:sz w:val="24"/>
          <w:szCs w:val="24"/>
        </w:rPr>
        <w:t>5</w:t>
      </w:r>
      <w:r w:rsidR="00504A90">
        <w:rPr>
          <w:rFonts w:ascii="Arial" w:hAnsi="Arial" w:cs="Arial"/>
          <w:b/>
          <w:sz w:val="24"/>
          <w:szCs w:val="24"/>
        </w:rPr>
        <w:t>6</w:t>
      </w:r>
      <w:r w:rsidR="0053156B" w:rsidRPr="00115CE3">
        <w:rPr>
          <w:rFonts w:ascii="Arial" w:hAnsi="Arial" w:cs="Arial"/>
          <w:sz w:val="24"/>
          <w:szCs w:val="24"/>
        </w:rPr>
        <w:t>-240469825000</w:t>
      </w:r>
      <w:r w:rsidR="00C946CC">
        <w:rPr>
          <w:rFonts w:ascii="Arial" w:hAnsi="Arial" w:cs="Arial"/>
          <w:b/>
          <w:sz w:val="24"/>
          <w:szCs w:val="24"/>
        </w:rPr>
        <w:t>4</w:t>
      </w:r>
      <w:r w:rsidR="00C71D2F">
        <w:rPr>
          <w:rFonts w:ascii="Arial" w:hAnsi="Arial" w:cs="Arial"/>
          <w:b/>
          <w:sz w:val="24"/>
          <w:szCs w:val="24"/>
        </w:rPr>
        <w:t>5</w:t>
      </w:r>
      <w:r w:rsidR="00504A90">
        <w:rPr>
          <w:rFonts w:ascii="Arial" w:hAnsi="Arial" w:cs="Arial"/>
          <w:b/>
          <w:sz w:val="24"/>
          <w:szCs w:val="24"/>
        </w:rPr>
        <w:t>6</w:t>
      </w:r>
      <w:r w:rsidR="0053156B" w:rsidRPr="00115CE3">
        <w:rPr>
          <w:rFonts w:ascii="Arial" w:hAnsi="Arial" w:cs="Arial"/>
          <w:sz w:val="24"/>
          <w:szCs w:val="24"/>
        </w:rPr>
        <w:t xml:space="preserve">-2025 realizada por </w:t>
      </w:r>
      <w:r w:rsidR="00C71D2F">
        <w:rPr>
          <w:rFonts w:ascii="Arial" w:hAnsi="Arial" w:cs="Arial"/>
          <w:sz w:val="24"/>
          <w:szCs w:val="24"/>
        </w:rPr>
        <w:t>la</w:t>
      </w:r>
      <w:r w:rsidR="005F0249">
        <w:rPr>
          <w:rFonts w:ascii="Arial" w:hAnsi="Arial" w:cs="Arial"/>
          <w:sz w:val="24"/>
          <w:szCs w:val="24"/>
        </w:rPr>
        <w:t xml:space="preserve"> usuari</w:t>
      </w:r>
      <w:r w:rsidR="00C71D2F">
        <w:rPr>
          <w:rFonts w:ascii="Arial" w:hAnsi="Arial" w:cs="Arial"/>
          <w:sz w:val="24"/>
          <w:szCs w:val="24"/>
        </w:rPr>
        <w:t>a</w:t>
      </w:r>
      <w:r w:rsidR="005F0249">
        <w:rPr>
          <w:rFonts w:ascii="Arial" w:hAnsi="Arial" w:cs="Arial"/>
          <w:sz w:val="24"/>
          <w:szCs w:val="24"/>
        </w:rPr>
        <w:t xml:space="preserve"> </w:t>
      </w:r>
      <w:r w:rsidR="00504A90">
        <w:rPr>
          <w:rFonts w:ascii="Arial" w:hAnsi="Arial" w:cs="Arial"/>
          <w:b/>
          <w:sz w:val="24"/>
          <w:szCs w:val="24"/>
        </w:rPr>
        <w:t>Roxana Gutiérrez Romero</w:t>
      </w:r>
      <w:r w:rsidR="000C23C7">
        <w:rPr>
          <w:rFonts w:ascii="Arial" w:hAnsi="Arial" w:cs="Arial"/>
          <w:sz w:val="24"/>
          <w:szCs w:val="24"/>
        </w:rPr>
        <w:t>, quien manifiesta su deseo de acceder a la siguiente información:</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Buenas tardes. Solicito a esa dependencia información estadística, preferentemente en formato editable (.</w:t>
      </w:r>
      <w:proofErr w:type="spellStart"/>
      <w:r w:rsidRPr="00504A90">
        <w:rPr>
          <w:rFonts w:ascii="Arial" w:hAnsi="Arial" w:cs="Arial"/>
          <w:sz w:val="20"/>
          <w:szCs w:val="20"/>
        </w:rPr>
        <w:t>csv</w:t>
      </w:r>
      <w:proofErr w:type="spellEnd"/>
      <w:r w:rsidRPr="00504A90">
        <w:rPr>
          <w:rFonts w:ascii="Arial" w:hAnsi="Arial" w:cs="Arial"/>
          <w:sz w:val="20"/>
          <w:szCs w:val="20"/>
        </w:rPr>
        <w:t xml:space="preserve"> o .xlsx), sobre carpetas de investigación, detenciones, procesos y sentencias relacionadas con el delito de feminicidio, conforme al Código Penal Federal y los códigos penales estatales.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Solicito que la información se proporcione desagregada por año, mes, entidad federativa y municipio, e incluya los siguientes indicadores: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Número de carpetas de investigación iniciadas, judicializadas, archivadas o concluidas por el delito de feminicidio.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Número de personas detenidas o puestas a disposición del Ministerio Público en dichas carpetas.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Número de personas vinculadas a proceso por feminicidio.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Número de personas sentenciadas, indicando: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Tipo de sentencia (condenatoria o absolutoria);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Duración de la pena impuesta (en años de prisión).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Número de personas liberadas, especificando, de ser posible, el motivo de liberación (cumplimiento de condena, absolución, sobreseimiento, amparo, excarcelación, entre otros).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Sanciones económicas o patrimoniales, en su caso: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Monto de las multas impuestas;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Valor estimado de bienes confiscados o asegurados (vehículos, inmuebles, cuentas bancarias u otros activos vinculados al delito).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Relación entre víctima y presunto responsable, especificando cuando conste en los registros (por ejemplo: pareja, expareja, familiar, conocido, desconocido, autoridad, otro).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Número de víctimas de feminicidio registradas en cada carpeta, con las variables disponibles (edad, nacionalidad, ocupación, o cualquier otra categoría registrada oficialmente). </w:t>
      </w:r>
    </w:p>
    <w:p w:rsidR="00504A90" w:rsidRPr="00504A90" w:rsidRDefault="00504A90" w:rsidP="00504A90">
      <w:pPr>
        <w:spacing w:after="0" w:line="240" w:lineRule="auto"/>
        <w:jc w:val="both"/>
        <w:rPr>
          <w:rFonts w:ascii="Arial" w:hAnsi="Arial" w:cs="Arial"/>
          <w:sz w:val="20"/>
          <w:szCs w:val="20"/>
        </w:rPr>
      </w:pPr>
      <w:r w:rsidRPr="00504A90">
        <w:rPr>
          <w:rFonts w:ascii="Arial" w:hAnsi="Arial" w:cs="Arial"/>
          <w:sz w:val="20"/>
          <w:szCs w:val="20"/>
        </w:rPr>
        <w:t xml:space="preserve">La información se solicita para el periodo comprendido del 1 de enero de 2000 al 31 de diciembre de 2024, con desagregación mensual y territorial (municipio y entidad federativa). </w:t>
      </w:r>
    </w:p>
    <w:p w:rsidR="00F36F63" w:rsidRDefault="00504A90" w:rsidP="00504A90">
      <w:pPr>
        <w:spacing w:after="0" w:line="240" w:lineRule="auto"/>
        <w:jc w:val="both"/>
        <w:rPr>
          <w:rFonts w:ascii="Arial" w:hAnsi="Arial" w:cs="Arial"/>
          <w:sz w:val="20"/>
          <w:szCs w:val="20"/>
        </w:rPr>
      </w:pPr>
      <w:r w:rsidRPr="00504A90">
        <w:rPr>
          <w:rFonts w:ascii="Arial" w:hAnsi="Arial" w:cs="Arial"/>
          <w:sz w:val="20"/>
          <w:szCs w:val="20"/>
        </w:rPr>
        <w:t>Agradeceré que la información se proporcione en formato de datos abiertos (.</w:t>
      </w:r>
      <w:proofErr w:type="spellStart"/>
      <w:r w:rsidRPr="00504A90">
        <w:rPr>
          <w:rFonts w:ascii="Arial" w:hAnsi="Arial" w:cs="Arial"/>
          <w:sz w:val="20"/>
          <w:szCs w:val="20"/>
        </w:rPr>
        <w:t>csv</w:t>
      </w:r>
      <w:proofErr w:type="spellEnd"/>
      <w:r w:rsidRPr="00504A90">
        <w:rPr>
          <w:rFonts w:ascii="Arial" w:hAnsi="Arial" w:cs="Arial"/>
          <w:sz w:val="20"/>
          <w:szCs w:val="20"/>
        </w:rPr>
        <w:t xml:space="preserve"> o .xlsx) e incluya los metadatos o diccionario de variables utilizados para su registro, a fin de facilitar su análisis estadístico</w:t>
      </w:r>
      <w:r w:rsidR="00C71D2F">
        <w:rPr>
          <w:rFonts w:ascii="Arial" w:hAnsi="Arial" w:cs="Arial"/>
          <w:sz w:val="20"/>
          <w:szCs w:val="20"/>
        </w:rPr>
        <w:t xml:space="preserve"> [SIC]</w:t>
      </w:r>
    </w:p>
    <w:p w:rsidR="00C71D2F" w:rsidRPr="00C71D2F" w:rsidRDefault="00C71D2F" w:rsidP="00C71D2F">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FC22BE">
        <w:rPr>
          <w:rFonts w:ascii="Arial" w:hAnsi="Arial" w:cs="Arial"/>
          <w:sz w:val="24"/>
          <w:szCs w:val="24"/>
        </w:rPr>
        <w:t>El jefe de la Unidad Especializada en Justicia Penal para Adolescentes Marcos Esteban Aguilar Pérez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w:t>
      </w:r>
      <w:r w:rsidR="00590B9B" w:rsidRPr="00115CE3">
        <w:rPr>
          <w:rFonts w:ascii="Arial" w:hAnsi="Arial" w:cs="Arial"/>
          <w:sz w:val="24"/>
          <w:szCs w:val="24"/>
        </w:rPr>
        <w:lastRenderedPageBreak/>
        <w:t xml:space="preserve">acceder </w:t>
      </w:r>
      <w:proofErr w:type="spellStart"/>
      <w:r w:rsidR="00504A90">
        <w:rPr>
          <w:rFonts w:ascii="Arial" w:hAnsi="Arial" w:cs="Arial"/>
          <w:sz w:val="24"/>
          <w:szCs w:val="24"/>
        </w:rPr>
        <w:t>la</w:t>
      </w:r>
      <w:proofErr w:type="spellEnd"/>
      <w:r w:rsidR="00035BE7" w:rsidRPr="00115CE3">
        <w:rPr>
          <w:rFonts w:ascii="Arial" w:hAnsi="Arial" w:cs="Arial"/>
          <w:sz w:val="24"/>
          <w:szCs w:val="24"/>
        </w:rPr>
        <w:t xml:space="preserve">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FC22BE">
        <w:rPr>
          <w:rFonts w:ascii="Arial" w:hAnsi="Arial" w:cs="Arial"/>
          <w:sz w:val="24"/>
          <w:szCs w:val="24"/>
        </w:rPr>
        <w:t>El jefe de la Unidad Especializada en Justicia Penal para Adolescentes</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A11979" w:rsidRPr="00A11979">
        <w:rPr>
          <w:rFonts w:ascii="Arial" w:hAnsi="Arial" w:cs="Arial"/>
          <w:b/>
          <w:sz w:val="24"/>
          <w:szCs w:val="24"/>
        </w:rPr>
        <w:t>UILEJA/FMDH/0007/2025-AR</w:t>
      </w:r>
      <w:r w:rsidR="00682B93" w:rsidRPr="00115CE3">
        <w:rPr>
          <w:rFonts w:ascii="Arial" w:hAnsi="Arial" w:cs="Arial"/>
          <w:b/>
          <w:sz w:val="24"/>
          <w:szCs w:val="24"/>
        </w:rPr>
        <w:t xml:space="preserve">. </w:t>
      </w:r>
    </w:p>
    <w:p w:rsidR="00B94212" w:rsidRDefault="00B94212" w:rsidP="005F0249">
      <w:pPr>
        <w:spacing w:line="240" w:lineRule="auto"/>
        <w:jc w:val="both"/>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A11979" w:rsidRPr="00A11979">
        <w:rPr>
          <w:rFonts w:ascii="Arial" w:hAnsi="Arial" w:cs="Arial"/>
          <w:b/>
          <w:sz w:val="24"/>
          <w:szCs w:val="24"/>
        </w:rPr>
        <w:t>UILEJA/FMDH/0007/2025-AR</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A11979" w:rsidRPr="00A11979">
        <w:rPr>
          <w:rFonts w:ascii="Arial" w:hAnsi="Arial" w:cs="Arial"/>
          <w:b/>
          <w:sz w:val="24"/>
          <w:szCs w:val="24"/>
        </w:rPr>
        <w:t>UILEJA/FMDH/0007/2025-AR</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650CA6">
      <w:pPr>
        <w:pStyle w:val="Prrafodelista"/>
        <w:ind w:left="1080"/>
        <w:jc w:val="both"/>
        <w:rPr>
          <w:rFonts w:ascii="Arial" w:hAnsi="Arial" w:cs="Arial"/>
          <w:b/>
        </w:rPr>
      </w:pPr>
    </w:p>
    <w:p w:rsidR="00736E1F" w:rsidRPr="00736E1F" w:rsidRDefault="007336C3" w:rsidP="00736E1F">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736E1F" w:rsidRPr="00736E1F">
        <w:rPr>
          <w:rFonts w:ascii="Arial" w:hAnsi="Arial" w:cs="Arial"/>
          <w:sz w:val="24"/>
          <w:szCs w:val="24"/>
        </w:rPr>
        <w:t xml:space="preserve">Es de señalarse que la información pública, es aquella creada, administrada o que se encuentra en posesión de los sujetos obligados, exceptuando la clasificada como reservada </w:t>
      </w:r>
      <w:r w:rsidR="00736E1F" w:rsidRPr="00736E1F">
        <w:rPr>
          <w:rFonts w:ascii="Arial" w:hAnsi="Arial" w:cs="Arial"/>
          <w:sz w:val="24"/>
          <w:szCs w:val="24"/>
        </w:rPr>
        <w:lastRenderedPageBreak/>
        <w:t>o confidencial; que en el caso que nos ocupa, tomando en consideración la información que es requerida, podemos establecer que nos encontramos ante un supuesto de carácter reservado, en virtud de que la información que es solicitada, deriva de una investigación que no cuenta con una resolución definitiva, es decir, que se encuentra en trámite ante el Ministerio Público, por lo que, revelar dicha información, podría perjudicar las acciones de investigación, que son la pauta para lograr el total esclarecimiento de los hechos, obstruyendo así la persecución de los delitos, en razón, de que la investigación se encuentra íntimamente ligada con la noción de justicia, misma que se ve reflejada en el desarrollo de un juicio que resuelva de forma tal, que la decisión adoptada se asegure, en la mayor medida de lo posible, obtener una solución justa.</w:t>
      </w:r>
    </w:p>
    <w:p w:rsidR="00736E1F" w:rsidRPr="00736E1F" w:rsidRDefault="00736E1F" w:rsidP="00736E1F">
      <w:pPr>
        <w:autoSpaceDE w:val="0"/>
        <w:autoSpaceDN w:val="0"/>
        <w:adjustRightInd w:val="0"/>
        <w:spacing w:line="240" w:lineRule="auto"/>
        <w:jc w:val="both"/>
        <w:rPr>
          <w:rFonts w:ascii="Arial" w:hAnsi="Arial" w:cs="Arial"/>
          <w:sz w:val="24"/>
          <w:szCs w:val="24"/>
        </w:rPr>
      </w:pPr>
      <w:r w:rsidRPr="00736E1F">
        <w:rPr>
          <w:rFonts w:ascii="Arial" w:hAnsi="Arial" w:cs="Arial"/>
          <w:sz w:val="24"/>
          <w:szCs w:val="24"/>
        </w:rPr>
        <w:t>Aunado, que proporcionar la información solicitada, comprometería la procuración de justicia de las personas a las que se les han transgredido sus derechos, ya que al ser Víctimas de la comisión de un delito, tienen derecho a un actuar de las autoridades adecuado y efectivo, que les garantice el ejercicio de su derecho a conocer la verdad, a que se realice con debida diligencia, una investigación inmediata y exhaustiva, a que los autores de los delitos con el respeto al debido proceso, sean enjuiciados y sancionados, pero sobre todo, a obtener una reparación integral por los daños sufridos. Existiendo para ello, el deber de lealtad y procuración de justicia de los que es garante la figura del Ministerio Público, quien, por mandato Constitucional, debe actuar durante todas las etapas del procedimiento penal con absoluto apego a lo previsto en la Constitución Política de los Estados Unidos Mexicanos, Código Nacional de Procedimientos Penales y respetando en todo momento los derechos de las Víctimas.</w:t>
      </w:r>
    </w:p>
    <w:p w:rsidR="00FB0785" w:rsidRDefault="00736E1F" w:rsidP="00FC22BE">
      <w:pPr>
        <w:autoSpaceDE w:val="0"/>
        <w:autoSpaceDN w:val="0"/>
        <w:adjustRightInd w:val="0"/>
        <w:spacing w:line="240" w:lineRule="auto"/>
        <w:jc w:val="both"/>
        <w:rPr>
          <w:rFonts w:ascii="Arial" w:hAnsi="Arial" w:cs="Arial"/>
          <w:sz w:val="24"/>
          <w:szCs w:val="24"/>
        </w:rPr>
      </w:pPr>
      <w:r>
        <w:rPr>
          <w:rFonts w:ascii="Arial" w:hAnsi="Arial" w:cs="Arial"/>
          <w:sz w:val="24"/>
          <w:szCs w:val="24"/>
        </w:rPr>
        <w:t>E</w:t>
      </w:r>
      <w:r w:rsidRPr="00736E1F">
        <w:rPr>
          <w:rFonts w:ascii="Arial" w:hAnsi="Arial" w:cs="Arial"/>
          <w:sz w:val="24"/>
          <w:szCs w:val="24"/>
        </w:rPr>
        <w:t>l hacer pública la información contenida en diversas investigaciones particularmente en el municipio donde ocurrieron los hechos, los cuáles son; 06 municipios del estado de San Luis Potosí, así como la relación entre víctima y presunto responsable en el período comprendido del 10 de junio del 2016 al 31 de diciembre del 2024; representaría  una vulneración grave a los Derechos Humanos de las víctimas directas e indirectas, toda vez que contienen datos personales y ello expone un alto riesgo al hacer identificable a las víctimas directas e indirectas, ya que estamos hablando del delito de feminicidio, comprometiendo con ello su integridad, la identidad y la intimidad de las personas, de igual manera se pondría en riesgo el debido proceso, específicamente en algunas investigaciones que aún se encuentran en trámite, pues no consta en el caso concreto que uso se le dará a dicha información pudiendo ser publicada en periódicos, noticias, etc., sin el consentimiento expreso de los involucrados dentro de las investigaciones</w:t>
      </w:r>
      <w:r>
        <w:rPr>
          <w:rFonts w:ascii="Arial" w:hAnsi="Arial" w:cs="Arial"/>
          <w:sz w:val="24"/>
          <w:szCs w:val="24"/>
        </w:rPr>
        <w:t>.</w:t>
      </w:r>
    </w:p>
    <w:p w:rsidR="00736E1F" w:rsidRDefault="00736E1F" w:rsidP="00FC22BE">
      <w:pPr>
        <w:autoSpaceDE w:val="0"/>
        <w:autoSpaceDN w:val="0"/>
        <w:adjustRightInd w:val="0"/>
        <w:spacing w:line="240" w:lineRule="auto"/>
        <w:jc w:val="both"/>
        <w:rPr>
          <w:rFonts w:ascii="Arial" w:hAnsi="Arial" w:cs="Arial"/>
          <w:sz w:val="24"/>
          <w:szCs w:val="24"/>
        </w:rPr>
      </w:pPr>
      <w:r w:rsidRPr="00736E1F">
        <w:rPr>
          <w:rFonts w:ascii="Arial" w:hAnsi="Arial" w:cs="Arial"/>
          <w:sz w:val="24"/>
          <w:szCs w:val="24"/>
        </w:rPr>
        <w:t xml:space="preserve">En cuanto proporcionar información respecto del municipio donde ocurrieron los hechos, los cuáles son; 06 municipios del estado de San Luis Potosí, así como la relación entre víctima y presunto responsable puede hacer posible identificar o vincular a una persona en específico causando un daño real y demostrable pues al recopilar diferentes informaciones pueden combinarse con otros registros y podrían servir para descubrir la identidad de las víctimas; </w:t>
      </w:r>
      <w:r w:rsidRPr="00736E1F">
        <w:rPr>
          <w:rFonts w:ascii="Arial" w:hAnsi="Arial" w:cs="Arial"/>
          <w:sz w:val="24"/>
          <w:szCs w:val="24"/>
        </w:rPr>
        <w:lastRenderedPageBreak/>
        <w:t>sobre todo ahora con la tecnología por medio de la cual se facilita con pocos datos la identificación de personas.</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9475D7" w:rsidP="003474AB">
      <w:pPr>
        <w:autoSpaceDE w:val="0"/>
        <w:autoSpaceDN w:val="0"/>
        <w:adjustRightInd w:val="0"/>
        <w:spacing w:line="240" w:lineRule="auto"/>
        <w:jc w:val="both"/>
        <w:rPr>
          <w:rFonts w:ascii="Arial" w:hAnsi="Arial" w:cs="Arial"/>
          <w:sz w:val="24"/>
          <w:szCs w:val="24"/>
        </w:rPr>
      </w:pPr>
      <w:r w:rsidRPr="009475D7">
        <w:rPr>
          <w:rFonts w:ascii="Arial" w:hAnsi="Arial" w:cs="Arial"/>
          <w:sz w:val="24"/>
          <w:szCs w:val="24"/>
        </w:rPr>
        <w:t>Concatenado a lo anterior, los artículos 105,</w:t>
      </w:r>
      <w:r w:rsidR="00736E1F">
        <w:rPr>
          <w:rFonts w:ascii="Arial" w:hAnsi="Arial" w:cs="Arial"/>
          <w:sz w:val="24"/>
          <w:szCs w:val="24"/>
        </w:rPr>
        <w:t xml:space="preserve"> 106, </w:t>
      </w:r>
      <w:r w:rsidRPr="009475D7">
        <w:rPr>
          <w:rFonts w:ascii="Arial" w:hAnsi="Arial" w:cs="Arial"/>
          <w:sz w:val="24"/>
          <w:szCs w:val="24"/>
        </w:rPr>
        <w:t>y 218 del Código Nacional de Procedimientos Penales, señalan las partes del proceso, las cuales son las únicas que tienen derecho de acceder a los registros de la investigación, así como todos los documentos, independientemente de su contenido o naturaleza, los objetos, los registros de voz e imágenes o cosas que le estén relacionados, y para quienes no sean partes, esta información es estrictamente reservada.</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FC22BE">
        <w:rPr>
          <w:rFonts w:ascii="Arial" w:hAnsi="Arial" w:cs="Arial"/>
          <w:sz w:val="24"/>
          <w:szCs w:val="24"/>
        </w:rPr>
        <w:t>El jefe de la Unidad Especializada en Justicia Penal para Adolescentes</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lastRenderedPageBreak/>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9B1619">
        <w:rPr>
          <w:rFonts w:ascii="Arial" w:eastAsia="Times New Roman" w:hAnsi="Arial" w:cs="Arial"/>
          <w:sz w:val="24"/>
          <w:szCs w:val="24"/>
          <w:lang w:val="es-ES"/>
        </w:rPr>
        <w:t>,</w:t>
      </w:r>
      <w:r w:rsidR="000C4F3A">
        <w:rPr>
          <w:rFonts w:ascii="Arial" w:eastAsia="Times New Roman" w:hAnsi="Arial" w:cs="Arial"/>
          <w:sz w:val="24"/>
          <w:szCs w:val="24"/>
          <w:lang w:val="es-ES"/>
        </w:rPr>
        <w:t xml:space="preserve"> establecidas por </w:t>
      </w:r>
      <w:r w:rsidR="00FC22BE">
        <w:rPr>
          <w:rFonts w:ascii="Arial" w:hAnsi="Arial" w:cs="Arial"/>
          <w:sz w:val="24"/>
          <w:szCs w:val="24"/>
        </w:rPr>
        <w:t xml:space="preserve">el </w:t>
      </w:r>
      <w:r w:rsidR="00736E1F">
        <w:rPr>
          <w:rFonts w:ascii="Arial" w:hAnsi="Arial" w:cs="Arial"/>
          <w:sz w:val="24"/>
          <w:szCs w:val="24"/>
        </w:rPr>
        <w:t>j</w:t>
      </w:r>
      <w:r w:rsidR="00FC22BE">
        <w:rPr>
          <w:rFonts w:ascii="Arial" w:hAnsi="Arial" w:cs="Arial"/>
          <w:sz w:val="24"/>
          <w:szCs w:val="24"/>
        </w:rPr>
        <w:t>efe de la Unidad Especializada en Justicia Penal para Adolescentes</w:t>
      </w:r>
      <w:r w:rsidR="009B1619">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lastRenderedPageBreak/>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736E1F" w:rsidRPr="00736E1F" w:rsidRDefault="00736E1F" w:rsidP="00736E1F">
      <w:pPr>
        <w:spacing w:after="0" w:line="240" w:lineRule="auto"/>
        <w:ind w:right="49"/>
        <w:jc w:val="both"/>
        <w:rPr>
          <w:rFonts w:ascii="Arial" w:hAnsi="Arial" w:cs="Arial"/>
          <w:bCs/>
          <w:color w:val="000000" w:themeColor="text1"/>
          <w:sz w:val="24"/>
          <w:szCs w:val="24"/>
        </w:rPr>
      </w:pPr>
      <w:r w:rsidRPr="00736E1F">
        <w:rPr>
          <w:rFonts w:ascii="Arial" w:hAnsi="Arial" w:cs="Arial"/>
          <w:bCs/>
          <w:color w:val="000000" w:themeColor="text1"/>
          <w:sz w:val="24"/>
          <w:szCs w:val="24"/>
        </w:rPr>
        <w:t xml:space="preserve">La reserva que se realiza es de manera parcial, en relación a la solicitud de información número UT-SI-P-456-240469825000456-2025. </w:t>
      </w:r>
    </w:p>
    <w:p w:rsidR="00736E1F" w:rsidRPr="00736E1F" w:rsidRDefault="00736E1F" w:rsidP="00736E1F">
      <w:pPr>
        <w:spacing w:after="0" w:line="240" w:lineRule="auto"/>
        <w:ind w:right="49"/>
        <w:jc w:val="both"/>
        <w:rPr>
          <w:rFonts w:ascii="Arial" w:hAnsi="Arial" w:cs="Arial"/>
          <w:bCs/>
          <w:color w:val="000000" w:themeColor="text1"/>
          <w:sz w:val="24"/>
          <w:szCs w:val="24"/>
        </w:rPr>
      </w:pPr>
    </w:p>
    <w:p w:rsidR="009B1619" w:rsidRDefault="00B85234" w:rsidP="009B1619">
      <w:pPr>
        <w:spacing w:after="0"/>
        <w:ind w:right="49"/>
        <w:jc w:val="both"/>
        <w:rPr>
          <w:rFonts w:ascii="Arial" w:hAnsi="Arial" w:cs="Arial"/>
          <w:bCs/>
          <w:color w:val="000000" w:themeColor="text1"/>
          <w:sz w:val="24"/>
          <w:szCs w:val="24"/>
        </w:rPr>
      </w:pPr>
      <w:r w:rsidRPr="00B85234">
        <w:rPr>
          <w:rFonts w:ascii="Arial" w:hAnsi="Arial" w:cs="Arial"/>
          <w:bCs/>
          <w:color w:val="000000" w:themeColor="text1"/>
          <w:sz w:val="24"/>
          <w:szCs w:val="24"/>
        </w:rPr>
        <w:t>Únicamente en cuanto al municipio donde ocurrieron los hechos, los cuáles son; 06 municipios del estado de San Luis Potosí, así como la relación entre víctima y presunto responsable y ocupación de la víctima, contenida dentro de las Carpetas de Investigación por el delito de FEMINICIDIO en la Unidad Especializada en Justicia Penal para Adolescentes en el periodo comprendido del 10 de junio del 2016 al 31 de diciembre del 2024.</w:t>
      </w: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0E378A">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F52044">
        <w:rPr>
          <w:rFonts w:ascii="Arial" w:eastAsia="Times New Roman" w:hAnsi="Arial" w:cs="Arial"/>
          <w:b/>
          <w:sz w:val="24"/>
          <w:szCs w:val="24"/>
        </w:rPr>
        <w:t>noviembre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A11979" w:rsidRPr="00A11979">
        <w:rPr>
          <w:rFonts w:ascii="Arial" w:hAnsi="Arial" w:cs="Arial"/>
          <w:b/>
          <w:sz w:val="24"/>
          <w:szCs w:val="24"/>
        </w:rPr>
        <w:t>UILEJA/FMDH/0007/2025-AR</w:t>
      </w:r>
      <w:r w:rsidR="00A11979">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FC22BE">
        <w:rPr>
          <w:rFonts w:ascii="Arial" w:hAnsi="Arial" w:cs="Arial"/>
          <w:sz w:val="24"/>
          <w:szCs w:val="24"/>
        </w:rPr>
        <w:t>el jefe de la Unidad Especializada en Justicia Penal para Adolescentes Marcos Esteban Aguilar Pérez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FC22BE">
        <w:rPr>
          <w:rFonts w:ascii="Arial" w:hAnsi="Arial" w:cs="Arial"/>
          <w:sz w:val="24"/>
          <w:szCs w:val="24"/>
        </w:rPr>
        <w:t>al jefe de la Unidad Especializada en Justicia Penal para Adolescentes</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FC22BE">
        <w:rPr>
          <w:rFonts w:ascii="Arial" w:hAnsi="Arial" w:cs="Arial"/>
          <w:sz w:val="24"/>
          <w:szCs w:val="24"/>
        </w:rPr>
        <w:t>al jefe de la Unidad Especializada en Justicia Penal para Adolescentes</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FC28C6" w:rsidRDefault="00FC28C6" w:rsidP="005F0249">
      <w:pPr>
        <w:spacing w:line="240" w:lineRule="auto"/>
        <w:jc w:val="center"/>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7E043D">
      <w:pPr>
        <w:spacing w:after="0"/>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A11979" w:rsidRPr="00A11979">
        <w:rPr>
          <w:rFonts w:ascii="Arial" w:hAnsi="Arial" w:cs="Arial"/>
          <w:b/>
          <w:sz w:val="24"/>
          <w:szCs w:val="24"/>
        </w:rPr>
        <w:t>UILEJA/FMDH/0007/2025-AR</w:t>
      </w:r>
      <w:r w:rsidRPr="00115CE3">
        <w:rPr>
          <w:rFonts w:ascii="Arial" w:hAnsi="Arial" w:cs="Arial"/>
          <w:b/>
          <w:sz w:val="24"/>
          <w:szCs w:val="24"/>
        </w:rPr>
        <w:t xml:space="preserve"> </w:t>
      </w:r>
      <w:r w:rsidRPr="00115CE3">
        <w:rPr>
          <w:rFonts w:ascii="Arial" w:hAnsi="Arial" w:cs="Arial"/>
          <w:sz w:val="24"/>
          <w:szCs w:val="24"/>
        </w:rPr>
        <w:t xml:space="preserve">emitido por </w:t>
      </w:r>
      <w:r w:rsidR="00FC22BE">
        <w:rPr>
          <w:rFonts w:ascii="Arial" w:hAnsi="Arial" w:cs="Arial"/>
          <w:sz w:val="24"/>
          <w:szCs w:val="24"/>
        </w:rPr>
        <w:t>el jefe de la Unidad Especializada en Justicia Penal para Adolescentes Marcos Esteban Aguilar Pérez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FC22BE" w:rsidRDefault="00FC22BE" w:rsidP="007E043D">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SEGUNDO. </w:t>
      </w:r>
      <w:r w:rsidR="00FC22BE">
        <w:rPr>
          <w:rFonts w:ascii="Arial" w:hAnsi="Arial" w:cs="Arial"/>
          <w:sz w:val="24"/>
          <w:szCs w:val="24"/>
        </w:rPr>
        <w:t>El jefe de la Unidad Especializada en Justicia Penal para Adolescentes Marcos Esteban Aguilar Pérez</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B94212" w:rsidRDefault="00B94212" w:rsidP="000940CE">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lastRenderedPageBreak/>
        <w:t xml:space="preserve">TERCERO. </w:t>
      </w:r>
      <w:r w:rsidR="000940CE" w:rsidRPr="00115CE3">
        <w:rPr>
          <w:rFonts w:ascii="Arial" w:hAnsi="Arial" w:cs="Arial"/>
          <w:sz w:val="24"/>
          <w:szCs w:val="24"/>
        </w:rPr>
        <w:t>Se instruye</w:t>
      </w:r>
      <w:r w:rsidR="000940CE">
        <w:rPr>
          <w:rFonts w:ascii="Arial" w:hAnsi="Arial" w:cs="Arial"/>
          <w:sz w:val="24"/>
          <w:szCs w:val="24"/>
        </w:rPr>
        <w:t xml:space="preserve"> </w:t>
      </w:r>
      <w:r w:rsidR="00FC22BE">
        <w:rPr>
          <w:rFonts w:ascii="Arial" w:hAnsi="Arial" w:cs="Arial"/>
          <w:sz w:val="24"/>
          <w:szCs w:val="24"/>
        </w:rPr>
        <w:t>al jefe de la Unidad Especializada en Justicia Penal para Adolescentes Marcos Esteban Aguilar Pérez</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B94212" w:rsidRDefault="00B94212" w:rsidP="007E043D">
      <w:pPr>
        <w:spacing w:after="0"/>
        <w:jc w:val="both"/>
        <w:rPr>
          <w:rFonts w:ascii="Arial" w:hAnsi="Arial" w:cs="Arial"/>
          <w:sz w:val="24"/>
          <w:szCs w:val="24"/>
        </w:rPr>
      </w:pPr>
    </w:p>
    <w:p w:rsidR="0064745D" w:rsidRDefault="009819AE" w:rsidP="007E043D">
      <w:pPr>
        <w:spacing w:after="0"/>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F52044">
        <w:rPr>
          <w:rFonts w:ascii="Arial" w:hAnsi="Arial" w:cs="Arial"/>
          <w:b/>
          <w:sz w:val="24"/>
          <w:szCs w:val="24"/>
        </w:rPr>
        <w:t>2</w:t>
      </w:r>
      <w:r w:rsidR="000D70C2">
        <w:rPr>
          <w:rFonts w:ascii="Arial" w:hAnsi="Arial" w:cs="Arial"/>
          <w:b/>
          <w:sz w:val="24"/>
          <w:szCs w:val="24"/>
        </w:rPr>
        <w:t>1</w:t>
      </w:r>
      <w:r w:rsidR="00A11979">
        <w:rPr>
          <w:rFonts w:ascii="Arial" w:hAnsi="Arial" w:cs="Arial"/>
          <w:b/>
          <w:sz w:val="24"/>
          <w:szCs w:val="24"/>
        </w:rPr>
        <w:t>4</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315C9C" w:rsidRDefault="00315C9C" w:rsidP="007E043D">
      <w:pPr>
        <w:spacing w:after="0"/>
        <w:jc w:val="both"/>
        <w:rPr>
          <w:rFonts w:ascii="Arial" w:hAnsi="Arial" w:cs="Arial"/>
          <w:sz w:val="24"/>
          <w:szCs w:val="24"/>
        </w:rPr>
      </w:pPr>
    </w:p>
    <w:p w:rsidR="00BF3665" w:rsidRPr="00115CE3" w:rsidRDefault="009819AE" w:rsidP="007E043D">
      <w:pPr>
        <w:spacing w:after="0"/>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9B1619" w:rsidRDefault="009B1619" w:rsidP="00EF1D58">
      <w:pPr>
        <w:spacing w:after="0"/>
        <w:jc w:val="both"/>
        <w:rPr>
          <w:rFonts w:ascii="Arial" w:hAnsi="Arial" w:cs="Arial"/>
          <w:sz w:val="24"/>
          <w:szCs w:val="24"/>
          <w:highlight w:val="yellow"/>
        </w:rPr>
      </w:pPr>
    </w:p>
    <w:p w:rsidR="00B94212" w:rsidRDefault="00B94212"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9B1619" w:rsidRDefault="009B1619"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B94212" w:rsidRDefault="00B94212"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80CA4" w:rsidRDefault="00E80CA4">
      <w:r>
        <w:separator/>
      </w:r>
    </w:p>
  </w:endnote>
  <w:endnote w:type="continuationSeparator" w:id="0">
    <w:p w:rsidR="00E80CA4" w:rsidRDefault="00E80C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47B5" w:rsidRDefault="008547B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47B5" w:rsidRDefault="008547B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80CA4" w:rsidRDefault="00E80CA4">
      <w:r>
        <w:separator/>
      </w:r>
    </w:p>
  </w:footnote>
  <w:footnote w:type="continuationSeparator" w:id="0">
    <w:p w:rsidR="00E80CA4" w:rsidRDefault="00E80C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47B5" w:rsidRDefault="008547B5">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691079"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8547B5">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691080"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 xml:space="preserve">06 de noviembre 2025. </w:t>
          </w:r>
          <w:r>
            <w:rPr>
              <w:rFonts w:ascii="Arial" w:hAnsi="Arial" w:cs="Arial"/>
              <w:color w:val="FFFFFF" w:themeColor="background1"/>
              <w:sz w:val="18"/>
              <w:szCs w:val="18"/>
            </w:rPr>
            <w:t xml:space="preserve">Décima primera </w:t>
          </w:r>
          <w:r w:rsidRPr="00D338A0">
            <w:rPr>
              <w:rFonts w:ascii="Arial" w:hAnsi="Arial" w:cs="Arial"/>
              <w:color w:val="FFFFFF" w:themeColor="background1"/>
              <w:sz w:val="18"/>
              <w:szCs w:val="18"/>
            </w:rPr>
            <w:t>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3" w:name="_Hlk212533529"/>
          <w:r w:rsidR="00A11979">
            <w:rPr>
              <w:rFonts w:ascii="Arial" w:hAnsi="Arial" w:cs="Arial"/>
              <w:b/>
              <w:color w:val="FFFFFF" w:themeColor="background1"/>
              <w:sz w:val="18"/>
              <w:szCs w:val="18"/>
              <w:lang w:val="es-ES"/>
            </w:rPr>
            <w:t>UILEJA/FMDH/0007/2025-AR</w:t>
          </w:r>
          <w:r w:rsidR="00A11979" w:rsidRPr="00D338A0">
            <w:rPr>
              <w:rFonts w:ascii="Arial" w:hAnsi="Arial" w:cs="Arial"/>
              <w:color w:val="FFFFFF" w:themeColor="background1"/>
              <w:sz w:val="18"/>
              <w:szCs w:val="18"/>
              <w:lang w:val="es-ES"/>
            </w:rPr>
            <w:t xml:space="preserve"> </w:t>
          </w:r>
          <w:bookmarkEnd w:id="3"/>
          <w:r w:rsidRPr="00D338A0">
            <w:rPr>
              <w:rFonts w:ascii="Arial" w:hAnsi="Arial" w:cs="Arial"/>
              <w:color w:val="FFFFFF" w:themeColor="background1"/>
              <w:sz w:val="18"/>
              <w:szCs w:val="18"/>
              <w:lang w:val="es-ES"/>
            </w:rPr>
            <w:t xml:space="preserve">que emite </w:t>
          </w:r>
          <w:r w:rsidR="00A11979">
            <w:rPr>
              <w:rFonts w:ascii="Arial" w:hAnsi="Arial" w:cs="Arial"/>
              <w:color w:val="FFFFFF" w:themeColor="background1"/>
              <w:sz w:val="18"/>
              <w:szCs w:val="18"/>
              <w:lang w:val="es-ES"/>
            </w:rPr>
            <w:t>el jefe de la Unidad Especializada en Justicia Penal para Adolescentes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47B5" w:rsidRDefault="008547B5">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691078"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2721"/>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7B5"/>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ED9"/>
    <w:rsid w:val="00A20C0F"/>
    <w:rsid w:val="00A21527"/>
    <w:rsid w:val="00A22535"/>
    <w:rsid w:val="00A23464"/>
    <w:rsid w:val="00A25645"/>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5234"/>
    <w:rsid w:val="00B8766D"/>
    <w:rsid w:val="00B87F89"/>
    <w:rsid w:val="00B90860"/>
    <w:rsid w:val="00B90A8A"/>
    <w:rsid w:val="00B932D0"/>
    <w:rsid w:val="00B9390A"/>
    <w:rsid w:val="00B94212"/>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0CA4"/>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C1DF190-0C12-44C4-90E3-88122B618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8</Pages>
  <Words>3189</Words>
  <Characters>17544</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6</cp:revision>
  <cp:lastPrinted>2025-10-29T16:54:00Z</cp:lastPrinted>
  <dcterms:created xsi:type="dcterms:W3CDTF">2025-10-28T20:05:00Z</dcterms:created>
  <dcterms:modified xsi:type="dcterms:W3CDTF">2025-11-12T20:14:00Z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