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noProof/>
        </w:rPr>
        <w:drawing>
          <wp:inline distT="0" distB="0" distL="0" distR="0">
            <wp:extent cx="1844040" cy="1109345"/>
            <wp:effectExtent l="0" t="0" r="381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t xml:space="preserve">                  </w:t>
      </w:r>
      <w:r>
        <w:rPr>
          <w:noProof/>
        </w:rPr>
        <w:drawing>
          <wp:inline distT="0" distB="0" distL="0" distR="0">
            <wp:extent cx="1393825" cy="1079500"/>
            <wp:effectExtent l="0" t="0" r="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t xml:space="preserve">                   </w:t>
      </w:r>
      <w:r>
        <w:rPr>
          <w:noProof/>
        </w:rPr>
        <w:drawing>
          <wp:inline distT="0" distB="0" distL="0" distR="0">
            <wp:extent cx="1529080" cy="11093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Pr="00C412EA" w:rsidRDefault="00C412EA" w:rsidP="00C412EA">
      <w:pPr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  <w:r>
        <w:rPr>
          <w:rFonts w:ascii="Bradley Hand ITC" w:hAnsi="Bradley Hand ITC" w:cs="Arial"/>
          <w:b/>
          <w:sz w:val="28"/>
          <w:szCs w:val="28"/>
          <w:lang w:val="es-ES"/>
        </w:rPr>
        <w:t>“Año de la innovación y el fortalecimiento educativo “</w:t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 w:rsidP="00C412EA">
      <w:pPr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De acuerdo a la ley de trasparencia y Acceso a la información pública del estado de San Luis Potosí. Con artículo 85 capítulo III De las Obligaciones de Transparencia Específicas de los Sujetos Obligados.</w:t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CRITERIOS DE EVALUACION.</w:t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Son considerados de acuerdo a las necesidades de cada interesado y a las peticiones del mismo, los factores a considerar son:</w:t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EN SOLICITUDES GENERALES </w:t>
      </w:r>
      <w:bookmarkStart w:id="0" w:name="_GoBack"/>
      <w:bookmarkEnd w:id="0"/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Solicitud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INE 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CURP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Comprobante de domicilio</w:t>
      </w:r>
    </w:p>
    <w:p w:rsidR="00C412EA" w:rsidRP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INE de la autoridad que le firma la solicitud </w:t>
      </w:r>
    </w:p>
    <w:p w:rsidR="00C412EA" w:rsidRPr="00487D3E" w:rsidRDefault="00C412EA" w:rsidP="00C412EA">
      <w:pPr>
        <w:ind w:left="36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APOYO AL CAMPO SE AGREGA: </w:t>
      </w:r>
    </w:p>
    <w:p w:rsidR="00996718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Comprobación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de tierra, titulo parcelario.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Constancia del comisariado que siembra parcelas. </w:t>
      </w:r>
    </w:p>
    <w:p w:rsidR="00C412EA" w:rsidRDefault="00C412EA" w:rsidP="00C412EA">
      <w:pPr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</w:t>
      </w: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DIRECTORA DEL DEPARTAMENTO DE </w:t>
      </w: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DESARROLLO AGROPECUARIO</w:t>
      </w: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ING. VENNIA EDITH RAMOS RANGEL. </w:t>
      </w:r>
    </w:p>
    <w:p w:rsidR="00C412EA" w:rsidRDefault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>
      <w:pPr>
        <w:rPr>
          <w:rFonts w:ascii="Arial" w:hAnsi="Arial" w:cs="Arial"/>
          <w:sz w:val="28"/>
          <w:szCs w:val="28"/>
          <w:lang w:val="es-ES"/>
        </w:rPr>
      </w:pPr>
    </w:p>
    <w:p w:rsidR="00487D3E" w:rsidRPr="00F70599" w:rsidRDefault="00487D3E" w:rsidP="00487D3E">
      <w:pPr>
        <w:pStyle w:val="Prrafodelista"/>
        <w:rPr>
          <w:rFonts w:ascii="Arial" w:hAnsi="Arial" w:cs="Arial"/>
          <w:sz w:val="28"/>
          <w:szCs w:val="28"/>
          <w:lang w:val="es-ES"/>
        </w:rPr>
      </w:pPr>
    </w:p>
    <w:p w:rsidR="00F70599" w:rsidRPr="005773AF" w:rsidRDefault="00F70599">
      <w:pPr>
        <w:rPr>
          <w:rFonts w:ascii="Arial" w:hAnsi="Arial" w:cs="Arial"/>
          <w:sz w:val="28"/>
          <w:szCs w:val="28"/>
          <w:lang w:val="es-ES"/>
        </w:rPr>
      </w:pPr>
    </w:p>
    <w:sectPr w:rsidR="00F70599" w:rsidRPr="005773AF" w:rsidSect="00C412EA">
      <w:pgSz w:w="12240" w:h="15840"/>
      <w:pgMar w:top="1134" w:right="1701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0D3332"/>
    <w:multiLevelType w:val="hybridMultilevel"/>
    <w:tmpl w:val="45E60CB8"/>
    <w:lvl w:ilvl="0" w:tplc="855228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3AF"/>
    <w:rsid w:val="000E752F"/>
    <w:rsid w:val="00487D3E"/>
    <w:rsid w:val="005773AF"/>
    <w:rsid w:val="00702F3F"/>
    <w:rsid w:val="00996718"/>
    <w:rsid w:val="00A16EC5"/>
    <w:rsid w:val="00B71945"/>
    <w:rsid w:val="00C412EA"/>
    <w:rsid w:val="00C47CB9"/>
    <w:rsid w:val="00F7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909F2"/>
  <w15:chartTrackingRefBased/>
  <w15:docId w15:val="{65EB1270-CEF0-4C68-8D27-D683924BB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0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0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ThinkCentre</dc:creator>
  <cp:keywords/>
  <dc:description/>
  <cp:lastModifiedBy>Lenovo ThinkCentre</cp:lastModifiedBy>
  <cp:revision>6</cp:revision>
  <dcterms:created xsi:type="dcterms:W3CDTF">2025-10-01T16:41:00Z</dcterms:created>
  <dcterms:modified xsi:type="dcterms:W3CDTF">2025-10-02T17:13:00Z</dcterms:modified>
</cp:coreProperties>
</file>