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175C" w:rsidRPr="00A3316E" w:rsidRDefault="00142DA6" w:rsidP="00666799">
      <w:pPr>
        <w:spacing w:after="0" w:line="240" w:lineRule="auto"/>
        <w:ind w:left="3969"/>
        <w:jc w:val="both"/>
        <w:rPr>
          <w:rFonts w:ascii="Century Gothic" w:hAnsi="Century Gothic" w:cs="Arial"/>
          <w:b/>
          <w:szCs w:val="24"/>
        </w:rPr>
      </w:pPr>
      <w:r w:rsidRPr="00A3316E">
        <w:rPr>
          <w:rFonts w:ascii="Century Gothic" w:hAnsi="Century Gothic" w:cs="Arial"/>
          <w:b/>
          <w:szCs w:val="24"/>
        </w:rPr>
        <w:t xml:space="preserve"> </w:t>
      </w:r>
      <w:r w:rsidR="0033175C" w:rsidRPr="00A3316E">
        <w:rPr>
          <w:rFonts w:ascii="Century Gothic" w:hAnsi="Century Gothic" w:cs="Arial"/>
          <w:b/>
          <w:szCs w:val="24"/>
        </w:rPr>
        <w:t xml:space="preserve">TRIBUNAL </w:t>
      </w:r>
      <w:r w:rsidR="004E6625" w:rsidRPr="00A3316E">
        <w:rPr>
          <w:rFonts w:ascii="Century Gothic" w:hAnsi="Century Gothic" w:cs="Arial"/>
          <w:b/>
          <w:szCs w:val="24"/>
        </w:rPr>
        <w:t>ESTATAL DE JUSTICIA ADMINISTR</w:t>
      </w:r>
      <w:r w:rsidR="00B376D9" w:rsidRPr="00A3316E">
        <w:rPr>
          <w:rFonts w:ascii="Century Gothic" w:hAnsi="Century Gothic" w:cs="Arial"/>
          <w:b/>
          <w:szCs w:val="24"/>
        </w:rPr>
        <w:t>AT</w:t>
      </w:r>
      <w:r w:rsidR="00873808" w:rsidRPr="00A3316E">
        <w:rPr>
          <w:rFonts w:ascii="Century Gothic" w:hAnsi="Century Gothic" w:cs="Arial"/>
          <w:b/>
          <w:szCs w:val="24"/>
        </w:rPr>
        <w:t>IVA</w:t>
      </w:r>
    </w:p>
    <w:p w:rsidR="00ED6338" w:rsidRPr="00A3316E" w:rsidRDefault="00ED6338" w:rsidP="00666799">
      <w:pPr>
        <w:spacing w:after="0" w:line="240" w:lineRule="auto"/>
        <w:ind w:left="3969"/>
        <w:jc w:val="both"/>
        <w:rPr>
          <w:rFonts w:ascii="Century Gothic" w:hAnsi="Century Gothic" w:cs="Arial"/>
          <w:b/>
          <w:szCs w:val="24"/>
        </w:rPr>
      </w:pPr>
    </w:p>
    <w:p w:rsidR="00ED6338" w:rsidRPr="00A3316E" w:rsidRDefault="009B20B1" w:rsidP="00666799">
      <w:pPr>
        <w:spacing w:after="0" w:line="240" w:lineRule="auto"/>
        <w:ind w:left="3969"/>
        <w:jc w:val="both"/>
        <w:rPr>
          <w:rFonts w:ascii="Century Gothic" w:hAnsi="Century Gothic" w:cs="Arial"/>
          <w:b/>
          <w:szCs w:val="24"/>
        </w:rPr>
      </w:pPr>
      <w:r w:rsidRPr="00A3316E">
        <w:rPr>
          <w:rFonts w:ascii="Century Gothic" w:hAnsi="Century Gothic" w:cs="Arial"/>
          <w:b/>
          <w:szCs w:val="24"/>
        </w:rPr>
        <w:t>PRIMERA</w:t>
      </w:r>
      <w:r w:rsidR="00ED6338" w:rsidRPr="00A3316E">
        <w:rPr>
          <w:rFonts w:ascii="Century Gothic" w:hAnsi="Century Gothic" w:cs="Arial"/>
          <w:b/>
          <w:szCs w:val="24"/>
        </w:rPr>
        <w:t xml:space="preserve"> SALA UNITARIA</w:t>
      </w:r>
    </w:p>
    <w:p w:rsidR="0033175C" w:rsidRPr="00A3316E" w:rsidRDefault="0033175C" w:rsidP="00666799">
      <w:pPr>
        <w:spacing w:after="0" w:line="240" w:lineRule="auto"/>
        <w:ind w:left="3969"/>
        <w:jc w:val="center"/>
        <w:rPr>
          <w:rFonts w:ascii="Century Gothic" w:hAnsi="Century Gothic" w:cs="Arial"/>
          <w:b/>
          <w:szCs w:val="24"/>
        </w:rPr>
      </w:pPr>
    </w:p>
    <w:p w:rsidR="00077E23" w:rsidRPr="00A3316E" w:rsidRDefault="0002370E" w:rsidP="00666799">
      <w:pPr>
        <w:spacing w:after="0" w:line="240" w:lineRule="auto"/>
        <w:ind w:left="3969"/>
        <w:jc w:val="both"/>
        <w:rPr>
          <w:rFonts w:ascii="Century Gothic" w:hAnsi="Century Gothic" w:cs="Arial"/>
          <w:b/>
          <w:szCs w:val="24"/>
        </w:rPr>
      </w:pPr>
      <w:r w:rsidRPr="00A3316E">
        <w:rPr>
          <w:rFonts w:ascii="Century Gothic" w:hAnsi="Century Gothic" w:cs="Arial"/>
          <w:b/>
          <w:szCs w:val="24"/>
        </w:rPr>
        <w:t xml:space="preserve">EXPEDIENTE: </w:t>
      </w:r>
    </w:p>
    <w:p w:rsidR="0033175C" w:rsidRPr="00A3316E" w:rsidRDefault="0002370E" w:rsidP="00666799">
      <w:pPr>
        <w:spacing w:after="0" w:line="240" w:lineRule="auto"/>
        <w:ind w:left="3969"/>
        <w:jc w:val="both"/>
        <w:rPr>
          <w:rFonts w:ascii="Century Gothic" w:hAnsi="Century Gothic" w:cs="Arial"/>
          <w:szCs w:val="24"/>
        </w:rPr>
      </w:pPr>
      <w:r w:rsidRPr="00A3316E">
        <w:rPr>
          <w:rFonts w:ascii="Century Gothic" w:hAnsi="Century Gothic" w:cs="Arial"/>
          <w:szCs w:val="24"/>
        </w:rPr>
        <w:t>958/2024/1</w:t>
      </w:r>
    </w:p>
    <w:p w:rsidR="0033175C" w:rsidRPr="00A3316E" w:rsidRDefault="0033175C" w:rsidP="00666799">
      <w:pPr>
        <w:spacing w:after="0" w:line="240" w:lineRule="auto"/>
        <w:ind w:left="3969"/>
        <w:jc w:val="both"/>
        <w:rPr>
          <w:rFonts w:ascii="Century Gothic" w:hAnsi="Century Gothic" w:cs="Arial"/>
          <w:b/>
          <w:szCs w:val="24"/>
        </w:rPr>
      </w:pPr>
    </w:p>
    <w:p w:rsidR="0002370E" w:rsidRPr="00A3316E" w:rsidRDefault="0002370E" w:rsidP="00C022E8">
      <w:pPr>
        <w:spacing w:after="0" w:line="240" w:lineRule="auto"/>
        <w:ind w:left="3969"/>
        <w:jc w:val="both"/>
        <w:rPr>
          <w:rFonts w:ascii="Century Gothic" w:hAnsi="Century Gothic" w:cs="Arial"/>
          <w:color w:val="FF0000"/>
          <w:szCs w:val="24"/>
        </w:rPr>
      </w:pPr>
      <w:r w:rsidRPr="00A3316E">
        <w:rPr>
          <w:rFonts w:ascii="Century Gothic" w:hAnsi="Century Gothic" w:cs="Arial"/>
          <w:b/>
          <w:szCs w:val="24"/>
        </w:rPr>
        <w:t xml:space="preserve">PARTE ACTORA: </w:t>
      </w:r>
      <w:r w:rsidR="00691F1F">
        <w:rPr>
          <w:rFonts w:ascii="Century Gothic" w:hAnsi="Century Gothic" w:cs="Arial"/>
          <w:color w:val="FF0000"/>
          <w:szCs w:val="24"/>
        </w:rPr>
        <w:t>**********.</w:t>
      </w:r>
    </w:p>
    <w:p w:rsidR="0002370E" w:rsidRPr="00A3316E" w:rsidRDefault="0002370E" w:rsidP="00666799">
      <w:pPr>
        <w:spacing w:after="0" w:line="240" w:lineRule="auto"/>
        <w:ind w:left="3969"/>
        <w:jc w:val="both"/>
        <w:rPr>
          <w:rFonts w:ascii="Century Gothic" w:hAnsi="Century Gothic" w:cs="Arial"/>
          <w:b/>
          <w:szCs w:val="24"/>
        </w:rPr>
      </w:pPr>
    </w:p>
    <w:p w:rsidR="008767A9" w:rsidRPr="00A3316E" w:rsidRDefault="0002370E" w:rsidP="00666799">
      <w:pPr>
        <w:spacing w:after="0" w:line="240" w:lineRule="auto"/>
        <w:ind w:left="3969"/>
        <w:jc w:val="both"/>
        <w:rPr>
          <w:rFonts w:ascii="Century Gothic" w:hAnsi="Century Gothic" w:cs="Arial"/>
          <w:b/>
          <w:szCs w:val="24"/>
        </w:rPr>
      </w:pPr>
      <w:r w:rsidRPr="00A3316E">
        <w:rPr>
          <w:rFonts w:ascii="Century Gothic" w:hAnsi="Century Gothic" w:cs="Arial"/>
          <w:b/>
          <w:szCs w:val="24"/>
        </w:rPr>
        <w:t>AUTORIDAD DEMANDADA:</w:t>
      </w:r>
    </w:p>
    <w:p w:rsidR="0002370E" w:rsidRPr="00A3316E" w:rsidRDefault="0002370E" w:rsidP="00666799">
      <w:pPr>
        <w:spacing w:after="0" w:line="240" w:lineRule="auto"/>
        <w:ind w:left="3969"/>
        <w:jc w:val="both"/>
        <w:rPr>
          <w:rFonts w:ascii="Century Gothic" w:hAnsi="Century Gothic" w:cs="Arial"/>
          <w:szCs w:val="24"/>
        </w:rPr>
      </w:pPr>
      <w:r w:rsidRPr="00A3316E">
        <w:rPr>
          <w:rFonts w:ascii="Century Gothic" w:hAnsi="Century Gothic" w:cs="Arial"/>
          <w:szCs w:val="24"/>
        </w:rPr>
        <w:t>CENTRO DE PRODUCCIÓN</w:t>
      </w:r>
      <w:r w:rsidR="00691F1F" w:rsidRPr="00691F1F">
        <w:rPr>
          <w:rFonts w:ascii="Century Gothic" w:hAnsi="Century Gothic" w:cs="Arial"/>
          <w:color w:val="FF0000"/>
          <w:szCs w:val="28"/>
        </w:rPr>
        <w:t>**********</w:t>
      </w:r>
      <w:r w:rsidRPr="00A3316E">
        <w:rPr>
          <w:rFonts w:ascii="Century Gothic" w:hAnsi="Century Gothic" w:cs="Arial"/>
          <w:szCs w:val="24"/>
        </w:rPr>
        <w:t>. POR CONDUCTO DE QUIEN LEGALMENTE LO REPRESENTE.</w:t>
      </w:r>
    </w:p>
    <w:p w:rsidR="003B7D98" w:rsidRPr="00A3316E" w:rsidRDefault="003B7D98" w:rsidP="00666799">
      <w:pPr>
        <w:spacing w:after="0" w:line="240" w:lineRule="auto"/>
        <w:ind w:left="3969"/>
        <w:jc w:val="both"/>
        <w:rPr>
          <w:rFonts w:ascii="Century Gothic" w:hAnsi="Century Gothic" w:cs="Arial"/>
          <w:szCs w:val="24"/>
        </w:rPr>
      </w:pPr>
    </w:p>
    <w:p w:rsidR="0033175C" w:rsidRPr="00A3316E" w:rsidRDefault="00873808" w:rsidP="00666799">
      <w:pPr>
        <w:spacing w:after="0" w:line="240" w:lineRule="auto"/>
        <w:ind w:left="3969"/>
        <w:jc w:val="both"/>
        <w:rPr>
          <w:rFonts w:ascii="Century Gothic" w:hAnsi="Century Gothic" w:cs="Arial"/>
          <w:b/>
          <w:szCs w:val="24"/>
        </w:rPr>
      </w:pPr>
      <w:r w:rsidRPr="00A3316E">
        <w:rPr>
          <w:rFonts w:ascii="Century Gothic" w:hAnsi="Century Gothic" w:cs="Arial"/>
          <w:b/>
          <w:szCs w:val="24"/>
        </w:rPr>
        <w:t>MAGISTRAD</w:t>
      </w:r>
      <w:r w:rsidR="009B20B1" w:rsidRPr="00A3316E">
        <w:rPr>
          <w:rFonts w:ascii="Century Gothic" w:hAnsi="Century Gothic" w:cs="Arial"/>
          <w:b/>
          <w:szCs w:val="24"/>
        </w:rPr>
        <w:t>A</w:t>
      </w:r>
      <w:r w:rsidR="0033175C" w:rsidRPr="00A3316E">
        <w:rPr>
          <w:rFonts w:ascii="Century Gothic" w:hAnsi="Century Gothic" w:cs="Arial"/>
          <w:b/>
          <w:szCs w:val="24"/>
        </w:rPr>
        <w:t>:</w:t>
      </w:r>
    </w:p>
    <w:p w:rsidR="0033175C" w:rsidRPr="00A3316E" w:rsidRDefault="009B20B1" w:rsidP="00666799">
      <w:pPr>
        <w:spacing w:after="0" w:line="240" w:lineRule="auto"/>
        <w:ind w:left="3969"/>
        <w:jc w:val="both"/>
        <w:rPr>
          <w:rFonts w:ascii="Century Gothic" w:hAnsi="Century Gothic" w:cs="Arial"/>
          <w:szCs w:val="24"/>
        </w:rPr>
      </w:pPr>
      <w:r w:rsidRPr="00A3316E">
        <w:rPr>
          <w:rFonts w:ascii="Century Gothic" w:hAnsi="Century Gothic" w:cs="Arial"/>
          <w:szCs w:val="24"/>
        </w:rPr>
        <w:t>LICENCIADA MA. EUGENIA REYNA MASCORRO</w:t>
      </w:r>
    </w:p>
    <w:p w:rsidR="0033175C" w:rsidRPr="00A3316E" w:rsidRDefault="0033175C" w:rsidP="00666799">
      <w:pPr>
        <w:spacing w:after="0" w:line="240" w:lineRule="auto"/>
        <w:ind w:left="3969"/>
        <w:jc w:val="both"/>
        <w:rPr>
          <w:rFonts w:ascii="Century Gothic" w:hAnsi="Century Gothic" w:cs="Arial"/>
          <w:szCs w:val="24"/>
        </w:rPr>
      </w:pPr>
    </w:p>
    <w:p w:rsidR="0033175C" w:rsidRPr="00A3316E" w:rsidRDefault="0033175C" w:rsidP="00666799">
      <w:pPr>
        <w:spacing w:after="0" w:line="240" w:lineRule="auto"/>
        <w:ind w:left="3969"/>
        <w:jc w:val="both"/>
        <w:rPr>
          <w:rFonts w:ascii="Century Gothic" w:hAnsi="Century Gothic" w:cs="Arial"/>
          <w:b/>
          <w:szCs w:val="24"/>
        </w:rPr>
      </w:pPr>
      <w:r w:rsidRPr="00A3316E">
        <w:rPr>
          <w:rFonts w:ascii="Century Gothic" w:hAnsi="Century Gothic" w:cs="Arial"/>
          <w:b/>
          <w:szCs w:val="24"/>
        </w:rPr>
        <w:t>SECRETARIO DE ESTUDIO Y CUENTA:</w:t>
      </w:r>
    </w:p>
    <w:p w:rsidR="0033175C" w:rsidRPr="00A3316E" w:rsidRDefault="009B20B1" w:rsidP="00666799">
      <w:pPr>
        <w:spacing w:after="0" w:line="240" w:lineRule="auto"/>
        <w:ind w:left="3969"/>
        <w:jc w:val="both"/>
        <w:rPr>
          <w:rFonts w:ascii="Century Gothic" w:hAnsi="Century Gothic" w:cs="Arial"/>
          <w:szCs w:val="24"/>
        </w:rPr>
      </w:pPr>
      <w:r w:rsidRPr="00A3316E">
        <w:rPr>
          <w:rFonts w:ascii="Century Gothic" w:hAnsi="Century Gothic" w:cs="Arial"/>
          <w:szCs w:val="24"/>
        </w:rPr>
        <w:t>LICENCIADA ROSALINDA CORONADO VILLALOBOS.</w:t>
      </w:r>
      <w:r w:rsidR="0033175C" w:rsidRPr="00A3316E">
        <w:rPr>
          <w:rFonts w:ascii="Century Gothic" w:hAnsi="Century Gothic" w:cs="Arial"/>
          <w:szCs w:val="24"/>
        </w:rPr>
        <w:t xml:space="preserve"> </w:t>
      </w:r>
    </w:p>
    <w:p w:rsidR="00B72823" w:rsidRPr="00A3316E" w:rsidRDefault="0033175C" w:rsidP="00B72823">
      <w:pPr>
        <w:pStyle w:val="Ttulo2"/>
        <w:spacing w:after="0" w:line="360" w:lineRule="auto"/>
        <w:ind w:firstLine="0"/>
        <w:jc w:val="both"/>
        <w:rPr>
          <w:rFonts w:ascii="Century Gothic" w:hAnsi="Century Gothic" w:cs="Arial"/>
          <w:szCs w:val="28"/>
        </w:rPr>
      </w:pPr>
      <w:r w:rsidRPr="00A3316E">
        <w:rPr>
          <w:rFonts w:ascii="Century Gothic" w:hAnsi="Century Gothic" w:cs="Arial"/>
          <w:szCs w:val="28"/>
        </w:rPr>
        <w:t xml:space="preserve">    </w:t>
      </w:r>
      <w:r w:rsidR="00E05C8F" w:rsidRPr="00A3316E">
        <w:rPr>
          <w:rFonts w:ascii="Century Gothic" w:hAnsi="Century Gothic" w:cs="Arial"/>
          <w:szCs w:val="28"/>
        </w:rPr>
        <w:t xml:space="preserve">  </w:t>
      </w:r>
      <w:r w:rsidR="007C2B1E" w:rsidRPr="00A3316E">
        <w:rPr>
          <w:rFonts w:ascii="Century Gothic" w:hAnsi="Century Gothic" w:cs="Arial"/>
          <w:szCs w:val="28"/>
        </w:rPr>
        <w:t xml:space="preserve"> </w:t>
      </w:r>
    </w:p>
    <w:p w:rsidR="00533527" w:rsidRDefault="007C2B1E" w:rsidP="00842134">
      <w:pPr>
        <w:pStyle w:val="Ttulo2"/>
        <w:spacing w:after="0" w:line="360" w:lineRule="auto"/>
        <w:ind w:firstLine="0"/>
        <w:jc w:val="both"/>
        <w:rPr>
          <w:rFonts w:ascii="Century Gothic" w:hAnsi="Century Gothic" w:cs="Arial"/>
          <w:szCs w:val="28"/>
        </w:rPr>
      </w:pPr>
      <w:r w:rsidRPr="00A3316E">
        <w:rPr>
          <w:rFonts w:ascii="Century Gothic" w:hAnsi="Century Gothic" w:cs="Arial"/>
          <w:szCs w:val="28"/>
        </w:rPr>
        <w:t xml:space="preserve">  </w:t>
      </w:r>
      <w:r w:rsidR="00ED6338" w:rsidRPr="00A3316E">
        <w:rPr>
          <w:rFonts w:ascii="Century Gothic" w:hAnsi="Century Gothic" w:cs="Arial"/>
          <w:szCs w:val="28"/>
        </w:rPr>
        <w:t xml:space="preserve">San Luis Potosí, San Luis Potosí, a </w:t>
      </w:r>
      <w:r w:rsidR="00A3316E">
        <w:rPr>
          <w:rFonts w:ascii="Century Gothic" w:hAnsi="Century Gothic" w:cs="Arial"/>
          <w:szCs w:val="28"/>
        </w:rPr>
        <w:t>quince</w:t>
      </w:r>
      <w:r w:rsidR="00EF2BDD" w:rsidRPr="00A3316E">
        <w:rPr>
          <w:rFonts w:ascii="Century Gothic" w:hAnsi="Century Gothic" w:cs="Arial"/>
          <w:szCs w:val="28"/>
        </w:rPr>
        <w:t xml:space="preserve"> de </w:t>
      </w:r>
      <w:r w:rsidR="00A3316E">
        <w:rPr>
          <w:rFonts w:ascii="Century Gothic" w:hAnsi="Century Gothic" w:cs="Arial"/>
          <w:szCs w:val="28"/>
        </w:rPr>
        <w:t>octubre</w:t>
      </w:r>
      <w:r w:rsidR="0002370E" w:rsidRPr="00A3316E">
        <w:rPr>
          <w:rFonts w:ascii="Century Gothic" w:hAnsi="Century Gothic" w:cs="Arial"/>
          <w:szCs w:val="28"/>
        </w:rPr>
        <w:t xml:space="preserve"> de dos mil veinticinco.</w:t>
      </w:r>
    </w:p>
    <w:p w:rsidR="00A3316E" w:rsidRPr="00A3316E" w:rsidRDefault="00A3316E" w:rsidP="00A3316E"/>
    <w:p w:rsidR="00666799" w:rsidRPr="00A3316E" w:rsidRDefault="00666799" w:rsidP="0002370E">
      <w:pPr>
        <w:pStyle w:val="Ttulo2"/>
        <w:spacing w:after="0" w:line="360" w:lineRule="auto"/>
        <w:ind w:firstLine="708"/>
        <w:jc w:val="both"/>
        <w:rPr>
          <w:rFonts w:ascii="Century Gothic" w:hAnsi="Century Gothic" w:cs="Arial"/>
          <w:szCs w:val="28"/>
        </w:rPr>
      </w:pPr>
      <w:r w:rsidRPr="00A3316E">
        <w:rPr>
          <w:rFonts w:ascii="Century Gothic" w:hAnsi="Century Gothic" w:cs="Arial"/>
          <w:b/>
          <w:szCs w:val="28"/>
        </w:rPr>
        <w:t>V I S T O,</w:t>
      </w:r>
      <w:r w:rsidRPr="00A3316E">
        <w:rPr>
          <w:rFonts w:ascii="Century Gothic" w:hAnsi="Century Gothic" w:cs="Arial"/>
          <w:szCs w:val="28"/>
        </w:rPr>
        <w:t xml:space="preserve">  para resolver en definitiva el Juicio Contencioso Administrativo número </w:t>
      </w:r>
      <w:r w:rsidR="0002370E" w:rsidRPr="00A3316E">
        <w:rPr>
          <w:rFonts w:ascii="Century Gothic" w:hAnsi="Century Gothic" w:cs="Arial"/>
          <w:b/>
          <w:szCs w:val="28"/>
        </w:rPr>
        <w:t>958</w:t>
      </w:r>
      <w:r w:rsidR="0002370E" w:rsidRPr="00A3316E">
        <w:rPr>
          <w:rFonts w:ascii="Century Gothic" w:hAnsi="Century Gothic" w:cs="Arial"/>
          <w:b/>
          <w:bCs/>
          <w:szCs w:val="28"/>
        </w:rPr>
        <w:t>/2024</w:t>
      </w:r>
      <w:r w:rsidR="00842134" w:rsidRPr="00A3316E">
        <w:rPr>
          <w:rFonts w:ascii="Century Gothic" w:hAnsi="Century Gothic" w:cs="Arial"/>
          <w:b/>
          <w:bCs/>
          <w:szCs w:val="28"/>
        </w:rPr>
        <w:t>/1</w:t>
      </w:r>
      <w:r w:rsidRPr="00A3316E">
        <w:rPr>
          <w:rFonts w:ascii="Century Gothic" w:hAnsi="Century Gothic" w:cs="Arial"/>
          <w:szCs w:val="28"/>
        </w:rPr>
        <w:t xml:space="preserve"> promovido por</w:t>
      </w:r>
      <w:r w:rsidR="001416FA" w:rsidRPr="00A3316E">
        <w:rPr>
          <w:rFonts w:ascii="Century Gothic" w:hAnsi="Century Gothic" w:cs="Arial"/>
          <w:szCs w:val="28"/>
        </w:rPr>
        <w:t xml:space="preserve"> </w:t>
      </w:r>
      <w:r w:rsidR="0002370E" w:rsidRPr="00A3316E">
        <w:rPr>
          <w:rFonts w:ascii="Century Gothic" w:hAnsi="Century Gothic" w:cs="Arial"/>
          <w:szCs w:val="28"/>
        </w:rPr>
        <w:t>el</w:t>
      </w:r>
      <w:r w:rsidR="00691F1F">
        <w:rPr>
          <w:rFonts w:ascii="Century Gothic" w:hAnsi="Century Gothic" w:cs="Arial"/>
          <w:szCs w:val="28"/>
        </w:rPr>
        <w:t xml:space="preserve"> </w:t>
      </w:r>
      <w:r w:rsidR="00691F1F" w:rsidRPr="00691F1F">
        <w:rPr>
          <w:rFonts w:ascii="Century Gothic" w:hAnsi="Century Gothic" w:cs="Arial"/>
          <w:color w:val="FF0000"/>
          <w:szCs w:val="28"/>
        </w:rPr>
        <w:t>**********</w:t>
      </w:r>
      <w:r w:rsidR="00AE3E4D" w:rsidRPr="00A3316E">
        <w:rPr>
          <w:rFonts w:ascii="Century Gothic" w:hAnsi="Century Gothic" w:cs="Arial"/>
          <w:b/>
          <w:bCs/>
          <w:color w:val="FF0000"/>
          <w:szCs w:val="28"/>
        </w:rPr>
        <w:t>,</w:t>
      </w:r>
      <w:r w:rsidRPr="00A3316E">
        <w:rPr>
          <w:rFonts w:ascii="Century Gothic" w:hAnsi="Century Gothic" w:cs="Arial"/>
          <w:b/>
          <w:szCs w:val="28"/>
        </w:rPr>
        <w:t xml:space="preserve"> </w:t>
      </w:r>
      <w:r w:rsidRPr="00A3316E">
        <w:rPr>
          <w:rFonts w:ascii="Century Gothic" w:hAnsi="Century Gothic" w:cs="Arial"/>
          <w:szCs w:val="28"/>
        </w:rPr>
        <w:t xml:space="preserve">contra actos emitidos por </w:t>
      </w:r>
      <w:r w:rsidR="00842134" w:rsidRPr="00A3316E">
        <w:rPr>
          <w:rFonts w:ascii="Century Gothic" w:hAnsi="Century Gothic" w:cs="Arial"/>
          <w:szCs w:val="28"/>
        </w:rPr>
        <w:t>el</w:t>
      </w:r>
      <w:r w:rsidR="0002370E" w:rsidRPr="00A3316E">
        <w:rPr>
          <w:rFonts w:ascii="Century Gothic" w:hAnsi="Century Gothic" w:cs="Arial"/>
          <w:szCs w:val="28"/>
        </w:rPr>
        <w:t xml:space="preserve"> </w:t>
      </w:r>
      <w:r w:rsidR="0002370E" w:rsidRPr="00A3316E">
        <w:rPr>
          <w:rFonts w:ascii="Century Gothic" w:hAnsi="Century Gothic" w:cs="Arial"/>
          <w:color w:val="FF0000"/>
          <w:szCs w:val="28"/>
        </w:rPr>
        <w:t>CENTRO DE PRODUCCIÓN</w:t>
      </w:r>
      <w:r w:rsidR="00691F1F" w:rsidRPr="00691F1F">
        <w:rPr>
          <w:rFonts w:ascii="Century Gothic" w:hAnsi="Century Gothic" w:cs="Arial"/>
          <w:color w:val="FF0000"/>
          <w:szCs w:val="28"/>
        </w:rPr>
        <w:t>**********</w:t>
      </w:r>
      <w:proofErr w:type="gramStart"/>
      <w:r w:rsidR="0002370E" w:rsidRPr="00A3316E">
        <w:rPr>
          <w:rFonts w:ascii="Century Gothic" w:hAnsi="Century Gothic" w:cs="Arial"/>
          <w:color w:val="FF0000"/>
          <w:szCs w:val="28"/>
        </w:rPr>
        <w:t>.</w:t>
      </w:r>
      <w:r w:rsidR="0002370E" w:rsidRPr="00A3316E">
        <w:rPr>
          <w:rFonts w:ascii="Century Gothic" w:hAnsi="Century Gothic" w:cs="Arial"/>
          <w:szCs w:val="28"/>
        </w:rPr>
        <w:t>,</w:t>
      </w:r>
      <w:proofErr w:type="gramEnd"/>
      <w:r w:rsidR="0002370E" w:rsidRPr="00A3316E">
        <w:rPr>
          <w:rFonts w:ascii="Century Gothic" w:hAnsi="Century Gothic" w:cs="Arial"/>
          <w:szCs w:val="28"/>
        </w:rPr>
        <w:t xml:space="preserve"> y</w:t>
      </w:r>
      <w:r w:rsidRPr="00A3316E">
        <w:rPr>
          <w:rFonts w:ascii="Century Gothic" w:hAnsi="Century Gothic" w:cs="Arial"/>
          <w:szCs w:val="28"/>
        </w:rPr>
        <w:t>.</w:t>
      </w:r>
    </w:p>
    <w:p w:rsidR="00666799" w:rsidRPr="00A3316E" w:rsidRDefault="00666799" w:rsidP="00666799">
      <w:pPr>
        <w:pStyle w:val="Ttulo1"/>
        <w:tabs>
          <w:tab w:val="left" w:pos="0"/>
        </w:tabs>
        <w:spacing w:before="240" w:after="240" w:line="360" w:lineRule="auto"/>
        <w:rPr>
          <w:rFonts w:ascii="Century Gothic" w:hAnsi="Century Gothic" w:cs="Arial"/>
          <w:sz w:val="28"/>
          <w:szCs w:val="28"/>
        </w:rPr>
      </w:pPr>
      <w:r w:rsidRPr="00A3316E">
        <w:rPr>
          <w:rFonts w:ascii="Century Gothic" w:hAnsi="Century Gothic" w:cs="Arial"/>
          <w:sz w:val="28"/>
          <w:szCs w:val="28"/>
        </w:rPr>
        <w:t>R E S U L T A N D O</w:t>
      </w:r>
    </w:p>
    <w:p w:rsidR="00C87E47" w:rsidRPr="00A3316E" w:rsidRDefault="00B51F9B" w:rsidP="004071EF">
      <w:pPr>
        <w:spacing w:line="360" w:lineRule="auto"/>
        <w:ind w:firstLine="708"/>
        <w:jc w:val="both"/>
        <w:rPr>
          <w:rFonts w:ascii="Century Gothic" w:hAnsi="Century Gothic" w:cs="Arial"/>
          <w:sz w:val="28"/>
          <w:szCs w:val="28"/>
          <w:lang w:val="es-ES"/>
        </w:rPr>
      </w:pPr>
      <w:r w:rsidRPr="00A3316E">
        <w:rPr>
          <w:rFonts w:ascii="Century Gothic" w:hAnsi="Century Gothic" w:cs="Arial"/>
          <w:b/>
          <w:sz w:val="28"/>
          <w:szCs w:val="28"/>
        </w:rPr>
        <w:t xml:space="preserve">I.- </w:t>
      </w:r>
      <w:r w:rsidRPr="00A3316E">
        <w:rPr>
          <w:rFonts w:ascii="Century Gothic" w:hAnsi="Century Gothic" w:cs="Arial"/>
          <w:sz w:val="28"/>
          <w:szCs w:val="28"/>
        </w:rPr>
        <w:t>P</w:t>
      </w:r>
      <w:r w:rsidR="0002370E" w:rsidRPr="00A3316E">
        <w:rPr>
          <w:rFonts w:ascii="Century Gothic" w:hAnsi="Century Gothic" w:cs="Arial"/>
          <w:sz w:val="28"/>
          <w:szCs w:val="28"/>
        </w:rPr>
        <w:t xml:space="preserve">revio requerimiento formulado al demandante, </w:t>
      </w:r>
      <w:r w:rsidR="00D559A6" w:rsidRPr="00A3316E">
        <w:rPr>
          <w:rFonts w:ascii="Century Gothic" w:hAnsi="Century Gothic" w:cs="Arial"/>
          <w:sz w:val="28"/>
          <w:szCs w:val="28"/>
        </w:rPr>
        <w:t xml:space="preserve">y cumplimiento del mismo, </w:t>
      </w:r>
      <w:r w:rsidR="0002370E" w:rsidRPr="00A3316E">
        <w:rPr>
          <w:rFonts w:ascii="Century Gothic" w:hAnsi="Century Gothic" w:cs="Arial"/>
          <w:sz w:val="28"/>
          <w:szCs w:val="28"/>
        </w:rPr>
        <w:t>mediante</w:t>
      </w:r>
      <w:r w:rsidRPr="00A3316E">
        <w:rPr>
          <w:rFonts w:ascii="Century Gothic" w:hAnsi="Century Gothic" w:cs="Arial"/>
          <w:sz w:val="28"/>
          <w:szCs w:val="28"/>
        </w:rPr>
        <w:t xml:space="preserve"> proveído del </w:t>
      </w:r>
      <w:r w:rsidR="00D559A6" w:rsidRPr="00A3316E">
        <w:rPr>
          <w:rFonts w:ascii="Century Gothic" w:hAnsi="Century Gothic" w:cs="Arial"/>
          <w:sz w:val="28"/>
          <w:szCs w:val="28"/>
        </w:rPr>
        <w:t>cuatro de diciembre de dos mil veinticuatro</w:t>
      </w:r>
      <w:r w:rsidR="005A7B28" w:rsidRPr="00A3316E">
        <w:rPr>
          <w:rFonts w:ascii="Century Gothic" w:hAnsi="Century Gothic" w:cs="Arial"/>
          <w:sz w:val="28"/>
          <w:szCs w:val="28"/>
        </w:rPr>
        <w:t xml:space="preserve">, </w:t>
      </w:r>
      <w:r w:rsidR="00D91622" w:rsidRPr="00A3316E">
        <w:rPr>
          <w:rFonts w:ascii="Century Gothic" w:hAnsi="Century Gothic" w:cs="Arial"/>
          <w:sz w:val="28"/>
          <w:szCs w:val="28"/>
          <w:lang w:val="es-ES"/>
        </w:rPr>
        <w:t>se tuvo a</w:t>
      </w:r>
      <w:r w:rsidR="00D91622" w:rsidRPr="00A3316E">
        <w:rPr>
          <w:rFonts w:ascii="Century Gothic" w:hAnsi="Century Gothic" w:cs="Arial"/>
          <w:sz w:val="28"/>
          <w:szCs w:val="28"/>
        </w:rPr>
        <w:t>l</w:t>
      </w:r>
      <w:r w:rsidR="00691F1F" w:rsidRPr="00691F1F">
        <w:rPr>
          <w:rFonts w:ascii="Century Gothic" w:hAnsi="Century Gothic" w:cs="Arial"/>
          <w:color w:val="FF0000"/>
          <w:szCs w:val="28"/>
        </w:rPr>
        <w:t>**********</w:t>
      </w:r>
      <w:r w:rsidR="00D559A6" w:rsidRPr="00A3316E">
        <w:rPr>
          <w:rFonts w:ascii="Century Gothic" w:hAnsi="Century Gothic" w:cs="Arial"/>
          <w:color w:val="FF0000"/>
          <w:sz w:val="28"/>
          <w:szCs w:val="28"/>
        </w:rPr>
        <w:t>, EN SU CALIDAD DE APODERADO DE LA PERSONA MORAL DENOMINADA</w:t>
      </w:r>
      <w:r w:rsidR="00691F1F" w:rsidRPr="00691F1F">
        <w:rPr>
          <w:rFonts w:ascii="Century Gothic" w:hAnsi="Century Gothic" w:cs="Arial"/>
          <w:color w:val="FF0000"/>
          <w:szCs w:val="28"/>
        </w:rPr>
        <w:t>**********</w:t>
      </w:r>
      <w:r w:rsidR="00D559A6" w:rsidRPr="00A3316E">
        <w:rPr>
          <w:rFonts w:ascii="Century Gothic" w:hAnsi="Century Gothic" w:cs="Arial"/>
          <w:b/>
          <w:bCs/>
          <w:color w:val="FF0000"/>
          <w:sz w:val="28"/>
          <w:szCs w:val="28"/>
        </w:rPr>
        <w:t>,</w:t>
      </w:r>
      <w:r w:rsidR="00842134" w:rsidRPr="00A3316E">
        <w:rPr>
          <w:rFonts w:ascii="Century Gothic" w:hAnsi="Century Gothic" w:cs="Arial"/>
          <w:b/>
          <w:bCs/>
          <w:color w:val="FF0000"/>
          <w:sz w:val="28"/>
          <w:szCs w:val="28"/>
        </w:rPr>
        <w:t xml:space="preserve"> </w:t>
      </w:r>
      <w:r w:rsidR="00D91622" w:rsidRPr="00A3316E">
        <w:rPr>
          <w:rFonts w:ascii="Century Gothic" w:hAnsi="Century Gothic" w:cs="Arial"/>
          <w:sz w:val="28"/>
          <w:szCs w:val="28"/>
          <w:lang w:val="es-ES"/>
        </w:rPr>
        <w:t xml:space="preserve">por promoviendo </w:t>
      </w:r>
      <w:r w:rsidR="009C4D5F" w:rsidRPr="00A3316E">
        <w:rPr>
          <w:rFonts w:ascii="Century Gothic" w:hAnsi="Century Gothic" w:cs="Arial"/>
          <w:sz w:val="28"/>
          <w:szCs w:val="28"/>
          <w:lang w:val="es-ES"/>
        </w:rPr>
        <w:t xml:space="preserve">demanda de </w:t>
      </w:r>
      <w:r w:rsidR="00CB7BEC" w:rsidRPr="00A3316E">
        <w:rPr>
          <w:rFonts w:ascii="Century Gothic" w:hAnsi="Century Gothic" w:cs="Arial"/>
          <w:sz w:val="28"/>
          <w:szCs w:val="28"/>
          <w:lang w:val="es-ES"/>
        </w:rPr>
        <w:t xml:space="preserve">Juicio Contencioso Administrativo contra </w:t>
      </w:r>
      <w:r w:rsidR="00D91622" w:rsidRPr="00A3316E">
        <w:rPr>
          <w:rFonts w:ascii="Century Gothic" w:hAnsi="Century Gothic" w:cs="Arial"/>
          <w:sz w:val="28"/>
          <w:szCs w:val="28"/>
          <w:lang w:val="es-ES"/>
        </w:rPr>
        <w:t xml:space="preserve">el </w:t>
      </w:r>
      <w:r w:rsidR="00CB7BEC" w:rsidRPr="00A3316E">
        <w:rPr>
          <w:rFonts w:ascii="Century Gothic" w:hAnsi="Century Gothic" w:cs="Arial"/>
          <w:sz w:val="28"/>
          <w:szCs w:val="28"/>
          <w:lang w:val="es-ES"/>
        </w:rPr>
        <w:t>acto emitido por</w:t>
      </w:r>
      <w:r w:rsidR="00C87E47" w:rsidRPr="00A3316E">
        <w:rPr>
          <w:rFonts w:ascii="Century Gothic" w:hAnsi="Century Gothic" w:cs="Arial"/>
          <w:sz w:val="28"/>
          <w:szCs w:val="28"/>
          <w:lang w:val="es-ES"/>
        </w:rPr>
        <w:t xml:space="preserve"> la</w:t>
      </w:r>
      <w:r w:rsidR="00842134" w:rsidRPr="00A3316E">
        <w:rPr>
          <w:rFonts w:ascii="Century Gothic" w:hAnsi="Century Gothic" w:cs="Arial"/>
          <w:sz w:val="28"/>
          <w:szCs w:val="28"/>
          <w:lang w:val="es-ES"/>
        </w:rPr>
        <w:t>s</w:t>
      </w:r>
      <w:r w:rsidR="00C87E47" w:rsidRPr="00A3316E">
        <w:rPr>
          <w:rFonts w:ascii="Century Gothic" w:hAnsi="Century Gothic" w:cs="Arial"/>
          <w:sz w:val="28"/>
          <w:szCs w:val="28"/>
          <w:lang w:val="es-ES"/>
        </w:rPr>
        <w:t xml:space="preserve"> siguiente</w:t>
      </w:r>
      <w:r w:rsidR="00842134" w:rsidRPr="00A3316E">
        <w:rPr>
          <w:rFonts w:ascii="Century Gothic" w:hAnsi="Century Gothic" w:cs="Arial"/>
          <w:sz w:val="28"/>
          <w:szCs w:val="28"/>
          <w:lang w:val="es-ES"/>
        </w:rPr>
        <w:t>s</w:t>
      </w:r>
      <w:r w:rsidR="00C87E47" w:rsidRPr="00A3316E">
        <w:rPr>
          <w:rFonts w:ascii="Century Gothic" w:hAnsi="Century Gothic" w:cs="Arial"/>
          <w:sz w:val="28"/>
          <w:szCs w:val="28"/>
          <w:lang w:val="es-ES"/>
        </w:rPr>
        <w:t xml:space="preserve"> autoridad</w:t>
      </w:r>
      <w:r w:rsidR="00842134" w:rsidRPr="00A3316E">
        <w:rPr>
          <w:rFonts w:ascii="Century Gothic" w:hAnsi="Century Gothic" w:cs="Arial"/>
          <w:sz w:val="28"/>
          <w:szCs w:val="28"/>
          <w:lang w:val="es-ES"/>
        </w:rPr>
        <w:t>es</w:t>
      </w:r>
      <w:r w:rsidR="001C4F81" w:rsidRPr="00A3316E">
        <w:rPr>
          <w:rFonts w:ascii="Century Gothic" w:hAnsi="Century Gothic" w:cs="Arial"/>
          <w:sz w:val="28"/>
          <w:szCs w:val="28"/>
          <w:lang w:val="es-ES"/>
        </w:rPr>
        <w:t xml:space="preserve"> y por el acto que a continuación se precisa</w:t>
      </w:r>
      <w:r w:rsidR="00C87E47" w:rsidRPr="00A3316E">
        <w:rPr>
          <w:rFonts w:ascii="Century Gothic" w:hAnsi="Century Gothic" w:cs="Arial"/>
          <w:sz w:val="28"/>
          <w:szCs w:val="28"/>
          <w:lang w:val="es-ES"/>
        </w:rPr>
        <w:t>:</w:t>
      </w:r>
    </w:p>
    <w:p w:rsidR="00C07838" w:rsidRPr="00A3316E" w:rsidRDefault="00C07838" w:rsidP="00C07838">
      <w:pPr>
        <w:spacing w:after="0"/>
        <w:ind w:left="708" w:firstLine="2"/>
        <w:jc w:val="both"/>
        <w:rPr>
          <w:rFonts w:ascii="Century Gothic" w:hAnsi="Century Gothic" w:cs="Arial"/>
          <w:b/>
          <w:sz w:val="28"/>
          <w:szCs w:val="28"/>
          <w:lang w:val="es-ES"/>
        </w:rPr>
      </w:pPr>
      <w:r w:rsidRPr="00A3316E">
        <w:rPr>
          <w:rFonts w:ascii="Century Gothic" w:hAnsi="Century Gothic" w:cs="Arial"/>
          <w:b/>
          <w:sz w:val="28"/>
          <w:szCs w:val="28"/>
          <w:lang w:val="es-ES"/>
        </w:rPr>
        <w:t xml:space="preserve">Autoridades demandadas </w:t>
      </w:r>
    </w:p>
    <w:p w:rsidR="00841CF9" w:rsidRPr="00A3316E" w:rsidRDefault="00841CF9" w:rsidP="00C07838">
      <w:pPr>
        <w:spacing w:after="0"/>
        <w:ind w:left="708" w:firstLine="2"/>
        <w:jc w:val="both"/>
        <w:rPr>
          <w:rFonts w:ascii="Century Gothic" w:hAnsi="Century Gothic" w:cs="Arial"/>
          <w:b/>
          <w:sz w:val="28"/>
          <w:szCs w:val="28"/>
          <w:lang w:val="es-ES"/>
        </w:rPr>
      </w:pPr>
    </w:p>
    <w:p w:rsidR="00C07838" w:rsidRPr="00A3316E" w:rsidRDefault="00C07838" w:rsidP="00C07838">
      <w:pPr>
        <w:spacing w:after="0"/>
        <w:ind w:left="2" w:firstLine="708"/>
        <w:jc w:val="both"/>
        <w:rPr>
          <w:rFonts w:ascii="Century Gothic" w:eastAsia="Times New Roman" w:hAnsi="Century Gothic" w:cs="Arial"/>
          <w:sz w:val="28"/>
          <w:szCs w:val="28"/>
          <w:lang w:eastAsia="es-ES"/>
        </w:rPr>
      </w:pPr>
      <w:r w:rsidRPr="00A3316E">
        <w:rPr>
          <w:rFonts w:ascii="Century Gothic" w:eastAsia="Times New Roman" w:hAnsi="Century Gothic" w:cs="Arial"/>
          <w:sz w:val="28"/>
          <w:szCs w:val="28"/>
          <w:lang w:eastAsia="es-ES"/>
        </w:rPr>
        <w:lastRenderedPageBreak/>
        <w:t>La part</w:t>
      </w:r>
      <w:r w:rsidR="00841CF9" w:rsidRPr="00A3316E">
        <w:rPr>
          <w:rFonts w:ascii="Century Gothic" w:eastAsia="Times New Roman" w:hAnsi="Century Gothic" w:cs="Arial"/>
          <w:sz w:val="28"/>
          <w:szCs w:val="28"/>
          <w:lang w:eastAsia="es-ES"/>
        </w:rPr>
        <w:t>e actora señala como autoridades demandadas</w:t>
      </w:r>
      <w:r w:rsidRPr="00A3316E">
        <w:rPr>
          <w:rFonts w:ascii="Century Gothic" w:eastAsia="Times New Roman" w:hAnsi="Century Gothic" w:cs="Arial"/>
          <w:sz w:val="28"/>
          <w:szCs w:val="28"/>
          <w:lang w:eastAsia="es-ES"/>
        </w:rPr>
        <w:t xml:space="preserve"> al </w:t>
      </w:r>
      <w:r w:rsidRPr="00A3316E">
        <w:rPr>
          <w:rFonts w:ascii="Century Gothic" w:hAnsi="Century Gothic" w:cs="Arial"/>
          <w:b/>
          <w:color w:val="FF0000"/>
          <w:sz w:val="28"/>
          <w:szCs w:val="28"/>
          <w:lang w:val="es-ES"/>
        </w:rPr>
        <w:t xml:space="preserve">Centro de Producción </w:t>
      </w:r>
      <w:r w:rsidR="00691F1F" w:rsidRPr="00691F1F">
        <w:rPr>
          <w:rFonts w:ascii="Century Gothic" w:hAnsi="Century Gothic" w:cs="Arial"/>
          <w:color w:val="FF0000"/>
          <w:szCs w:val="28"/>
        </w:rPr>
        <w:t>**********</w:t>
      </w:r>
      <w:r w:rsidRPr="00A3316E">
        <w:rPr>
          <w:rFonts w:ascii="Century Gothic" w:eastAsia="Times New Roman" w:hAnsi="Century Gothic" w:cs="Arial"/>
          <w:color w:val="FF0000"/>
          <w:sz w:val="28"/>
          <w:szCs w:val="28"/>
          <w:lang w:eastAsia="es-ES"/>
        </w:rPr>
        <w:t xml:space="preserve">y, </w:t>
      </w:r>
      <w:r w:rsidRPr="00A3316E">
        <w:rPr>
          <w:rFonts w:ascii="Century Gothic" w:eastAsia="Times New Roman" w:hAnsi="Century Gothic" w:cs="Arial"/>
          <w:b/>
          <w:color w:val="FF0000"/>
          <w:sz w:val="28"/>
          <w:szCs w:val="28"/>
          <w:lang w:eastAsia="es-ES"/>
        </w:rPr>
        <w:t>al Director del citado Centro.</w:t>
      </w:r>
      <w:r w:rsidRPr="00A3316E">
        <w:rPr>
          <w:rFonts w:ascii="Century Gothic" w:eastAsia="Times New Roman" w:hAnsi="Century Gothic" w:cs="Arial"/>
          <w:color w:val="FF0000"/>
          <w:sz w:val="28"/>
          <w:szCs w:val="28"/>
          <w:lang w:eastAsia="es-ES"/>
        </w:rPr>
        <w:t xml:space="preserve"> </w:t>
      </w:r>
    </w:p>
    <w:p w:rsidR="00C07838" w:rsidRPr="00A3316E" w:rsidRDefault="00C07838" w:rsidP="004071EF">
      <w:pPr>
        <w:spacing w:line="360" w:lineRule="auto"/>
        <w:ind w:firstLine="708"/>
        <w:jc w:val="both"/>
        <w:rPr>
          <w:rFonts w:ascii="Century Gothic" w:hAnsi="Century Gothic" w:cs="Arial"/>
          <w:sz w:val="28"/>
          <w:szCs w:val="28"/>
          <w:lang w:val="es-ES"/>
        </w:rPr>
      </w:pPr>
    </w:p>
    <w:p w:rsidR="00533527" w:rsidRPr="00A3316E" w:rsidRDefault="00411F9D" w:rsidP="00C07838">
      <w:pPr>
        <w:spacing w:after="0" w:line="240" w:lineRule="auto"/>
        <w:ind w:firstLine="708"/>
        <w:jc w:val="both"/>
        <w:rPr>
          <w:rFonts w:ascii="Century Gothic" w:hAnsi="Century Gothic" w:cs="Arial"/>
          <w:b/>
          <w:sz w:val="28"/>
          <w:szCs w:val="28"/>
        </w:rPr>
      </w:pPr>
      <w:r w:rsidRPr="00A3316E">
        <w:rPr>
          <w:rFonts w:ascii="Century Gothic" w:hAnsi="Century Gothic" w:cs="Arial"/>
          <w:b/>
          <w:sz w:val="28"/>
          <w:szCs w:val="28"/>
        </w:rPr>
        <w:t>RESOLUCIÓN O ACTO IMPUGNA</w:t>
      </w:r>
      <w:r w:rsidR="008D3116" w:rsidRPr="00A3316E">
        <w:rPr>
          <w:rFonts w:ascii="Century Gothic" w:hAnsi="Century Gothic" w:cs="Arial"/>
          <w:b/>
          <w:sz w:val="28"/>
          <w:szCs w:val="28"/>
        </w:rPr>
        <w:t>DO:</w:t>
      </w:r>
    </w:p>
    <w:p w:rsidR="00841CF9" w:rsidRPr="00A3316E" w:rsidRDefault="00841CF9" w:rsidP="00C07838">
      <w:pPr>
        <w:spacing w:after="0" w:line="240" w:lineRule="auto"/>
        <w:ind w:firstLine="708"/>
        <w:jc w:val="both"/>
        <w:rPr>
          <w:rFonts w:ascii="Century Gothic" w:hAnsi="Century Gothic" w:cs="Arial"/>
          <w:b/>
          <w:sz w:val="28"/>
          <w:szCs w:val="28"/>
        </w:rPr>
      </w:pPr>
    </w:p>
    <w:p w:rsidR="00533527" w:rsidRPr="00A3316E" w:rsidRDefault="00533527" w:rsidP="00CB7BEC">
      <w:pPr>
        <w:spacing w:after="0" w:line="240" w:lineRule="auto"/>
        <w:ind w:left="851"/>
        <w:jc w:val="both"/>
        <w:rPr>
          <w:rFonts w:ascii="Century Gothic" w:hAnsi="Century Gothic" w:cs="Arial"/>
          <w:sz w:val="28"/>
          <w:szCs w:val="28"/>
        </w:rPr>
      </w:pPr>
    </w:p>
    <w:p w:rsidR="00C07838" w:rsidRPr="00A3316E" w:rsidRDefault="00C07838" w:rsidP="00361545">
      <w:pPr>
        <w:spacing w:after="0" w:line="360" w:lineRule="auto"/>
        <w:ind w:left="2" w:firstLine="708"/>
        <w:jc w:val="both"/>
        <w:rPr>
          <w:rFonts w:ascii="Century Gothic" w:hAnsi="Century Gothic" w:cs="Arial"/>
          <w:sz w:val="28"/>
          <w:szCs w:val="28"/>
          <w:lang w:val="es-ES"/>
        </w:rPr>
      </w:pPr>
      <w:r w:rsidRPr="00A3316E">
        <w:rPr>
          <w:rFonts w:ascii="Century Gothic" w:hAnsi="Century Gothic" w:cs="Arial"/>
          <w:sz w:val="28"/>
          <w:szCs w:val="28"/>
          <w:lang w:val="es-ES"/>
        </w:rPr>
        <w:t xml:space="preserve">La resolución </w:t>
      </w:r>
      <w:r w:rsidRPr="00A3316E">
        <w:rPr>
          <w:rFonts w:ascii="Century Gothic" w:hAnsi="Century Gothic" w:cs="Arial"/>
          <w:b/>
          <w:sz w:val="28"/>
          <w:szCs w:val="28"/>
          <w:lang w:val="es-ES"/>
        </w:rPr>
        <w:t>negativa ficta</w:t>
      </w:r>
      <w:r w:rsidRPr="00A3316E">
        <w:rPr>
          <w:rFonts w:ascii="Century Gothic" w:hAnsi="Century Gothic" w:cs="Arial"/>
          <w:sz w:val="28"/>
          <w:szCs w:val="28"/>
          <w:lang w:val="es-ES"/>
        </w:rPr>
        <w:t xml:space="preserve"> recaída a la solicitud presentada el veintiséis de junio de dos mil veinticuatro al </w:t>
      </w:r>
      <w:r w:rsidRPr="00A3316E">
        <w:rPr>
          <w:rFonts w:ascii="Century Gothic" w:hAnsi="Century Gothic" w:cs="Arial"/>
          <w:b/>
          <w:color w:val="FF0000"/>
          <w:sz w:val="28"/>
          <w:szCs w:val="28"/>
          <w:lang w:val="es-ES"/>
        </w:rPr>
        <w:t>Centro de Producción</w:t>
      </w:r>
      <w:r w:rsidR="00691F1F" w:rsidRPr="00691F1F">
        <w:rPr>
          <w:rFonts w:ascii="Century Gothic" w:hAnsi="Century Gothic" w:cs="Arial"/>
          <w:color w:val="FF0000"/>
          <w:szCs w:val="28"/>
        </w:rPr>
        <w:t>**********</w:t>
      </w:r>
      <w:r w:rsidRPr="00A3316E">
        <w:rPr>
          <w:rFonts w:ascii="Century Gothic" w:hAnsi="Century Gothic" w:cs="Arial"/>
          <w:color w:val="FF0000"/>
          <w:sz w:val="28"/>
          <w:szCs w:val="28"/>
          <w:lang w:val="es-ES"/>
        </w:rPr>
        <w:t xml:space="preserve">, </w:t>
      </w:r>
      <w:r w:rsidRPr="00A3316E">
        <w:rPr>
          <w:rFonts w:ascii="Century Gothic" w:hAnsi="Century Gothic" w:cs="Arial"/>
          <w:sz w:val="28"/>
          <w:szCs w:val="28"/>
          <w:lang w:val="es-ES"/>
        </w:rPr>
        <w:t xml:space="preserve">mediante la cual, se pretende rescindir diversos contratos, el pago de diversos conceptos y entrega material de bienes arrendados. </w:t>
      </w:r>
    </w:p>
    <w:p w:rsidR="00CB7BEC" w:rsidRPr="00A3316E" w:rsidRDefault="00CB7BEC" w:rsidP="008D3116">
      <w:pPr>
        <w:spacing w:after="0" w:line="240" w:lineRule="auto"/>
        <w:jc w:val="both"/>
        <w:rPr>
          <w:rFonts w:ascii="Century Gothic" w:hAnsi="Century Gothic" w:cs="Arial"/>
          <w:szCs w:val="24"/>
        </w:rPr>
      </w:pPr>
    </w:p>
    <w:p w:rsidR="00171EEC" w:rsidRDefault="00CB7BEC" w:rsidP="00EF60E4">
      <w:pPr>
        <w:spacing w:line="360" w:lineRule="auto"/>
        <w:ind w:firstLine="708"/>
        <w:jc w:val="both"/>
        <w:rPr>
          <w:rFonts w:ascii="Century Gothic" w:hAnsi="Century Gothic" w:cs="Arial"/>
          <w:sz w:val="28"/>
          <w:szCs w:val="28"/>
        </w:rPr>
      </w:pPr>
      <w:r w:rsidRPr="00A3316E">
        <w:rPr>
          <w:rFonts w:ascii="Century Gothic" w:hAnsi="Century Gothic" w:cs="Arial"/>
          <w:b/>
          <w:sz w:val="28"/>
          <w:szCs w:val="28"/>
          <w:lang w:val="es-ES"/>
        </w:rPr>
        <w:t>II</w:t>
      </w:r>
      <w:r w:rsidR="0016732B" w:rsidRPr="00A3316E">
        <w:rPr>
          <w:rFonts w:ascii="Century Gothic" w:hAnsi="Century Gothic" w:cs="Arial"/>
          <w:b/>
          <w:sz w:val="28"/>
          <w:szCs w:val="28"/>
          <w:lang w:val="es-ES"/>
        </w:rPr>
        <w:t>I</w:t>
      </w:r>
      <w:r w:rsidRPr="00A3316E">
        <w:rPr>
          <w:rFonts w:ascii="Century Gothic" w:hAnsi="Century Gothic" w:cs="Arial"/>
          <w:b/>
          <w:sz w:val="28"/>
          <w:szCs w:val="28"/>
          <w:lang w:val="es-ES"/>
        </w:rPr>
        <w:t>.-</w:t>
      </w:r>
      <w:r w:rsidRPr="00A3316E">
        <w:rPr>
          <w:rFonts w:ascii="Century Gothic" w:hAnsi="Century Gothic" w:cs="Arial"/>
          <w:sz w:val="28"/>
          <w:szCs w:val="28"/>
          <w:lang w:val="es-ES"/>
        </w:rPr>
        <w:t xml:space="preserve"> </w:t>
      </w:r>
      <w:r w:rsidR="00C5305F" w:rsidRPr="00A3316E">
        <w:rPr>
          <w:rFonts w:ascii="Century Gothic" w:hAnsi="Century Gothic" w:cs="Arial"/>
          <w:sz w:val="28"/>
          <w:szCs w:val="28"/>
        </w:rPr>
        <w:t>Substanciado en cada una de su</w:t>
      </w:r>
      <w:r w:rsidR="00841CF9" w:rsidRPr="00A3316E">
        <w:rPr>
          <w:rFonts w:ascii="Century Gothic" w:hAnsi="Century Gothic" w:cs="Arial"/>
          <w:sz w:val="28"/>
          <w:szCs w:val="28"/>
        </w:rPr>
        <w:t>s etapas, tuvo verificativo la Audiencia de L</w:t>
      </w:r>
      <w:r w:rsidR="00C5305F" w:rsidRPr="00A3316E">
        <w:rPr>
          <w:rFonts w:ascii="Century Gothic" w:hAnsi="Century Gothic" w:cs="Arial"/>
          <w:sz w:val="28"/>
          <w:szCs w:val="28"/>
        </w:rPr>
        <w:t xml:space="preserve">ey </w:t>
      </w:r>
      <w:r w:rsidR="00C07838" w:rsidRPr="00A3316E">
        <w:rPr>
          <w:rFonts w:ascii="Century Gothic" w:hAnsi="Century Gothic" w:cs="Arial"/>
          <w:sz w:val="28"/>
          <w:szCs w:val="28"/>
        </w:rPr>
        <w:t xml:space="preserve">el ocho de abril de dos mil veinticinco, </w:t>
      </w:r>
      <w:r w:rsidR="0095557E" w:rsidRPr="00A3316E">
        <w:rPr>
          <w:rFonts w:ascii="Century Gothic" w:hAnsi="Century Gothic" w:cs="Arial"/>
          <w:sz w:val="28"/>
          <w:szCs w:val="28"/>
        </w:rPr>
        <w:t>si</w:t>
      </w:r>
      <w:r w:rsidR="00C07838" w:rsidRPr="00A3316E">
        <w:rPr>
          <w:rFonts w:ascii="Century Gothic" w:hAnsi="Century Gothic" w:cs="Arial"/>
          <w:sz w:val="28"/>
          <w:szCs w:val="28"/>
        </w:rPr>
        <w:t>n la asistenci</w:t>
      </w:r>
      <w:r w:rsidR="00B0688C" w:rsidRPr="00A3316E">
        <w:rPr>
          <w:rFonts w:ascii="Century Gothic" w:hAnsi="Century Gothic" w:cs="Arial"/>
          <w:sz w:val="28"/>
          <w:szCs w:val="28"/>
        </w:rPr>
        <w:t xml:space="preserve">a </w:t>
      </w:r>
      <w:r w:rsidR="007E378B" w:rsidRPr="00A3316E">
        <w:rPr>
          <w:rFonts w:ascii="Century Gothic" w:hAnsi="Century Gothic" w:cs="Arial"/>
          <w:sz w:val="28"/>
          <w:szCs w:val="28"/>
        </w:rPr>
        <w:t xml:space="preserve"> de la</w:t>
      </w:r>
      <w:r w:rsidR="0095557E" w:rsidRPr="00A3316E">
        <w:rPr>
          <w:rFonts w:ascii="Century Gothic" w:hAnsi="Century Gothic" w:cs="Arial"/>
          <w:sz w:val="28"/>
          <w:szCs w:val="28"/>
        </w:rPr>
        <w:t>s</w:t>
      </w:r>
      <w:r w:rsidR="00A938FB" w:rsidRPr="00A3316E">
        <w:rPr>
          <w:rFonts w:ascii="Century Gothic" w:hAnsi="Century Gothic" w:cs="Arial"/>
          <w:sz w:val="28"/>
          <w:szCs w:val="28"/>
        </w:rPr>
        <w:t xml:space="preserve"> parte</w:t>
      </w:r>
      <w:r w:rsidR="0095557E" w:rsidRPr="00A3316E">
        <w:rPr>
          <w:rFonts w:ascii="Century Gothic" w:hAnsi="Century Gothic" w:cs="Arial"/>
          <w:sz w:val="28"/>
          <w:szCs w:val="28"/>
        </w:rPr>
        <w:t>s</w:t>
      </w:r>
      <w:r w:rsidR="00C5305F" w:rsidRPr="00A3316E">
        <w:rPr>
          <w:rFonts w:ascii="Century Gothic" w:hAnsi="Century Gothic" w:cs="Arial"/>
          <w:sz w:val="28"/>
          <w:szCs w:val="28"/>
        </w:rPr>
        <w:t>. Acto seguido, se dio lectura al escrito de demanda</w:t>
      </w:r>
      <w:r w:rsidR="00DD3477" w:rsidRPr="00A3316E">
        <w:rPr>
          <w:rFonts w:ascii="Century Gothic" w:hAnsi="Century Gothic" w:cs="Arial"/>
          <w:sz w:val="28"/>
          <w:szCs w:val="28"/>
        </w:rPr>
        <w:t>, se desahogaron</w:t>
      </w:r>
      <w:r w:rsidR="00C5305F" w:rsidRPr="00A3316E">
        <w:rPr>
          <w:rFonts w:ascii="Century Gothic" w:hAnsi="Century Gothic" w:cs="Arial"/>
          <w:sz w:val="28"/>
          <w:szCs w:val="28"/>
        </w:rPr>
        <w:t xml:space="preserve"> las pruebas documentales dada su propia naturaleza</w:t>
      </w:r>
      <w:r w:rsidR="00EF60E4" w:rsidRPr="00A3316E">
        <w:rPr>
          <w:rFonts w:ascii="Century Gothic" w:hAnsi="Century Gothic" w:cs="Arial"/>
          <w:sz w:val="28"/>
          <w:szCs w:val="28"/>
        </w:rPr>
        <w:t xml:space="preserve">, y </w:t>
      </w:r>
      <w:r w:rsidR="00C5305F" w:rsidRPr="00A3316E">
        <w:rPr>
          <w:rFonts w:ascii="Century Gothic" w:hAnsi="Century Gothic" w:cs="Arial"/>
          <w:sz w:val="28"/>
          <w:szCs w:val="28"/>
        </w:rPr>
        <w:t>en período de alegatos se</w:t>
      </w:r>
      <w:r w:rsidR="00C5305F" w:rsidRPr="00A3316E">
        <w:rPr>
          <w:rFonts w:ascii="Century Gothic" w:hAnsi="Century Gothic" w:cs="Arial"/>
          <w:b/>
          <w:sz w:val="28"/>
          <w:szCs w:val="28"/>
        </w:rPr>
        <w:t xml:space="preserve"> </w:t>
      </w:r>
      <w:r w:rsidR="00C5305F" w:rsidRPr="00A3316E">
        <w:rPr>
          <w:rFonts w:ascii="Century Gothic" w:hAnsi="Century Gothic" w:cs="Arial"/>
          <w:sz w:val="28"/>
          <w:szCs w:val="28"/>
        </w:rPr>
        <w:t xml:space="preserve">certificó que </w:t>
      </w:r>
      <w:r w:rsidR="00413476" w:rsidRPr="00A3316E">
        <w:rPr>
          <w:rFonts w:ascii="Century Gothic" w:hAnsi="Century Gothic" w:cs="Arial"/>
          <w:sz w:val="28"/>
          <w:szCs w:val="28"/>
        </w:rPr>
        <w:t>se presentaron</w:t>
      </w:r>
      <w:r w:rsidR="00536CF3" w:rsidRPr="00A3316E">
        <w:rPr>
          <w:rFonts w:ascii="Century Gothic" w:hAnsi="Century Gothic" w:cs="Arial"/>
          <w:sz w:val="28"/>
          <w:szCs w:val="28"/>
        </w:rPr>
        <w:t xml:space="preserve"> </w:t>
      </w:r>
      <w:r w:rsidR="00EF60E4" w:rsidRPr="00A3316E">
        <w:rPr>
          <w:rFonts w:ascii="Century Gothic" w:hAnsi="Century Gothic" w:cs="Arial"/>
          <w:sz w:val="28"/>
          <w:szCs w:val="28"/>
        </w:rPr>
        <w:t xml:space="preserve">estos por </w:t>
      </w:r>
      <w:r w:rsidR="00C60AA7" w:rsidRPr="00A3316E">
        <w:rPr>
          <w:rFonts w:ascii="Century Gothic" w:hAnsi="Century Gothic" w:cs="Arial"/>
          <w:sz w:val="28"/>
          <w:szCs w:val="28"/>
        </w:rPr>
        <w:t>el apoderado de la persona moral actora</w:t>
      </w:r>
      <w:r w:rsidR="007E378B" w:rsidRPr="00A3316E">
        <w:rPr>
          <w:rFonts w:ascii="Century Gothic" w:hAnsi="Century Gothic" w:cs="Arial"/>
          <w:sz w:val="28"/>
          <w:szCs w:val="28"/>
        </w:rPr>
        <w:t>,</w:t>
      </w:r>
      <w:r w:rsidR="00C5305F" w:rsidRPr="00A3316E">
        <w:rPr>
          <w:rFonts w:ascii="Century Gothic" w:hAnsi="Century Gothic" w:cs="Arial"/>
          <w:sz w:val="28"/>
          <w:szCs w:val="28"/>
        </w:rPr>
        <w:t xml:space="preserve"> </w:t>
      </w:r>
      <w:r w:rsidR="00C60AA7" w:rsidRPr="00A3316E">
        <w:rPr>
          <w:rFonts w:ascii="Century Gothic" w:hAnsi="Century Gothic" w:cs="Arial"/>
          <w:sz w:val="28"/>
          <w:szCs w:val="28"/>
        </w:rPr>
        <w:t xml:space="preserve">los que se ordenaron glosar a los autos para los efectos legales conducentes, </w:t>
      </w:r>
      <w:r w:rsidR="00C5305F" w:rsidRPr="00A3316E">
        <w:rPr>
          <w:rFonts w:ascii="Century Gothic" w:hAnsi="Century Gothic" w:cs="Arial"/>
          <w:sz w:val="28"/>
          <w:szCs w:val="28"/>
        </w:rPr>
        <w:t>quedando así debidamente integrado el expediente en que se actúa, turnándose el mismo para su resolución.</w:t>
      </w:r>
    </w:p>
    <w:p w:rsidR="00A3316E" w:rsidRPr="00A3316E" w:rsidRDefault="00A3316E" w:rsidP="00EF60E4">
      <w:pPr>
        <w:spacing w:line="360" w:lineRule="auto"/>
        <w:ind w:firstLine="708"/>
        <w:jc w:val="both"/>
        <w:rPr>
          <w:rFonts w:ascii="Century Gothic" w:hAnsi="Century Gothic" w:cs="Arial"/>
          <w:sz w:val="28"/>
          <w:szCs w:val="28"/>
        </w:rPr>
      </w:pPr>
    </w:p>
    <w:p w:rsidR="00666799" w:rsidRPr="00A3316E" w:rsidRDefault="00666799" w:rsidP="00666799">
      <w:pPr>
        <w:pStyle w:val="Textoindependiente2"/>
        <w:spacing w:before="240" w:after="240" w:line="360" w:lineRule="auto"/>
        <w:jc w:val="center"/>
        <w:rPr>
          <w:rFonts w:ascii="Century Gothic" w:hAnsi="Century Gothic" w:cs="Arial"/>
          <w:bCs/>
          <w:sz w:val="28"/>
          <w:szCs w:val="28"/>
        </w:rPr>
      </w:pPr>
      <w:r w:rsidRPr="00A3316E">
        <w:rPr>
          <w:rFonts w:ascii="Century Gothic" w:hAnsi="Century Gothic" w:cs="Arial"/>
          <w:b/>
          <w:w w:val="95"/>
          <w:sz w:val="28"/>
          <w:szCs w:val="28"/>
        </w:rPr>
        <w:t>C  O  N  S  I  D  E  R  A  N  D  O</w:t>
      </w:r>
    </w:p>
    <w:p w:rsidR="003A4FE5" w:rsidRPr="00A3316E" w:rsidRDefault="003A4FE5" w:rsidP="003A4FE5">
      <w:pPr>
        <w:spacing w:after="0" w:line="360" w:lineRule="auto"/>
        <w:ind w:firstLine="709"/>
        <w:jc w:val="both"/>
        <w:rPr>
          <w:rFonts w:ascii="Century Gothic" w:hAnsi="Century Gothic" w:cs="Arial"/>
          <w:sz w:val="28"/>
          <w:szCs w:val="28"/>
        </w:rPr>
      </w:pPr>
      <w:r w:rsidRPr="00A3316E">
        <w:rPr>
          <w:rFonts w:ascii="Century Gothic" w:hAnsi="Century Gothic" w:cs="Arial"/>
          <w:b/>
          <w:sz w:val="28"/>
          <w:szCs w:val="28"/>
        </w:rPr>
        <w:t>ÚNICO</w:t>
      </w:r>
      <w:r w:rsidR="007955A8" w:rsidRPr="00A3316E">
        <w:rPr>
          <w:rFonts w:ascii="Century Gothic" w:hAnsi="Century Gothic" w:cs="Arial"/>
          <w:b/>
          <w:sz w:val="28"/>
          <w:szCs w:val="28"/>
        </w:rPr>
        <w:t xml:space="preserve">.- </w:t>
      </w:r>
      <w:r w:rsidRPr="00A3316E">
        <w:rPr>
          <w:rFonts w:ascii="Century Gothic" w:hAnsi="Century Gothic" w:cs="Arial"/>
          <w:b/>
          <w:sz w:val="28"/>
          <w:szCs w:val="28"/>
        </w:rPr>
        <w:t xml:space="preserve">Competencia. </w:t>
      </w:r>
      <w:r w:rsidRPr="00A3316E">
        <w:rPr>
          <w:rFonts w:ascii="Century Gothic" w:hAnsi="Century Gothic" w:cs="Arial"/>
          <w:sz w:val="28"/>
          <w:szCs w:val="28"/>
        </w:rPr>
        <w:t xml:space="preserve">Previo a entrar al estudio de los conceptos de impugnación vertidos por la parte actora en el escrito de demanda, es necesario establecer si en el presente Juicio se actualiza alguna de las causales de improcedencia o sobreseimiento a que se refieren los artículos 228 y 229 </w:t>
      </w:r>
      <w:r w:rsidRPr="00A3316E">
        <w:rPr>
          <w:rFonts w:ascii="Century Gothic" w:hAnsi="Century Gothic" w:cs="Arial"/>
          <w:sz w:val="28"/>
          <w:szCs w:val="28"/>
          <w:lang w:val="es-ES"/>
        </w:rPr>
        <w:t xml:space="preserve">del Código Procesal Administrativo para el </w:t>
      </w:r>
      <w:r w:rsidRPr="00A3316E">
        <w:rPr>
          <w:rFonts w:ascii="Century Gothic" w:hAnsi="Century Gothic" w:cs="Arial"/>
          <w:sz w:val="28"/>
          <w:szCs w:val="28"/>
          <w:lang w:val="es-ES"/>
        </w:rPr>
        <w:lastRenderedPageBreak/>
        <w:t>Estado de San Luis Potosí</w:t>
      </w:r>
      <w:r w:rsidRPr="00A3316E">
        <w:rPr>
          <w:rFonts w:ascii="Century Gothic" w:hAnsi="Century Gothic" w:cs="Arial"/>
          <w:sz w:val="28"/>
          <w:szCs w:val="28"/>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841CF9" w:rsidRPr="00A3316E" w:rsidRDefault="00841CF9" w:rsidP="003A4FE5">
      <w:pPr>
        <w:spacing w:after="0" w:line="360" w:lineRule="auto"/>
        <w:ind w:firstLine="709"/>
        <w:jc w:val="both"/>
        <w:rPr>
          <w:rFonts w:ascii="Century Gothic" w:hAnsi="Century Gothic" w:cs="Arial"/>
          <w:sz w:val="28"/>
          <w:szCs w:val="28"/>
        </w:rPr>
      </w:pPr>
    </w:p>
    <w:p w:rsidR="003A4FE5" w:rsidRPr="00A3316E" w:rsidRDefault="00841CF9" w:rsidP="003A4FE5">
      <w:pPr>
        <w:spacing w:after="0" w:line="360" w:lineRule="auto"/>
        <w:ind w:firstLine="709"/>
        <w:jc w:val="both"/>
        <w:rPr>
          <w:rFonts w:ascii="Century Gothic" w:hAnsi="Century Gothic" w:cs="Arial"/>
          <w:sz w:val="28"/>
          <w:szCs w:val="28"/>
        </w:rPr>
      </w:pPr>
      <w:r w:rsidRPr="00A3316E">
        <w:rPr>
          <w:rFonts w:ascii="Century Gothic" w:hAnsi="Century Gothic" w:cs="Arial"/>
          <w:sz w:val="28"/>
          <w:szCs w:val="28"/>
        </w:rPr>
        <w:t>El</w:t>
      </w:r>
      <w:r w:rsidR="003A4FE5" w:rsidRPr="00A3316E">
        <w:rPr>
          <w:rFonts w:ascii="Century Gothic" w:hAnsi="Century Gothic" w:cs="Arial"/>
          <w:sz w:val="28"/>
          <w:szCs w:val="28"/>
        </w:rPr>
        <w:t xml:space="preserve"> acto impugnado, tal como fue precisado en líneas anteriores, lo constituye la </w:t>
      </w:r>
      <w:r w:rsidRPr="00A3316E">
        <w:rPr>
          <w:rFonts w:ascii="Century Gothic" w:hAnsi="Century Gothic" w:cs="Arial"/>
          <w:sz w:val="28"/>
          <w:szCs w:val="28"/>
        </w:rPr>
        <w:t xml:space="preserve">supuesta </w:t>
      </w:r>
      <w:r w:rsidR="003A4FE5" w:rsidRPr="00A3316E">
        <w:rPr>
          <w:rFonts w:ascii="Century Gothic" w:hAnsi="Century Gothic" w:cs="Arial"/>
          <w:sz w:val="28"/>
          <w:szCs w:val="28"/>
        </w:rPr>
        <w:t xml:space="preserve">negativa ficta recaída a la solicitud de </w:t>
      </w:r>
      <w:r w:rsidR="003A4FE5" w:rsidRPr="00A3316E">
        <w:rPr>
          <w:rFonts w:ascii="Century Gothic" w:hAnsi="Century Gothic" w:cs="Arial"/>
          <w:color w:val="FF0000"/>
          <w:sz w:val="28"/>
          <w:szCs w:val="28"/>
        </w:rPr>
        <w:t>veintiséis de junio de dos mil veinticuatro</w:t>
      </w:r>
      <w:r w:rsidR="003A4FE5" w:rsidRPr="00A3316E">
        <w:rPr>
          <w:rFonts w:ascii="Century Gothic" w:hAnsi="Century Gothic" w:cs="Arial"/>
          <w:sz w:val="28"/>
          <w:szCs w:val="28"/>
        </w:rPr>
        <w:t xml:space="preserve"> realizada por la parte actora al Centro de Producción</w:t>
      </w:r>
      <w:r w:rsidR="00691F1F" w:rsidRPr="00691F1F">
        <w:rPr>
          <w:rFonts w:ascii="Century Gothic" w:hAnsi="Century Gothic" w:cs="Arial"/>
          <w:color w:val="FF0000"/>
          <w:szCs w:val="28"/>
        </w:rPr>
        <w:t>**********</w:t>
      </w:r>
      <w:r w:rsidR="003A4FE5" w:rsidRPr="00A3316E">
        <w:rPr>
          <w:rFonts w:ascii="Century Gothic" w:hAnsi="Century Gothic" w:cs="Arial"/>
          <w:sz w:val="28"/>
          <w:szCs w:val="28"/>
        </w:rPr>
        <w:t xml:space="preserve">; mediante la que buscaba rescindir los contratos que tenía con la demandada, el pago de diversos conceptos y entrega material de bienes arrendados. </w:t>
      </w:r>
    </w:p>
    <w:p w:rsidR="00841CF9" w:rsidRPr="00A3316E" w:rsidRDefault="00841CF9" w:rsidP="003A4FE5">
      <w:pPr>
        <w:spacing w:after="0" w:line="360" w:lineRule="auto"/>
        <w:ind w:firstLine="709"/>
        <w:jc w:val="both"/>
        <w:rPr>
          <w:rFonts w:ascii="Century Gothic" w:hAnsi="Century Gothic" w:cs="Arial"/>
          <w:sz w:val="28"/>
          <w:szCs w:val="28"/>
        </w:rPr>
      </w:pPr>
    </w:p>
    <w:p w:rsidR="003A4FE5" w:rsidRPr="00A3316E" w:rsidRDefault="00841CF9" w:rsidP="003A4FE5">
      <w:pPr>
        <w:spacing w:after="0" w:line="360" w:lineRule="auto"/>
        <w:ind w:firstLine="709"/>
        <w:jc w:val="both"/>
        <w:rPr>
          <w:rFonts w:ascii="Century Gothic" w:hAnsi="Century Gothic" w:cs="Arial"/>
          <w:sz w:val="28"/>
          <w:szCs w:val="28"/>
        </w:rPr>
      </w:pPr>
      <w:r w:rsidRPr="00A3316E">
        <w:rPr>
          <w:rFonts w:ascii="Century Gothic" w:hAnsi="Century Gothic" w:cs="Arial"/>
          <w:sz w:val="28"/>
          <w:szCs w:val="28"/>
        </w:rPr>
        <w:t>Es importante precisar</w:t>
      </w:r>
      <w:r w:rsidR="003A4FE5" w:rsidRPr="00A3316E">
        <w:rPr>
          <w:rFonts w:ascii="Century Gothic" w:hAnsi="Century Gothic" w:cs="Arial"/>
          <w:sz w:val="28"/>
          <w:szCs w:val="28"/>
        </w:rPr>
        <w:t xml:space="preserve"> que la normativa atinente al juicio contencioso administrativo en el Estado de San Luis Potosí, establece la improcedencia del mismo en el caso señalado en el artículo 228, fracción X del Código Procesal Administrativo cuando los actos y resoluciones sean distintos a los enunciados en el numeral 7° de la Ley Orgánica del Tribunal, lo que provoca, como consecuencia, que se sobresea el juicio si durante la tramitación sobreviene dicha causal, tal como lo estipula el artículo 229, en su fracción II.</w:t>
      </w:r>
    </w:p>
    <w:p w:rsidR="00841CF9" w:rsidRPr="00A3316E" w:rsidRDefault="00841CF9" w:rsidP="003A4FE5">
      <w:pPr>
        <w:spacing w:after="0" w:line="360" w:lineRule="auto"/>
        <w:ind w:firstLine="709"/>
        <w:jc w:val="both"/>
        <w:rPr>
          <w:rFonts w:ascii="Century Gothic" w:hAnsi="Century Gothic" w:cs="Arial"/>
          <w:sz w:val="28"/>
          <w:szCs w:val="28"/>
        </w:rPr>
      </w:pPr>
    </w:p>
    <w:p w:rsidR="003A4FE5" w:rsidRPr="00A3316E" w:rsidRDefault="003A4FE5" w:rsidP="003A4FE5">
      <w:pPr>
        <w:spacing w:after="0" w:line="360" w:lineRule="auto"/>
        <w:ind w:firstLine="709"/>
        <w:jc w:val="both"/>
        <w:rPr>
          <w:rFonts w:ascii="Century Gothic" w:hAnsi="Century Gothic" w:cs="Arial"/>
          <w:sz w:val="28"/>
          <w:szCs w:val="28"/>
        </w:rPr>
      </w:pPr>
      <w:r w:rsidRPr="00A3316E">
        <w:rPr>
          <w:rFonts w:ascii="Century Gothic" w:hAnsi="Century Gothic" w:cs="Arial"/>
          <w:sz w:val="28"/>
          <w:szCs w:val="28"/>
        </w:rPr>
        <w:t xml:space="preserve">En ese orden de ideas, se advierte que en el artículo 7° de la Ley Orgánica de este Tribunal, en su fracción IX, se establece la competencia para resolver de las resoluciones, actos administrativos y procedimientos que se originen por fallos en licitaciones públicas y la </w:t>
      </w:r>
      <w:r w:rsidRPr="00A3316E">
        <w:rPr>
          <w:rFonts w:ascii="Century Gothic" w:hAnsi="Century Gothic" w:cs="Arial"/>
          <w:b/>
          <w:sz w:val="28"/>
          <w:szCs w:val="28"/>
        </w:rPr>
        <w:t>interpretación y cumplimiento de contratos públicos</w:t>
      </w:r>
      <w:r w:rsidRPr="00A3316E">
        <w:rPr>
          <w:rFonts w:ascii="Century Gothic" w:hAnsi="Century Gothic" w:cs="Arial"/>
          <w:sz w:val="28"/>
          <w:szCs w:val="28"/>
        </w:rPr>
        <w:t xml:space="preserve">, de obra pública, </w:t>
      </w:r>
      <w:r w:rsidRPr="00A3316E">
        <w:rPr>
          <w:rFonts w:ascii="Century Gothic" w:hAnsi="Century Gothic" w:cs="Arial"/>
          <w:sz w:val="28"/>
          <w:szCs w:val="28"/>
        </w:rPr>
        <w:lastRenderedPageBreak/>
        <w:t xml:space="preserve">adquisiciones, </w:t>
      </w:r>
      <w:r w:rsidRPr="00A3316E">
        <w:rPr>
          <w:rFonts w:ascii="Century Gothic" w:hAnsi="Century Gothic" w:cs="Arial"/>
          <w:b/>
          <w:sz w:val="28"/>
          <w:szCs w:val="28"/>
        </w:rPr>
        <w:t>arrendamientos</w:t>
      </w:r>
      <w:r w:rsidRPr="00A3316E">
        <w:rPr>
          <w:rFonts w:ascii="Century Gothic" w:hAnsi="Century Gothic" w:cs="Arial"/>
          <w:sz w:val="28"/>
          <w:szCs w:val="28"/>
        </w:rPr>
        <w:t xml:space="preserve"> y servicios celebrados por las </w:t>
      </w:r>
      <w:r w:rsidRPr="00A3316E">
        <w:rPr>
          <w:rFonts w:ascii="Century Gothic" w:hAnsi="Century Gothic" w:cs="Arial"/>
          <w:b/>
          <w:sz w:val="28"/>
          <w:szCs w:val="28"/>
        </w:rPr>
        <w:t>dependencias y entidades de la Administración Pública Estatal</w:t>
      </w:r>
      <w:r w:rsidRPr="00A3316E">
        <w:rPr>
          <w:rFonts w:ascii="Century Gothic" w:hAnsi="Century Gothic" w:cs="Arial"/>
          <w:sz w:val="28"/>
          <w:szCs w:val="28"/>
        </w:rPr>
        <w:t xml:space="preserve"> y Municipal centralizada y </w:t>
      </w:r>
      <w:r w:rsidRPr="00A3316E">
        <w:rPr>
          <w:rFonts w:ascii="Century Gothic" w:hAnsi="Century Gothic" w:cs="Arial"/>
          <w:b/>
          <w:sz w:val="28"/>
          <w:szCs w:val="28"/>
        </w:rPr>
        <w:t>paraestatal</w:t>
      </w:r>
      <w:r w:rsidRPr="00A3316E">
        <w:rPr>
          <w:rFonts w:ascii="Century Gothic" w:hAnsi="Century Gothic" w:cs="Arial"/>
          <w:sz w:val="28"/>
          <w:szCs w:val="28"/>
        </w:rPr>
        <w:t xml:space="preserve">; así como, las que estén </w:t>
      </w:r>
      <w:r w:rsidRPr="00A3316E">
        <w:rPr>
          <w:rFonts w:ascii="Century Gothic" w:hAnsi="Century Gothic" w:cs="Arial"/>
          <w:b/>
          <w:sz w:val="28"/>
          <w:szCs w:val="28"/>
        </w:rPr>
        <w:t>bajo responsabilidad de los entes públicos estatales</w:t>
      </w:r>
      <w:r w:rsidRPr="00A3316E">
        <w:rPr>
          <w:rFonts w:ascii="Century Gothic" w:hAnsi="Century Gothic" w:cs="Arial"/>
          <w:sz w:val="28"/>
          <w:szCs w:val="28"/>
        </w:rPr>
        <w:t xml:space="preserve"> y municipales </w:t>
      </w:r>
      <w:r w:rsidRPr="00A3316E">
        <w:rPr>
          <w:rFonts w:ascii="Century Gothic" w:hAnsi="Century Gothic" w:cs="Arial"/>
          <w:b/>
          <w:sz w:val="28"/>
          <w:szCs w:val="28"/>
        </w:rPr>
        <w:t>cuando las disposiciones aplicables señalen expresamente la competencia del Tribunal</w:t>
      </w:r>
      <w:r w:rsidRPr="00A3316E">
        <w:rPr>
          <w:rFonts w:ascii="Century Gothic" w:hAnsi="Century Gothic" w:cs="Arial"/>
          <w:sz w:val="28"/>
          <w:szCs w:val="28"/>
        </w:rPr>
        <w:t>; así como, en su fracción XIII, se dispone que se conocerán de las negativas fictas que se configuren en las materias señaladas.</w:t>
      </w:r>
    </w:p>
    <w:p w:rsidR="00841CF9" w:rsidRPr="00A3316E" w:rsidRDefault="00841CF9" w:rsidP="003A4FE5">
      <w:pPr>
        <w:spacing w:after="0" w:line="360" w:lineRule="auto"/>
        <w:ind w:firstLine="709"/>
        <w:jc w:val="both"/>
        <w:rPr>
          <w:rFonts w:ascii="Century Gothic" w:hAnsi="Century Gothic" w:cs="Arial"/>
          <w:sz w:val="28"/>
          <w:szCs w:val="28"/>
        </w:rPr>
      </w:pPr>
    </w:p>
    <w:p w:rsidR="003A4FE5" w:rsidRPr="00A3316E" w:rsidRDefault="003A4FE5" w:rsidP="003A4FE5">
      <w:pPr>
        <w:spacing w:after="0" w:line="360" w:lineRule="auto"/>
        <w:ind w:firstLine="709"/>
        <w:jc w:val="both"/>
        <w:rPr>
          <w:rFonts w:ascii="Century Gothic" w:hAnsi="Century Gothic" w:cs="Arial"/>
          <w:sz w:val="28"/>
          <w:szCs w:val="28"/>
        </w:rPr>
      </w:pPr>
      <w:r w:rsidRPr="00A3316E">
        <w:rPr>
          <w:rFonts w:ascii="Century Gothic" w:hAnsi="Century Gothic" w:cs="Arial"/>
          <w:sz w:val="28"/>
          <w:szCs w:val="28"/>
        </w:rPr>
        <w:t xml:space="preserve">La definición de lo establecido como </w:t>
      </w:r>
      <w:r w:rsidRPr="00A3316E">
        <w:rPr>
          <w:rFonts w:ascii="Century Gothic" w:hAnsi="Century Gothic" w:cs="Arial"/>
          <w:b/>
          <w:sz w:val="28"/>
          <w:szCs w:val="28"/>
        </w:rPr>
        <w:t>contratos públicos</w:t>
      </w:r>
      <w:r w:rsidRPr="00A3316E">
        <w:rPr>
          <w:rFonts w:ascii="Century Gothic" w:hAnsi="Century Gothic" w:cs="Arial"/>
          <w:sz w:val="28"/>
          <w:szCs w:val="28"/>
        </w:rPr>
        <w:t xml:space="preserve"> en la fracción IX del artículo 7° de la Ley Orgánica de este Tribunal, se encuentra dentro de las normas especiales para las obras públicas o la adquisición de parte del Estado, en el caso particular, al tratarse el supuesto acto impugnado del cumplimiento de un arrendamiento, la regulación sobre ellos se encuentra en la Ley de Adquisiciones del Estado de San Luis Potosí, que en su artículo 1° establece que su objeto es regular las acciones relativas a la planeación, programación, </w:t>
      </w:r>
      <w:proofErr w:type="spellStart"/>
      <w:r w:rsidR="00841CF9" w:rsidRPr="00A3316E">
        <w:rPr>
          <w:rFonts w:ascii="Century Gothic" w:hAnsi="Century Gothic" w:cs="Arial"/>
          <w:sz w:val="28"/>
          <w:szCs w:val="28"/>
        </w:rPr>
        <w:t>presupuestación</w:t>
      </w:r>
      <w:proofErr w:type="spellEnd"/>
      <w:r w:rsidRPr="00A3316E">
        <w:rPr>
          <w:rFonts w:ascii="Century Gothic" w:hAnsi="Century Gothic" w:cs="Arial"/>
          <w:sz w:val="28"/>
          <w:szCs w:val="28"/>
        </w:rPr>
        <w:t xml:space="preserve">, gasto y ejecución de las adquisiciones de bienes, así como la contratación de </w:t>
      </w:r>
      <w:r w:rsidRPr="00A3316E">
        <w:rPr>
          <w:rFonts w:ascii="Century Gothic" w:hAnsi="Century Gothic" w:cs="Arial"/>
          <w:b/>
          <w:sz w:val="28"/>
          <w:szCs w:val="28"/>
        </w:rPr>
        <w:t>arrendamientos</w:t>
      </w:r>
      <w:r w:rsidRPr="00A3316E">
        <w:rPr>
          <w:rFonts w:ascii="Century Gothic" w:hAnsi="Century Gothic" w:cs="Arial"/>
          <w:sz w:val="28"/>
          <w:szCs w:val="28"/>
        </w:rPr>
        <w:t xml:space="preserve"> y servicios de cualquier naturaleza, que realiza, entre otros, de manera taxativa </w:t>
      </w:r>
      <w:r w:rsidRPr="00A3316E">
        <w:rPr>
          <w:rFonts w:ascii="Century Gothic" w:hAnsi="Century Gothic" w:cs="Arial"/>
          <w:b/>
          <w:sz w:val="28"/>
          <w:szCs w:val="28"/>
        </w:rPr>
        <w:t>el poder ejecutivo y sus organismos</w:t>
      </w:r>
      <w:r w:rsidRPr="00A3316E">
        <w:rPr>
          <w:rFonts w:ascii="Century Gothic" w:hAnsi="Century Gothic" w:cs="Arial"/>
          <w:sz w:val="28"/>
          <w:szCs w:val="28"/>
        </w:rPr>
        <w:t xml:space="preserve">. </w:t>
      </w:r>
    </w:p>
    <w:p w:rsidR="00841CF9" w:rsidRPr="00A3316E" w:rsidRDefault="00841CF9" w:rsidP="003A4FE5">
      <w:pPr>
        <w:spacing w:after="0" w:line="360" w:lineRule="auto"/>
        <w:ind w:firstLine="709"/>
        <w:jc w:val="both"/>
        <w:rPr>
          <w:rFonts w:ascii="Century Gothic" w:hAnsi="Century Gothic" w:cs="Arial"/>
          <w:sz w:val="28"/>
          <w:szCs w:val="28"/>
        </w:rPr>
      </w:pPr>
    </w:p>
    <w:p w:rsidR="00841CF9" w:rsidRPr="00A3316E" w:rsidRDefault="00841CF9" w:rsidP="00841CF9">
      <w:pPr>
        <w:spacing w:after="0" w:line="360" w:lineRule="auto"/>
        <w:ind w:firstLine="709"/>
        <w:jc w:val="both"/>
        <w:rPr>
          <w:rFonts w:ascii="Century Gothic" w:hAnsi="Century Gothic" w:cs="Arial"/>
          <w:i/>
          <w:sz w:val="24"/>
          <w:szCs w:val="24"/>
        </w:rPr>
      </w:pPr>
      <w:r w:rsidRPr="00A3316E">
        <w:rPr>
          <w:rFonts w:ascii="Century Gothic" w:hAnsi="Century Gothic" w:cs="Arial"/>
          <w:i/>
          <w:sz w:val="24"/>
          <w:szCs w:val="24"/>
        </w:rPr>
        <w:t xml:space="preserve">“ARTICULO 1o.- La presente ley es de orden público e interés general; tiene por objeto, regular las acciones relativas a la planeación, programación, </w:t>
      </w:r>
      <w:proofErr w:type="spellStart"/>
      <w:r w:rsidRPr="00A3316E">
        <w:rPr>
          <w:rFonts w:ascii="Century Gothic" w:hAnsi="Century Gothic" w:cs="Arial"/>
          <w:i/>
          <w:sz w:val="24"/>
          <w:szCs w:val="24"/>
        </w:rPr>
        <w:t>presupuestación</w:t>
      </w:r>
      <w:proofErr w:type="spellEnd"/>
      <w:r w:rsidRPr="00A3316E">
        <w:rPr>
          <w:rFonts w:ascii="Century Gothic" w:hAnsi="Century Gothic" w:cs="Arial"/>
          <w:i/>
          <w:sz w:val="24"/>
          <w:szCs w:val="24"/>
        </w:rPr>
        <w:t xml:space="preserve">, gasto y ejecución de las adquisiciones de bienes, así como la contratación de arrendamientos y servicios de cualquier naturaleza, que requieran para desarrollar sus funciones: </w:t>
      </w:r>
    </w:p>
    <w:p w:rsidR="00841CF9" w:rsidRPr="00A3316E" w:rsidRDefault="00841CF9" w:rsidP="00841CF9">
      <w:pPr>
        <w:spacing w:after="0" w:line="360" w:lineRule="auto"/>
        <w:ind w:firstLine="709"/>
        <w:jc w:val="both"/>
        <w:rPr>
          <w:rFonts w:ascii="Century Gothic" w:hAnsi="Century Gothic" w:cs="Arial"/>
          <w:i/>
          <w:sz w:val="24"/>
          <w:szCs w:val="24"/>
        </w:rPr>
      </w:pPr>
      <w:r w:rsidRPr="00A3316E">
        <w:rPr>
          <w:rFonts w:ascii="Century Gothic" w:hAnsi="Century Gothic" w:cs="Arial"/>
          <w:i/>
          <w:sz w:val="24"/>
          <w:szCs w:val="24"/>
        </w:rPr>
        <w:t xml:space="preserve">I.- El Poder Legislativo; </w:t>
      </w:r>
    </w:p>
    <w:p w:rsidR="00841CF9" w:rsidRPr="00A3316E" w:rsidRDefault="00841CF9" w:rsidP="00841CF9">
      <w:pPr>
        <w:spacing w:after="0" w:line="360" w:lineRule="auto"/>
        <w:ind w:firstLine="709"/>
        <w:jc w:val="both"/>
        <w:rPr>
          <w:rFonts w:ascii="Century Gothic" w:hAnsi="Century Gothic" w:cs="Arial"/>
          <w:b/>
          <w:i/>
          <w:sz w:val="24"/>
          <w:szCs w:val="24"/>
          <w:u w:val="single"/>
        </w:rPr>
      </w:pPr>
      <w:r w:rsidRPr="00A3316E">
        <w:rPr>
          <w:rFonts w:ascii="Century Gothic" w:hAnsi="Century Gothic" w:cs="Arial"/>
          <w:b/>
          <w:i/>
          <w:sz w:val="24"/>
          <w:szCs w:val="24"/>
          <w:u w:val="single"/>
        </w:rPr>
        <w:t xml:space="preserve">II.- El Poder Ejecutivo y sus organismos; </w:t>
      </w:r>
    </w:p>
    <w:p w:rsidR="00841CF9" w:rsidRPr="00A3316E" w:rsidRDefault="00841CF9" w:rsidP="00841CF9">
      <w:pPr>
        <w:spacing w:after="0" w:line="360" w:lineRule="auto"/>
        <w:ind w:firstLine="709"/>
        <w:jc w:val="both"/>
        <w:rPr>
          <w:rFonts w:ascii="Century Gothic" w:hAnsi="Century Gothic" w:cs="Arial"/>
          <w:i/>
          <w:sz w:val="24"/>
          <w:szCs w:val="24"/>
        </w:rPr>
      </w:pPr>
      <w:r w:rsidRPr="00A3316E">
        <w:rPr>
          <w:rFonts w:ascii="Century Gothic" w:hAnsi="Century Gothic" w:cs="Arial"/>
          <w:i/>
          <w:sz w:val="24"/>
          <w:szCs w:val="24"/>
        </w:rPr>
        <w:t xml:space="preserve">III.- El Poder Judicial; </w:t>
      </w:r>
    </w:p>
    <w:p w:rsidR="00841CF9" w:rsidRPr="00A3316E" w:rsidRDefault="00841CF9" w:rsidP="00841CF9">
      <w:pPr>
        <w:spacing w:after="0" w:line="360" w:lineRule="auto"/>
        <w:ind w:firstLine="709"/>
        <w:jc w:val="both"/>
        <w:rPr>
          <w:rFonts w:ascii="Century Gothic" w:hAnsi="Century Gothic" w:cs="Arial"/>
          <w:i/>
          <w:sz w:val="24"/>
          <w:szCs w:val="24"/>
        </w:rPr>
      </w:pPr>
      <w:r w:rsidRPr="00A3316E">
        <w:rPr>
          <w:rFonts w:ascii="Century Gothic" w:hAnsi="Century Gothic" w:cs="Arial"/>
          <w:i/>
          <w:sz w:val="24"/>
          <w:szCs w:val="24"/>
        </w:rPr>
        <w:t xml:space="preserve">IV.- Los ayuntamientos y sus organismos, y </w:t>
      </w:r>
    </w:p>
    <w:p w:rsidR="00841CF9" w:rsidRPr="00A3316E" w:rsidRDefault="00841CF9" w:rsidP="00841CF9">
      <w:pPr>
        <w:spacing w:after="0" w:line="360" w:lineRule="auto"/>
        <w:ind w:firstLine="709"/>
        <w:jc w:val="both"/>
        <w:rPr>
          <w:rFonts w:ascii="Century Gothic" w:hAnsi="Century Gothic" w:cs="Arial"/>
          <w:i/>
          <w:sz w:val="24"/>
          <w:szCs w:val="24"/>
        </w:rPr>
      </w:pPr>
      <w:r w:rsidRPr="00A3316E">
        <w:rPr>
          <w:rFonts w:ascii="Century Gothic" w:hAnsi="Century Gothic" w:cs="Arial"/>
          <w:i/>
          <w:sz w:val="24"/>
          <w:szCs w:val="24"/>
        </w:rPr>
        <w:lastRenderedPageBreak/>
        <w:t>V. Los organismos constitucionales autónomos.”</w:t>
      </w:r>
    </w:p>
    <w:p w:rsidR="00841CF9" w:rsidRPr="00A3316E" w:rsidRDefault="00841CF9" w:rsidP="00841CF9">
      <w:pPr>
        <w:spacing w:after="0" w:line="360" w:lineRule="auto"/>
        <w:ind w:firstLine="709"/>
        <w:jc w:val="both"/>
        <w:rPr>
          <w:rFonts w:ascii="Century Gothic" w:hAnsi="Century Gothic" w:cs="Arial"/>
          <w:sz w:val="28"/>
          <w:szCs w:val="28"/>
        </w:rPr>
      </w:pPr>
    </w:p>
    <w:p w:rsidR="005C5C5A" w:rsidRPr="00A3316E" w:rsidRDefault="005C5C5A" w:rsidP="005C5C5A">
      <w:pPr>
        <w:spacing w:after="0" w:line="360" w:lineRule="auto"/>
        <w:ind w:firstLine="709"/>
        <w:jc w:val="both"/>
        <w:rPr>
          <w:rFonts w:ascii="Century Gothic" w:hAnsi="Century Gothic" w:cs="Arial"/>
          <w:sz w:val="28"/>
          <w:szCs w:val="28"/>
        </w:rPr>
      </w:pPr>
      <w:r w:rsidRPr="00A3316E">
        <w:rPr>
          <w:rFonts w:ascii="Century Gothic" w:hAnsi="Century Gothic" w:cs="Arial"/>
          <w:sz w:val="28"/>
          <w:szCs w:val="28"/>
        </w:rPr>
        <w:t xml:space="preserve">En este sentido, atendiendo a la concreción de la aplicación de la Ley de Adquisiciones, en cuanto se refiere a organismos del Ejecutivo del Estado, hay que remitirse a la Ley Orgánica de la Administración Pública del Estado, que en su artículo 3° establece que el Ejecutivo estatal se auxiliará de las dependencias y entidades que conforman la administración pública del Estado la cual será centralizada y </w:t>
      </w:r>
      <w:r w:rsidRPr="00A3316E">
        <w:rPr>
          <w:rFonts w:ascii="Century Gothic" w:hAnsi="Century Gothic" w:cs="Arial"/>
          <w:b/>
          <w:sz w:val="28"/>
          <w:szCs w:val="28"/>
        </w:rPr>
        <w:t>paraestatal.</w:t>
      </w:r>
      <w:r w:rsidRPr="00A3316E">
        <w:rPr>
          <w:rFonts w:ascii="Century Gothic" w:hAnsi="Century Gothic" w:cs="Arial"/>
          <w:sz w:val="28"/>
          <w:szCs w:val="28"/>
        </w:rPr>
        <w:t xml:space="preserve"> </w:t>
      </w:r>
    </w:p>
    <w:p w:rsidR="005C5C5A" w:rsidRPr="00A3316E" w:rsidRDefault="005C5C5A" w:rsidP="005C5C5A">
      <w:pPr>
        <w:spacing w:after="0" w:line="360" w:lineRule="auto"/>
        <w:ind w:firstLine="709"/>
        <w:jc w:val="both"/>
        <w:rPr>
          <w:rFonts w:ascii="Century Gothic" w:hAnsi="Century Gothic" w:cs="Arial"/>
          <w:sz w:val="28"/>
          <w:szCs w:val="28"/>
        </w:rPr>
      </w:pPr>
    </w:p>
    <w:p w:rsidR="005C5C5A" w:rsidRPr="00A3316E" w:rsidRDefault="005C5C5A" w:rsidP="005C5C5A">
      <w:pPr>
        <w:spacing w:after="0" w:line="360" w:lineRule="auto"/>
        <w:ind w:firstLine="709"/>
        <w:jc w:val="both"/>
        <w:rPr>
          <w:rFonts w:ascii="Century Gothic" w:hAnsi="Century Gothic" w:cs="Arial"/>
          <w:sz w:val="28"/>
          <w:szCs w:val="28"/>
        </w:rPr>
      </w:pPr>
      <w:r w:rsidRPr="00A3316E">
        <w:rPr>
          <w:rFonts w:ascii="Century Gothic" w:hAnsi="Century Gothic" w:cs="Arial"/>
          <w:sz w:val="28"/>
          <w:szCs w:val="28"/>
        </w:rPr>
        <w:t xml:space="preserve">En el mismo artículo 3o, en su fracción II, se describe la integración de la administración paraestatal, de la siguiente manera: </w:t>
      </w:r>
    </w:p>
    <w:p w:rsidR="005C5C5A" w:rsidRPr="00A3316E" w:rsidRDefault="005C5C5A" w:rsidP="005C5C5A">
      <w:pPr>
        <w:spacing w:after="0" w:line="360" w:lineRule="auto"/>
        <w:ind w:firstLine="709"/>
        <w:jc w:val="both"/>
        <w:rPr>
          <w:rFonts w:ascii="Century Gothic" w:hAnsi="Century Gothic" w:cs="Arial"/>
          <w:i/>
          <w:sz w:val="28"/>
          <w:szCs w:val="28"/>
        </w:rPr>
      </w:pPr>
    </w:p>
    <w:p w:rsidR="00557DBE" w:rsidRPr="00A3316E" w:rsidRDefault="00557DBE" w:rsidP="005C5C5A">
      <w:pPr>
        <w:spacing w:after="0" w:line="360" w:lineRule="auto"/>
        <w:ind w:firstLine="709"/>
        <w:jc w:val="both"/>
        <w:rPr>
          <w:rFonts w:ascii="Century Gothic" w:hAnsi="Century Gothic" w:cs="Arial"/>
          <w:i/>
          <w:sz w:val="24"/>
          <w:szCs w:val="24"/>
        </w:rPr>
      </w:pPr>
      <w:r w:rsidRPr="00A3316E">
        <w:rPr>
          <w:rFonts w:ascii="Century Gothic" w:hAnsi="Century Gothic" w:cs="Arial"/>
          <w:i/>
          <w:sz w:val="24"/>
          <w:szCs w:val="24"/>
        </w:rPr>
        <w:t>“ARTICULO 3o. Para el despacho de los asuntos que competen al Poder Ejecutivo, el Gobernador del Estado se auxiliará de las dependencias y entidades que conforman la administración pública del Estado, la cual será:</w:t>
      </w:r>
    </w:p>
    <w:p w:rsidR="00557DBE" w:rsidRPr="00A3316E" w:rsidRDefault="00557DBE" w:rsidP="005C5C5A">
      <w:pPr>
        <w:spacing w:after="0" w:line="360" w:lineRule="auto"/>
        <w:ind w:firstLine="709"/>
        <w:jc w:val="both"/>
        <w:rPr>
          <w:rFonts w:ascii="Century Gothic" w:hAnsi="Century Gothic" w:cs="Arial"/>
          <w:i/>
          <w:sz w:val="24"/>
          <w:szCs w:val="24"/>
        </w:rPr>
      </w:pPr>
    </w:p>
    <w:p w:rsidR="00557DBE" w:rsidRPr="00A3316E" w:rsidRDefault="00557DBE" w:rsidP="005C5C5A">
      <w:pPr>
        <w:spacing w:after="0" w:line="360" w:lineRule="auto"/>
        <w:ind w:firstLine="709"/>
        <w:jc w:val="both"/>
        <w:rPr>
          <w:rFonts w:ascii="Century Gothic" w:hAnsi="Century Gothic" w:cs="Arial"/>
          <w:i/>
          <w:sz w:val="28"/>
          <w:szCs w:val="28"/>
        </w:rPr>
      </w:pPr>
      <w:r w:rsidRPr="00A3316E">
        <w:rPr>
          <w:rFonts w:ascii="Century Gothic" w:hAnsi="Century Gothic" w:cs="Arial"/>
          <w:i/>
          <w:sz w:val="28"/>
          <w:szCs w:val="28"/>
        </w:rPr>
        <w:t xml:space="preserve">(…) </w:t>
      </w:r>
    </w:p>
    <w:p w:rsidR="00557DBE" w:rsidRPr="00A3316E" w:rsidRDefault="00557DBE" w:rsidP="005C5C5A">
      <w:pPr>
        <w:spacing w:after="0" w:line="360" w:lineRule="auto"/>
        <w:ind w:firstLine="709"/>
        <w:jc w:val="both"/>
        <w:rPr>
          <w:rFonts w:ascii="Century Gothic" w:hAnsi="Century Gothic" w:cs="Arial"/>
          <w:i/>
          <w:sz w:val="24"/>
          <w:szCs w:val="24"/>
        </w:rPr>
      </w:pPr>
    </w:p>
    <w:p w:rsidR="00557DBE" w:rsidRPr="00A3316E" w:rsidRDefault="00557DBE" w:rsidP="005C5C5A">
      <w:pPr>
        <w:spacing w:after="0" w:line="360" w:lineRule="auto"/>
        <w:ind w:firstLine="709"/>
        <w:jc w:val="both"/>
        <w:rPr>
          <w:rFonts w:ascii="Century Gothic" w:hAnsi="Century Gothic" w:cs="Arial"/>
          <w:i/>
          <w:sz w:val="24"/>
          <w:szCs w:val="24"/>
        </w:rPr>
      </w:pPr>
      <w:r w:rsidRPr="00A3316E">
        <w:rPr>
          <w:rFonts w:ascii="Century Gothic" w:hAnsi="Century Gothic" w:cs="Arial"/>
          <w:i/>
          <w:sz w:val="24"/>
          <w:szCs w:val="24"/>
        </w:rPr>
        <w:t xml:space="preserve">II. Paraestatal, integrada por las siguientes entidades: </w:t>
      </w:r>
    </w:p>
    <w:p w:rsidR="00557DBE" w:rsidRPr="00A3316E" w:rsidRDefault="00557DBE" w:rsidP="005C5C5A">
      <w:pPr>
        <w:spacing w:after="0" w:line="360" w:lineRule="auto"/>
        <w:ind w:firstLine="709"/>
        <w:jc w:val="both"/>
        <w:rPr>
          <w:rFonts w:ascii="Century Gothic" w:hAnsi="Century Gothic" w:cs="Arial"/>
          <w:b/>
          <w:i/>
          <w:sz w:val="24"/>
          <w:szCs w:val="24"/>
        </w:rPr>
      </w:pPr>
      <w:r w:rsidRPr="00A3316E">
        <w:rPr>
          <w:rFonts w:ascii="Century Gothic" w:hAnsi="Century Gothic" w:cs="Arial"/>
          <w:b/>
          <w:i/>
          <w:sz w:val="24"/>
          <w:szCs w:val="24"/>
        </w:rPr>
        <w:t xml:space="preserve">a) Los organismos descentralizados; </w:t>
      </w:r>
    </w:p>
    <w:p w:rsidR="00557DBE" w:rsidRPr="00A3316E" w:rsidRDefault="00557DBE" w:rsidP="005C5C5A">
      <w:pPr>
        <w:spacing w:after="0" w:line="360" w:lineRule="auto"/>
        <w:ind w:firstLine="709"/>
        <w:jc w:val="both"/>
        <w:rPr>
          <w:rFonts w:ascii="Century Gothic" w:hAnsi="Century Gothic" w:cs="Arial"/>
          <w:i/>
          <w:sz w:val="24"/>
          <w:szCs w:val="24"/>
        </w:rPr>
      </w:pPr>
      <w:r w:rsidRPr="00A3316E">
        <w:rPr>
          <w:rFonts w:ascii="Century Gothic" w:hAnsi="Century Gothic" w:cs="Arial"/>
          <w:i/>
          <w:sz w:val="24"/>
          <w:szCs w:val="24"/>
        </w:rPr>
        <w:t xml:space="preserve">b) Las empresas de participación estatal mayoritaria; y </w:t>
      </w:r>
    </w:p>
    <w:p w:rsidR="005C5C5A" w:rsidRPr="00A3316E" w:rsidRDefault="00557DBE" w:rsidP="005C5C5A">
      <w:pPr>
        <w:spacing w:after="0" w:line="360" w:lineRule="auto"/>
        <w:ind w:firstLine="709"/>
        <w:jc w:val="both"/>
        <w:rPr>
          <w:rFonts w:ascii="Century Gothic" w:hAnsi="Century Gothic" w:cs="Arial"/>
          <w:i/>
          <w:sz w:val="24"/>
          <w:szCs w:val="24"/>
        </w:rPr>
      </w:pPr>
      <w:r w:rsidRPr="00A3316E">
        <w:rPr>
          <w:rFonts w:ascii="Century Gothic" w:hAnsi="Century Gothic" w:cs="Arial"/>
          <w:i/>
          <w:sz w:val="24"/>
          <w:szCs w:val="24"/>
        </w:rPr>
        <w:t>c) Los fideicomisos.”</w:t>
      </w:r>
    </w:p>
    <w:p w:rsidR="00557DBE" w:rsidRPr="00A3316E" w:rsidRDefault="00557DBE" w:rsidP="00557DBE">
      <w:pPr>
        <w:spacing w:after="0" w:line="360" w:lineRule="auto"/>
        <w:jc w:val="both"/>
        <w:rPr>
          <w:rFonts w:ascii="Century Gothic" w:hAnsi="Century Gothic" w:cs="Arial"/>
          <w:sz w:val="24"/>
          <w:szCs w:val="24"/>
        </w:rPr>
      </w:pPr>
    </w:p>
    <w:p w:rsidR="00557DBE" w:rsidRPr="00A3316E" w:rsidRDefault="00557DBE" w:rsidP="00557DBE">
      <w:pPr>
        <w:spacing w:after="0" w:line="360" w:lineRule="auto"/>
        <w:jc w:val="both"/>
        <w:rPr>
          <w:rFonts w:ascii="Century Gothic" w:hAnsi="Century Gothic" w:cs="Arial"/>
          <w:b/>
          <w:sz w:val="24"/>
          <w:szCs w:val="24"/>
        </w:rPr>
      </w:pPr>
      <w:r w:rsidRPr="00A3316E">
        <w:rPr>
          <w:rFonts w:ascii="Century Gothic" w:hAnsi="Century Gothic" w:cs="Arial"/>
          <w:b/>
          <w:sz w:val="24"/>
          <w:szCs w:val="24"/>
        </w:rPr>
        <w:t>Nota: el énfasis es nuestro</w:t>
      </w:r>
    </w:p>
    <w:p w:rsidR="00557DBE" w:rsidRPr="00A3316E" w:rsidRDefault="00557DBE" w:rsidP="005C5C5A">
      <w:pPr>
        <w:spacing w:after="0" w:line="360" w:lineRule="auto"/>
        <w:ind w:firstLine="709"/>
        <w:jc w:val="both"/>
        <w:rPr>
          <w:rFonts w:ascii="Century Gothic" w:hAnsi="Century Gothic" w:cs="Arial"/>
          <w:sz w:val="24"/>
          <w:szCs w:val="24"/>
        </w:rPr>
      </w:pPr>
    </w:p>
    <w:p w:rsidR="00557DBE" w:rsidRPr="00A3316E" w:rsidRDefault="00557DBE" w:rsidP="005C5C5A">
      <w:pPr>
        <w:spacing w:after="0" w:line="360" w:lineRule="auto"/>
        <w:ind w:firstLine="709"/>
        <w:jc w:val="both"/>
        <w:rPr>
          <w:rFonts w:ascii="Century Gothic" w:hAnsi="Century Gothic" w:cs="Arial"/>
          <w:sz w:val="28"/>
          <w:szCs w:val="28"/>
        </w:rPr>
      </w:pPr>
      <w:r w:rsidRPr="00A3316E">
        <w:rPr>
          <w:rFonts w:ascii="Century Gothic" w:hAnsi="Century Gothic" w:cs="Arial"/>
          <w:sz w:val="28"/>
          <w:szCs w:val="28"/>
        </w:rPr>
        <w:t>Continuando en este orden, el artículo 52 de la citada</w:t>
      </w:r>
      <w:r w:rsidR="005C5C5A" w:rsidRPr="00A3316E">
        <w:rPr>
          <w:rFonts w:ascii="Century Gothic" w:hAnsi="Century Gothic" w:cs="Arial"/>
          <w:sz w:val="28"/>
          <w:szCs w:val="28"/>
        </w:rPr>
        <w:t xml:space="preserve"> Ley</w:t>
      </w:r>
      <w:r w:rsidRPr="00A3316E">
        <w:rPr>
          <w:rFonts w:ascii="Century Gothic" w:hAnsi="Century Gothic" w:cs="Arial"/>
          <w:sz w:val="28"/>
          <w:szCs w:val="28"/>
        </w:rPr>
        <w:t>,</w:t>
      </w:r>
      <w:r w:rsidR="005C5C5A" w:rsidRPr="00A3316E">
        <w:rPr>
          <w:rFonts w:ascii="Century Gothic" w:hAnsi="Century Gothic" w:cs="Arial"/>
          <w:sz w:val="28"/>
          <w:szCs w:val="28"/>
        </w:rPr>
        <w:t xml:space="preserve"> define a los </w:t>
      </w:r>
      <w:r w:rsidR="005C5C5A" w:rsidRPr="00A3316E">
        <w:rPr>
          <w:rFonts w:ascii="Century Gothic" w:hAnsi="Century Gothic" w:cs="Arial"/>
          <w:b/>
          <w:sz w:val="28"/>
          <w:szCs w:val="28"/>
        </w:rPr>
        <w:t>organismos descentralizados</w:t>
      </w:r>
      <w:r w:rsidRPr="00A3316E">
        <w:rPr>
          <w:rFonts w:ascii="Century Gothic" w:hAnsi="Century Gothic" w:cs="Arial"/>
          <w:b/>
          <w:sz w:val="28"/>
          <w:szCs w:val="28"/>
        </w:rPr>
        <w:t xml:space="preserve">, </w:t>
      </w:r>
      <w:r w:rsidRPr="00A3316E">
        <w:rPr>
          <w:rFonts w:ascii="Century Gothic" w:hAnsi="Century Gothic" w:cs="Arial"/>
          <w:sz w:val="28"/>
          <w:szCs w:val="28"/>
        </w:rPr>
        <w:t xml:space="preserve">de la siguiente manera: </w:t>
      </w:r>
    </w:p>
    <w:p w:rsidR="00557DBE" w:rsidRPr="00A3316E" w:rsidRDefault="00557DBE" w:rsidP="005C5C5A">
      <w:pPr>
        <w:spacing w:after="0" w:line="360" w:lineRule="auto"/>
        <w:ind w:firstLine="709"/>
        <w:jc w:val="both"/>
        <w:rPr>
          <w:rFonts w:ascii="Century Gothic" w:hAnsi="Century Gothic" w:cs="Arial"/>
          <w:b/>
          <w:sz w:val="28"/>
          <w:szCs w:val="28"/>
        </w:rPr>
      </w:pPr>
    </w:p>
    <w:p w:rsidR="00557DBE" w:rsidRPr="00A3316E" w:rsidRDefault="007449B0" w:rsidP="005C5C5A">
      <w:pPr>
        <w:spacing w:after="0" w:line="360" w:lineRule="auto"/>
        <w:ind w:firstLine="709"/>
        <w:jc w:val="both"/>
        <w:rPr>
          <w:rFonts w:ascii="Century Gothic" w:hAnsi="Century Gothic" w:cs="Arial"/>
          <w:i/>
          <w:sz w:val="24"/>
          <w:szCs w:val="24"/>
        </w:rPr>
      </w:pPr>
      <w:r w:rsidRPr="00A3316E">
        <w:rPr>
          <w:rFonts w:ascii="Century Gothic" w:hAnsi="Century Gothic" w:cs="Arial"/>
          <w:i/>
          <w:sz w:val="24"/>
          <w:szCs w:val="24"/>
        </w:rPr>
        <w:t xml:space="preserve">“ARTICULO 52. </w:t>
      </w:r>
      <w:r w:rsidRPr="00A3316E">
        <w:rPr>
          <w:rFonts w:ascii="Century Gothic" w:hAnsi="Century Gothic" w:cs="Arial"/>
          <w:b/>
          <w:i/>
          <w:sz w:val="24"/>
          <w:szCs w:val="24"/>
        </w:rPr>
        <w:t>Son organismos descentralizados</w:t>
      </w:r>
      <w:r w:rsidRPr="00A3316E">
        <w:rPr>
          <w:rFonts w:ascii="Century Gothic" w:hAnsi="Century Gothic" w:cs="Arial"/>
          <w:i/>
          <w:sz w:val="24"/>
          <w:szCs w:val="24"/>
        </w:rPr>
        <w:t>, las entidades que tengan por objeto ya sea la prestación de un servicio público o social; la explotación de bienes o recursos propiedad del Estado; la investigación científica y tecnológica; o la obtención y aplicación de recursos para fines de asistencia y seguridad social.”</w:t>
      </w:r>
    </w:p>
    <w:p w:rsidR="007449B0" w:rsidRPr="00A3316E" w:rsidRDefault="007449B0" w:rsidP="005C5C5A">
      <w:pPr>
        <w:spacing w:after="0" w:line="360" w:lineRule="auto"/>
        <w:ind w:firstLine="709"/>
        <w:jc w:val="both"/>
        <w:rPr>
          <w:rFonts w:ascii="Century Gothic" w:hAnsi="Century Gothic" w:cs="Arial"/>
          <w:b/>
          <w:i/>
          <w:sz w:val="28"/>
          <w:szCs w:val="28"/>
        </w:rPr>
      </w:pPr>
    </w:p>
    <w:p w:rsidR="005C5C5A" w:rsidRPr="00A3316E" w:rsidRDefault="007449B0" w:rsidP="005C5C5A">
      <w:pPr>
        <w:spacing w:after="0" w:line="360" w:lineRule="auto"/>
        <w:ind w:firstLine="709"/>
        <w:jc w:val="both"/>
        <w:rPr>
          <w:rFonts w:ascii="Century Gothic" w:hAnsi="Century Gothic" w:cs="Arial"/>
          <w:sz w:val="28"/>
          <w:szCs w:val="28"/>
        </w:rPr>
      </w:pPr>
      <w:r w:rsidRPr="00A3316E">
        <w:rPr>
          <w:rFonts w:ascii="Century Gothic" w:hAnsi="Century Gothic" w:cs="Arial"/>
          <w:sz w:val="28"/>
          <w:szCs w:val="28"/>
        </w:rPr>
        <w:t xml:space="preserve">Posteriormente en los artículos </w:t>
      </w:r>
      <w:r w:rsidR="00EE41FC" w:rsidRPr="00A3316E">
        <w:rPr>
          <w:rFonts w:ascii="Century Gothic" w:hAnsi="Century Gothic" w:cs="Arial"/>
          <w:sz w:val="28"/>
          <w:szCs w:val="28"/>
        </w:rPr>
        <w:t xml:space="preserve">53, </w:t>
      </w:r>
      <w:r w:rsidRPr="00A3316E">
        <w:rPr>
          <w:rFonts w:ascii="Century Gothic" w:hAnsi="Century Gothic" w:cs="Arial"/>
          <w:sz w:val="28"/>
          <w:szCs w:val="28"/>
        </w:rPr>
        <w:t xml:space="preserve">54 </w:t>
      </w:r>
      <w:r w:rsidR="00EE41FC" w:rsidRPr="00A3316E">
        <w:rPr>
          <w:rFonts w:ascii="Century Gothic" w:hAnsi="Century Gothic" w:cs="Arial"/>
          <w:sz w:val="28"/>
          <w:szCs w:val="28"/>
        </w:rPr>
        <w:t xml:space="preserve">y 55, la propia Ley </w:t>
      </w:r>
      <w:r w:rsidRPr="00A3316E">
        <w:rPr>
          <w:rFonts w:ascii="Century Gothic" w:hAnsi="Century Gothic" w:cs="Arial"/>
          <w:sz w:val="28"/>
          <w:szCs w:val="28"/>
        </w:rPr>
        <w:t>define a las empresas de participación estatal –mayoritaria y minoritaria-</w:t>
      </w:r>
      <w:r w:rsidR="001A2E2A">
        <w:rPr>
          <w:rFonts w:ascii="Century Gothic" w:hAnsi="Century Gothic" w:cs="Arial"/>
          <w:sz w:val="28"/>
          <w:szCs w:val="28"/>
        </w:rPr>
        <w:t xml:space="preserve">, en cuya definición encuadra la empresa demandada. </w:t>
      </w:r>
    </w:p>
    <w:p w:rsidR="005C5C5A" w:rsidRPr="00A3316E" w:rsidRDefault="005C5C5A" w:rsidP="005C5C5A">
      <w:pPr>
        <w:spacing w:after="0" w:line="360" w:lineRule="auto"/>
        <w:ind w:firstLine="709"/>
        <w:jc w:val="both"/>
        <w:rPr>
          <w:rFonts w:ascii="Century Gothic" w:hAnsi="Century Gothic" w:cs="Arial"/>
          <w:sz w:val="28"/>
          <w:szCs w:val="28"/>
        </w:rPr>
      </w:pPr>
    </w:p>
    <w:p w:rsidR="007449B0" w:rsidRPr="00A3316E" w:rsidRDefault="001A2E2A" w:rsidP="005C5C5A">
      <w:pPr>
        <w:spacing w:after="0" w:line="360" w:lineRule="auto"/>
        <w:ind w:firstLine="709"/>
        <w:jc w:val="both"/>
        <w:rPr>
          <w:rFonts w:ascii="Century Gothic" w:hAnsi="Century Gothic" w:cs="Arial"/>
          <w:sz w:val="28"/>
          <w:szCs w:val="28"/>
        </w:rPr>
      </w:pPr>
      <w:r>
        <w:rPr>
          <w:rFonts w:ascii="Century Gothic" w:hAnsi="Century Gothic" w:cs="Arial"/>
          <w:sz w:val="28"/>
          <w:szCs w:val="28"/>
        </w:rPr>
        <w:t>En efecto, d</w:t>
      </w:r>
      <w:r w:rsidR="007449B0" w:rsidRPr="00A3316E">
        <w:rPr>
          <w:rFonts w:ascii="Century Gothic" w:hAnsi="Century Gothic" w:cs="Arial"/>
          <w:sz w:val="28"/>
          <w:szCs w:val="28"/>
        </w:rPr>
        <w:t xml:space="preserve">el análisis que esta Primera Sala Unitaria realiza al acta del acta constitutiva protocolizada en el instrumento cuarenta y dos mil noventa y seis, del libro mil </w:t>
      </w:r>
      <w:r w:rsidR="00691F1F" w:rsidRPr="00691F1F">
        <w:rPr>
          <w:rFonts w:ascii="Century Gothic" w:hAnsi="Century Gothic" w:cs="Arial"/>
          <w:color w:val="FF0000"/>
          <w:szCs w:val="28"/>
        </w:rPr>
        <w:t>**********</w:t>
      </w:r>
      <w:r w:rsidR="007449B0" w:rsidRPr="00A3316E">
        <w:rPr>
          <w:rFonts w:ascii="Century Gothic" w:hAnsi="Century Gothic" w:cs="Arial"/>
          <w:sz w:val="28"/>
          <w:szCs w:val="28"/>
        </w:rPr>
        <w:t>del protocolo del entonces Notario Público adscrito a la Notaría número 15</w:t>
      </w:r>
      <w:r w:rsidR="00691F1F" w:rsidRPr="00691F1F">
        <w:rPr>
          <w:rFonts w:ascii="Century Gothic" w:hAnsi="Century Gothic" w:cs="Arial"/>
          <w:color w:val="FF0000"/>
          <w:szCs w:val="28"/>
        </w:rPr>
        <w:t>**********</w:t>
      </w:r>
      <w:r w:rsidR="007449B0" w:rsidRPr="00A3316E">
        <w:rPr>
          <w:rFonts w:ascii="Century Gothic" w:hAnsi="Century Gothic" w:cs="Arial"/>
          <w:sz w:val="28"/>
          <w:szCs w:val="28"/>
        </w:rPr>
        <w:t xml:space="preserve">, con ejercicio en el primer distrito judicial del Estado, de veintiuno de mayo de dos mil nueve, se desprende que la naturaleza jurídica del </w:t>
      </w:r>
      <w:r w:rsidR="007449B0" w:rsidRPr="00A3316E">
        <w:rPr>
          <w:rFonts w:ascii="Century Gothic" w:hAnsi="Century Gothic" w:cs="Arial"/>
          <w:b/>
          <w:sz w:val="28"/>
          <w:szCs w:val="28"/>
        </w:rPr>
        <w:t xml:space="preserve">Centro de Producción </w:t>
      </w:r>
      <w:r w:rsidR="00691F1F" w:rsidRPr="00691F1F">
        <w:rPr>
          <w:rFonts w:ascii="Century Gothic" w:hAnsi="Century Gothic" w:cs="Arial"/>
          <w:color w:val="FF0000"/>
          <w:szCs w:val="28"/>
        </w:rPr>
        <w:t>**********</w:t>
      </w:r>
      <w:r w:rsidR="007449B0" w:rsidRPr="00A3316E">
        <w:rPr>
          <w:rFonts w:ascii="Century Gothic" w:hAnsi="Century Gothic" w:cs="Arial"/>
          <w:sz w:val="28"/>
          <w:szCs w:val="28"/>
        </w:rPr>
        <w:t xml:space="preserve">es una </w:t>
      </w:r>
      <w:r w:rsidR="007449B0" w:rsidRPr="00A3316E">
        <w:rPr>
          <w:rFonts w:ascii="Century Gothic" w:hAnsi="Century Gothic" w:cs="Arial"/>
          <w:b/>
          <w:sz w:val="28"/>
          <w:szCs w:val="28"/>
          <w:u w:val="single"/>
        </w:rPr>
        <w:t>Sociedad Anónima de Capital Variable</w:t>
      </w:r>
      <w:r w:rsidR="007449B0" w:rsidRPr="00A3316E">
        <w:rPr>
          <w:rFonts w:ascii="Century Gothic" w:hAnsi="Century Gothic" w:cs="Arial"/>
          <w:sz w:val="28"/>
          <w:szCs w:val="28"/>
        </w:rPr>
        <w:t>, en donde el Gobierno del Estado de San Luis Potosí funge como accionista; también se advierte que su objeto principal es la producción, transformación y comercialización de productos agrícolas, lo que la ubica como una empresa de participación estatal, en términos del artículo 53 de la Ley Orgánica de la Administración Pública del Estado.</w:t>
      </w:r>
      <w:r w:rsidR="00EE41FC" w:rsidRPr="00A3316E">
        <w:rPr>
          <w:rFonts w:ascii="Century Gothic" w:hAnsi="Century Gothic" w:cs="Arial"/>
          <w:sz w:val="28"/>
          <w:szCs w:val="28"/>
        </w:rPr>
        <w:t xml:space="preserve"> </w:t>
      </w:r>
    </w:p>
    <w:p w:rsidR="00EE41FC" w:rsidRPr="00A3316E" w:rsidRDefault="00EE41FC" w:rsidP="005C5C5A">
      <w:pPr>
        <w:spacing w:after="0" w:line="360" w:lineRule="auto"/>
        <w:ind w:firstLine="709"/>
        <w:jc w:val="both"/>
        <w:rPr>
          <w:rFonts w:ascii="Century Gothic" w:hAnsi="Century Gothic" w:cs="Arial"/>
          <w:sz w:val="28"/>
          <w:szCs w:val="28"/>
        </w:rPr>
      </w:pPr>
    </w:p>
    <w:p w:rsidR="00EE41FC" w:rsidRPr="00A3316E" w:rsidRDefault="00EE41FC" w:rsidP="00EE41FC">
      <w:pPr>
        <w:spacing w:after="0" w:line="360" w:lineRule="auto"/>
        <w:ind w:firstLine="709"/>
        <w:jc w:val="both"/>
        <w:rPr>
          <w:rFonts w:ascii="Century Gothic" w:hAnsi="Century Gothic" w:cs="Arial"/>
          <w:sz w:val="28"/>
          <w:szCs w:val="28"/>
        </w:rPr>
      </w:pPr>
      <w:r w:rsidRPr="00A3316E">
        <w:rPr>
          <w:rFonts w:ascii="Century Gothic" w:hAnsi="Century Gothic" w:cs="Arial"/>
          <w:sz w:val="28"/>
          <w:szCs w:val="28"/>
        </w:rPr>
        <w:t xml:space="preserve">Conforme al análisis efectuado, tenemos que la demandada </w:t>
      </w:r>
      <w:r w:rsidR="00E27022" w:rsidRPr="00A3316E">
        <w:rPr>
          <w:rFonts w:ascii="Century Gothic" w:hAnsi="Century Gothic" w:cs="Arial"/>
          <w:sz w:val="28"/>
          <w:szCs w:val="28"/>
        </w:rPr>
        <w:t>Centro de Producción</w:t>
      </w:r>
      <w:r w:rsidR="00691F1F" w:rsidRPr="00691F1F">
        <w:rPr>
          <w:rFonts w:ascii="Century Gothic" w:hAnsi="Century Gothic" w:cs="Arial"/>
          <w:color w:val="FF0000"/>
          <w:szCs w:val="28"/>
        </w:rPr>
        <w:t>**********</w:t>
      </w:r>
      <w:bookmarkStart w:id="0" w:name="_GoBack"/>
      <w:bookmarkEnd w:id="0"/>
      <w:r w:rsidR="00E27022" w:rsidRPr="00A3316E">
        <w:rPr>
          <w:rFonts w:ascii="Century Gothic" w:hAnsi="Century Gothic" w:cs="Arial"/>
          <w:sz w:val="28"/>
          <w:szCs w:val="28"/>
        </w:rPr>
        <w:t xml:space="preserve">, </w:t>
      </w:r>
      <w:r w:rsidRPr="00A3316E">
        <w:rPr>
          <w:rFonts w:ascii="Century Gothic" w:hAnsi="Century Gothic" w:cs="Arial"/>
          <w:b/>
          <w:sz w:val="28"/>
          <w:szCs w:val="28"/>
        </w:rPr>
        <w:t>no es un organismo descentralizado</w:t>
      </w:r>
      <w:r w:rsidRPr="00A3316E">
        <w:rPr>
          <w:rFonts w:ascii="Century Gothic" w:hAnsi="Century Gothic" w:cs="Arial"/>
          <w:sz w:val="28"/>
          <w:szCs w:val="28"/>
        </w:rPr>
        <w:t xml:space="preserve">, y por tanto la planeación, programación, </w:t>
      </w:r>
      <w:proofErr w:type="spellStart"/>
      <w:r w:rsidRPr="00A3316E">
        <w:rPr>
          <w:rFonts w:ascii="Century Gothic" w:hAnsi="Century Gothic" w:cs="Arial"/>
          <w:sz w:val="28"/>
          <w:szCs w:val="28"/>
        </w:rPr>
        <w:t>presupuestación</w:t>
      </w:r>
      <w:proofErr w:type="spellEnd"/>
      <w:r w:rsidRPr="00A3316E">
        <w:rPr>
          <w:rFonts w:ascii="Century Gothic" w:hAnsi="Century Gothic" w:cs="Arial"/>
          <w:sz w:val="28"/>
          <w:szCs w:val="28"/>
        </w:rPr>
        <w:t xml:space="preserve">, gasto y ejecución de las adquisiciones de bienes, </w:t>
      </w:r>
      <w:r w:rsidRPr="00A3316E">
        <w:rPr>
          <w:rFonts w:ascii="Century Gothic" w:hAnsi="Century Gothic" w:cs="Arial"/>
          <w:b/>
          <w:sz w:val="28"/>
          <w:szCs w:val="28"/>
        </w:rPr>
        <w:t xml:space="preserve">así como la contratación de </w:t>
      </w:r>
      <w:r w:rsidRPr="00A3316E">
        <w:rPr>
          <w:rFonts w:ascii="Century Gothic" w:hAnsi="Century Gothic" w:cs="Arial"/>
          <w:b/>
          <w:sz w:val="28"/>
          <w:szCs w:val="28"/>
        </w:rPr>
        <w:lastRenderedPageBreak/>
        <w:t>arrendamientos</w:t>
      </w:r>
      <w:r w:rsidRPr="00A3316E">
        <w:rPr>
          <w:rFonts w:ascii="Century Gothic" w:hAnsi="Century Gothic" w:cs="Arial"/>
          <w:sz w:val="28"/>
          <w:szCs w:val="28"/>
        </w:rPr>
        <w:t xml:space="preserve"> y servicios de cualquier naturaleza, que requieran para desarrollar sus funciones, </w:t>
      </w:r>
      <w:r w:rsidR="00E27022" w:rsidRPr="00A3316E">
        <w:rPr>
          <w:rFonts w:ascii="Century Gothic" w:hAnsi="Century Gothic" w:cs="Arial"/>
          <w:sz w:val="28"/>
          <w:szCs w:val="28"/>
        </w:rPr>
        <w:t xml:space="preserve">se encuentra excluida tácitamente del régimen exorbitante establecido en la Ley de Adquisiciones del Estado. </w:t>
      </w:r>
    </w:p>
    <w:p w:rsidR="00841CF9" w:rsidRPr="00A3316E" w:rsidRDefault="00841CF9" w:rsidP="003A4FE5">
      <w:pPr>
        <w:spacing w:after="0" w:line="360" w:lineRule="auto"/>
        <w:ind w:firstLine="709"/>
        <w:jc w:val="both"/>
        <w:rPr>
          <w:rFonts w:ascii="Century Gothic" w:hAnsi="Century Gothic" w:cs="Arial"/>
          <w:sz w:val="28"/>
          <w:szCs w:val="28"/>
        </w:rPr>
      </w:pPr>
    </w:p>
    <w:p w:rsidR="00E27022" w:rsidRPr="00A3316E" w:rsidRDefault="00E27022" w:rsidP="003A4FE5">
      <w:pPr>
        <w:spacing w:after="0" w:line="360" w:lineRule="auto"/>
        <w:ind w:firstLine="709"/>
        <w:jc w:val="both"/>
        <w:rPr>
          <w:rFonts w:ascii="Century Gothic" w:hAnsi="Century Gothic" w:cs="Arial"/>
          <w:sz w:val="28"/>
          <w:szCs w:val="28"/>
        </w:rPr>
      </w:pPr>
      <w:r w:rsidRPr="00A3316E">
        <w:rPr>
          <w:rFonts w:ascii="Century Gothic" w:hAnsi="Century Gothic" w:cs="Arial"/>
          <w:sz w:val="28"/>
          <w:szCs w:val="28"/>
        </w:rPr>
        <w:t xml:space="preserve">Conforme a lo anterior, tenemos que el legislador potosino no incluyó a las empresas de participación estatal –mayoritaria o minoritaria-, </w:t>
      </w:r>
      <w:r w:rsidR="00140265" w:rsidRPr="00A3316E">
        <w:rPr>
          <w:rFonts w:ascii="Century Gothic" w:hAnsi="Century Gothic" w:cs="Arial"/>
          <w:sz w:val="28"/>
          <w:szCs w:val="28"/>
        </w:rPr>
        <w:t xml:space="preserve">como lo es la demandada, </w:t>
      </w:r>
      <w:r w:rsidRPr="00A3316E">
        <w:rPr>
          <w:rFonts w:ascii="Century Gothic" w:hAnsi="Century Gothic" w:cs="Arial"/>
          <w:sz w:val="28"/>
          <w:szCs w:val="28"/>
        </w:rPr>
        <w:t>en la aplicación y alcance de la Ley de Adquisiciones</w:t>
      </w:r>
      <w:r w:rsidR="0090237D" w:rsidRPr="00A3316E">
        <w:rPr>
          <w:rFonts w:ascii="Century Gothic" w:hAnsi="Century Gothic" w:cs="Arial"/>
          <w:sz w:val="28"/>
          <w:szCs w:val="28"/>
        </w:rPr>
        <w:t xml:space="preserve"> del Estado de San Luis Potosí</w:t>
      </w:r>
      <w:r w:rsidRPr="00A3316E">
        <w:rPr>
          <w:rFonts w:ascii="Century Gothic" w:hAnsi="Century Gothic" w:cs="Arial"/>
          <w:sz w:val="28"/>
          <w:szCs w:val="28"/>
        </w:rPr>
        <w:t xml:space="preserve">, lo que conlleva que </w:t>
      </w:r>
      <w:r w:rsidR="00140265" w:rsidRPr="00A3316E">
        <w:rPr>
          <w:rFonts w:ascii="Century Gothic" w:hAnsi="Century Gothic" w:cs="Arial"/>
          <w:sz w:val="28"/>
          <w:szCs w:val="28"/>
        </w:rPr>
        <w:t xml:space="preserve">los contratos que lleven a cabo no adquieran el carácter contratos administrativos, y por tanto, </w:t>
      </w:r>
      <w:r w:rsidRPr="00A3316E">
        <w:rPr>
          <w:rFonts w:ascii="Century Gothic" w:hAnsi="Century Gothic" w:cs="Arial"/>
          <w:sz w:val="28"/>
          <w:szCs w:val="28"/>
        </w:rPr>
        <w:t>tampoco puedan ser de competencia de este T</w:t>
      </w:r>
      <w:r w:rsidR="0090237D" w:rsidRPr="00A3316E">
        <w:rPr>
          <w:rFonts w:ascii="Century Gothic" w:hAnsi="Century Gothic" w:cs="Arial"/>
          <w:sz w:val="28"/>
          <w:szCs w:val="28"/>
        </w:rPr>
        <w:t xml:space="preserve">ribunal. </w:t>
      </w:r>
    </w:p>
    <w:p w:rsidR="00140265" w:rsidRPr="00A3316E" w:rsidRDefault="00140265" w:rsidP="003A4FE5">
      <w:pPr>
        <w:spacing w:after="0" w:line="360" w:lineRule="auto"/>
        <w:ind w:firstLine="709"/>
        <w:jc w:val="both"/>
        <w:rPr>
          <w:rFonts w:ascii="Century Gothic" w:hAnsi="Century Gothic" w:cs="Arial"/>
          <w:sz w:val="28"/>
          <w:szCs w:val="28"/>
        </w:rPr>
      </w:pPr>
    </w:p>
    <w:p w:rsidR="003A4FE5" w:rsidRPr="00A3316E" w:rsidRDefault="003A4FE5" w:rsidP="003A4FE5">
      <w:pPr>
        <w:spacing w:after="0" w:line="360" w:lineRule="auto"/>
        <w:ind w:firstLine="709"/>
        <w:jc w:val="both"/>
        <w:rPr>
          <w:rFonts w:ascii="Century Gothic" w:hAnsi="Century Gothic" w:cs="Arial"/>
          <w:sz w:val="28"/>
          <w:szCs w:val="28"/>
        </w:rPr>
      </w:pPr>
      <w:r w:rsidRPr="00A3316E">
        <w:rPr>
          <w:rFonts w:ascii="Century Gothic" w:hAnsi="Century Gothic" w:cs="Arial"/>
          <w:sz w:val="28"/>
          <w:szCs w:val="28"/>
        </w:rPr>
        <w:t xml:space="preserve">En este sentido, la jurisprudencia define </w:t>
      </w:r>
      <w:r w:rsidR="00E27022" w:rsidRPr="00A3316E">
        <w:rPr>
          <w:rFonts w:ascii="Century Gothic" w:hAnsi="Century Gothic" w:cs="Arial"/>
          <w:sz w:val="28"/>
          <w:szCs w:val="28"/>
        </w:rPr>
        <w:t xml:space="preserve">que </w:t>
      </w:r>
      <w:r w:rsidRPr="00A3316E">
        <w:rPr>
          <w:rFonts w:ascii="Century Gothic" w:hAnsi="Century Gothic" w:cs="Arial"/>
          <w:sz w:val="28"/>
          <w:szCs w:val="28"/>
        </w:rPr>
        <w:t xml:space="preserve">los contratos administrativos </w:t>
      </w:r>
      <w:r w:rsidR="0090237D" w:rsidRPr="00A3316E">
        <w:rPr>
          <w:rFonts w:ascii="Century Gothic" w:hAnsi="Century Gothic" w:cs="Arial"/>
          <w:sz w:val="28"/>
          <w:szCs w:val="28"/>
        </w:rPr>
        <w:t xml:space="preserve">son </w:t>
      </w:r>
      <w:r w:rsidRPr="00A3316E">
        <w:rPr>
          <w:rFonts w:ascii="Century Gothic" w:hAnsi="Century Gothic" w:cs="Arial"/>
          <w:sz w:val="28"/>
          <w:szCs w:val="28"/>
        </w:rPr>
        <w:t xml:space="preserve">aquellos que su naturaleza puede deducirse de la finalidad y del régimen jurídico a que está sujeto. Es decir, que tienen finalidad de Orden Público, donde su objetivo es la satisfacción del interés social, la utilidad pública o la prestación de un servicio público, a diferencia de los contratos civiles o mercantiles cuyo objeto son los intereses particulares; y, el </w:t>
      </w:r>
      <w:r w:rsidRPr="00A3316E">
        <w:rPr>
          <w:rFonts w:ascii="Century Gothic" w:hAnsi="Century Gothic" w:cs="Arial"/>
          <w:b/>
          <w:sz w:val="28"/>
          <w:szCs w:val="28"/>
        </w:rPr>
        <w:t>régimen exorbitante</w:t>
      </w:r>
      <w:r w:rsidRPr="00A3316E">
        <w:rPr>
          <w:rFonts w:ascii="Century Gothic" w:hAnsi="Century Gothic" w:cs="Arial"/>
          <w:sz w:val="28"/>
          <w:szCs w:val="28"/>
        </w:rPr>
        <w:t xml:space="preserve"> que los sujeta a </w:t>
      </w:r>
      <w:r w:rsidRPr="00A3316E">
        <w:rPr>
          <w:rFonts w:ascii="Century Gothic" w:hAnsi="Century Gothic" w:cs="Arial"/>
          <w:b/>
          <w:sz w:val="28"/>
          <w:szCs w:val="28"/>
        </w:rPr>
        <w:t>un conjunto de normas de derecho público que le otorgan a la Administración Pública prerrogativas y facultades de control y vigilancia que son ajenas al derecho común</w:t>
      </w:r>
      <w:r w:rsidRPr="00A3316E">
        <w:rPr>
          <w:rFonts w:ascii="Century Gothic" w:hAnsi="Century Gothic" w:cs="Arial"/>
          <w:sz w:val="28"/>
          <w:szCs w:val="28"/>
        </w:rPr>
        <w:t>. Estas facultades permiten a la autoridad modificar, interpretar o incluso rescindir unilateralmente el contrato (sin necesidad de acudir a un tribunal civil) para asegurar el cumplimiento del fin público.</w:t>
      </w:r>
    </w:p>
    <w:p w:rsidR="005C5C5A" w:rsidRPr="00A3316E" w:rsidRDefault="005C5C5A" w:rsidP="003A4FE5">
      <w:pPr>
        <w:spacing w:after="0" w:line="360" w:lineRule="auto"/>
        <w:ind w:firstLine="709"/>
        <w:jc w:val="both"/>
        <w:rPr>
          <w:rFonts w:ascii="Century Gothic" w:hAnsi="Century Gothic" w:cs="Arial"/>
          <w:sz w:val="28"/>
          <w:szCs w:val="28"/>
        </w:rPr>
      </w:pPr>
    </w:p>
    <w:p w:rsidR="003A4FE5" w:rsidRPr="00A3316E" w:rsidRDefault="003A4FE5" w:rsidP="003A4FE5">
      <w:pPr>
        <w:spacing w:after="0" w:line="360" w:lineRule="auto"/>
        <w:ind w:firstLine="709"/>
        <w:jc w:val="both"/>
        <w:rPr>
          <w:rFonts w:ascii="Century Gothic" w:hAnsi="Century Gothic" w:cs="Arial"/>
          <w:sz w:val="28"/>
          <w:szCs w:val="28"/>
        </w:rPr>
      </w:pPr>
      <w:r w:rsidRPr="00A3316E">
        <w:rPr>
          <w:rFonts w:ascii="Century Gothic" w:hAnsi="Century Gothic" w:cs="Arial"/>
          <w:sz w:val="28"/>
          <w:szCs w:val="28"/>
        </w:rPr>
        <w:lastRenderedPageBreak/>
        <w:t>En resumen, la Suprema Corte establece que un contrato es administrativo si, además de la presencia de la Administración Pública, concurren estos dos elementos: la búsqueda de un interés general y la existencia de cláusulas que exceden lo pactado en el derecho civil.</w:t>
      </w:r>
    </w:p>
    <w:p w:rsidR="005C5C5A" w:rsidRPr="00A3316E" w:rsidRDefault="005C5C5A" w:rsidP="003A4FE5">
      <w:pPr>
        <w:spacing w:after="0" w:line="360" w:lineRule="auto"/>
        <w:ind w:firstLine="709"/>
        <w:jc w:val="both"/>
        <w:rPr>
          <w:rFonts w:ascii="Century Gothic" w:hAnsi="Century Gothic" w:cs="Arial"/>
          <w:sz w:val="28"/>
          <w:szCs w:val="28"/>
        </w:rPr>
      </w:pPr>
    </w:p>
    <w:p w:rsidR="003A4FE5" w:rsidRPr="00A3316E" w:rsidRDefault="003A4FE5" w:rsidP="003A4FE5">
      <w:pPr>
        <w:spacing w:after="0" w:line="360" w:lineRule="auto"/>
        <w:ind w:firstLine="709"/>
        <w:jc w:val="both"/>
        <w:rPr>
          <w:rFonts w:ascii="Century Gothic" w:hAnsi="Century Gothic" w:cs="Arial"/>
          <w:sz w:val="28"/>
          <w:szCs w:val="28"/>
        </w:rPr>
      </w:pPr>
      <w:r w:rsidRPr="00A3316E">
        <w:rPr>
          <w:rFonts w:ascii="Century Gothic" w:hAnsi="Century Gothic" w:cs="Arial"/>
          <w:sz w:val="28"/>
          <w:szCs w:val="28"/>
        </w:rPr>
        <w:t>Sirve de apoyo la tesis que se cita a continuación</w:t>
      </w:r>
      <w:r w:rsidR="00155FDC" w:rsidRPr="00A3316E">
        <w:rPr>
          <w:rStyle w:val="Refdenotaalpie"/>
          <w:rFonts w:ascii="Century Gothic" w:hAnsi="Century Gothic" w:cs="Arial"/>
          <w:sz w:val="28"/>
          <w:szCs w:val="28"/>
        </w:rPr>
        <w:footnoteReference w:id="1"/>
      </w:r>
      <w:r w:rsidRPr="00A3316E">
        <w:rPr>
          <w:rFonts w:ascii="Century Gothic" w:hAnsi="Century Gothic" w:cs="Arial"/>
          <w:sz w:val="28"/>
          <w:szCs w:val="28"/>
        </w:rPr>
        <w:t>:</w:t>
      </w:r>
    </w:p>
    <w:p w:rsidR="003A4FE5" w:rsidRPr="00A3316E" w:rsidRDefault="003A4FE5" w:rsidP="00155FDC">
      <w:pPr>
        <w:shd w:val="clear" w:color="auto" w:fill="FFFFFF"/>
        <w:spacing w:before="100" w:beforeAutospacing="1" w:after="100" w:afterAutospacing="1" w:line="240" w:lineRule="auto"/>
        <w:ind w:left="709"/>
        <w:jc w:val="both"/>
        <w:rPr>
          <w:rFonts w:ascii="Century Gothic" w:eastAsia="Times New Roman" w:hAnsi="Century Gothic" w:cs="Arial"/>
          <w:b/>
          <w:bCs/>
          <w:i/>
          <w:color w:val="212529"/>
          <w:sz w:val="24"/>
          <w:szCs w:val="24"/>
          <w:lang w:eastAsia="es-MX"/>
        </w:rPr>
      </w:pPr>
      <w:r w:rsidRPr="00A3316E">
        <w:rPr>
          <w:rFonts w:ascii="Century Gothic" w:eastAsia="Times New Roman" w:hAnsi="Century Gothic" w:cs="Arial"/>
          <w:b/>
          <w:bCs/>
          <w:i/>
          <w:color w:val="212529"/>
          <w:sz w:val="24"/>
          <w:szCs w:val="24"/>
          <w:lang w:eastAsia="es-MX"/>
        </w:rPr>
        <w:t>CONTRATOS ADMINISTRATIVOS. SE DISTINGUEN POR SU FINALIDAD DE ORDEN PÚBLICO Y POR EL RÉGIMEN EXORBITANTE DEL DERECHO CIVIL A QUE ESTÁN SUJETOS.</w:t>
      </w:r>
    </w:p>
    <w:p w:rsidR="003A4FE5" w:rsidRPr="00A3316E" w:rsidRDefault="003A4FE5" w:rsidP="00155FDC">
      <w:pPr>
        <w:shd w:val="clear" w:color="auto" w:fill="FFFFFF"/>
        <w:spacing w:before="100" w:beforeAutospacing="1" w:after="100" w:afterAutospacing="1" w:line="240" w:lineRule="auto"/>
        <w:ind w:left="709"/>
        <w:jc w:val="both"/>
        <w:rPr>
          <w:rFonts w:ascii="Century Gothic" w:eastAsia="Times New Roman" w:hAnsi="Century Gothic" w:cs="Arial"/>
          <w:i/>
          <w:color w:val="212529"/>
          <w:sz w:val="24"/>
          <w:szCs w:val="24"/>
          <w:lang w:eastAsia="es-MX"/>
        </w:rPr>
      </w:pPr>
      <w:r w:rsidRPr="00A3316E">
        <w:rPr>
          <w:rFonts w:ascii="Century Gothic" w:eastAsia="Times New Roman" w:hAnsi="Century Gothic" w:cs="Arial"/>
          <w:i/>
          <w:color w:val="212529"/>
          <w:sz w:val="24"/>
          <w:szCs w:val="24"/>
          <w:lang w:eastAsia="es-MX"/>
        </w:rPr>
        <w:t>La naturaleza administrativa de un contrato celebrado entre un órgano estatal y un particular puede válidamente deducirse de la finalidad de orden público que persigue, identificada también como utilidad pública o utilidad social, así como del régimen exorbitante del derecho civil a que está sujeto. De ello se infiere que los contratos celebrados por un órgano estatal con los particulares están regidos por el derecho privado cuando su objeto no esté vinculado estrecha y necesariamente con el cumplimiento de las atribuciones públicas del Estado y, por lo mismo, la satisfacción de las necesidades colectivas no se perjudique porque en aquellos actos el Estado no haga uso de los medios que le autoriza su régimen especial. Por el contrario, cuando el objeto o la finalidad del contrato estén íntimamente vinculados al cumplimiento de las atribuciones estatales, de tal manera que la satisfacción de las necesidades colectivas no sea indiferente a la forma de ejecución de las obligaciones contractuales, entonces se estará en presencia de un contrato administrativo, siendo válido estipular cláusulas exorbitantes que, desde la óptica del derecho privado, pudieran resultar nulas, pero que en el campo administrativo no lo son, en atención a la necesidad de asegurar el funcionamiento regular y continuo del servicio público.</w:t>
      </w:r>
    </w:p>
    <w:p w:rsidR="003A4FE5" w:rsidRPr="00A3316E" w:rsidRDefault="003A4FE5" w:rsidP="003A4FE5">
      <w:pPr>
        <w:spacing w:after="0" w:line="360" w:lineRule="auto"/>
        <w:ind w:firstLine="709"/>
        <w:jc w:val="both"/>
        <w:rPr>
          <w:rFonts w:ascii="Century Gothic" w:hAnsi="Century Gothic" w:cs="Arial"/>
          <w:sz w:val="28"/>
          <w:szCs w:val="28"/>
        </w:rPr>
      </w:pPr>
    </w:p>
    <w:p w:rsidR="003A4FE5" w:rsidRPr="00A3316E" w:rsidRDefault="003A4FE5" w:rsidP="003A4FE5">
      <w:pPr>
        <w:spacing w:after="0" w:line="360" w:lineRule="auto"/>
        <w:ind w:firstLine="709"/>
        <w:jc w:val="both"/>
        <w:rPr>
          <w:rFonts w:ascii="Century Gothic" w:hAnsi="Century Gothic" w:cs="Arial"/>
          <w:sz w:val="28"/>
          <w:szCs w:val="28"/>
        </w:rPr>
      </w:pPr>
      <w:r w:rsidRPr="00A3316E">
        <w:rPr>
          <w:rFonts w:ascii="Century Gothic" w:hAnsi="Century Gothic" w:cs="Arial"/>
          <w:sz w:val="28"/>
          <w:szCs w:val="28"/>
        </w:rPr>
        <w:t xml:space="preserve">De tal manera que no se puede actualizar el supuesto de competencia establecido en el artículo 7°, fracción XIII con relación a la fracción IX de la Ley Orgánica del Tribunal Estatal de Justicia Administrativa, ya que el contrato de </w:t>
      </w:r>
      <w:r w:rsidRPr="00A3316E">
        <w:rPr>
          <w:rFonts w:ascii="Century Gothic" w:hAnsi="Century Gothic" w:cs="Arial"/>
          <w:sz w:val="28"/>
          <w:szCs w:val="28"/>
        </w:rPr>
        <w:lastRenderedPageBreak/>
        <w:t xml:space="preserve">arrendamiento del que proviene la acción intentada por medio de la figura de negativa ficta, se realizó con una empresa de participación estatal, </w:t>
      </w:r>
      <w:r w:rsidRPr="00A3316E">
        <w:rPr>
          <w:rFonts w:ascii="Century Gothic" w:hAnsi="Century Gothic" w:cs="Arial"/>
          <w:b/>
          <w:sz w:val="28"/>
          <w:szCs w:val="28"/>
        </w:rPr>
        <w:t xml:space="preserve">excluida </w:t>
      </w:r>
      <w:r w:rsidRPr="00A3316E">
        <w:rPr>
          <w:rFonts w:ascii="Century Gothic" w:hAnsi="Century Gothic" w:cs="Arial"/>
          <w:sz w:val="28"/>
          <w:szCs w:val="28"/>
        </w:rPr>
        <w:t>tácitamente del régimen exorbi</w:t>
      </w:r>
      <w:r w:rsidR="0090237D" w:rsidRPr="00A3316E">
        <w:rPr>
          <w:rFonts w:ascii="Century Gothic" w:hAnsi="Century Gothic" w:cs="Arial"/>
          <w:sz w:val="28"/>
          <w:szCs w:val="28"/>
        </w:rPr>
        <w:t xml:space="preserve">tante de los contratos públicos. </w:t>
      </w:r>
    </w:p>
    <w:p w:rsidR="0090237D" w:rsidRPr="00A3316E" w:rsidRDefault="0090237D" w:rsidP="003A4FE5">
      <w:pPr>
        <w:spacing w:after="0" w:line="360" w:lineRule="auto"/>
        <w:ind w:firstLine="709"/>
        <w:jc w:val="both"/>
        <w:rPr>
          <w:rFonts w:ascii="Century Gothic" w:hAnsi="Century Gothic" w:cs="Arial"/>
          <w:sz w:val="28"/>
          <w:szCs w:val="28"/>
        </w:rPr>
      </w:pPr>
    </w:p>
    <w:p w:rsidR="0090237D" w:rsidRPr="00A3316E" w:rsidRDefault="0090237D" w:rsidP="003A4FE5">
      <w:pPr>
        <w:spacing w:after="0" w:line="360" w:lineRule="auto"/>
        <w:ind w:firstLine="709"/>
        <w:jc w:val="both"/>
        <w:rPr>
          <w:rFonts w:ascii="Century Gothic" w:hAnsi="Century Gothic" w:cs="Arial"/>
          <w:sz w:val="28"/>
          <w:szCs w:val="28"/>
        </w:rPr>
      </w:pPr>
      <w:r w:rsidRPr="00A3316E">
        <w:rPr>
          <w:rFonts w:ascii="Century Gothic" w:hAnsi="Century Gothic" w:cs="Arial"/>
          <w:sz w:val="28"/>
          <w:szCs w:val="28"/>
        </w:rPr>
        <w:t xml:space="preserve">En este sentido, al no ser aplicable la citada Ley de Adquisiciones del Estado de San Luis Potosí a los contratos celebrados entre la actora y </w:t>
      </w:r>
      <w:r w:rsidR="00153D9F" w:rsidRPr="00A3316E">
        <w:rPr>
          <w:rFonts w:ascii="Century Gothic" w:hAnsi="Century Gothic" w:cs="Arial"/>
          <w:sz w:val="28"/>
          <w:szCs w:val="28"/>
        </w:rPr>
        <w:t xml:space="preserve">la </w:t>
      </w:r>
      <w:r w:rsidRPr="00A3316E">
        <w:rPr>
          <w:rFonts w:ascii="Century Gothic" w:hAnsi="Century Gothic" w:cs="Arial"/>
          <w:sz w:val="28"/>
          <w:szCs w:val="28"/>
        </w:rPr>
        <w:t>demandada</w:t>
      </w:r>
      <w:r w:rsidR="00153D9F" w:rsidRPr="00A3316E">
        <w:rPr>
          <w:rFonts w:ascii="Century Gothic" w:hAnsi="Century Gothic" w:cs="Arial"/>
          <w:sz w:val="28"/>
          <w:szCs w:val="28"/>
        </w:rPr>
        <w:t xml:space="preserve"> en su carácter de sociedad mercantil, no revisten carácter de contratos administrativos, por lo que los conflictos que susciten entre éstas</w:t>
      </w:r>
      <w:r w:rsidR="00042130" w:rsidRPr="00A3316E">
        <w:rPr>
          <w:rFonts w:ascii="Century Gothic" w:hAnsi="Century Gothic" w:cs="Arial"/>
          <w:sz w:val="28"/>
          <w:szCs w:val="28"/>
        </w:rPr>
        <w:t>,</w:t>
      </w:r>
      <w:r w:rsidR="00153D9F" w:rsidRPr="00A3316E">
        <w:rPr>
          <w:rFonts w:ascii="Century Gothic" w:hAnsi="Century Gothic" w:cs="Arial"/>
          <w:sz w:val="28"/>
          <w:szCs w:val="28"/>
        </w:rPr>
        <w:t xml:space="preserve"> no son competencia de este Tribunal. </w:t>
      </w:r>
    </w:p>
    <w:p w:rsidR="005C5C5A" w:rsidRPr="00A3316E" w:rsidRDefault="005C5C5A" w:rsidP="003A4FE5">
      <w:pPr>
        <w:spacing w:after="0" w:line="360" w:lineRule="auto"/>
        <w:ind w:firstLine="709"/>
        <w:jc w:val="both"/>
        <w:rPr>
          <w:rFonts w:ascii="Century Gothic" w:hAnsi="Century Gothic" w:cs="Arial"/>
          <w:sz w:val="28"/>
          <w:szCs w:val="28"/>
        </w:rPr>
      </w:pPr>
    </w:p>
    <w:p w:rsidR="003A4FE5" w:rsidRPr="00A3316E" w:rsidRDefault="003A4FE5" w:rsidP="003A4FE5">
      <w:pPr>
        <w:spacing w:after="0" w:line="360" w:lineRule="auto"/>
        <w:ind w:firstLine="709"/>
        <w:jc w:val="both"/>
        <w:rPr>
          <w:rFonts w:ascii="Century Gothic" w:hAnsi="Century Gothic" w:cs="Arial"/>
          <w:sz w:val="28"/>
          <w:szCs w:val="28"/>
        </w:rPr>
      </w:pPr>
      <w:r w:rsidRPr="00A3316E">
        <w:rPr>
          <w:rFonts w:ascii="Century Gothic" w:hAnsi="Century Gothic" w:cs="Arial"/>
          <w:sz w:val="28"/>
          <w:szCs w:val="28"/>
        </w:rPr>
        <w:t xml:space="preserve">En esas condiciones, de acuerdo con el artículo 229, en su fracción II del Código Procesal Administrativo, se debe </w:t>
      </w:r>
      <w:r w:rsidRPr="00A3316E">
        <w:rPr>
          <w:rFonts w:ascii="Century Gothic" w:hAnsi="Century Gothic" w:cs="Arial"/>
          <w:b/>
          <w:sz w:val="28"/>
          <w:szCs w:val="28"/>
        </w:rPr>
        <w:t xml:space="preserve">sobreseer </w:t>
      </w:r>
      <w:r w:rsidRPr="00A3316E">
        <w:rPr>
          <w:rFonts w:ascii="Century Gothic" w:hAnsi="Century Gothic" w:cs="Arial"/>
          <w:sz w:val="28"/>
          <w:szCs w:val="28"/>
        </w:rPr>
        <w:t>en el presente juicio, al actualizarse la causal establecida en el diverso artículo 228, fracción X del Código Procesal Administrativo, que dispone que cuando los actos y resoluciones sean distintos a los enunciados en el numeral 7° de la Ley Orgánica del Tribunal, el juicio resulta improcedente. Sin que tal decisión prejuzgue sobre el fondo del asunto, el que conforme a las consideraciones aquí plasmadas, al no ser competencia del derecho administrativo, su resolución debe ser por los tribunales de derecho privado.</w:t>
      </w:r>
    </w:p>
    <w:p w:rsidR="00B40E06" w:rsidRPr="00A3316E" w:rsidRDefault="00B40E06" w:rsidP="00B40E06">
      <w:pPr>
        <w:autoSpaceDE w:val="0"/>
        <w:autoSpaceDN w:val="0"/>
        <w:adjustRightInd w:val="0"/>
        <w:spacing w:after="0" w:line="360" w:lineRule="auto"/>
        <w:ind w:firstLine="709"/>
        <w:jc w:val="both"/>
        <w:rPr>
          <w:rFonts w:ascii="Century Gothic" w:eastAsia="Times New Roman" w:hAnsi="Century Gothic" w:cs="Arial"/>
          <w:b/>
          <w:bCs/>
          <w:color w:val="000000"/>
          <w:sz w:val="28"/>
          <w:szCs w:val="28"/>
          <w:lang w:eastAsia="es-ES"/>
        </w:rPr>
      </w:pPr>
    </w:p>
    <w:p w:rsidR="003A4FE5" w:rsidRPr="00A3316E" w:rsidRDefault="003A4FE5" w:rsidP="003A4FE5">
      <w:pPr>
        <w:spacing w:after="0" w:line="360" w:lineRule="auto"/>
        <w:ind w:firstLine="708"/>
        <w:jc w:val="both"/>
        <w:rPr>
          <w:rFonts w:ascii="Century Gothic" w:hAnsi="Century Gothic" w:cs="Arial"/>
          <w:sz w:val="28"/>
          <w:szCs w:val="28"/>
        </w:rPr>
      </w:pPr>
      <w:r w:rsidRPr="00A3316E">
        <w:rPr>
          <w:rFonts w:ascii="Century Gothic" w:hAnsi="Century Gothic" w:cs="Arial"/>
          <w:sz w:val="28"/>
          <w:szCs w:val="28"/>
        </w:rPr>
        <w:t xml:space="preserve">Por lo expuesto, fundado </w:t>
      </w:r>
      <w:r w:rsidRPr="00A3316E">
        <w:rPr>
          <w:rFonts w:ascii="Century Gothic" w:eastAsia="Times New Roman" w:hAnsi="Century Gothic" w:cs="Arial"/>
          <w:sz w:val="28"/>
          <w:szCs w:val="28"/>
          <w:lang w:eastAsia="es-ES"/>
        </w:rPr>
        <w:t xml:space="preserve">en términos de los artículos 123 de la Constitución Política del Estado de San Luis Potosí, y 7º fracción III, 9º fracción III y 28 </w:t>
      </w:r>
      <w:r w:rsidRPr="00A3316E">
        <w:rPr>
          <w:rFonts w:ascii="Century Gothic" w:hAnsi="Century Gothic" w:cs="Arial"/>
          <w:sz w:val="28"/>
          <w:szCs w:val="28"/>
        </w:rPr>
        <w:t xml:space="preserve">de la Ley Orgánica del Tribunal Estatal de Justicia Administrativa de San Luis Potosí, y  de los </w:t>
      </w:r>
      <w:r w:rsidRPr="00A3316E">
        <w:rPr>
          <w:rFonts w:ascii="Century Gothic" w:hAnsi="Century Gothic" w:cs="Arial"/>
          <w:sz w:val="28"/>
          <w:szCs w:val="28"/>
        </w:rPr>
        <w:lastRenderedPageBreak/>
        <w:t>numerales 248, 249, 250 fracción II, y 252 del Código Procesal Administrativo para el Estado, es de resolverse y se,</w:t>
      </w:r>
    </w:p>
    <w:p w:rsidR="003A4FE5" w:rsidRPr="00A3316E" w:rsidRDefault="003A4FE5" w:rsidP="00B40E06">
      <w:pPr>
        <w:autoSpaceDE w:val="0"/>
        <w:autoSpaceDN w:val="0"/>
        <w:adjustRightInd w:val="0"/>
        <w:spacing w:after="0" w:line="360" w:lineRule="auto"/>
        <w:ind w:firstLine="709"/>
        <w:jc w:val="both"/>
        <w:rPr>
          <w:rFonts w:ascii="Century Gothic" w:eastAsia="Times New Roman" w:hAnsi="Century Gothic" w:cs="Arial"/>
          <w:b/>
          <w:bCs/>
          <w:color w:val="000000"/>
          <w:sz w:val="28"/>
          <w:szCs w:val="28"/>
          <w:lang w:eastAsia="es-ES"/>
        </w:rPr>
      </w:pPr>
    </w:p>
    <w:p w:rsidR="003A4FE5" w:rsidRPr="00A3316E" w:rsidRDefault="003A4FE5" w:rsidP="003A4FE5">
      <w:pPr>
        <w:autoSpaceDE w:val="0"/>
        <w:autoSpaceDN w:val="0"/>
        <w:adjustRightInd w:val="0"/>
        <w:spacing w:after="0" w:line="360" w:lineRule="auto"/>
        <w:ind w:firstLine="709"/>
        <w:jc w:val="center"/>
        <w:rPr>
          <w:rFonts w:ascii="Century Gothic" w:eastAsia="Times New Roman" w:hAnsi="Century Gothic" w:cs="Arial"/>
          <w:b/>
          <w:bCs/>
          <w:color w:val="000000"/>
          <w:sz w:val="28"/>
          <w:szCs w:val="28"/>
          <w:lang w:eastAsia="es-ES"/>
        </w:rPr>
      </w:pPr>
      <w:r w:rsidRPr="00A3316E">
        <w:rPr>
          <w:rFonts w:ascii="Century Gothic" w:eastAsia="Times New Roman" w:hAnsi="Century Gothic" w:cs="Arial"/>
          <w:b/>
          <w:bCs/>
          <w:color w:val="000000"/>
          <w:sz w:val="28"/>
          <w:szCs w:val="28"/>
          <w:lang w:eastAsia="es-ES"/>
        </w:rPr>
        <w:t>R E S U E L V E</w:t>
      </w:r>
    </w:p>
    <w:p w:rsidR="003A4FE5" w:rsidRPr="00A3316E" w:rsidRDefault="003A4FE5" w:rsidP="00B40E06">
      <w:pPr>
        <w:autoSpaceDE w:val="0"/>
        <w:autoSpaceDN w:val="0"/>
        <w:adjustRightInd w:val="0"/>
        <w:spacing w:after="0" w:line="360" w:lineRule="auto"/>
        <w:ind w:firstLine="709"/>
        <w:jc w:val="both"/>
        <w:rPr>
          <w:rFonts w:ascii="Century Gothic" w:eastAsia="Times New Roman" w:hAnsi="Century Gothic" w:cs="Arial"/>
          <w:b/>
          <w:bCs/>
          <w:color w:val="000000"/>
          <w:sz w:val="28"/>
          <w:szCs w:val="28"/>
          <w:lang w:eastAsia="es-ES"/>
        </w:rPr>
      </w:pPr>
    </w:p>
    <w:p w:rsidR="00B40E06" w:rsidRPr="00A3316E" w:rsidRDefault="00B40E06" w:rsidP="00B40E06">
      <w:pPr>
        <w:autoSpaceDE w:val="0"/>
        <w:autoSpaceDN w:val="0"/>
        <w:adjustRightInd w:val="0"/>
        <w:spacing w:after="0" w:line="360" w:lineRule="auto"/>
        <w:ind w:firstLine="709"/>
        <w:jc w:val="both"/>
        <w:rPr>
          <w:rFonts w:ascii="Century Gothic" w:eastAsia="Times New Roman" w:hAnsi="Century Gothic" w:cs="Arial"/>
          <w:color w:val="000000"/>
          <w:sz w:val="28"/>
          <w:szCs w:val="28"/>
          <w:lang w:eastAsia="es-ES"/>
        </w:rPr>
      </w:pPr>
      <w:r w:rsidRPr="00A3316E">
        <w:rPr>
          <w:rFonts w:ascii="Century Gothic" w:eastAsia="Times New Roman" w:hAnsi="Century Gothic" w:cs="Arial"/>
          <w:b/>
          <w:bCs/>
          <w:color w:val="000000"/>
          <w:sz w:val="28"/>
          <w:szCs w:val="28"/>
          <w:lang w:eastAsia="es-ES"/>
        </w:rPr>
        <w:t>PRIMERO.-</w:t>
      </w:r>
      <w:r w:rsidRPr="00A3316E">
        <w:rPr>
          <w:rFonts w:ascii="Century Gothic" w:eastAsia="Times New Roman" w:hAnsi="Century Gothic" w:cs="Arial"/>
          <w:color w:val="000000"/>
          <w:sz w:val="28"/>
          <w:szCs w:val="28"/>
          <w:lang w:eastAsia="es-ES"/>
        </w:rPr>
        <w:t xml:space="preserve"> </w:t>
      </w:r>
      <w:r w:rsidR="003A4FE5" w:rsidRPr="00A3316E">
        <w:rPr>
          <w:rFonts w:ascii="Century Gothic" w:hAnsi="Century Gothic" w:cs="Arial"/>
          <w:color w:val="000000"/>
          <w:sz w:val="28"/>
          <w:szCs w:val="28"/>
        </w:rPr>
        <w:t>Se sobresee en el presente juicio de nulidad, debido a las consideraciones y motivos aquí expuestos</w:t>
      </w:r>
      <w:r w:rsidRPr="00A3316E">
        <w:rPr>
          <w:rFonts w:ascii="Century Gothic" w:hAnsi="Century Gothic" w:cs="Arial"/>
          <w:color w:val="000000"/>
          <w:sz w:val="28"/>
          <w:szCs w:val="28"/>
        </w:rPr>
        <w:t>.</w:t>
      </w:r>
    </w:p>
    <w:p w:rsidR="00B40E06" w:rsidRPr="00A3316E" w:rsidRDefault="00B40E06" w:rsidP="00B40E06">
      <w:pPr>
        <w:autoSpaceDE w:val="0"/>
        <w:autoSpaceDN w:val="0"/>
        <w:adjustRightInd w:val="0"/>
        <w:spacing w:after="0" w:line="360" w:lineRule="auto"/>
        <w:ind w:firstLine="360"/>
        <w:jc w:val="both"/>
        <w:rPr>
          <w:rFonts w:ascii="Century Gothic" w:eastAsia="Times New Roman" w:hAnsi="Century Gothic" w:cs="Arial"/>
          <w:b/>
          <w:bCs/>
          <w:color w:val="000000"/>
          <w:sz w:val="28"/>
          <w:szCs w:val="28"/>
          <w:lang w:eastAsia="es-ES"/>
        </w:rPr>
      </w:pPr>
    </w:p>
    <w:p w:rsidR="00B40E06" w:rsidRPr="00A3316E" w:rsidRDefault="00B40E06" w:rsidP="00B40E06">
      <w:pPr>
        <w:autoSpaceDE w:val="0"/>
        <w:autoSpaceDN w:val="0"/>
        <w:adjustRightInd w:val="0"/>
        <w:spacing w:after="0" w:line="360" w:lineRule="auto"/>
        <w:ind w:firstLine="709"/>
        <w:jc w:val="both"/>
        <w:rPr>
          <w:rFonts w:ascii="Century Gothic" w:eastAsia="Times New Roman" w:hAnsi="Century Gothic" w:cs="Arial"/>
          <w:color w:val="000000"/>
          <w:sz w:val="28"/>
          <w:szCs w:val="28"/>
          <w:lang w:eastAsia="es-ES"/>
        </w:rPr>
      </w:pPr>
      <w:r w:rsidRPr="00A3316E">
        <w:rPr>
          <w:rFonts w:ascii="Century Gothic" w:eastAsia="Times New Roman" w:hAnsi="Century Gothic" w:cs="Arial"/>
          <w:b/>
          <w:bCs/>
          <w:color w:val="000000"/>
          <w:sz w:val="28"/>
          <w:szCs w:val="28"/>
          <w:lang w:eastAsia="es-ES"/>
        </w:rPr>
        <w:t>SEGUNDO</w:t>
      </w:r>
      <w:r w:rsidRPr="00A3316E">
        <w:rPr>
          <w:rFonts w:ascii="Century Gothic" w:eastAsia="Times New Roman" w:hAnsi="Century Gothic" w:cs="Arial"/>
          <w:color w:val="000000"/>
          <w:sz w:val="28"/>
          <w:szCs w:val="28"/>
          <w:lang w:eastAsia="es-ES"/>
        </w:rPr>
        <w:t xml:space="preserve">.- </w:t>
      </w:r>
      <w:r w:rsidR="003A4FE5" w:rsidRPr="00A3316E">
        <w:rPr>
          <w:rFonts w:ascii="Century Gothic" w:eastAsia="Times New Roman" w:hAnsi="Century Gothic" w:cs="Arial"/>
          <w:color w:val="000000"/>
          <w:sz w:val="28"/>
          <w:szCs w:val="28"/>
          <w:lang w:eastAsia="es-ES"/>
        </w:rPr>
        <w:t>Previo a los trámites de Ley y una vez que cause ejecutoria la presente resolución, archívese el expediente como asunto totalmente concluido</w:t>
      </w:r>
      <w:r w:rsidRPr="00A3316E">
        <w:rPr>
          <w:rFonts w:ascii="Century Gothic" w:eastAsia="Times New Roman" w:hAnsi="Century Gothic" w:cs="Arial"/>
          <w:color w:val="000000"/>
          <w:sz w:val="28"/>
          <w:szCs w:val="28"/>
          <w:lang w:eastAsia="es-ES"/>
        </w:rPr>
        <w:t>.</w:t>
      </w:r>
    </w:p>
    <w:p w:rsidR="00B40E06" w:rsidRPr="00A3316E" w:rsidRDefault="00B40E06" w:rsidP="00B40E06">
      <w:pPr>
        <w:spacing w:after="0"/>
        <w:ind w:firstLine="708"/>
        <w:jc w:val="both"/>
        <w:rPr>
          <w:rFonts w:ascii="Century Gothic" w:hAnsi="Century Gothic" w:cs="Arial"/>
          <w:sz w:val="28"/>
          <w:szCs w:val="28"/>
        </w:rPr>
      </w:pPr>
    </w:p>
    <w:p w:rsidR="00B40E06" w:rsidRPr="00A3316E" w:rsidRDefault="00B40E06" w:rsidP="00B40E06">
      <w:pPr>
        <w:spacing w:after="0" w:line="360" w:lineRule="auto"/>
        <w:ind w:firstLine="708"/>
        <w:jc w:val="both"/>
        <w:rPr>
          <w:rFonts w:ascii="Century Gothic" w:hAnsi="Century Gothic" w:cs="Arial"/>
          <w:sz w:val="28"/>
          <w:szCs w:val="28"/>
        </w:rPr>
      </w:pPr>
      <w:r w:rsidRPr="00A3316E">
        <w:rPr>
          <w:rFonts w:ascii="Century Gothic" w:hAnsi="Century Gothic" w:cs="Arial"/>
          <w:b/>
          <w:sz w:val="28"/>
          <w:szCs w:val="28"/>
        </w:rPr>
        <w:t>TERCERO.-</w:t>
      </w:r>
      <w:r w:rsidR="003A4FE5" w:rsidRPr="00A3316E">
        <w:rPr>
          <w:rFonts w:ascii="Century Gothic" w:hAnsi="Century Gothic" w:cs="Arial"/>
          <w:sz w:val="28"/>
          <w:szCs w:val="28"/>
        </w:rPr>
        <w:t xml:space="preserve"> Notifíquese</w:t>
      </w:r>
      <w:r w:rsidRPr="00A3316E">
        <w:rPr>
          <w:rFonts w:ascii="Century Gothic" w:hAnsi="Century Gothic" w:cs="Arial"/>
          <w:sz w:val="28"/>
          <w:szCs w:val="28"/>
        </w:rPr>
        <w:t>.</w:t>
      </w:r>
    </w:p>
    <w:p w:rsidR="00B40E06" w:rsidRPr="00A3316E" w:rsidRDefault="00B40E06" w:rsidP="00B40E06">
      <w:pPr>
        <w:autoSpaceDE w:val="0"/>
        <w:autoSpaceDN w:val="0"/>
        <w:adjustRightInd w:val="0"/>
        <w:spacing w:line="360" w:lineRule="auto"/>
        <w:ind w:firstLine="708"/>
        <w:contextualSpacing/>
        <w:jc w:val="both"/>
        <w:rPr>
          <w:rFonts w:ascii="Century Gothic" w:eastAsia="Times New Roman" w:hAnsi="Century Gothic" w:cs="Arial"/>
          <w:sz w:val="28"/>
          <w:szCs w:val="28"/>
          <w:lang w:val="es-ES" w:eastAsia="es-ES"/>
        </w:rPr>
      </w:pPr>
    </w:p>
    <w:p w:rsidR="00691F1F" w:rsidRDefault="00B40E06" w:rsidP="00691F1F">
      <w:pPr>
        <w:spacing w:line="360" w:lineRule="auto"/>
        <w:ind w:firstLine="708"/>
        <w:jc w:val="both"/>
        <w:rPr>
          <w:rFonts w:ascii="Arial Narrow" w:hAnsi="Arial Narrow" w:cs="Arial"/>
          <w:sz w:val="28"/>
          <w:szCs w:val="28"/>
        </w:rPr>
      </w:pPr>
      <w:r w:rsidRPr="00A3316E">
        <w:rPr>
          <w:rFonts w:ascii="Century Gothic" w:hAnsi="Century Gothic" w:cs="Arial"/>
          <w:sz w:val="28"/>
          <w:szCs w:val="28"/>
        </w:rPr>
        <w:t xml:space="preserve">Así lo resolvió y firma, la Magistrada Titular de la Primera Sala Unitaria del Tribunal Estatal de Justicia Administrativa, </w:t>
      </w:r>
      <w:r w:rsidRPr="00A3316E">
        <w:rPr>
          <w:rFonts w:ascii="Century Gothic" w:hAnsi="Century Gothic" w:cs="Arial"/>
          <w:b/>
          <w:sz w:val="28"/>
          <w:szCs w:val="28"/>
        </w:rPr>
        <w:t>Ma. Eugenia Reyna Mascorro,</w:t>
      </w:r>
      <w:r w:rsidRPr="00A3316E">
        <w:rPr>
          <w:rFonts w:ascii="Century Gothic" w:hAnsi="Century Gothic" w:cs="Arial"/>
          <w:sz w:val="28"/>
          <w:szCs w:val="28"/>
        </w:rPr>
        <w:t xml:space="preserve"> quien actúa</w:t>
      </w:r>
      <w:r w:rsidR="003A4FE5" w:rsidRPr="00A3316E">
        <w:rPr>
          <w:rFonts w:ascii="Century Gothic" w:hAnsi="Century Gothic" w:cs="Arial"/>
          <w:sz w:val="28"/>
          <w:szCs w:val="28"/>
        </w:rPr>
        <w:t xml:space="preserve"> asistida</w:t>
      </w:r>
      <w:r w:rsidRPr="00A3316E">
        <w:rPr>
          <w:rFonts w:ascii="Century Gothic" w:hAnsi="Century Gothic" w:cs="Arial"/>
          <w:sz w:val="28"/>
          <w:szCs w:val="28"/>
        </w:rPr>
        <w:t xml:space="preserve"> con </w:t>
      </w:r>
      <w:r w:rsidR="003A4FE5" w:rsidRPr="00A3316E">
        <w:rPr>
          <w:rFonts w:ascii="Century Gothic" w:hAnsi="Century Gothic" w:cs="Arial"/>
          <w:sz w:val="28"/>
          <w:szCs w:val="28"/>
        </w:rPr>
        <w:t>el Secretario de Acuerdos,</w:t>
      </w:r>
      <w:r w:rsidRPr="00A3316E">
        <w:rPr>
          <w:rFonts w:ascii="Century Gothic" w:hAnsi="Century Gothic" w:cs="Arial"/>
          <w:sz w:val="28"/>
          <w:szCs w:val="28"/>
        </w:rPr>
        <w:t xml:space="preserve"> </w:t>
      </w:r>
      <w:r w:rsidRPr="00A3316E">
        <w:rPr>
          <w:rFonts w:ascii="Century Gothic" w:hAnsi="Century Gothic" w:cs="Arial"/>
          <w:b/>
          <w:sz w:val="28"/>
          <w:szCs w:val="28"/>
        </w:rPr>
        <w:t>Eduardo Peredo Gómez</w:t>
      </w:r>
      <w:r w:rsidRPr="00A3316E">
        <w:rPr>
          <w:rFonts w:ascii="Century Gothic" w:hAnsi="Century Gothic" w:cs="Arial"/>
          <w:sz w:val="28"/>
          <w:szCs w:val="28"/>
        </w:rPr>
        <w:t xml:space="preserve"> que autoriza y da fe.</w:t>
      </w:r>
      <w:r w:rsidR="00691F1F" w:rsidRPr="00691F1F">
        <w:rPr>
          <w:rFonts w:ascii="Arial Narrow" w:hAnsi="Arial Narrow" w:cs="Arial"/>
          <w:sz w:val="28"/>
          <w:szCs w:val="28"/>
        </w:rPr>
        <w:t xml:space="preserve"> </w:t>
      </w:r>
      <w:r w:rsidR="00691F1F" w:rsidRPr="00D84167">
        <w:rPr>
          <w:rFonts w:ascii="Arial Narrow" w:hAnsi="Arial Narrow" w:cs="Arial"/>
          <w:sz w:val="28"/>
          <w:szCs w:val="28"/>
        </w:rPr>
        <w:t>(</w:t>
      </w:r>
      <w:proofErr w:type="gramStart"/>
      <w:r w:rsidR="00691F1F" w:rsidRPr="00D84167">
        <w:rPr>
          <w:rFonts w:ascii="Arial Narrow" w:hAnsi="Arial Narrow" w:cs="Arial"/>
          <w:sz w:val="28"/>
          <w:szCs w:val="28"/>
        </w:rPr>
        <w:t>rúbricas</w:t>
      </w:r>
      <w:proofErr w:type="gramEnd"/>
      <w:r w:rsidR="00691F1F" w:rsidRPr="00D84167">
        <w:rPr>
          <w:rFonts w:ascii="Arial Narrow" w:hAnsi="Arial Narrow" w:cs="Arial"/>
          <w:sz w:val="28"/>
          <w:szCs w:val="28"/>
        </w:rPr>
        <w:t>)</w:t>
      </w:r>
    </w:p>
    <w:p w:rsidR="00691F1F" w:rsidRDefault="00691F1F" w:rsidP="00691F1F">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691F1F" w:rsidRDefault="00691F1F" w:rsidP="00691F1F">
      <w:pPr>
        <w:autoSpaceDE w:val="0"/>
        <w:autoSpaceDN w:val="0"/>
        <w:adjustRightInd w:val="0"/>
        <w:spacing w:after="0" w:line="360" w:lineRule="auto"/>
        <w:ind w:firstLine="709"/>
        <w:jc w:val="both"/>
        <w:rPr>
          <w:rFonts w:ascii="Arial Narrow" w:hAnsi="Arial Narrow" w:cs="Arial"/>
          <w:sz w:val="24"/>
          <w:szCs w:val="24"/>
        </w:rPr>
      </w:pPr>
    </w:p>
    <w:p w:rsidR="00691F1F" w:rsidRDefault="00691F1F" w:rsidP="00691F1F">
      <w:pPr>
        <w:autoSpaceDE w:val="0"/>
        <w:autoSpaceDN w:val="0"/>
        <w:adjustRightInd w:val="0"/>
        <w:spacing w:after="0" w:line="360" w:lineRule="auto"/>
        <w:ind w:firstLine="709"/>
        <w:jc w:val="both"/>
        <w:rPr>
          <w:rFonts w:ascii="Arial Narrow" w:hAnsi="Arial Narrow" w:cs="Arial"/>
          <w:sz w:val="24"/>
          <w:szCs w:val="24"/>
        </w:rPr>
      </w:pPr>
    </w:p>
    <w:p w:rsidR="00B40E06" w:rsidRPr="001A2E2A" w:rsidRDefault="00B40E06" w:rsidP="001A2E2A">
      <w:pPr>
        <w:spacing w:line="360" w:lineRule="auto"/>
        <w:ind w:firstLine="709"/>
        <w:jc w:val="both"/>
        <w:rPr>
          <w:rFonts w:ascii="Century Gothic" w:hAnsi="Century Gothic" w:cs="Arial"/>
          <w:b/>
          <w:sz w:val="20"/>
          <w:szCs w:val="20"/>
        </w:rPr>
      </w:pPr>
    </w:p>
    <w:sectPr w:rsidR="00B40E06" w:rsidRPr="001A2E2A" w:rsidSect="00463657">
      <w:headerReference w:type="even" r:id="rId8"/>
      <w:headerReference w:type="default" r:id="rId9"/>
      <w:headerReference w:type="first" r:id="rId10"/>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775A" w:rsidRDefault="0075775A">
      <w:r>
        <w:separator/>
      </w:r>
    </w:p>
  </w:endnote>
  <w:endnote w:type="continuationSeparator" w:id="0">
    <w:p w:rsidR="0075775A" w:rsidRDefault="007577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775A" w:rsidRDefault="0075775A">
      <w:r>
        <w:separator/>
      </w:r>
    </w:p>
  </w:footnote>
  <w:footnote w:type="continuationSeparator" w:id="0">
    <w:p w:rsidR="0075775A" w:rsidRDefault="0075775A">
      <w:r>
        <w:continuationSeparator/>
      </w:r>
    </w:p>
  </w:footnote>
  <w:footnote w:id="1">
    <w:p w:rsidR="00155FDC" w:rsidRPr="00280B4D" w:rsidRDefault="00155FDC" w:rsidP="00155FDC">
      <w:pPr>
        <w:pStyle w:val="Textonotapie"/>
        <w:jc w:val="both"/>
        <w:rPr>
          <w:rFonts w:ascii="Arial" w:hAnsi="Arial" w:cs="Arial"/>
          <w:lang w:val="es-ES"/>
        </w:rPr>
      </w:pPr>
      <w:r w:rsidRPr="00280B4D">
        <w:rPr>
          <w:rStyle w:val="Refdenotaalpie"/>
          <w:rFonts w:ascii="Arial" w:hAnsi="Arial" w:cs="Arial"/>
        </w:rPr>
        <w:footnoteRef/>
      </w:r>
      <w:r w:rsidRPr="00280B4D">
        <w:rPr>
          <w:rFonts w:ascii="Arial" w:hAnsi="Arial" w:cs="Arial"/>
        </w:rPr>
        <w:t xml:space="preserve"> Suprema Corte de Justicia de la Nación, Pleno, Tesis P. IX/2001, de rubro: "CONTRATOS ADMINISTRATIVOS. SE DISTINGUEN POR SU FINALIDAD DE ORDEN PÚBLICO Y POR EL RÉGIMEN EXORBITANTE DEL DERECHO CIVIL A QUE ESTÁN SUJETOS.", registro digital 189995</w:t>
      </w:r>
      <w:r>
        <w:rPr>
          <w:rFonts w:ascii="Arial" w:hAnsi="Arial" w:cs="Arial"/>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1B89" w:rsidRDefault="00ED1B89"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ED1B89" w:rsidRPr="006C0427" w:rsidRDefault="00ED1B89"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F60D90">
      <w:rPr>
        <w:rStyle w:val="Nmerodepgina"/>
        <w:noProof/>
        <w:color w:val="FFFFFF"/>
      </w:rPr>
      <w:t>9</w:t>
    </w:r>
    <w:r w:rsidRPr="006C0427">
      <w:rPr>
        <w:rStyle w:val="Nmerodepgina"/>
        <w:color w:val="FFFFFF"/>
      </w:rPr>
      <w:fldChar w:fldCharType="end"/>
    </w:r>
    <w:r w:rsidRPr="006C0427">
      <w:rPr>
        <w:rStyle w:val="Nmerodepgina"/>
        <w:color w:val="FFFFFF"/>
      </w:rPr>
      <w:t xml:space="preserve"> </w:t>
    </w:r>
  </w:p>
  <w:bookmarkEnd w:id="1"/>
  <w:p w:rsidR="00ED1B89" w:rsidRPr="00364AFE" w:rsidRDefault="00ED1B89"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F60D90">
      <w:rPr>
        <w:rFonts w:ascii="Arial Narrow" w:hAnsi="Arial Narrow"/>
        <w:noProof/>
      </w:rPr>
      <w:t>5</w:t>
    </w:r>
    <w:r w:rsidRPr="00364AFE">
      <w:rPr>
        <w:rFonts w:ascii="Arial Narrow" w:hAnsi="Arial Narrow"/>
      </w:rPr>
      <w:fldChar w:fldCharType="end"/>
    </w:r>
  </w:p>
  <w:p w:rsidR="00ED1B89" w:rsidRPr="00364AFE" w:rsidRDefault="00ED1B89" w:rsidP="00B358FF">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14:anchorId="735C5DD9" wp14:editId="398938FB">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1B89" w:rsidRDefault="00ED1B89"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EA1F72E" wp14:editId="76946B89">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ED1B89" w:rsidRPr="00B23B9D" w:rsidRDefault="00ED1B8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D1B89" w:rsidRPr="00B23B9D" w:rsidRDefault="00ED1B8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D1B89" w:rsidRPr="00B23B9D" w:rsidRDefault="00ED1B8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D1B89" w:rsidRPr="00B23B9D" w:rsidRDefault="00ED1B89" w:rsidP="00873808">
                          <w:pPr>
                            <w:pStyle w:val="Sinespaciado"/>
                            <w:jc w:val="center"/>
                            <w:rPr>
                              <w:rFonts w:ascii="Microsoft Sans Serif" w:eastAsia="SimHei" w:hAnsi="Microsoft Sans Serif" w:cs="Microsoft Sans Serif"/>
                              <w:b/>
                              <w:sz w:val="14"/>
                              <w:szCs w:val="14"/>
                            </w:rPr>
                          </w:pPr>
                        </w:p>
                        <w:p w:rsidR="00ED1B89" w:rsidRPr="00B23B9D" w:rsidRDefault="00ED1B89"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35C5DD9"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ED1B89" w:rsidRDefault="00ED1B89"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EA1F72E" wp14:editId="76946B89">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ED1B89" w:rsidRPr="00B23B9D" w:rsidRDefault="00ED1B8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D1B89" w:rsidRPr="00B23B9D" w:rsidRDefault="00ED1B8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D1B89" w:rsidRPr="00B23B9D" w:rsidRDefault="00ED1B8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D1B89" w:rsidRPr="00B23B9D" w:rsidRDefault="00ED1B89" w:rsidP="00873808">
                    <w:pPr>
                      <w:pStyle w:val="Sinespaciado"/>
                      <w:jc w:val="center"/>
                      <w:rPr>
                        <w:rFonts w:ascii="Microsoft Sans Serif" w:eastAsia="SimHei" w:hAnsi="Microsoft Sans Serif" w:cs="Microsoft Sans Serif"/>
                        <w:b/>
                        <w:sz w:val="14"/>
                        <w:szCs w:val="14"/>
                      </w:rPr>
                    </w:pPr>
                  </w:p>
                  <w:p w:rsidR="00ED1B89" w:rsidRPr="00B23B9D" w:rsidRDefault="00ED1B89"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w:t>
    </w:r>
    <w:r w:rsidRPr="00364AFE">
      <w:rPr>
        <w:rFonts w:ascii="Arial Narrow" w:hAnsi="Arial Narrow"/>
      </w:rPr>
      <w:t xml:space="preserve"> </w:t>
    </w:r>
    <w:r>
      <w:rPr>
        <w:rFonts w:ascii="Arial Narrow" w:hAnsi="Arial Narrow"/>
      </w:rPr>
      <w:t>958/2024</w:t>
    </w:r>
    <w:r w:rsidR="00A3316E">
      <w:rPr>
        <w:rFonts w:ascii="Arial Narrow" w:hAnsi="Arial Narrow"/>
      </w:rPr>
      <w:t>/1</w:t>
    </w:r>
  </w:p>
  <w:p w:rsidR="00ED1B89" w:rsidRPr="00E47A61" w:rsidRDefault="00ED1B89"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1B89" w:rsidRPr="004A456E" w:rsidRDefault="00ED1B89"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5FF57EDA" wp14:editId="6810681B">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1B89" w:rsidRDefault="00ED1B89"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04CD5CD" wp14:editId="3EB2DB09">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ED1B89" w:rsidRPr="00B23B9D" w:rsidRDefault="00ED1B8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D1B89" w:rsidRPr="00B23B9D" w:rsidRDefault="00ED1B8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D1B89" w:rsidRPr="00B23B9D" w:rsidRDefault="00ED1B8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D1B89" w:rsidRPr="00B23B9D" w:rsidRDefault="00ED1B89" w:rsidP="00873808">
                          <w:pPr>
                            <w:pStyle w:val="Sinespaciado"/>
                            <w:jc w:val="center"/>
                            <w:rPr>
                              <w:rFonts w:ascii="Microsoft Sans Serif" w:eastAsia="SimHei" w:hAnsi="Microsoft Sans Serif" w:cs="Microsoft Sans Serif"/>
                              <w:b/>
                              <w:sz w:val="14"/>
                              <w:szCs w:val="14"/>
                            </w:rPr>
                          </w:pPr>
                        </w:p>
                        <w:p w:rsidR="00ED1B89" w:rsidRPr="00B23B9D" w:rsidRDefault="00ED1B89"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FF57EDA"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ED1B89" w:rsidRDefault="00ED1B89"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04CD5CD" wp14:editId="3EB2DB09">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ED1B89" w:rsidRPr="00B23B9D" w:rsidRDefault="00ED1B8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D1B89" w:rsidRPr="00B23B9D" w:rsidRDefault="00ED1B8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D1B89" w:rsidRPr="00B23B9D" w:rsidRDefault="00ED1B8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D1B89" w:rsidRPr="00B23B9D" w:rsidRDefault="00ED1B89" w:rsidP="00873808">
                    <w:pPr>
                      <w:pStyle w:val="Sinespaciado"/>
                      <w:jc w:val="center"/>
                      <w:rPr>
                        <w:rFonts w:ascii="Microsoft Sans Serif" w:eastAsia="SimHei" w:hAnsi="Microsoft Sans Serif" w:cs="Microsoft Sans Serif"/>
                        <w:b/>
                        <w:sz w:val="14"/>
                        <w:szCs w:val="14"/>
                      </w:rPr>
                    </w:pPr>
                  </w:p>
                  <w:p w:rsidR="00ED1B89" w:rsidRPr="00B23B9D" w:rsidRDefault="00ED1B89"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4240924"/>
    <w:multiLevelType w:val="hybridMultilevel"/>
    <w:tmpl w:val="CCCC431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
    <w:nsid w:val="04916384"/>
    <w:multiLevelType w:val="hybridMultilevel"/>
    <w:tmpl w:val="B5FAB7EC"/>
    <w:lvl w:ilvl="0" w:tplc="03D8E24A">
      <w:start w:val="1"/>
      <w:numFmt w:val="upperLetter"/>
      <w:lvlText w:val="%1)"/>
      <w:lvlJc w:val="left"/>
      <w:pPr>
        <w:ind w:left="1774" w:hanging="360"/>
      </w:pPr>
      <w:rPr>
        <w:rFonts w:hint="default"/>
      </w:rPr>
    </w:lvl>
    <w:lvl w:ilvl="1" w:tplc="080A0019" w:tentative="1">
      <w:start w:val="1"/>
      <w:numFmt w:val="lowerLetter"/>
      <w:lvlText w:val="%2."/>
      <w:lvlJc w:val="left"/>
      <w:pPr>
        <w:ind w:left="2494" w:hanging="360"/>
      </w:pPr>
    </w:lvl>
    <w:lvl w:ilvl="2" w:tplc="080A001B" w:tentative="1">
      <w:start w:val="1"/>
      <w:numFmt w:val="lowerRoman"/>
      <w:lvlText w:val="%3."/>
      <w:lvlJc w:val="right"/>
      <w:pPr>
        <w:ind w:left="3214" w:hanging="180"/>
      </w:pPr>
    </w:lvl>
    <w:lvl w:ilvl="3" w:tplc="080A000F" w:tentative="1">
      <w:start w:val="1"/>
      <w:numFmt w:val="decimal"/>
      <w:lvlText w:val="%4."/>
      <w:lvlJc w:val="left"/>
      <w:pPr>
        <w:ind w:left="3934" w:hanging="360"/>
      </w:pPr>
    </w:lvl>
    <w:lvl w:ilvl="4" w:tplc="080A0019" w:tentative="1">
      <w:start w:val="1"/>
      <w:numFmt w:val="lowerLetter"/>
      <w:lvlText w:val="%5."/>
      <w:lvlJc w:val="left"/>
      <w:pPr>
        <w:ind w:left="4654" w:hanging="360"/>
      </w:pPr>
    </w:lvl>
    <w:lvl w:ilvl="5" w:tplc="080A001B" w:tentative="1">
      <w:start w:val="1"/>
      <w:numFmt w:val="lowerRoman"/>
      <w:lvlText w:val="%6."/>
      <w:lvlJc w:val="right"/>
      <w:pPr>
        <w:ind w:left="5374" w:hanging="180"/>
      </w:pPr>
    </w:lvl>
    <w:lvl w:ilvl="6" w:tplc="080A000F" w:tentative="1">
      <w:start w:val="1"/>
      <w:numFmt w:val="decimal"/>
      <w:lvlText w:val="%7."/>
      <w:lvlJc w:val="left"/>
      <w:pPr>
        <w:ind w:left="6094" w:hanging="360"/>
      </w:pPr>
    </w:lvl>
    <w:lvl w:ilvl="7" w:tplc="080A0019" w:tentative="1">
      <w:start w:val="1"/>
      <w:numFmt w:val="lowerLetter"/>
      <w:lvlText w:val="%8."/>
      <w:lvlJc w:val="left"/>
      <w:pPr>
        <w:ind w:left="6814" w:hanging="360"/>
      </w:pPr>
    </w:lvl>
    <w:lvl w:ilvl="8" w:tplc="080A001B" w:tentative="1">
      <w:start w:val="1"/>
      <w:numFmt w:val="lowerRoman"/>
      <w:lvlText w:val="%9."/>
      <w:lvlJc w:val="right"/>
      <w:pPr>
        <w:ind w:left="7534" w:hanging="180"/>
      </w:pPr>
    </w:lvl>
  </w:abstractNum>
  <w:abstractNum w:abstractNumId="3">
    <w:nsid w:val="053F5F20"/>
    <w:multiLevelType w:val="hybridMultilevel"/>
    <w:tmpl w:val="EF8A42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5C46944"/>
    <w:multiLevelType w:val="multilevel"/>
    <w:tmpl w:val="35E05690"/>
    <w:lvl w:ilvl="0">
      <w:start w:val="1"/>
      <w:numFmt w:val="lowerLetter"/>
      <w:lvlText w:val="%1."/>
      <w:lvlJc w:val="left"/>
      <w:pPr>
        <w:ind w:left="360" w:hanging="360"/>
      </w:pPr>
      <w:rPr>
        <w:rFonts w:hint="default"/>
        <w:b w:val="0"/>
        <w:color w:val="auto"/>
        <w:lang w:val="es-MX"/>
      </w:rPr>
    </w:lvl>
    <w:lvl w:ilvl="1">
      <w:start w:val="1"/>
      <w:numFmt w:val="decimal"/>
      <w:lvlText w:val="%2."/>
      <w:lvlJc w:val="left"/>
      <w:pPr>
        <w:ind w:left="720" w:hanging="720"/>
      </w:pPr>
      <w:rPr>
        <w:rFonts w:hint="default"/>
        <w:color w:val="auto"/>
      </w:rPr>
    </w:lvl>
    <w:lvl w:ilvl="2">
      <w:start w:val="1"/>
      <w:numFmt w:val="lowerLetter"/>
      <w:lvlText w:val="%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5">
    <w:nsid w:val="0C1825F0"/>
    <w:multiLevelType w:val="hybridMultilevel"/>
    <w:tmpl w:val="5B0EC2D0"/>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6">
    <w:nsid w:val="1231148E"/>
    <w:multiLevelType w:val="multilevel"/>
    <w:tmpl w:val="85CEC5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4E01780"/>
    <w:multiLevelType w:val="hybridMultilevel"/>
    <w:tmpl w:val="B5FAB7EC"/>
    <w:lvl w:ilvl="0" w:tplc="03D8E24A">
      <w:start w:val="1"/>
      <w:numFmt w:val="upperLetter"/>
      <w:lvlText w:val="%1)"/>
      <w:lvlJc w:val="left"/>
      <w:pPr>
        <w:ind w:left="1774" w:hanging="360"/>
      </w:pPr>
      <w:rPr>
        <w:rFonts w:hint="default"/>
      </w:rPr>
    </w:lvl>
    <w:lvl w:ilvl="1" w:tplc="080A0019" w:tentative="1">
      <w:start w:val="1"/>
      <w:numFmt w:val="lowerLetter"/>
      <w:lvlText w:val="%2."/>
      <w:lvlJc w:val="left"/>
      <w:pPr>
        <w:ind w:left="2494" w:hanging="360"/>
      </w:pPr>
    </w:lvl>
    <w:lvl w:ilvl="2" w:tplc="080A001B" w:tentative="1">
      <w:start w:val="1"/>
      <w:numFmt w:val="lowerRoman"/>
      <w:lvlText w:val="%3."/>
      <w:lvlJc w:val="right"/>
      <w:pPr>
        <w:ind w:left="3214" w:hanging="180"/>
      </w:pPr>
    </w:lvl>
    <w:lvl w:ilvl="3" w:tplc="080A000F" w:tentative="1">
      <w:start w:val="1"/>
      <w:numFmt w:val="decimal"/>
      <w:lvlText w:val="%4."/>
      <w:lvlJc w:val="left"/>
      <w:pPr>
        <w:ind w:left="3934" w:hanging="360"/>
      </w:pPr>
    </w:lvl>
    <w:lvl w:ilvl="4" w:tplc="080A0019" w:tentative="1">
      <w:start w:val="1"/>
      <w:numFmt w:val="lowerLetter"/>
      <w:lvlText w:val="%5."/>
      <w:lvlJc w:val="left"/>
      <w:pPr>
        <w:ind w:left="4654" w:hanging="360"/>
      </w:pPr>
    </w:lvl>
    <w:lvl w:ilvl="5" w:tplc="080A001B" w:tentative="1">
      <w:start w:val="1"/>
      <w:numFmt w:val="lowerRoman"/>
      <w:lvlText w:val="%6."/>
      <w:lvlJc w:val="right"/>
      <w:pPr>
        <w:ind w:left="5374" w:hanging="180"/>
      </w:pPr>
    </w:lvl>
    <w:lvl w:ilvl="6" w:tplc="080A000F" w:tentative="1">
      <w:start w:val="1"/>
      <w:numFmt w:val="decimal"/>
      <w:lvlText w:val="%7."/>
      <w:lvlJc w:val="left"/>
      <w:pPr>
        <w:ind w:left="6094" w:hanging="360"/>
      </w:pPr>
    </w:lvl>
    <w:lvl w:ilvl="7" w:tplc="080A0019" w:tentative="1">
      <w:start w:val="1"/>
      <w:numFmt w:val="lowerLetter"/>
      <w:lvlText w:val="%8."/>
      <w:lvlJc w:val="left"/>
      <w:pPr>
        <w:ind w:left="6814" w:hanging="360"/>
      </w:pPr>
    </w:lvl>
    <w:lvl w:ilvl="8" w:tplc="080A001B" w:tentative="1">
      <w:start w:val="1"/>
      <w:numFmt w:val="lowerRoman"/>
      <w:lvlText w:val="%9."/>
      <w:lvlJc w:val="right"/>
      <w:pPr>
        <w:ind w:left="7534" w:hanging="180"/>
      </w:pPr>
    </w:lvl>
  </w:abstractNum>
  <w:abstractNum w:abstractNumId="8">
    <w:nsid w:val="14EA0670"/>
    <w:multiLevelType w:val="hybridMultilevel"/>
    <w:tmpl w:val="B5FAB7EC"/>
    <w:lvl w:ilvl="0" w:tplc="03D8E24A">
      <w:start w:val="1"/>
      <w:numFmt w:val="upperLetter"/>
      <w:lvlText w:val="%1)"/>
      <w:lvlJc w:val="left"/>
      <w:pPr>
        <w:ind w:left="1774" w:hanging="360"/>
      </w:pPr>
      <w:rPr>
        <w:rFonts w:hint="default"/>
      </w:rPr>
    </w:lvl>
    <w:lvl w:ilvl="1" w:tplc="080A0019" w:tentative="1">
      <w:start w:val="1"/>
      <w:numFmt w:val="lowerLetter"/>
      <w:lvlText w:val="%2."/>
      <w:lvlJc w:val="left"/>
      <w:pPr>
        <w:ind w:left="2494" w:hanging="360"/>
      </w:pPr>
    </w:lvl>
    <w:lvl w:ilvl="2" w:tplc="080A001B" w:tentative="1">
      <w:start w:val="1"/>
      <w:numFmt w:val="lowerRoman"/>
      <w:lvlText w:val="%3."/>
      <w:lvlJc w:val="right"/>
      <w:pPr>
        <w:ind w:left="3214" w:hanging="180"/>
      </w:pPr>
    </w:lvl>
    <w:lvl w:ilvl="3" w:tplc="080A000F" w:tentative="1">
      <w:start w:val="1"/>
      <w:numFmt w:val="decimal"/>
      <w:lvlText w:val="%4."/>
      <w:lvlJc w:val="left"/>
      <w:pPr>
        <w:ind w:left="3934" w:hanging="360"/>
      </w:pPr>
    </w:lvl>
    <w:lvl w:ilvl="4" w:tplc="080A0019" w:tentative="1">
      <w:start w:val="1"/>
      <w:numFmt w:val="lowerLetter"/>
      <w:lvlText w:val="%5."/>
      <w:lvlJc w:val="left"/>
      <w:pPr>
        <w:ind w:left="4654" w:hanging="360"/>
      </w:pPr>
    </w:lvl>
    <w:lvl w:ilvl="5" w:tplc="080A001B" w:tentative="1">
      <w:start w:val="1"/>
      <w:numFmt w:val="lowerRoman"/>
      <w:lvlText w:val="%6."/>
      <w:lvlJc w:val="right"/>
      <w:pPr>
        <w:ind w:left="5374" w:hanging="180"/>
      </w:pPr>
    </w:lvl>
    <w:lvl w:ilvl="6" w:tplc="080A000F" w:tentative="1">
      <w:start w:val="1"/>
      <w:numFmt w:val="decimal"/>
      <w:lvlText w:val="%7."/>
      <w:lvlJc w:val="left"/>
      <w:pPr>
        <w:ind w:left="6094" w:hanging="360"/>
      </w:pPr>
    </w:lvl>
    <w:lvl w:ilvl="7" w:tplc="080A0019" w:tentative="1">
      <w:start w:val="1"/>
      <w:numFmt w:val="lowerLetter"/>
      <w:lvlText w:val="%8."/>
      <w:lvlJc w:val="left"/>
      <w:pPr>
        <w:ind w:left="6814" w:hanging="360"/>
      </w:pPr>
    </w:lvl>
    <w:lvl w:ilvl="8" w:tplc="080A001B" w:tentative="1">
      <w:start w:val="1"/>
      <w:numFmt w:val="lowerRoman"/>
      <w:lvlText w:val="%9."/>
      <w:lvlJc w:val="right"/>
      <w:pPr>
        <w:ind w:left="7534" w:hanging="180"/>
      </w:pPr>
    </w:lvl>
  </w:abstractNum>
  <w:abstractNum w:abstractNumId="9">
    <w:nsid w:val="16A6235F"/>
    <w:multiLevelType w:val="hybridMultilevel"/>
    <w:tmpl w:val="D86415A0"/>
    <w:lvl w:ilvl="0" w:tplc="080A0001">
      <w:start w:val="1"/>
      <w:numFmt w:val="bullet"/>
      <w:lvlText w:val=""/>
      <w:lvlJc w:val="left"/>
      <w:pPr>
        <w:ind w:left="1428" w:hanging="360"/>
      </w:pPr>
      <w:rPr>
        <w:rFonts w:ascii="Symbol" w:hAnsi="Symbol" w:hint="default"/>
      </w:rPr>
    </w:lvl>
    <w:lvl w:ilvl="1" w:tplc="080A0019">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0">
    <w:nsid w:val="1966212B"/>
    <w:multiLevelType w:val="hybridMultilevel"/>
    <w:tmpl w:val="B5FAB7EC"/>
    <w:lvl w:ilvl="0" w:tplc="03D8E24A">
      <w:start w:val="1"/>
      <w:numFmt w:val="upperLetter"/>
      <w:lvlText w:val="%1)"/>
      <w:lvlJc w:val="left"/>
      <w:pPr>
        <w:ind w:left="1774" w:hanging="360"/>
      </w:pPr>
      <w:rPr>
        <w:rFonts w:hint="default"/>
      </w:rPr>
    </w:lvl>
    <w:lvl w:ilvl="1" w:tplc="080A0019" w:tentative="1">
      <w:start w:val="1"/>
      <w:numFmt w:val="lowerLetter"/>
      <w:lvlText w:val="%2."/>
      <w:lvlJc w:val="left"/>
      <w:pPr>
        <w:ind w:left="2494" w:hanging="360"/>
      </w:pPr>
    </w:lvl>
    <w:lvl w:ilvl="2" w:tplc="080A001B" w:tentative="1">
      <w:start w:val="1"/>
      <w:numFmt w:val="lowerRoman"/>
      <w:lvlText w:val="%3."/>
      <w:lvlJc w:val="right"/>
      <w:pPr>
        <w:ind w:left="3214" w:hanging="180"/>
      </w:pPr>
    </w:lvl>
    <w:lvl w:ilvl="3" w:tplc="080A000F" w:tentative="1">
      <w:start w:val="1"/>
      <w:numFmt w:val="decimal"/>
      <w:lvlText w:val="%4."/>
      <w:lvlJc w:val="left"/>
      <w:pPr>
        <w:ind w:left="3934" w:hanging="360"/>
      </w:pPr>
    </w:lvl>
    <w:lvl w:ilvl="4" w:tplc="080A0019" w:tentative="1">
      <w:start w:val="1"/>
      <w:numFmt w:val="lowerLetter"/>
      <w:lvlText w:val="%5."/>
      <w:lvlJc w:val="left"/>
      <w:pPr>
        <w:ind w:left="4654" w:hanging="360"/>
      </w:pPr>
    </w:lvl>
    <w:lvl w:ilvl="5" w:tplc="080A001B" w:tentative="1">
      <w:start w:val="1"/>
      <w:numFmt w:val="lowerRoman"/>
      <w:lvlText w:val="%6."/>
      <w:lvlJc w:val="right"/>
      <w:pPr>
        <w:ind w:left="5374" w:hanging="180"/>
      </w:pPr>
    </w:lvl>
    <w:lvl w:ilvl="6" w:tplc="080A000F" w:tentative="1">
      <w:start w:val="1"/>
      <w:numFmt w:val="decimal"/>
      <w:lvlText w:val="%7."/>
      <w:lvlJc w:val="left"/>
      <w:pPr>
        <w:ind w:left="6094" w:hanging="360"/>
      </w:pPr>
    </w:lvl>
    <w:lvl w:ilvl="7" w:tplc="080A0019" w:tentative="1">
      <w:start w:val="1"/>
      <w:numFmt w:val="lowerLetter"/>
      <w:lvlText w:val="%8."/>
      <w:lvlJc w:val="left"/>
      <w:pPr>
        <w:ind w:left="6814" w:hanging="360"/>
      </w:pPr>
    </w:lvl>
    <w:lvl w:ilvl="8" w:tplc="080A001B" w:tentative="1">
      <w:start w:val="1"/>
      <w:numFmt w:val="lowerRoman"/>
      <w:lvlText w:val="%9."/>
      <w:lvlJc w:val="right"/>
      <w:pPr>
        <w:ind w:left="7534" w:hanging="180"/>
      </w:pPr>
    </w:lvl>
  </w:abstractNum>
  <w:abstractNum w:abstractNumId="11">
    <w:nsid w:val="1C464F17"/>
    <w:multiLevelType w:val="hybridMultilevel"/>
    <w:tmpl w:val="ECC62E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1DDE126D"/>
    <w:multiLevelType w:val="hybridMultilevel"/>
    <w:tmpl w:val="3230D76E"/>
    <w:lvl w:ilvl="0" w:tplc="0C0A0017">
      <w:start w:val="1"/>
      <w:numFmt w:val="lowerLetter"/>
      <w:lvlText w:val="%1)"/>
      <w:lvlJc w:val="left"/>
    </w:lvl>
    <w:lvl w:ilvl="1" w:tplc="0C0A0019">
      <w:numFmt w:val="decimal"/>
      <w:lvlText w:val=""/>
      <w:lvlJc w:val="left"/>
    </w:lvl>
    <w:lvl w:ilvl="2" w:tplc="0C0A001B">
      <w:numFmt w:val="decimal"/>
      <w:lvlText w:val=""/>
      <w:lvlJc w:val="left"/>
    </w:lvl>
    <w:lvl w:ilvl="3" w:tplc="0C0A000F">
      <w:numFmt w:val="decimal"/>
      <w:lvlText w:val=""/>
      <w:lvlJc w:val="left"/>
    </w:lvl>
    <w:lvl w:ilvl="4" w:tplc="0C0A0019">
      <w:numFmt w:val="decimal"/>
      <w:lvlText w:val=""/>
      <w:lvlJc w:val="left"/>
    </w:lvl>
    <w:lvl w:ilvl="5" w:tplc="0C0A001B">
      <w:numFmt w:val="decimal"/>
      <w:lvlText w:val=""/>
      <w:lvlJc w:val="left"/>
    </w:lvl>
    <w:lvl w:ilvl="6" w:tplc="0C0A000F">
      <w:numFmt w:val="decimal"/>
      <w:lvlText w:val=""/>
      <w:lvlJc w:val="left"/>
    </w:lvl>
    <w:lvl w:ilvl="7" w:tplc="0C0A0019">
      <w:numFmt w:val="decimal"/>
      <w:lvlText w:val=""/>
      <w:lvlJc w:val="left"/>
    </w:lvl>
    <w:lvl w:ilvl="8" w:tplc="0C0A001B">
      <w:numFmt w:val="decimal"/>
      <w:lvlText w:val=""/>
      <w:lvlJc w:val="left"/>
    </w:lvl>
  </w:abstractNum>
  <w:abstractNum w:abstractNumId="13">
    <w:nsid w:val="214345B9"/>
    <w:multiLevelType w:val="multilevel"/>
    <w:tmpl w:val="1B42FF9E"/>
    <w:lvl w:ilvl="0">
      <w:start w:val="1"/>
      <w:numFmt w:val="lowerLetter"/>
      <w:lvlText w:val="%1."/>
      <w:lvlJc w:val="left"/>
      <w:pPr>
        <w:ind w:left="360" w:hanging="360"/>
      </w:pPr>
      <w:rPr>
        <w:rFonts w:hint="default"/>
        <w:b w:val="0"/>
        <w:color w:val="auto"/>
        <w:lang w:val="es-MX"/>
      </w:rPr>
    </w:lvl>
    <w:lvl w:ilvl="1">
      <w:start w:val="1"/>
      <w:numFmt w:val="decimal"/>
      <w:lvlText w:val="%2."/>
      <w:lvlJc w:val="left"/>
      <w:pPr>
        <w:ind w:left="720" w:hanging="720"/>
      </w:pPr>
      <w:rPr>
        <w:rFonts w:hint="default"/>
        <w:color w:val="auto"/>
      </w:rPr>
    </w:lvl>
    <w:lvl w:ilvl="2">
      <w:start w:val="1"/>
      <w:numFmt w:val="lowerLetter"/>
      <w:lvlText w:val="%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14">
    <w:nsid w:val="294E3F0D"/>
    <w:multiLevelType w:val="hybridMultilevel"/>
    <w:tmpl w:val="D0D2BBD2"/>
    <w:lvl w:ilvl="0" w:tplc="F4F640A4">
      <w:start w:val="1"/>
      <w:numFmt w:val="decimal"/>
      <w:lvlText w:val="%1."/>
      <w:lvlJc w:val="left"/>
      <w:pPr>
        <w:tabs>
          <w:tab w:val="num" w:pos="720"/>
        </w:tabs>
        <w:ind w:left="720" w:hanging="360"/>
      </w:pPr>
    </w:lvl>
    <w:lvl w:ilvl="1" w:tplc="2DC8B00C" w:tentative="1">
      <w:start w:val="1"/>
      <w:numFmt w:val="lowerLetter"/>
      <w:lvlText w:val="%2."/>
      <w:lvlJc w:val="left"/>
      <w:pPr>
        <w:tabs>
          <w:tab w:val="num" w:pos="1440"/>
        </w:tabs>
        <w:ind w:left="1440" w:hanging="360"/>
      </w:pPr>
    </w:lvl>
    <w:lvl w:ilvl="2" w:tplc="4950E45C" w:tentative="1">
      <w:start w:val="1"/>
      <w:numFmt w:val="lowerRoman"/>
      <w:lvlText w:val="%3."/>
      <w:lvlJc w:val="right"/>
      <w:pPr>
        <w:tabs>
          <w:tab w:val="num" w:pos="2160"/>
        </w:tabs>
        <w:ind w:left="2160" w:hanging="180"/>
      </w:pPr>
    </w:lvl>
    <w:lvl w:ilvl="3" w:tplc="5822AA1E" w:tentative="1">
      <w:start w:val="1"/>
      <w:numFmt w:val="decimal"/>
      <w:lvlText w:val="%4."/>
      <w:lvlJc w:val="left"/>
      <w:pPr>
        <w:tabs>
          <w:tab w:val="num" w:pos="2880"/>
        </w:tabs>
        <w:ind w:left="2880" w:hanging="360"/>
      </w:pPr>
    </w:lvl>
    <w:lvl w:ilvl="4" w:tplc="C9962758" w:tentative="1">
      <w:start w:val="1"/>
      <w:numFmt w:val="lowerLetter"/>
      <w:lvlText w:val="%5."/>
      <w:lvlJc w:val="left"/>
      <w:pPr>
        <w:tabs>
          <w:tab w:val="num" w:pos="3600"/>
        </w:tabs>
        <w:ind w:left="3600" w:hanging="360"/>
      </w:pPr>
    </w:lvl>
    <w:lvl w:ilvl="5" w:tplc="B23E9416" w:tentative="1">
      <w:start w:val="1"/>
      <w:numFmt w:val="lowerRoman"/>
      <w:lvlText w:val="%6."/>
      <w:lvlJc w:val="right"/>
      <w:pPr>
        <w:tabs>
          <w:tab w:val="num" w:pos="4320"/>
        </w:tabs>
        <w:ind w:left="4320" w:hanging="180"/>
      </w:pPr>
    </w:lvl>
    <w:lvl w:ilvl="6" w:tplc="A900E238" w:tentative="1">
      <w:start w:val="1"/>
      <w:numFmt w:val="decimal"/>
      <w:lvlText w:val="%7."/>
      <w:lvlJc w:val="left"/>
      <w:pPr>
        <w:tabs>
          <w:tab w:val="num" w:pos="5040"/>
        </w:tabs>
        <w:ind w:left="5040" w:hanging="360"/>
      </w:pPr>
    </w:lvl>
    <w:lvl w:ilvl="7" w:tplc="173467F2">
      <w:numFmt w:val="none"/>
      <w:lvlText w:val=""/>
      <w:lvlJc w:val="left"/>
      <w:pPr>
        <w:tabs>
          <w:tab w:val="num" w:pos="360"/>
        </w:tabs>
      </w:pPr>
    </w:lvl>
    <w:lvl w:ilvl="8" w:tplc="3E3613AA">
      <w:numFmt w:val="decimal"/>
      <w:lvlText w:val=""/>
      <w:lvlJc w:val="left"/>
    </w:lvl>
  </w:abstractNum>
  <w:abstractNum w:abstractNumId="15">
    <w:nsid w:val="29C93466"/>
    <w:multiLevelType w:val="hybridMultilevel"/>
    <w:tmpl w:val="1088AE32"/>
    <w:lvl w:ilvl="0" w:tplc="A4D068FC">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nsid w:val="2C060B2A"/>
    <w:multiLevelType w:val="hybridMultilevel"/>
    <w:tmpl w:val="A3A0BB3A"/>
    <w:lvl w:ilvl="0" w:tplc="20A00164">
      <w:start w:val="1"/>
      <w:numFmt w:val="upperRoman"/>
      <w:lvlText w:val="%1."/>
      <w:lvlJc w:val="left"/>
      <w:pPr>
        <w:ind w:left="1623" w:hanging="915"/>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7">
    <w:nsid w:val="2CA20049"/>
    <w:multiLevelType w:val="hybridMultilevel"/>
    <w:tmpl w:val="AFC482BC"/>
    <w:lvl w:ilvl="0" w:tplc="080A0001">
      <w:start w:val="1"/>
      <w:numFmt w:val="bullet"/>
      <w:lvlText w:val=""/>
      <w:lvlJc w:val="left"/>
      <w:pPr>
        <w:ind w:left="23272" w:hanging="360"/>
      </w:pPr>
      <w:rPr>
        <w:rFonts w:ascii="Symbol" w:hAnsi="Symbol" w:hint="default"/>
      </w:rPr>
    </w:lvl>
    <w:lvl w:ilvl="1" w:tplc="080A0003" w:tentative="1">
      <w:start w:val="1"/>
      <w:numFmt w:val="bullet"/>
      <w:lvlText w:val="o"/>
      <w:lvlJc w:val="left"/>
      <w:pPr>
        <w:ind w:left="23992" w:hanging="360"/>
      </w:pPr>
      <w:rPr>
        <w:rFonts w:ascii="Courier New" w:hAnsi="Courier New" w:cs="Courier New" w:hint="default"/>
      </w:rPr>
    </w:lvl>
    <w:lvl w:ilvl="2" w:tplc="080A0005" w:tentative="1">
      <w:start w:val="1"/>
      <w:numFmt w:val="bullet"/>
      <w:lvlText w:val=""/>
      <w:lvlJc w:val="left"/>
      <w:pPr>
        <w:ind w:left="24712" w:hanging="360"/>
      </w:pPr>
      <w:rPr>
        <w:rFonts w:ascii="Wingdings" w:hAnsi="Wingdings" w:hint="default"/>
      </w:rPr>
    </w:lvl>
    <w:lvl w:ilvl="3" w:tplc="080A0001" w:tentative="1">
      <w:start w:val="1"/>
      <w:numFmt w:val="bullet"/>
      <w:lvlText w:val=""/>
      <w:lvlJc w:val="left"/>
      <w:pPr>
        <w:ind w:left="25432" w:hanging="360"/>
      </w:pPr>
      <w:rPr>
        <w:rFonts w:ascii="Symbol" w:hAnsi="Symbol" w:hint="default"/>
      </w:rPr>
    </w:lvl>
    <w:lvl w:ilvl="4" w:tplc="080A0003" w:tentative="1">
      <w:start w:val="1"/>
      <w:numFmt w:val="bullet"/>
      <w:lvlText w:val="o"/>
      <w:lvlJc w:val="left"/>
      <w:pPr>
        <w:ind w:left="26152" w:hanging="360"/>
      </w:pPr>
      <w:rPr>
        <w:rFonts w:ascii="Courier New" w:hAnsi="Courier New" w:cs="Courier New" w:hint="default"/>
      </w:rPr>
    </w:lvl>
    <w:lvl w:ilvl="5" w:tplc="080A0005" w:tentative="1">
      <w:start w:val="1"/>
      <w:numFmt w:val="bullet"/>
      <w:lvlText w:val=""/>
      <w:lvlJc w:val="left"/>
      <w:pPr>
        <w:ind w:left="26872" w:hanging="360"/>
      </w:pPr>
      <w:rPr>
        <w:rFonts w:ascii="Wingdings" w:hAnsi="Wingdings" w:hint="default"/>
      </w:rPr>
    </w:lvl>
    <w:lvl w:ilvl="6" w:tplc="080A0001" w:tentative="1">
      <w:start w:val="1"/>
      <w:numFmt w:val="bullet"/>
      <w:lvlText w:val=""/>
      <w:lvlJc w:val="left"/>
      <w:pPr>
        <w:ind w:left="27592" w:hanging="360"/>
      </w:pPr>
      <w:rPr>
        <w:rFonts w:ascii="Symbol" w:hAnsi="Symbol" w:hint="default"/>
      </w:rPr>
    </w:lvl>
    <w:lvl w:ilvl="7" w:tplc="080A0003" w:tentative="1">
      <w:start w:val="1"/>
      <w:numFmt w:val="bullet"/>
      <w:lvlText w:val="o"/>
      <w:lvlJc w:val="left"/>
      <w:pPr>
        <w:ind w:left="28312" w:hanging="360"/>
      </w:pPr>
      <w:rPr>
        <w:rFonts w:ascii="Courier New" w:hAnsi="Courier New" w:cs="Courier New" w:hint="default"/>
      </w:rPr>
    </w:lvl>
    <w:lvl w:ilvl="8" w:tplc="080A0005" w:tentative="1">
      <w:start w:val="1"/>
      <w:numFmt w:val="bullet"/>
      <w:lvlText w:val=""/>
      <w:lvlJc w:val="left"/>
      <w:pPr>
        <w:ind w:left="29032" w:hanging="360"/>
      </w:pPr>
      <w:rPr>
        <w:rFonts w:ascii="Wingdings" w:hAnsi="Wingdings" w:hint="default"/>
      </w:rPr>
    </w:lvl>
  </w:abstractNum>
  <w:abstractNum w:abstractNumId="18">
    <w:nsid w:val="32191813"/>
    <w:multiLevelType w:val="hybridMultilevel"/>
    <w:tmpl w:val="B5FAB7EC"/>
    <w:lvl w:ilvl="0" w:tplc="03D8E24A">
      <w:start w:val="1"/>
      <w:numFmt w:val="upperLetter"/>
      <w:lvlText w:val="%1)"/>
      <w:lvlJc w:val="left"/>
      <w:pPr>
        <w:ind w:left="1774" w:hanging="360"/>
      </w:pPr>
      <w:rPr>
        <w:rFonts w:hint="default"/>
      </w:rPr>
    </w:lvl>
    <w:lvl w:ilvl="1" w:tplc="080A0019" w:tentative="1">
      <w:start w:val="1"/>
      <w:numFmt w:val="lowerLetter"/>
      <w:lvlText w:val="%2."/>
      <w:lvlJc w:val="left"/>
      <w:pPr>
        <w:ind w:left="2494" w:hanging="360"/>
      </w:pPr>
    </w:lvl>
    <w:lvl w:ilvl="2" w:tplc="080A001B" w:tentative="1">
      <w:start w:val="1"/>
      <w:numFmt w:val="lowerRoman"/>
      <w:lvlText w:val="%3."/>
      <w:lvlJc w:val="right"/>
      <w:pPr>
        <w:ind w:left="3214" w:hanging="180"/>
      </w:pPr>
    </w:lvl>
    <w:lvl w:ilvl="3" w:tplc="080A000F" w:tentative="1">
      <w:start w:val="1"/>
      <w:numFmt w:val="decimal"/>
      <w:lvlText w:val="%4."/>
      <w:lvlJc w:val="left"/>
      <w:pPr>
        <w:ind w:left="3934" w:hanging="360"/>
      </w:pPr>
    </w:lvl>
    <w:lvl w:ilvl="4" w:tplc="080A0019" w:tentative="1">
      <w:start w:val="1"/>
      <w:numFmt w:val="lowerLetter"/>
      <w:lvlText w:val="%5."/>
      <w:lvlJc w:val="left"/>
      <w:pPr>
        <w:ind w:left="4654" w:hanging="360"/>
      </w:pPr>
    </w:lvl>
    <w:lvl w:ilvl="5" w:tplc="080A001B" w:tentative="1">
      <w:start w:val="1"/>
      <w:numFmt w:val="lowerRoman"/>
      <w:lvlText w:val="%6."/>
      <w:lvlJc w:val="right"/>
      <w:pPr>
        <w:ind w:left="5374" w:hanging="180"/>
      </w:pPr>
    </w:lvl>
    <w:lvl w:ilvl="6" w:tplc="080A000F" w:tentative="1">
      <w:start w:val="1"/>
      <w:numFmt w:val="decimal"/>
      <w:lvlText w:val="%7."/>
      <w:lvlJc w:val="left"/>
      <w:pPr>
        <w:ind w:left="6094" w:hanging="360"/>
      </w:pPr>
    </w:lvl>
    <w:lvl w:ilvl="7" w:tplc="080A0019" w:tentative="1">
      <w:start w:val="1"/>
      <w:numFmt w:val="lowerLetter"/>
      <w:lvlText w:val="%8."/>
      <w:lvlJc w:val="left"/>
      <w:pPr>
        <w:ind w:left="6814" w:hanging="360"/>
      </w:pPr>
    </w:lvl>
    <w:lvl w:ilvl="8" w:tplc="080A001B" w:tentative="1">
      <w:start w:val="1"/>
      <w:numFmt w:val="lowerRoman"/>
      <w:lvlText w:val="%9."/>
      <w:lvlJc w:val="right"/>
      <w:pPr>
        <w:ind w:left="7534" w:hanging="180"/>
      </w:pPr>
    </w:lvl>
  </w:abstractNum>
  <w:abstractNum w:abstractNumId="19">
    <w:nsid w:val="32814C49"/>
    <w:multiLevelType w:val="hybridMultilevel"/>
    <w:tmpl w:val="B5FAB7EC"/>
    <w:lvl w:ilvl="0" w:tplc="03D8E24A">
      <w:start w:val="1"/>
      <w:numFmt w:val="upperLetter"/>
      <w:lvlText w:val="%1)"/>
      <w:lvlJc w:val="left"/>
      <w:pPr>
        <w:ind w:left="1774" w:hanging="360"/>
      </w:pPr>
      <w:rPr>
        <w:rFonts w:hint="default"/>
      </w:rPr>
    </w:lvl>
    <w:lvl w:ilvl="1" w:tplc="080A0019" w:tentative="1">
      <w:start w:val="1"/>
      <w:numFmt w:val="lowerLetter"/>
      <w:lvlText w:val="%2."/>
      <w:lvlJc w:val="left"/>
      <w:pPr>
        <w:ind w:left="2494" w:hanging="360"/>
      </w:pPr>
    </w:lvl>
    <w:lvl w:ilvl="2" w:tplc="080A001B" w:tentative="1">
      <w:start w:val="1"/>
      <w:numFmt w:val="lowerRoman"/>
      <w:lvlText w:val="%3."/>
      <w:lvlJc w:val="right"/>
      <w:pPr>
        <w:ind w:left="3214" w:hanging="180"/>
      </w:pPr>
    </w:lvl>
    <w:lvl w:ilvl="3" w:tplc="080A000F" w:tentative="1">
      <w:start w:val="1"/>
      <w:numFmt w:val="decimal"/>
      <w:lvlText w:val="%4."/>
      <w:lvlJc w:val="left"/>
      <w:pPr>
        <w:ind w:left="3934" w:hanging="360"/>
      </w:pPr>
    </w:lvl>
    <w:lvl w:ilvl="4" w:tplc="080A0019" w:tentative="1">
      <w:start w:val="1"/>
      <w:numFmt w:val="lowerLetter"/>
      <w:lvlText w:val="%5."/>
      <w:lvlJc w:val="left"/>
      <w:pPr>
        <w:ind w:left="4654" w:hanging="360"/>
      </w:pPr>
    </w:lvl>
    <w:lvl w:ilvl="5" w:tplc="080A001B" w:tentative="1">
      <w:start w:val="1"/>
      <w:numFmt w:val="lowerRoman"/>
      <w:lvlText w:val="%6."/>
      <w:lvlJc w:val="right"/>
      <w:pPr>
        <w:ind w:left="5374" w:hanging="180"/>
      </w:pPr>
    </w:lvl>
    <w:lvl w:ilvl="6" w:tplc="080A000F" w:tentative="1">
      <w:start w:val="1"/>
      <w:numFmt w:val="decimal"/>
      <w:lvlText w:val="%7."/>
      <w:lvlJc w:val="left"/>
      <w:pPr>
        <w:ind w:left="6094" w:hanging="360"/>
      </w:pPr>
    </w:lvl>
    <w:lvl w:ilvl="7" w:tplc="080A0019" w:tentative="1">
      <w:start w:val="1"/>
      <w:numFmt w:val="lowerLetter"/>
      <w:lvlText w:val="%8."/>
      <w:lvlJc w:val="left"/>
      <w:pPr>
        <w:ind w:left="6814" w:hanging="360"/>
      </w:pPr>
    </w:lvl>
    <w:lvl w:ilvl="8" w:tplc="080A001B" w:tentative="1">
      <w:start w:val="1"/>
      <w:numFmt w:val="lowerRoman"/>
      <w:lvlText w:val="%9."/>
      <w:lvlJc w:val="right"/>
      <w:pPr>
        <w:ind w:left="7534" w:hanging="180"/>
      </w:pPr>
    </w:lvl>
  </w:abstractNum>
  <w:abstractNum w:abstractNumId="20">
    <w:nsid w:val="3485122E"/>
    <w:multiLevelType w:val="hybridMultilevel"/>
    <w:tmpl w:val="9FF873A4"/>
    <w:lvl w:ilvl="0" w:tplc="29B0BBF8">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1">
    <w:nsid w:val="3BE15941"/>
    <w:multiLevelType w:val="hybridMultilevel"/>
    <w:tmpl w:val="C7AE1CB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3C2048E0"/>
    <w:multiLevelType w:val="hybridMultilevel"/>
    <w:tmpl w:val="AA82E250"/>
    <w:lvl w:ilvl="0" w:tplc="CEC84E38">
      <w:start w:val="1"/>
      <w:numFmt w:val="upperRoman"/>
      <w:lvlText w:val="%1."/>
      <w:lvlJc w:val="right"/>
      <w:pPr>
        <w:ind w:left="1428" w:hanging="360"/>
      </w:pPr>
      <w:rPr>
        <w:sz w:val="22"/>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3">
    <w:nsid w:val="3DEE242C"/>
    <w:multiLevelType w:val="hybridMultilevel"/>
    <w:tmpl w:val="49E4046C"/>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4">
    <w:nsid w:val="3F0D0EA2"/>
    <w:multiLevelType w:val="hybridMultilevel"/>
    <w:tmpl w:val="B5FAB7EC"/>
    <w:lvl w:ilvl="0" w:tplc="03D8E24A">
      <w:start w:val="1"/>
      <w:numFmt w:val="upperLetter"/>
      <w:lvlText w:val="%1)"/>
      <w:lvlJc w:val="left"/>
      <w:pPr>
        <w:ind w:left="1774" w:hanging="360"/>
      </w:pPr>
      <w:rPr>
        <w:rFonts w:hint="default"/>
      </w:rPr>
    </w:lvl>
    <w:lvl w:ilvl="1" w:tplc="080A0019" w:tentative="1">
      <w:start w:val="1"/>
      <w:numFmt w:val="lowerLetter"/>
      <w:lvlText w:val="%2."/>
      <w:lvlJc w:val="left"/>
      <w:pPr>
        <w:ind w:left="2494" w:hanging="360"/>
      </w:pPr>
    </w:lvl>
    <w:lvl w:ilvl="2" w:tplc="080A001B" w:tentative="1">
      <w:start w:val="1"/>
      <w:numFmt w:val="lowerRoman"/>
      <w:lvlText w:val="%3."/>
      <w:lvlJc w:val="right"/>
      <w:pPr>
        <w:ind w:left="3214" w:hanging="180"/>
      </w:pPr>
    </w:lvl>
    <w:lvl w:ilvl="3" w:tplc="080A000F" w:tentative="1">
      <w:start w:val="1"/>
      <w:numFmt w:val="decimal"/>
      <w:lvlText w:val="%4."/>
      <w:lvlJc w:val="left"/>
      <w:pPr>
        <w:ind w:left="3934" w:hanging="360"/>
      </w:pPr>
    </w:lvl>
    <w:lvl w:ilvl="4" w:tplc="080A0019" w:tentative="1">
      <w:start w:val="1"/>
      <w:numFmt w:val="lowerLetter"/>
      <w:lvlText w:val="%5."/>
      <w:lvlJc w:val="left"/>
      <w:pPr>
        <w:ind w:left="4654" w:hanging="360"/>
      </w:pPr>
    </w:lvl>
    <w:lvl w:ilvl="5" w:tplc="080A001B" w:tentative="1">
      <w:start w:val="1"/>
      <w:numFmt w:val="lowerRoman"/>
      <w:lvlText w:val="%6."/>
      <w:lvlJc w:val="right"/>
      <w:pPr>
        <w:ind w:left="5374" w:hanging="180"/>
      </w:pPr>
    </w:lvl>
    <w:lvl w:ilvl="6" w:tplc="080A000F" w:tentative="1">
      <w:start w:val="1"/>
      <w:numFmt w:val="decimal"/>
      <w:lvlText w:val="%7."/>
      <w:lvlJc w:val="left"/>
      <w:pPr>
        <w:ind w:left="6094" w:hanging="360"/>
      </w:pPr>
    </w:lvl>
    <w:lvl w:ilvl="7" w:tplc="080A0019" w:tentative="1">
      <w:start w:val="1"/>
      <w:numFmt w:val="lowerLetter"/>
      <w:lvlText w:val="%8."/>
      <w:lvlJc w:val="left"/>
      <w:pPr>
        <w:ind w:left="6814" w:hanging="360"/>
      </w:pPr>
    </w:lvl>
    <w:lvl w:ilvl="8" w:tplc="080A001B" w:tentative="1">
      <w:start w:val="1"/>
      <w:numFmt w:val="lowerRoman"/>
      <w:lvlText w:val="%9."/>
      <w:lvlJc w:val="right"/>
      <w:pPr>
        <w:ind w:left="7534" w:hanging="180"/>
      </w:pPr>
    </w:lvl>
  </w:abstractNum>
  <w:abstractNum w:abstractNumId="25">
    <w:nsid w:val="3F2668EC"/>
    <w:multiLevelType w:val="hybridMultilevel"/>
    <w:tmpl w:val="CD6C586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6">
    <w:nsid w:val="40792141"/>
    <w:multiLevelType w:val="hybridMultilevel"/>
    <w:tmpl w:val="CD6C586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7">
    <w:nsid w:val="412455D1"/>
    <w:multiLevelType w:val="hybridMultilevel"/>
    <w:tmpl w:val="B5FAB7EC"/>
    <w:lvl w:ilvl="0" w:tplc="03D8E24A">
      <w:start w:val="1"/>
      <w:numFmt w:val="upperLetter"/>
      <w:lvlText w:val="%1)"/>
      <w:lvlJc w:val="left"/>
      <w:pPr>
        <w:ind w:left="1774" w:hanging="360"/>
      </w:pPr>
      <w:rPr>
        <w:rFonts w:hint="default"/>
      </w:rPr>
    </w:lvl>
    <w:lvl w:ilvl="1" w:tplc="080A0019" w:tentative="1">
      <w:start w:val="1"/>
      <w:numFmt w:val="lowerLetter"/>
      <w:lvlText w:val="%2."/>
      <w:lvlJc w:val="left"/>
      <w:pPr>
        <w:ind w:left="2494" w:hanging="360"/>
      </w:pPr>
    </w:lvl>
    <w:lvl w:ilvl="2" w:tplc="080A001B" w:tentative="1">
      <w:start w:val="1"/>
      <w:numFmt w:val="lowerRoman"/>
      <w:lvlText w:val="%3."/>
      <w:lvlJc w:val="right"/>
      <w:pPr>
        <w:ind w:left="3214" w:hanging="180"/>
      </w:pPr>
    </w:lvl>
    <w:lvl w:ilvl="3" w:tplc="080A000F" w:tentative="1">
      <w:start w:val="1"/>
      <w:numFmt w:val="decimal"/>
      <w:lvlText w:val="%4."/>
      <w:lvlJc w:val="left"/>
      <w:pPr>
        <w:ind w:left="3934" w:hanging="360"/>
      </w:pPr>
    </w:lvl>
    <w:lvl w:ilvl="4" w:tplc="080A0019" w:tentative="1">
      <w:start w:val="1"/>
      <w:numFmt w:val="lowerLetter"/>
      <w:lvlText w:val="%5."/>
      <w:lvlJc w:val="left"/>
      <w:pPr>
        <w:ind w:left="4654" w:hanging="360"/>
      </w:pPr>
    </w:lvl>
    <w:lvl w:ilvl="5" w:tplc="080A001B" w:tentative="1">
      <w:start w:val="1"/>
      <w:numFmt w:val="lowerRoman"/>
      <w:lvlText w:val="%6."/>
      <w:lvlJc w:val="right"/>
      <w:pPr>
        <w:ind w:left="5374" w:hanging="180"/>
      </w:pPr>
    </w:lvl>
    <w:lvl w:ilvl="6" w:tplc="080A000F" w:tentative="1">
      <w:start w:val="1"/>
      <w:numFmt w:val="decimal"/>
      <w:lvlText w:val="%7."/>
      <w:lvlJc w:val="left"/>
      <w:pPr>
        <w:ind w:left="6094" w:hanging="360"/>
      </w:pPr>
    </w:lvl>
    <w:lvl w:ilvl="7" w:tplc="080A0019" w:tentative="1">
      <w:start w:val="1"/>
      <w:numFmt w:val="lowerLetter"/>
      <w:lvlText w:val="%8."/>
      <w:lvlJc w:val="left"/>
      <w:pPr>
        <w:ind w:left="6814" w:hanging="360"/>
      </w:pPr>
    </w:lvl>
    <w:lvl w:ilvl="8" w:tplc="080A001B" w:tentative="1">
      <w:start w:val="1"/>
      <w:numFmt w:val="lowerRoman"/>
      <w:lvlText w:val="%9."/>
      <w:lvlJc w:val="right"/>
      <w:pPr>
        <w:ind w:left="7534" w:hanging="180"/>
      </w:pPr>
    </w:lvl>
  </w:abstractNum>
  <w:abstractNum w:abstractNumId="28">
    <w:nsid w:val="41B743ED"/>
    <w:multiLevelType w:val="hybridMultilevel"/>
    <w:tmpl w:val="B5FAB7EC"/>
    <w:lvl w:ilvl="0" w:tplc="03D8E24A">
      <w:start w:val="1"/>
      <w:numFmt w:val="upperLetter"/>
      <w:lvlText w:val="%1)"/>
      <w:lvlJc w:val="left"/>
      <w:pPr>
        <w:ind w:left="1774" w:hanging="360"/>
      </w:pPr>
      <w:rPr>
        <w:rFonts w:hint="default"/>
      </w:rPr>
    </w:lvl>
    <w:lvl w:ilvl="1" w:tplc="080A0019" w:tentative="1">
      <w:start w:val="1"/>
      <w:numFmt w:val="lowerLetter"/>
      <w:lvlText w:val="%2."/>
      <w:lvlJc w:val="left"/>
      <w:pPr>
        <w:ind w:left="2494" w:hanging="360"/>
      </w:pPr>
    </w:lvl>
    <w:lvl w:ilvl="2" w:tplc="080A001B" w:tentative="1">
      <w:start w:val="1"/>
      <w:numFmt w:val="lowerRoman"/>
      <w:lvlText w:val="%3."/>
      <w:lvlJc w:val="right"/>
      <w:pPr>
        <w:ind w:left="3214" w:hanging="180"/>
      </w:pPr>
    </w:lvl>
    <w:lvl w:ilvl="3" w:tplc="080A000F" w:tentative="1">
      <w:start w:val="1"/>
      <w:numFmt w:val="decimal"/>
      <w:lvlText w:val="%4."/>
      <w:lvlJc w:val="left"/>
      <w:pPr>
        <w:ind w:left="3934" w:hanging="360"/>
      </w:pPr>
    </w:lvl>
    <w:lvl w:ilvl="4" w:tplc="080A0019" w:tentative="1">
      <w:start w:val="1"/>
      <w:numFmt w:val="lowerLetter"/>
      <w:lvlText w:val="%5."/>
      <w:lvlJc w:val="left"/>
      <w:pPr>
        <w:ind w:left="4654" w:hanging="360"/>
      </w:pPr>
    </w:lvl>
    <w:lvl w:ilvl="5" w:tplc="080A001B" w:tentative="1">
      <w:start w:val="1"/>
      <w:numFmt w:val="lowerRoman"/>
      <w:lvlText w:val="%6."/>
      <w:lvlJc w:val="right"/>
      <w:pPr>
        <w:ind w:left="5374" w:hanging="180"/>
      </w:pPr>
    </w:lvl>
    <w:lvl w:ilvl="6" w:tplc="080A000F" w:tentative="1">
      <w:start w:val="1"/>
      <w:numFmt w:val="decimal"/>
      <w:lvlText w:val="%7."/>
      <w:lvlJc w:val="left"/>
      <w:pPr>
        <w:ind w:left="6094" w:hanging="360"/>
      </w:pPr>
    </w:lvl>
    <w:lvl w:ilvl="7" w:tplc="080A0019" w:tentative="1">
      <w:start w:val="1"/>
      <w:numFmt w:val="lowerLetter"/>
      <w:lvlText w:val="%8."/>
      <w:lvlJc w:val="left"/>
      <w:pPr>
        <w:ind w:left="6814" w:hanging="360"/>
      </w:pPr>
    </w:lvl>
    <w:lvl w:ilvl="8" w:tplc="080A001B" w:tentative="1">
      <w:start w:val="1"/>
      <w:numFmt w:val="lowerRoman"/>
      <w:lvlText w:val="%9."/>
      <w:lvlJc w:val="right"/>
      <w:pPr>
        <w:ind w:left="7534" w:hanging="180"/>
      </w:pPr>
    </w:lvl>
  </w:abstractNum>
  <w:abstractNum w:abstractNumId="29">
    <w:nsid w:val="48CA429C"/>
    <w:multiLevelType w:val="hybridMultilevel"/>
    <w:tmpl w:val="B5FAB7EC"/>
    <w:lvl w:ilvl="0" w:tplc="03D8E24A">
      <w:start w:val="1"/>
      <w:numFmt w:val="upperLetter"/>
      <w:lvlText w:val="%1)"/>
      <w:lvlJc w:val="left"/>
      <w:pPr>
        <w:ind w:left="1774" w:hanging="360"/>
      </w:pPr>
      <w:rPr>
        <w:rFonts w:hint="default"/>
      </w:rPr>
    </w:lvl>
    <w:lvl w:ilvl="1" w:tplc="080A0019" w:tentative="1">
      <w:start w:val="1"/>
      <w:numFmt w:val="lowerLetter"/>
      <w:lvlText w:val="%2."/>
      <w:lvlJc w:val="left"/>
      <w:pPr>
        <w:ind w:left="2494" w:hanging="360"/>
      </w:pPr>
    </w:lvl>
    <w:lvl w:ilvl="2" w:tplc="080A001B" w:tentative="1">
      <w:start w:val="1"/>
      <w:numFmt w:val="lowerRoman"/>
      <w:lvlText w:val="%3."/>
      <w:lvlJc w:val="right"/>
      <w:pPr>
        <w:ind w:left="3214" w:hanging="180"/>
      </w:pPr>
    </w:lvl>
    <w:lvl w:ilvl="3" w:tplc="080A000F" w:tentative="1">
      <w:start w:val="1"/>
      <w:numFmt w:val="decimal"/>
      <w:lvlText w:val="%4."/>
      <w:lvlJc w:val="left"/>
      <w:pPr>
        <w:ind w:left="3934" w:hanging="360"/>
      </w:pPr>
    </w:lvl>
    <w:lvl w:ilvl="4" w:tplc="080A0019" w:tentative="1">
      <w:start w:val="1"/>
      <w:numFmt w:val="lowerLetter"/>
      <w:lvlText w:val="%5."/>
      <w:lvlJc w:val="left"/>
      <w:pPr>
        <w:ind w:left="4654" w:hanging="360"/>
      </w:pPr>
    </w:lvl>
    <w:lvl w:ilvl="5" w:tplc="080A001B" w:tentative="1">
      <w:start w:val="1"/>
      <w:numFmt w:val="lowerRoman"/>
      <w:lvlText w:val="%6."/>
      <w:lvlJc w:val="right"/>
      <w:pPr>
        <w:ind w:left="5374" w:hanging="180"/>
      </w:pPr>
    </w:lvl>
    <w:lvl w:ilvl="6" w:tplc="080A000F" w:tentative="1">
      <w:start w:val="1"/>
      <w:numFmt w:val="decimal"/>
      <w:lvlText w:val="%7."/>
      <w:lvlJc w:val="left"/>
      <w:pPr>
        <w:ind w:left="6094" w:hanging="360"/>
      </w:pPr>
    </w:lvl>
    <w:lvl w:ilvl="7" w:tplc="080A0019" w:tentative="1">
      <w:start w:val="1"/>
      <w:numFmt w:val="lowerLetter"/>
      <w:lvlText w:val="%8."/>
      <w:lvlJc w:val="left"/>
      <w:pPr>
        <w:ind w:left="6814" w:hanging="360"/>
      </w:pPr>
    </w:lvl>
    <w:lvl w:ilvl="8" w:tplc="080A001B" w:tentative="1">
      <w:start w:val="1"/>
      <w:numFmt w:val="lowerRoman"/>
      <w:lvlText w:val="%9."/>
      <w:lvlJc w:val="right"/>
      <w:pPr>
        <w:ind w:left="7534" w:hanging="180"/>
      </w:pPr>
    </w:lvl>
  </w:abstractNum>
  <w:abstractNum w:abstractNumId="30">
    <w:nsid w:val="4B4020D9"/>
    <w:multiLevelType w:val="hybridMultilevel"/>
    <w:tmpl w:val="CD6C586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1">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2">
    <w:nsid w:val="53257B3A"/>
    <w:multiLevelType w:val="hybridMultilevel"/>
    <w:tmpl w:val="E8603318"/>
    <w:lvl w:ilvl="0" w:tplc="605887D8">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3">
    <w:nsid w:val="57F106BB"/>
    <w:multiLevelType w:val="hybridMultilevel"/>
    <w:tmpl w:val="6FC65DEA"/>
    <w:lvl w:ilvl="0" w:tplc="D5A499A8">
      <w:start w:val="2"/>
      <w:numFmt w:val="upperLetter"/>
      <w:lvlText w:val="%1)"/>
      <w:lvlJc w:val="left"/>
      <w:pPr>
        <w:ind w:left="1428" w:hanging="360"/>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4">
    <w:nsid w:val="627C75F1"/>
    <w:multiLevelType w:val="hybridMultilevel"/>
    <w:tmpl w:val="F8AA212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5">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36">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nsid w:val="6F2B1633"/>
    <w:multiLevelType w:val="hybridMultilevel"/>
    <w:tmpl w:val="CD6C586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8">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39">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40">
    <w:nsid w:val="7615624E"/>
    <w:multiLevelType w:val="multilevel"/>
    <w:tmpl w:val="1ABAAE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79E87CFB"/>
    <w:multiLevelType w:val="multilevel"/>
    <w:tmpl w:val="04C8B0C2"/>
    <w:lvl w:ilvl="0">
      <w:start w:val="1"/>
      <w:numFmt w:val="decimal"/>
      <w:lvlText w:val="%1."/>
      <w:lvlJc w:val="right"/>
      <w:pPr>
        <w:ind w:left="360" w:hanging="360"/>
      </w:pPr>
      <w:rPr>
        <w:rFonts w:ascii="Arial" w:hAnsi="Arial" w:cs="Arial" w:hint="default"/>
        <w:b w:val="0"/>
        <w:color w:val="auto"/>
        <w:lang w:val="es-MX"/>
      </w:rPr>
    </w:lvl>
    <w:lvl w:ilvl="1">
      <w:start w:val="1"/>
      <w:numFmt w:val="decimal"/>
      <w:lvlText w:val="%2."/>
      <w:lvlJc w:val="left"/>
      <w:pPr>
        <w:ind w:left="720" w:hanging="720"/>
      </w:pPr>
      <w:rPr>
        <w:rFonts w:hint="default"/>
        <w:color w:val="auto"/>
      </w:rPr>
    </w:lvl>
    <w:lvl w:ilvl="2">
      <w:start w:val="1"/>
      <w:numFmt w:val="lowerLetter"/>
      <w:lvlText w:val="%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42">
    <w:nsid w:val="7B7D3CEE"/>
    <w:multiLevelType w:val="hybridMultilevel"/>
    <w:tmpl w:val="F452B31C"/>
    <w:lvl w:ilvl="0" w:tplc="03D8E24A">
      <w:start w:val="1"/>
      <w:numFmt w:val="upperLetter"/>
      <w:lvlText w:val="%1)"/>
      <w:lvlJc w:val="left"/>
      <w:pPr>
        <w:ind w:left="2482" w:hanging="360"/>
      </w:pPr>
      <w:rPr>
        <w:rFonts w:hint="default"/>
      </w:rPr>
    </w:lvl>
    <w:lvl w:ilvl="1" w:tplc="080A000F">
      <w:start w:val="1"/>
      <w:numFmt w:val="decimal"/>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num w:numId="1">
    <w:abstractNumId w:val="38"/>
  </w:num>
  <w:num w:numId="2">
    <w:abstractNumId w:val="35"/>
  </w:num>
  <w:num w:numId="3">
    <w:abstractNumId w:val="0"/>
  </w:num>
  <w:num w:numId="4">
    <w:abstractNumId w:val="39"/>
  </w:num>
  <w:num w:numId="5">
    <w:abstractNumId w:val="36"/>
  </w:num>
  <w:num w:numId="6">
    <w:abstractNumId w:val="31"/>
  </w:num>
  <w:num w:numId="7">
    <w:abstractNumId w:val="20"/>
  </w:num>
  <w:num w:numId="8">
    <w:abstractNumId w:val="3"/>
  </w:num>
  <w:num w:numId="9">
    <w:abstractNumId w:val="11"/>
  </w:num>
  <w:num w:numId="10">
    <w:abstractNumId w:val="12"/>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num>
  <w:num w:numId="13">
    <w:abstractNumId w:val="16"/>
  </w:num>
  <w:num w:numId="14">
    <w:abstractNumId w:val="21"/>
  </w:num>
  <w:num w:numId="15">
    <w:abstractNumId w:val="22"/>
  </w:num>
  <w:num w:numId="16">
    <w:abstractNumId w:val="1"/>
  </w:num>
  <w:num w:numId="17">
    <w:abstractNumId w:val="5"/>
  </w:num>
  <w:num w:numId="18">
    <w:abstractNumId w:val="23"/>
  </w:num>
  <w:num w:numId="19">
    <w:abstractNumId w:val="34"/>
  </w:num>
  <w:num w:numId="20">
    <w:abstractNumId w:val="25"/>
  </w:num>
  <w:num w:numId="21">
    <w:abstractNumId w:val="26"/>
  </w:num>
  <w:num w:numId="22">
    <w:abstractNumId w:val="33"/>
  </w:num>
  <w:num w:numId="23">
    <w:abstractNumId w:val="30"/>
  </w:num>
  <w:num w:numId="24">
    <w:abstractNumId w:val="37"/>
  </w:num>
  <w:num w:numId="25">
    <w:abstractNumId w:val="17"/>
  </w:num>
  <w:num w:numId="26">
    <w:abstractNumId w:val="41"/>
  </w:num>
  <w:num w:numId="27">
    <w:abstractNumId w:val="13"/>
  </w:num>
  <w:num w:numId="28">
    <w:abstractNumId w:val="4"/>
  </w:num>
  <w:num w:numId="29">
    <w:abstractNumId w:val="9"/>
  </w:num>
  <w:num w:numId="30">
    <w:abstractNumId w:val="32"/>
  </w:num>
  <w:num w:numId="31">
    <w:abstractNumId w:val="19"/>
  </w:num>
  <w:num w:numId="32">
    <w:abstractNumId w:val="2"/>
  </w:num>
  <w:num w:numId="33">
    <w:abstractNumId w:val="10"/>
  </w:num>
  <w:num w:numId="34">
    <w:abstractNumId w:val="28"/>
  </w:num>
  <w:num w:numId="35">
    <w:abstractNumId w:val="8"/>
  </w:num>
  <w:num w:numId="36">
    <w:abstractNumId w:val="29"/>
  </w:num>
  <w:num w:numId="37">
    <w:abstractNumId w:val="24"/>
  </w:num>
  <w:num w:numId="38">
    <w:abstractNumId w:val="18"/>
  </w:num>
  <w:num w:numId="39">
    <w:abstractNumId w:val="7"/>
  </w:num>
  <w:num w:numId="40">
    <w:abstractNumId w:val="27"/>
  </w:num>
  <w:num w:numId="41">
    <w:abstractNumId w:val="42"/>
  </w:num>
  <w:num w:numId="42">
    <w:abstractNumId w:val="40"/>
  </w:num>
  <w:num w:numId="4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D38"/>
    <w:rsid w:val="00000407"/>
    <w:rsid w:val="00000C1B"/>
    <w:rsid w:val="000010A7"/>
    <w:rsid w:val="0000117B"/>
    <w:rsid w:val="000016A2"/>
    <w:rsid w:val="00001740"/>
    <w:rsid w:val="00001AD6"/>
    <w:rsid w:val="0000219C"/>
    <w:rsid w:val="00002BEF"/>
    <w:rsid w:val="00002CB4"/>
    <w:rsid w:val="00003409"/>
    <w:rsid w:val="0000357C"/>
    <w:rsid w:val="000035E1"/>
    <w:rsid w:val="00003AA8"/>
    <w:rsid w:val="00003CE5"/>
    <w:rsid w:val="00003EC5"/>
    <w:rsid w:val="00005995"/>
    <w:rsid w:val="00006081"/>
    <w:rsid w:val="00006143"/>
    <w:rsid w:val="00007067"/>
    <w:rsid w:val="00007148"/>
    <w:rsid w:val="00007599"/>
    <w:rsid w:val="00007A53"/>
    <w:rsid w:val="00007CBB"/>
    <w:rsid w:val="000105D4"/>
    <w:rsid w:val="00010CE1"/>
    <w:rsid w:val="00011063"/>
    <w:rsid w:val="000120A3"/>
    <w:rsid w:val="0001251D"/>
    <w:rsid w:val="000132B9"/>
    <w:rsid w:val="000132BE"/>
    <w:rsid w:val="00013642"/>
    <w:rsid w:val="0001425C"/>
    <w:rsid w:val="00015848"/>
    <w:rsid w:val="0001596E"/>
    <w:rsid w:val="000159F3"/>
    <w:rsid w:val="000169D8"/>
    <w:rsid w:val="000170AB"/>
    <w:rsid w:val="00017334"/>
    <w:rsid w:val="000177E9"/>
    <w:rsid w:val="000178C8"/>
    <w:rsid w:val="0002011B"/>
    <w:rsid w:val="000208C1"/>
    <w:rsid w:val="00021355"/>
    <w:rsid w:val="000217BD"/>
    <w:rsid w:val="00021EAA"/>
    <w:rsid w:val="000228A1"/>
    <w:rsid w:val="00022D8A"/>
    <w:rsid w:val="000234F2"/>
    <w:rsid w:val="0002370E"/>
    <w:rsid w:val="00023F31"/>
    <w:rsid w:val="00024377"/>
    <w:rsid w:val="0002438F"/>
    <w:rsid w:val="000246BC"/>
    <w:rsid w:val="00024BF7"/>
    <w:rsid w:val="00024C36"/>
    <w:rsid w:val="000250D1"/>
    <w:rsid w:val="000253E9"/>
    <w:rsid w:val="00026976"/>
    <w:rsid w:val="00026D20"/>
    <w:rsid w:val="000274A1"/>
    <w:rsid w:val="00027AB4"/>
    <w:rsid w:val="00027DA4"/>
    <w:rsid w:val="00027DEF"/>
    <w:rsid w:val="00027E16"/>
    <w:rsid w:val="00027F7C"/>
    <w:rsid w:val="00030561"/>
    <w:rsid w:val="00030BFD"/>
    <w:rsid w:val="00030EDF"/>
    <w:rsid w:val="00030F44"/>
    <w:rsid w:val="0003199D"/>
    <w:rsid w:val="00032403"/>
    <w:rsid w:val="000332AB"/>
    <w:rsid w:val="0003339D"/>
    <w:rsid w:val="00034B84"/>
    <w:rsid w:val="000354A9"/>
    <w:rsid w:val="00035D37"/>
    <w:rsid w:val="000361ED"/>
    <w:rsid w:val="00037065"/>
    <w:rsid w:val="000371DE"/>
    <w:rsid w:val="00037890"/>
    <w:rsid w:val="00037971"/>
    <w:rsid w:val="00037B36"/>
    <w:rsid w:val="00037E42"/>
    <w:rsid w:val="00037EDB"/>
    <w:rsid w:val="00040338"/>
    <w:rsid w:val="00040619"/>
    <w:rsid w:val="00041144"/>
    <w:rsid w:val="00042088"/>
    <w:rsid w:val="00042130"/>
    <w:rsid w:val="000421D8"/>
    <w:rsid w:val="00043699"/>
    <w:rsid w:val="00043B86"/>
    <w:rsid w:val="00043D36"/>
    <w:rsid w:val="00044203"/>
    <w:rsid w:val="00044265"/>
    <w:rsid w:val="00044CE4"/>
    <w:rsid w:val="00044E99"/>
    <w:rsid w:val="00045086"/>
    <w:rsid w:val="0004540E"/>
    <w:rsid w:val="0004596C"/>
    <w:rsid w:val="000462FD"/>
    <w:rsid w:val="00046322"/>
    <w:rsid w:val="00046563"/>
    <w:rsid w:val="000473F3"/>
    <w:rsid w:val="000476AC"/>
    <w:rsid w:val="00047AAB"/>
    <w:rsid w:val="000509A2"/>
    <w:rsid w:val="00050A23"/>
    <w:rsid w:val="00050C14"/>
    <w:rsid w:val="00050CFE"/>
    <w:rsid w:val="00050F3C"/>
    <w:rsid w:val="00050FE7"/>
    <w:rsid w:val="00052124"/>
    <w:rsid w:val="000522EF"/>
    <w:rsid w:val="00052922"/>
    <w:rsid w:val="000529BF"/>
    <w:rsid w:val="00053041"/>
    <w:rsid w:val="0005381F"/>
    <w:rsid w:val="00053E4D"/>
    <w:rsid w:val="00054096"/>
    <w:rsid w:val="000544A2"/>
    <w:rsid w:val="0005487F"/>
    <w:rsid w:val="00054D75"/>
    <w:rsid w:val="00055C7F"/>
    <w:rsid w:val="00055CC0"/>
    <w:rsid w:val="00055D96"/>
    <w:rsid w:val="0005669A"/>
    <w:rsid w:val="00057622"/>
    <w:rsid w:val="00060489"/>
    <w:rsid w:val="00061A49"/>
    <w:rsid w:val="00061BFC"/>
    <w:rsid w:val="000627B6"/>
    <w:rsid w:val="00062D06"/>
    <w:rsid w:val="00062FC4"/>
    <w:rsid w:val="0006322F"/>
    <w:rsid w:val="0006323A"/>
    <w:rsid w:val="00063CAD"/>
    <w:rsid w:val="00064707"/>
    <w:rsid w:val="000647ED"/>
    <w:rsid w:val="000651D6"/>
    <w:rsid w:val="0006566C"/>
    <w:rsid w:val="000660AF"/>
    <w:rsid w:val="000668D2"/>
    <w:rsid w:val="00066A06"/>
    <w:rsid w:val="00066C7A"/>
    <w:rsid w:val="00067641"/>
    <w:rsid w:val="000677AC"/>
    <w:rsid w:val="00067CAE"/>
    <w:rsid w:val="00067EDC"/>
    <w:rsid w:val="00070CFB"/>
    <w:rsid w:val="00070E99"/>
    <w:rsid w:val="00070F88"/>
    <w:rsid w:val="00071118"/>
    <w:rsid w:val="00072103"/>
    <w:rsid w:val="0007226A"/>
    <w:rsid w:val="000722B7"/>
    <w:rsid w:val="000724F1"/>
    <w:rsid w:val="0007260E"/>
    <w:rsid w:val="00072972"/>
    <w:rsid w:val="00072A59"/>
    <w:rsid w:val="00072F9B"/>
    <w:rsid w:val="00072FDD"/>
    <w:rsid w:val="000733B3"/>
    <w:rsid w:val="0007372A"/>
    <w:rsid w:val="00074467"/>
    <w:rsid w:val="0007449B"/>
    <w:rsid w:val="000746C8"/>
    <w:rsid w:val="00074B83"/>
    <w:rsid w:val="00075ABA"/>
    <w:rsid w:val="00076006"/>
    <w:rsid w:val="00076147"/>
    <w:rsid w:val="00076160"/>
    <w:rsid w:val="000762DC"/>
    <w:rsid w:val="000772D2"/>
    <w:rsid w:val="00077484"/>
    <w:rsid w:val="0007776F"/>
    <w:rsid w:val="00077E23"/>
    <w:rsid w:val="00080974"/>
    <w:rsid w:val="00080F68"/>
    <w:rsid w:val="00081077"/>
    <w:rsid w:val="00081A82"/>
    <w:rsid w:val="00082076"/>
    <w:rsid w:val="0008260E"/>
    <w:rsid w:val="0008273C"/>
    <w:rsid w:val="0008289C"/>
    <w:rsid w:val="000829D9"/>
    <w:rsid w:val="0008380F"/>
    <w:rsid w:val="00083909"/>
    <w:rsid w:val="000839FB"/>
    <w:rsid w:val="00084129"/>
    <w:rsid w:val="000844C6"/>
    <w:rsid w:val="0008503E"/>
    <w:rsid w:val="000851E8"/>
    <w:rsid w:val="00085217"/>
    <w:rsid w:val="00085396"/>
    <w:rsid w:val="00085BF4"/>
    <w:rsid w:val="00085E2A"/>
    <w:rsid w:val="00085E9A"/>
    <w:rsid w:val="00086087"/>
    <w:rsid w:val="0008655A"/>
    <w:rsid w:val="0008660B"/>
    <w:rsid w:val="00086E3B"/>
    <w:rsid w:val="000872DF"/>
    <w:rsid w:val="00087B61"/>
    <w:rsid w:val="00087EDB"/>
    <w:rsid w:val="00090150"/>
    <w:rsid w:val="000904F5"/>
    <w:rsid w:val="00090650"/>
    <w:rsid w:val="00090CE2"/>
    <w:rsid w:val="000915C6"/>
    <w:rsid w:val="00092EE8"/>
    <w:rsid w:val="000942D0"/>
    <w:rsid w:val="0009498C"/>
    <w:rsid w:val="0009519D"/>
    <w:rsid w:val="00095243"/>
    <w:rsid w:val="00095355"/>
    <w:rsid w:val="0009541A"/>
    <w:rsid w:val="000957D4"/>
    <w:rsid w:val="00096206"/>
    <w:rsid w:val="00097042"/>
    <w:rsid w:val="000A03F3"/>
    <w:rsid w:val="000A10B5"/>
    <w:rsid w:val="000A1E34"/>
    <w:rsid w:val="000A26B9"/>
    <w:rsid w:val="000A367D"/>
    <w:rsid w:val="000A3D45"/>
    <w:rsid w:val="000A41F5"/>
    <w:rsid w:val="000A4759"/>
    <w:rsid w:val="000A5813"/>
    <w:rsid w:val="000A5954"/>
    <w:rsid w:val="000A5CB4"/>
    <w:rsid w:val="000A5FBC"/>
    <w:rsid w:val="000A6A69"/>
    <w:rsid w:val="000A6E35"/>
    <w:rsid w:val="000A7115"/>
    <w:rsid w:val="000A7525"/>
    <w:rsid w:val="000A78EE"/>
    <w:rsid w:val="000A7E42"/>
    <w:rsid w:val="000B0400"/>
    <w:rsid w:val="000B0BBA"/>
    <w:rsid w:val="000B118C"/>
    <w:rsid w:val="000B175C"/>
    <w:rsid w:val="000B1C7C"/>
    <w:rsid w:val="000B24C7"/>
    <w:rsid w:val="000B261A"/>
    <w:rsid w:val="000B3A41"/>
    <w:rsid w:val="000B3E5A"/>
    <w:rsid w:val="000B45CC"/>
    <w:rsid w:val="000B46B0"/>
    <w:rsid w:val="000B4814"/>
    <w:rsid w:val="000B4C98"/>
    <w:rsid w:val="000B5BAB"/>
    <w:rsid w:val="000B5EDA"/>
    <w:rsid w:val="000B63D9"/>
    <w:rsid w:val="000B641E"/>
    <w:rsid w:val="000B7652"/>
    <w:rsid w:val="000B7755"/>
    <w:rsid w:val="000C071B"/>
    <w:rsid w:val="000C0BE9"/>
    <w:rsid w:val="000C0EB2"/>
    <w:rsid w:val="000C1E3B"/>
    <w:rsid w:val="000C2918"/>
    <w:rsid w:val="000C299B"/>
    <w:rsid w:val="000C29F7"/>
    <w:rsid w:val="000C3430"/>
    <w:rsid w:val="000C374F"/>
    <w:rsid w:val="000C48F7"/>
    <w:rsid w:val="000C5715"/>
    <w:rsid w:val="000C5CB8"/>
    <w:rsid w:val="000C5E9C"/>
    <w:rsid w:val="000C637B"/>
    <w:rsid w:val="000C6E07"/>
    <w:rsid w:val="000C730D"/>
    <w:rsid w:val="000C7D7E"/>
    <w:rsid w:val="000D001A"/>
    <w:rsid w:val="000D042C"/>
    <w:rsid w:val="000D1024"/>
    <w:rsid w:val="000D1041"/>
    <w:rsid w:val="000D1D02"/>
    <w:rsid w:val="000D1E0B"/>
    <w:rsid w:val="000D2155"/>
    <w:rsid w:val="000D22DE"/>
    <w:rsid w:val="000D3206"/>
    <w:rsid w:val="000D5253"/>
    <w:rsid w:val="000D52A0"/>
    <w:rsid w:val="000D5A58"/>
    <w:rsid w:val="000D6401"/>
    <w:rsid w:val="000D7F5B"/>
    <w:rsid w:val="000E0155"/>
    <w:rsid w:val="000E05AD"/>
    <w:rsid w:val="000E0B13"/>
    <w:rsid w:val="000E1D29"/>
    <w:rsid w:val="000E2177"/>
    <w:rsid w:val="000E2989"/>
    <w:rsid w:val="000E29DD"/>
    <w:rsid w:val="000E3AA3"/>
    <w:rsid w:val="000E3B5B"/>
    <w:rsid w:val="000E3BBE"/>
    <w:rsid w:val="000E4AA9"/>
    <w:rsid w:val="000E4DE7"/>
    <w:rsid w:val="000E4E67"/>
    <w:rsid w:val="000E5659"/>
    <w:rsid w:val="000E61B1"/>
    <w:rsid w:val="000E6351"/>
    <w:rsid w:val="000E678D"/>
    <w:rsid w:val="000E68D8"/>
    <w:rsid w:val="000E6D56"/>
    <w:rsid w:val="000E6F19"/>
    <w:rsid w:val="000E76EF"/>
    <w:rsid w:val="000E77DF"/>
    <w:rsid w:val="000E7A89"/>
    <w:rsid w:val="000E7BD1"/>
    <w:rsid w:val="000E7D5F"/>
    <w:rsid w:val="000F0403"/>
    <w:rsid w:val="000F0687"/>
    <w:rsid w:val="000F06DD"/>
    <w:rsid w:val="000F07C6"/>
    <w:rsid w:val="000F0800"/>
    <w:rsid w:val="000F3967"/>
    <w:rsid w:val="000F3B17"/>
    <w:rsid w:val="000F5307"/>
    <w:rsid w:val="000F5385"/>
    <w:rsid w:val="000F5C03"/>
    <w:rsid w:val="000F601A"/>
    <w:rsid w:val="000F7913"/>
    <w:rsid w:val="000F7C6F"/>
    <w:rsid w:val="000F7F8D"/>
    <w:rsid w:val="001007BE"/>
    <w:rsid w:val="0010089A"/>
    <w:rsid w:val="00100BB4"/>
    <w:rsid w:val="00101C22"/>
    <w:rsid w:val="001024F6"/>
    <w:rsid w:val="00102B64"/>
    <w:rsid w:val="00102F74"/>
    <w:rsid w:val="00103327"/>
    <w:rsid w:val="0010347D"/>
    <w:rsid w:val="001063A7"/>
    <w:rsid w:val="00106837"/>
    <w:rsid w:val="00107449"/>
    <w:rsid w:val="00107670"/>
    <w:rsid w:val="00107B0E"/>
    <w:rsid w:val="00107C7B"/>
    <w:rsid w:val="00107CEA"/>
    <w:rsid w:val="00107EFB"/>
    <w:rsid w:val="00110169"/>
    <w:rsid w:val="00110641"/>
    <w:rsid w:val="00110C61"/>
    <w:rsid w:val="001119B4"/>
    <w:rsid w:val="00111A79"/>
    <w:rsid w:val="00111C54"/>
    <w:rsid w:val="00111CF6"/>
    <w:rsid w:val="00111D62"/>
    <w:rsid w:val="00111FB1"/>
    <w:rsid w:val="00112589"/>
    <w:rsid w:val="00112976"/>
    <w:rsid w:val="00112A48"/>
    <w:rsid w:val="00112A66"/>
    <w:rsid w:val="001144DD"/>
    <w:rsid w:val="0011603E"/>
    <w:rsid w:val="00116725"/>
    <w:rsid w:val="00116A02"/>
    <w:rsid w:val="00116D19"/>
    <w:rsid w:val="001172EE"/>
    <w:rsid w:val="00117A27"/>
    <w:rsid w:val="00120362"/>
    <w:rsid w:val="00120495"/>
    <w:rsid w:val="00120C06"/>
    <w:rsid w:val="00121392"/>
    <w:rsid w:val="001217A7"/>
    <w:rsid w:val="00122367"/>
    <w:rsid w:val="001228C7"/>
    <w:rsid w:val="00122D1E"/>
    <w:rsid w:val="00122DB0"/>
    <w:rsid w:val="00123441"/>
    <w:rsid w:val="0012379C"/>
    <w:rsid w:val="0012393F"/>
    <w:rsid w:val="00123C84"/>
    <w:rsid w:val="0012414D"/>
    <w:rsid w:val="00124235"/>
    <w:rsid w:val="0012440A"/>
    <w:rsid w:val="00124501"/>
    <w:rsid w:val="0012493F"/>
    <w:rsid w:val="00124F34"/>
    <w:rsid w:val="00125498"/>
    <w:rsid w:val="00125919"/>
    <w:rsid w:val="00125C40"/>
    <w:rsid w:val="001260B3"/>
    <w:rsid w:val="0012670C"/>
    <w:rsid w:val="00126E33"/>
    <w:rsid w:val="00127119"/>
    <w:rsid w:val="0012716F"/>
    <w:rsid w:val="001279D2"/>
    <w:rsid w:val="00127D2F"/>
    <w:rsid w:val="00127FC4"/>
    <w:rsid w:val="00130981"/>
    <w:rsid w:val="0013119E"/>
    <w:rsid w:val="001319ED"/>
    <w:rsid w:val="0013216D"/>
    <w:rsid w:val="001334B4"/>
    <w:rsid w:val="00133B7A"/>
    <w:rsid w:val="00134222"/>
    <w:rsid w:val="00134830"/>
    <w:rsid w:val="00134D41"/>
    <w:rsid w:val="001353BF"/>
    <w:rsid w:val="001360F8"/>
    <w:rsid w:val="00136FAD"/>
    <w:rsid w:val="0013757F"/>
    <w:rsid w:val="001377CF"/>
    <w:rsid w:val="00137DE8"/>
    <w:rsid w:val="00137E1D"/>
    <w:rsid w:val="00137F2C"/>
    <w:rsid w:val="00140265"/>
    <w:rsid w:val="001403E3"/>
    <w:rsid w:val="00140FB7"/>
    <w:rsid w:val="001410E8"/>
    <w:rsid w:val="00141301"/>
    <w:rsid w:val="001416FA"/>
    <w:rsid w:val="00141754"/>
    <w:rsid w:val="00141AD2"/>
    <w:rsid w:val="001424CD"/>
    <w:rsid w:val="0014259A"/>
    <w:rsid w:val="00142A82"/>
    <w:rsid w:val="00142DA6"/>
    <w:rsid w:val="00143142"/>
    <w:rsid w:val="00143233"/>
    <w:rsid w:val="00143620"/>
    <w:rsid w:val="001436E5"/>
    <w:rsid w:val="00144D68"/>
    <w:rsid w:val="001456BA"/>
    <w:rsid w:val="00145AA2"/>
    <w:rsid w:val="00145AF2"/>
    <w:rsid w:val="00146D88"/>
    <w:rsid w:val="0014734E"/>
    <w:rsid w:val="00147369"/>
    <w:rsid w:val="00147590"/>
    <w:rsid w:val="00147E5B"/>
    <w:rsid w:val="0015159A"/>
    <w:rsid w:val="00151FD9"/>
    <w:rsid w:val="00152186"/>
    <w:rsid w:val="00152216"/>
    <w:rsid w:val="00152377"/>
    <w:rsid w:val="001523B4"/>
    <w:rsid w:val="00152BF3"/>
    <w:rsid w:val="0015317C"/>
    <w:rsid w:val="0015322D"/>
    <w:rsid w:val="00153A38"/>
    <w:rsid w:val="00153D9F"/>
    <w:rsid w:val="00153F72"/>
    <w:rsid w:val="0015432A"/>
    <w:rsid w:val="0015447A"/>
    <w:rsid w:val="00155A67"/>
    <w:rsid w:val="00155DD3"/>
    <w:rsid w:val="00155FDC"/>
    <w:rsid w:val="0015627C"/>
    <w:rsid w:val="0015715B"/>
    <w:rsid w:val="001573B7"/>
    <w:rsid w:val="001579DB"/>
    <w:rsid w:val="00157D19"/>
    <w:rsid w:val="001606AF"/>
    <w:rsid w:val="001609E0"/>
    <w:rsid w:val="00160D70"/>
    <w:rsid w:val="00161579"/>
    <w:rsid w:val="00161BC8"/>
    <w:rsid w:val="00161C56"/>
    <w:rsid w:val="001623B7"/>
    <w:rsid w:val="0016264F"/>
    <w:rsid w:val="00162CC8"/>
    <w:rsid w:val="00162CF9"/>
    <w:rsid w:val="00162E2B"/>
    <w:rsid w:val="00163113"/>
    <w:rsid w:val="0016354A"/>
    <w:rsid w:val="001638EE"/>
    <w:rsid w:val="00163F78"/>
    <w:rsid w:val="001641B9"/>
    <w:rsid w:val="00164DF4"/>
    <w:rsid w:val="00164E4A"/>
    <w:rsid w:val="00165C04"/>
    <w:rsid w:val="00165C77"/>
    <w:rsid w:val="001661DD"/>
    <w:rsid w:val="0016643A"/>
    <w:rsid w:val="00166485"/>
    <w:rsid w:val="0016658A"/>
    <w:rsid w:val="001668C3"/>
    <w:rsid w:val="001668EA"/>
    <w:rsid w:val="0016695B"/>
    <w:rsid w:val="00166E45"/>
    <w:rsid w:val="0016717B"/>
    <w:rsid w:val="00167322"/>
    <w:rsid w:val="0016732B"/>
    <w:rsid w:val="00167843"/>
    <w:rsid w:val="00170060"/>
    <w:rsid w:val="001700C7"/>
    <w:rsid w:val="001713F4"/>
    <w:rsid w:val="00171466"/>
    <w:rsid w:val="00171D2C"/>
    <w:rsid w:val="00171EEC"/>
    <w:rsid w:val="001724D4"/>
    <w:rsid w:val="0017255C"/>
    <w:rsid w:val="00172CE8"/>
    <w:rsid w:val="001731C9"/>
    <w:rsid w:val="001731CE"/>
    <w:rsid w:val="0017474C"/>
    <w:rsid w:val="00174E96"/>
    <w:rsid w:val="00174F02"/>
    <w:rsid w:val="00175F80"/>
    <w:rsid w:val="001761B8"/>
    <w:rsid w:val="0017653F"/>
    <w:rsid w:val="00176A9D"/>
    <w:rsid w:val="00176D5F"/>
    <w:rsid w:val="00176DF1"/>
    <w:rsid w:val="00176F09"/>
    <w:rsid w:val="00177688"/>
    <w:rsid w:val="0017783E"/>
    <w:rsid w:val="00177B2C"/>
    <w:rsid w:val="00177EA6"/>
    <w:rsid w:val="00180420"/>
    <w:rsid w:val="00180669"/>
    <w:rsid w:val="0018070F"/>
    <w:rsid w:val="00180997"/>
    <w:rsid w:val="00181836"/>
    <w:rsid w:val="00181C2B"/>
    <w:rsid w:val="00181E74"/>
    <w:rsid w:val="001824DF"/>
    <w:rsid w:val="0018283F"/>
    <w:rsid w:val="00182AA2"/>
    <w:rsid w:val="00182F9A"/>
    <w:rsid w:val="0018344F"/>
    <w:rsid w:val="00183767"/>
    <w:rsid w:val="00183C41"/>
    <w:rsid w:val="00183D04"/>
    <w:rsid w:val="00183FAF"/>
    <w:rsid w:val="001842AB"/>
    <w:rsid w:val="001852CC"/>
    <w:rsid w:val="00185F6C"/>
    <w:rsid w:val="001863BC"/>
    <w:rsid w:val="00186B2E"/>
    <w:rsid w:val="00186C7D"/>
    <w:rsid w:val="00187173"/>
    <w:rsid w:val="001875D2"/>
    <w:rsid w:val="00190199"/>
    <w:rsid w:val="00191D05"/>
    <w:rsid w:val="0019237A"/>
    <w:rsid w:val="00192982"/>
    <w:rsid w:val="00192A83"/>
    <w:rsid w:val="001931D9"/>
    <w:rsid w:val="0019326D"/>
    <w:rsid w:val="001933CD"/>
    <w:rsid w:val="00193F5A"/>
    <w:rsid w:val="00194431"/>
    <w:rsid w:val="00194B9D"/>
    <w:rsid w:val="00195314"/>
    <w:rsid w:val="0019579D"/>
    <w:rsid w:val="00195933"/>
    <w:rsid w:val="00196337"/>
    <w:rsid w:val="0019654A"/>
    <w:rsid w:val="001966BC"/>
    <w:rsid w:val="00197428"/>
    <w:rsid w:val="0019765F"/>
    <w:rsid w:val="001A003A"/>
    <w:rsid w:val="001A17C2"/>
    <w:rsid w:val="001A19F9"/>
    <w:rsid w:val="001A24A5"/>
    <w:rsid w:val="001A2E2A"/>
    <w:rsid w:val="001A34E8"/>
    <w:rsid w:val="001A43B0"/>
    <w:rsid w:val="001A44FD"/>
    <w:rsid w:val="001A5679"/>
    <w:rsid w:val="001A59A3"/>
    <w:rsid w:val="001A5AEE"/>
    <w:rsid w:val="001A6184"/>
    <w:rsid w:val="001A623C"/>
    <w:rsid w:val="001A6B56"/>
    <w:rsid w:val="001A70F1"/>
    <w:rsid w:val="001A71B8"/>
    <w:rsid w:val="001A7817"/>
    <w:rsid w:val="001A7B91"/>
    <w:rsid w:val="001A7CA4"/>
    <w:rsid w:val="001B0ABD"/>
    <w:rsid w:val="001B0F9F"/>
    <w:rsid w:val="001B23DF"/>
    <w:rsid w:val="001B2B55"/>
    <w:rsid w:val="001B2BED"/>
    <w:rsid w:val="001B2E3B"/>
    <w:rsid w:val="001B3954"/>
    <w:rsid w:val="001B39A7"/>
    <w:rsid w:val="001B4227"/>
    <w:rsid w:val="001B45A6"/>
    <w:rsid w:val="001B4703"/>
    <w:rsid w:val="001B5911"/>
    <w:rsid w:val="001B66EA"/>
    <w:rsid w:val="001B6787"/>
    <w:rsid w:val="001B67AA"/>
    <w:rsid w:val="001B785F"/>
    <w:rsid w:val="001B7875"/>
    <w:rsid w:val="001B7F4C"/>
    <w:rsid w:val="001C00AD"/>
    <w:rsid w:val="001C043A"/>
    <w:rsid w:val="001C0B1D"/>
    <w:rsid w:val="001C0F3C"/>
    <w:rsid w:val="001C1E44"/>
    <w:rsid w:val="001C2B8C"/>
    <w:rsid w:val="001C2C49"/>
    <w:rsid w:val="001C2E3D"/>
    <w:rsid w:val="001C310A"/>
    <w:rsid w:val="001C3273"/>
    <w:rsid w:val="001C349A"/>
    <w:rsid w:val="001C3596"/>
    <w:rsid w:val="001C3B32"/>
    <w:rsid w:val="001C4BB0"/>
    <w:rsid w:val="001C4E60"/>
    <w:rsid w:val="001C4F81"/>
    <w:rsid w:val="001C54F9"/>
    <w:rsid w:val="001C5692"/>
    <w:rsid w:val="001C696F"/>
    <w:rsid w:val="001C6D56"/>
    <w:rsid w:val="001C6E02"/>
    <w:rsid w:val="001C7524"/>
    <w:rsid w:val="001C7B57"/>
    <w:rsid w:val="001C7BAE"/>
    <w:rsid w:val="001D0FD7"/>
    <w:rsid w:val="001D13A8"/>
    <w:rsid w:val="001D15A0"/>
    <w:rsid w:val="001D162A"/>
    <w:rsid w:val="001D1D1C"/>
    <w:rsid w:val="001D24AE"/>
    <w:rsid w:val="001D24E2"/>
    <w:rsid w:val="001D2C77"/>
    <w:rsid w:val="001D4DC7"/>
    <w:rsid w:val="001D54B8"/>
    <w:rsid w:val="001D555D"/>
    <w:rsid w:val="001D55A5"/>
    <w:rsid w:val="001D5BEA"/>
    <w:rsid w:val="001D65D0"/>
    <w:rsid w:val="001D7339"/>
    <w:rsid w:val="001D751A"/>
    <w:rsid w:val="001D7691"/>
    <w:rsid w:val="001D78F1"/>
    <w:rsid w:val="001D79EC"/>
    <w:rsid w:val="001E0034"/>
    <w:rsid w:val="001E0429"/>
    <w:rsid w:val="001E05D4"/>
    <w:rsid w:val="001E10AF"/>
    <w:rsid w:val="001E1601"/>
    <w:rsid w:val="001E18D4"/>
    <w:rsid w:val="001E2438"/>
    <w:rsid w:val="001E2660"/>
    <w:rsid w:val="001E271C"/>
    <w:rsid w:val="001E2C1B"/>
    <w:rsid w:val="001E2F73"/>
    <w:rsid w:val="001E2FF6"/>
    <w:rsid w:val="001E3120"/>
    <w:rsid w:val="001E31AB"/>
    <w:rsid w:val="001E3A3E"/>
    <w:rsid w:val="001E44B7"/>
    <w:rsid w:val="001E4726"/>
    <w:rsid w:val="001E4B82"/>
    <w:rsid w:val="001E4CFD"/>
    <w:rsid w:val="001E4D6E"/>
    <w:rsid w:val="001E4F10"/>
    <w:rsid w:val="001E56B3"/>
    <w:rsid w:val="001E5854"/>
    <w:rsid w:val="001E61E9"/>
    <w:rsid w:val="001E68ED"/>
    <w:rsid w:val="001E6B46"/>
    <w:rsid w:val="001E6C0A"/>
    <w:rsid w:val="001E716B"/>
    <w:rsid w:val="001E724E"/>
    <w:rsid w:val="001E72CA"/>
    <w:rsid w:val="001E73C1"/>
    <w:rsid w:val="001E7F31"/>
    <w:rsid w:val="001F0C8F"/>
    <w:rsid w:val="001F0D30"/>
    <w:rsid w:val="001F22D3"/>
    <w:rsid w:val="001F268C"/>
    <w:rsid w:val="001F2879"/>
    <w:rsid w:val="001F28DD"/>
    <w:rsid w:val="001F2E04"/>
    <w:rsid w:val="001F30F2"/>
    <w:rsid w:val="001F345A"/>
    <w:rsid w:val="001F3EF0"/>
    <w:rsid w:val="001F4036"/>
    <w:rsid w:val="001F4B04"/>
    <w:rsid w:val="001F4C00"/>
    <w:rsid w:val="001F4D3B"/>
    <w:rsid w:val="001F597A"/>
    <w:rsid w:val="001F5C6B"/>
    <w:rsid w:val="001F63F8"/>
    <w:rsid w:val="001F6B6B"/>
    <w:rsid w:val="001F796E"/>
    <w:rsid w:val="00200AAC"/>
    <w:rsid w:val="00200D52"/>
    <w:rsid w:val="0020164A"/>
    <w:rsid w:val="00201A84"/>
    <w:rsid w:val="00201C9C"/>
    <w:rsid w:val="002024ED"/>
    <w:rsid w:val="00202E74"/>
    <w:rsid w:val="00203D58"/>
    <w:rsid w:val="0020481D"/>
    <w:rsid w:val="00204A7F"/>
    <w:rsid w:val="00204AD7"/>
    <w:rsid w:val="00204C52"/>
    <w:rsid w:val="00204F45"/>
    <w:rsid w:val="002063CE"/>
    <w:rsid w:val="002075DF"/>
    <w:rsid w:val="002077A9"/>
    <w:rsid w:val="00207B4F"/>
    <w:rsid w:val="00207D26"/>
    <w:rsid w:val="0021001E"/>
    <w:rsid w:val="00210308"/>
    <w:rsid w:val="00210456"/>
    <w:rsid w:val="002104AB"/>
    <w:rsid w:val="002108A9"/>
    <w:rsid w:val="00210B24"/>
    <w:rsid w:val="00210ED9"/>
    <w:rsid w:val="00211D30"/>
    <w:rsid w:val="00212598"/>
    <w:rsid w:val="0021292C"/>
    <w:rsid w:val="00213028"/>
    <w:rsid w:val="00213070"/>
    <w:rsid w:val="002131F0"/>
    <w:rsid w:val="0021372C"/>
    <w:rsid w:val="002139E0"/>
    <w:rsid w:val="0021446D"/>
    <w:rsid w:val="002147AD"/>
    <w:rsid w:val="00214AE2"/>
    <w:rsid w:val="002159D6"/>
    <w:rsid w:val="00215E01"/>
    <w:rsid w:val="002162F9"/>
    <w:rsid w:val="00216F6C"/>
    <w:rsid w:val="002171A2"/>
    <w:rsid w:val="002177F0"/>
    <w:rsid w:val="00220248"/>
    <w:rsid w:val="00220E5D"/>
    <w:rsid w:val="00220FDF"/>
    <w:rsid w:val="0022104E"/>
    <w:rsid w:val="00221449"/>
    <w:rsid w:val="00221575"/>
    <w:rsid w:val="00221EBE"/>
    <w:rsid w:val="00221F8E"/>
    <w:rsid w:val="00222056"/>
    <w:rsid w:val="002231FB"/>
    <w:rsid w:val="00223463"/>
    <w:rsid w:val="00223981"/>
    <w:rsid w:val="0022421D"/>
    <w:rsid w:val="002247A5"/>
    <w:rsid w:val="00224C1D"/>
    <w:rsid w:val="00224C8B"/>
    <w:rsid w:val="00227844"/>
    <w:rsid w:val="00227995"/>
    <w:rsid w:val="00227D92"/>
    <w:rsid w:val="00230EB3"/>
    <w:rsid w:val="002312E0"/>
    <w:rsid w:val="002321A1"/>
    <w:rsid w:val="00232295"/>
    <w:rsid w:val="00233108"/>
    <w:rsid w:val="0023365C"/>
    <w:rsid w:val="00233BED"/>
    <w:rsid w:val="0023437B"/>
    <w:rsid w:val="002353EB"/>
    <w:rsid w:val="002353FE"/>
    <w:rsid w:val="00235DC4"/>
    <w:rsid w:val="002364D2"/>
    <w:rsid w:val="00236A11"/>
    <w:rsid w:val="00236AEA"/>
    <w:rsid w:val="0023706A"/>
    <w:rsid w:val="002400AB"/>
    <w:rsid w:val="0024037D"/>
    <w:rsid w:val="002403EE"/>
    <w:rsid w:val="002408A9"/>
    <w:rsid w:val="00242479"/>
    <w:rsid w:val="00242639"/>
    <w:rsid w:val="00242680"/>
    <w:rsid w:val="002427B1"/>
    <w:rsid w:val="0024293D"/>
    <w:rsid w:val="00242E5D"/>
    <w:rsid w:val="00243198"/>
    <w:rsid w:val="00243375"/>
    <w:rsid w:val="002433AC"/>
    <w:rsid w:val="002437D5"/>
    <w:rsid w:val="00243C07"/>
    <w:rsid w:val="0024436C"/>
    <w:rsid w:val="00244797"/>
    <w:rsid w:val="00244BB5"/>
    <w:rsid w:val="00244BC5"/>
    <w:rsid w:val="00245253"/>
    <w:rsid w:val="00245984"/>
    <w:rsid w:val="00245E29"/>
    <w:rsid w:val="00245EAC"/>
    <w:rsid w:val="002461B3"/>
    <w:rsid w:val="0024620D"/>
    <w:rsid w:val="0024638E"/>
    <w:rsid w:val="002507DF"/>
    <w:rsid w:val="00251977"/>
    <w:rsid w:val="00251982"/>
    <w:rsid w:val="00251EEF"/>
    <w:rsid w:val="00252274"/>
    <w:rsid w:val="0025271B"/>
    <w:rsid w:val="0025283E"/>
    <w:rsid w:val="00252D4C"/>
    <w:rsid w:val="0025345B"/>
    <w:rsid w:val="002537EB"/>
    <w:rsid w:val="0025470A"/>
    <w:rsid w:val="00254A32"/>
    <w:rsid w:val="00254C6E"/>
    <w:rsid w:val="00254F14"/>
    <w:rsid w:val="0025528C"/>
    <w:rsid w:val="00255765"/>
    <w:rsid w:val="00255D57"/>
    <w:rsid w:val="00256111"/>
    <w:rsid w:val="0025688F"/>
    <w:rsid w:val="00256B93"/>
    <w:rsid w:val="00256D9E"/>
    <w:rsid w:val="00257091"/>
    <w:rsid w:val="002576CF"/>
    <w:rsid w:val="002579C4"/>
    <w:rsid w:val="00257B88"/>
    <w:rsid w:val="00260440"/>
    <w:rsid w:val="002610C0"/>
    <w:rsid w:val="00262947"/>
    <w:rsid w:val="00263450"/>
    <w:rsid w:val="00263E79"/>
    <w:rsid w:val="00263FCF"/>
    <w:rsid w:val="002645D6"/>
    <w:rsid w:val="002659C3"/>
    <w:rsid w:val="00266B25"/>
    <w:rsid w:val="00266D50"/>
    <w:rsid w:val="00266D89"/>
    <w:rsid w:val="002671A5"/>
    <w:rsid w:val="00267BE3"/>
    <w:rsid w:val="00267F03"/>
    <w:rsid w:val="00267FA1"/>
    <w:rsid w:val="0027006F"/>
    <w:rsid w:val="00270863"/>
    <w:rsid w:val="00270AEE"/>
    <w:rsid w:val="0027195F"/>
    <w:rsid w:val="00271C95"/>
    <w:rsid w:val="00271FDE"/>
    <w:rsid w:val="0027289B"/>
    <w:rsid w:val="0027293C"/>
    <w:rsid w:val="00272977"/>
    <w:rsid w:val="00273295"/>
    <w:rsid w:val="002733AF"/>
    <w:rsid w:val="00273696"/>
    <w:rsid w:val="0027398D"/>
    <w:rsid w:val="00273B2D"/>
    <w:rsid w:val="0027457B"/>
    <w:rsid w:val="002753BB"/>
    <w:rsid w:val="0027540B"/>
    <w:rsid w:val="002755E8"/>
    <w:rsid w:val="00275DB0"/>
    <w:rsid w:val="00276245"/>
    <w:rsid w:val="00280569"/>
    <w:rsid w:val="00280D34"/>
    <w:rsid w:val="00281C62"/>
    <w:rsid w:val="002820B8"/>
    <w:rsid w:val="002824EA"/>
    <w:rsid w:val="00282607"/>
    <w:rsid w:val="00282CFF"/>
    <w:rsid w:val="00283480"/>
    <w:rsid w:val="00284110"/>
    <w:rsid w:val="00284329"/>
    <w:rsid w:val="00284DB5"/>
    <w:rsid w:val="00285579"/>
    <w:rsid w:val="00285C2D"/>
    <w:rsid w:val="00286968"/>
    <w:rsid w:val="00286D99"/>
    <w:rsid w:val="00286FA6"/>
    <w:rsid w:val="00287036"/>
    <w:rsid w:val="002876EC"/>
    <w:rsid w:val="00287760"/>
    <w:rsid w:val="00287A0A"/>
    <w:rsid w:val="002908F9"/>
    <w:rsid w:val="00290B67"/>
    <w:rsid w:val="00291200"/>
    <w:rsid w:val="002914F8"/>
    <w:rsid w:val="00291EA3"/>
    <w:rsid w:val="002920E1"/>
    <w:rsid w:val="002921A1"/>
    <w:rsid w:val="00293190"/>
    <w:rsid w:val="0029368A"/>
    <w:rsid w:val="00293CAD"/>
    <w:rsid w:val="00293D9A"/>
    <w:rsid w:val="0029422F"/>
    <w:rsid w:val="002943D5"/>
    <w:rsid w:val="002945BE"/>
    <w:rsid w:val="002947B0"/>
    <w:rsid w:val="00294D8D"/>
    <w:rsid w:val="00295103"/>
    <w:rsid w:val="00295405"/>
    <w:rsid w:val="00295B02"/>
    <w:rsid w:val="00296A4E"/>
    <w:rsid w:val="00297879"/>
    <w:rsid w:val="00297999"/>
    <w:rsid w:val="002A008E"/>
    <w:rsid w:val="002A08D3"/>
    <w:rsid w:val="002A1EFA"/>
    <w:rsid w:val="002A23DD"/>
    <w:rsid w:val="002A3575"/>
    <w:rsid w:val="002A3725"/>
    <w:rsid w:val="002A3A15"/>
    <w:rsid w:val="002A4BDA"/>
    <w:rsid w:val="002A530F"/>
    <w:rsid w:val="002A56AC"/>
    <w:rsid w:val="002A58D6"/>
    <w:rsid w:val="002A61F8"/>
    <w:rsid w:val="002A6737"/>
    <w:rsid w:val="002A76E5"/>
    <w:rsid w:val="002A7C7C"/>
    <w:rsid w:val="002B02AC"/>
    <w:rsid w:val="002B043D"/>
    <w:rsid w:val="002B0651"/>
    <w:rsid w:val="002B073C"/>
    <w:rsid w:val="002B0AB4"/>
    <w:rsid w:val="002B103C"/>
    <w:rsid w:val="002B15EE"/>
    <w:rsid w:val="002B1C6D"/>
    <w:rsid w:val="002B2009"/>
    <w:rsid w:val="002B235E"/>
    <w:rsid w:val="002B294F"/>
    <w:rsid w:val="002B3C7E"/>
    <w:rsid w:val="002B4A1D"/>
    <w:rsid w:val="002B4A42"/>
    <w:rsid w:val="002B4CFE"/>
    <w:rsid w:val="002B5363"/>
    <w:rsid w:val="002B54CB"/>
    <w:rsid w:val="002B6283"/>
    <w:rsid w:val="002B6E2E"/>
    <w:rsid w:val="002B757D"/>
    <w:rsid w:val="002B79A7"/>
    <w:rsid w:val="002C04E4"/>
    <w:rsid w:val="002C10B9"/>
    <w:rsid w:val="002C154F"/>
    <w:rsid w:val="002C162F"/>
    <w:rsid w:val="002C19EA"/>
    <w:rsid w:val="002C1A44"/>
    <w:rsid w:val="002C310F"/>
    <w:rsid w:val="002C402C"/>
    <w:rsid w:val="002C4A3E"/>
    <w:rsid w:val="002C5EAF"/>
    <w:rsid w:val="002C5F1C"/>
    <w:rsid w:val="002C6061"/>
    <w:rsid w:val="002C68CD"/>
    <w:rsid w:val="002C6938"/>
    <w:rsid w:val="002C6B84"/>
    <w:rsid w:val="002C73D9"/>
    <w:rsid w:val="002C771D"/>
    <w:rsid w:val="002C7A5B"/>
    <w:rsid w:val="002C7F84"/>
    <w:rsid w:val="002D0567"/>
    <w:rsid w:val="002D0D8F"/>
    <w:rsid w:val="002D13B9"/>
    <w:rsid w:val="002D146A"/>
    <w:rsid w:val="002D14E8"/>
    <w:rsid w:val="002D1BEA"/>
    <w:rsid w:val="002D1EBB"/>
    <w:rsid w:val="002D26C3"/>
    <w:rsid w:val="002D2888"/>
    <w:rsid w:val="002D3C9B"/>
    <w:rsid w:val="002D3D24"/>
    <w:rsid w:val="002D4399"/>
    <w:rsid w:val="002D464A"/>
    <w:rsid w:val="002D5762"/>
    <w:rsid w:val="002D59B2"/>
    <w:rsid w:val="002D5C63"/>
    <w:rsid w:val="002D604B"/>
    <w:rsid w:val="002D6104"/>
    <w:rsid w:val="002D63AC"/>
    <w:rsid w:val="002D6567"/>
    <w:rsid w:val="002D6FB3"/>
    <w:rsid w:val="002D7161"/>
    <w:rsid w:val="002D73CD"/>
    <w:rsid w:val="002D743C"/>
    <w:rsid w:val="002D76A2"/>
    <w:rsid w:val="002D76BB"/>
    <w:rsid w:val="002D7848"/>
    <w:rsid w:val="002D78AF"/>
    <w:rsid w:val="002D7A5B"/>
    <w:rsid w:val="002D7F1F"/>
    <w:rsid w:val="002D7F40"/>
    <w:rsid w:val="002E029A"/>
    <w:rsid w:val="002E0E4C"/>
    <w:rsid w:val="002E160D"/>
    <w:rsid w:val="002E1DCB"/>
    <w:rsid w:val="002E22C9"/>
    <w:rsid w:val="002E2643"/>
    <w:rsid w:val="002E2A3F"/>
    <w:rsid w:val="002E3546"/>
    <w:rsid w:val="002E3A71"/>
    <w:rsid w:val="002E3CEF"/>
    <w:rsid w:val="002E3E69"/>
    <w:rsid w:val="002E44BC"/>
    <w:rsid w:val="002E4FAB"/>
    <w:rsid w:val="002E50A4"/>
    <w:rsid w:val="002E51C7"/>
    <w:rsid w:val="002E5A6B"/>
    <w:rsid w:val="002E5D21"/>
    <w:rsid w:val="002E69F7"/>
    <w:rsid w:val="002E6DBC"/>
    <w:rsid w:val="002E7138"/>
    <w:rsid w:val="002E74AA"/>
    <w:rsid w:val="002E75ED"/>
    <w:rsid w:val="002E7FE3"/>
    <w:rsid w:val="002F05E2"/>
    <w:rsid w:val="002F06E9"/>
    <w:rsid w:val="002F0DB2"/>
    <w:rsid w:val="002F12AC"/>
    <w:rsid w:val="002F1371"/>
    <w:rsid w:val="002F140E"/>
    <w:rsid w:val="002F16AC"/>
    <w:rsid w:val="002F42B2"/>
    <w:rsid w:val="002F53C3"/>
    <w:rsid w:val="002F55D2"/>
    <w:rsid w:val="002F55FB"/>
    <w:rsid w:val="002F5DCA"/>
    <w:rsid w:val="002F5E67"/>
    <w:rsid w:val="002F68B9"/>
    <w:rsid w:val="002F6F87"/>
    <w:rsid w:val="002F6FA3"/>
    <w:rsid w:val="002F7701"/>
    <w:rsid w:val="002F78DE"/>
    <w:rsid w:val="002F7CB5"/>
    <w:rsid w:val="002F7CE1"/>
    <w:rsid w:val="002F7E8E"/>
    <w:rsid w:val="00300160"/>
    <w:rsid w:val="00300367"/>
    <w:rsid w:val="003005D3"/>
    <w:rsid w:val="00300B27"/>
    <w:rsid w:val="003015AC"/>
    <w:rsid w:val="003018A0"/>
    <w:rsid w:val="00301EA6"/>
    <w:rsid w:val="00303659"/>
    <w:rsid w:val="00303961"/>
    <w:rsid w:val="003042DD"/>
    <w:rsid w:val="0030459B"/>
    <w:rsid w:val="00304D33"/>
    <w:rsid w:val="00305021"/>
    <w:rsid w:val="003052C6"/>
    <w:rsid w:val="00306970"/>
    <w:rsid w:val="00306C3B"/>
    <w:rsid w:val="00306D4F"/>
    <w:rsid w:val="00306F45"/>
    <w:rsid w:val="00307295"/>
    <w:rsid w:val="00307966"/>
    <w:rsid w:val="00307DB2"/>
    <w:rsid w:val="00307FB0"/>
    <w:rsid w:val="00310037"/>
    <w:rsid w:val="0031015B"/>
    <w:rsid w:val="003102DC"/>
    <w:rsid w:val="003106DB"/>
    <w:rsid w:val="0031099B"/>
    <w:rsid w:val="003113BD"/>
    <w:rsid w:val="0031182D"/>
    <w:rsid w:val="00311D9D"/>
    <w:rsid w:val="00311DA2"/>
    <w:rsid w:val="003121AC"/>
    <w:rsid w:val="003125A5"/>
    <w:rsid w:val="00312C40"/>
    <w:rsid w:val="003133C5"/>
    <w:rsid w:val="0031346D"/>
    <w:rsid w:val="00313534"/>
    <w:rsid w:val="00313561"/>
    <w:rsid w:val="0031357D"/>
    <w:rsid w:val="00313FF2"/>
    <w:rsid w:val="00314B47"/>
    <w:rsid w:val="00315063"/>
    <w:rsid w:val="003155DA"/>
    <w:rsid w:val="003166DD"/>
    <w:rsid w:val="00316772"/>
    <w:rsid w:val="00316A1D"/>
    <w:rsid w:val="00316B63"/>
    <w:rsid w:val="00316E4B"/>
    <w:rsid w:val="003177D6"/>
    <w:rsid w:val="0032019A"/>
    <w:rsid w:val="0032034B"/>
    <w:rsid w:val="00320E31"/>
    <w:rsid w:val="00320E62"/>
    <w:rsid w:val="00320F4F"/>
    <w:rsid w:val="0032176F"/>
    <w:rsid w:val="003220E4"/>
    <w:rsid w:val="00322B9D"/>
    <w:rsid w:val="00322F20"/>
    <w:rsid w:val="00323371"/>
    <w:rsid w:val="003234CC"/>
    <w:rsid w:val="00323B8A"/>
    <w:rsid w:val="00323DB4"/>
    <w:rsid w:val="00323F95"/>
    <w:rsid w:val="0032462D"/>
    <w:rsid w:val="0032472D"/>
    <w:rsid w:val="003248ED"/>
    <w:rsid w:val="003249BC"/>
    <w:rsid w:val="00324A32"/>
    <w:rsid w:val="00324B21"/>
    <w:rsid w:val="00324D97"/>
    <w:rsid w:val="00324DFB"/>
    <w:rsid w:val="003253DB"/>
    <w:rsid w:val="003257E0"/>
    <w:rsid w:val="003258ED"/>
    <w:rsid w:val="0032653D"/>
    <w:rsid w:val="00326EC1"/>
    <w:rsid w:val="00327053"/>
    <w:rsid w:val="00327475"/>
    <w:rsid w:val="00327A82"/>
    <w:rsid w:val="00327BF8"/>
    <w:rsid w:val="003301F6"/>
    <w:rsid w:val="00330CC7"/>
    <w:rsid w:val="0033175C"/>
    <w:rsid w:val="003318BA"/>
    <w:rsid w:val="00331A2C"/>
    <w:rsid w:val="00331B9E"/>
    <w:rsid w:val="00331BC0"/>
    <w:rsid w:val="00332C63"/>
    <w:rsid w:val="003335D8"/>
    <w:rsid w:val="0033366E"/>
    <w:rsid w:val="00333885"/>
    <w:rsid w:val="00333E15"/>
    <w:rsid w:val="00333E47"/>
    <w:rsid w:val="00334F56"/>
    <w:rsid w:val="00335A92"/>
    <w:rsid w:val="00336407"/>
    <w:rsid w:val="00336741"/>
    <w:rsid w:val="0033674B"/>
    <w:rsid w:val="0033676E"/>
    <w:rsid w:val="00337250"/>
    <w:rsid w:val="00337410"/>
    <w:rsid w:val="00337615"/>
    <w:rsid w:val="00340DAF"/>
    <w:rsid w:val="00341573"/>
    <w:rsid w:val="0034285F"/>
    <w:rsid w:val="00342911"/>
    <w:rsid w:val="00343089"/>
    <w:rsid w:val="00343E10"/>
    <w:rsid w:val="00344C23"/>
    <w:rsid w:val="003455EC"/>
    <w:rsid w:val="00345687"/>
    <w:rsid w:val="003457B4"/>
    <w:rsid w:val="003457CC"/>
    <w:rsid w:val="003459DA"/>
    <w:rsid w:val="003465A9"/>
    <w:rsid w:val="00347C87"/>
    <w:rsid w:val="0035006C"/>
    <w:rsid w:val="00350609"/>
    <w:rsid w:val="00350633"/>
    <w:rsid w:val="00350802"/>
    <w:rsid w:val="00350A42"/>
    <w:rsid w:val="00350BD7"/>
    <w:rsid w:val="00350F06"/>
    <w:rsid w:val="003515DD"/>
    <w:rsid w:val="00351A9A"/>
    <w:rsid w:val="003520D1"/>
    <w:rsid w:val="00352177"/>
    <w:rsid w:val="00352438"/>
    <w:rsid w:val="0035267E"/>
    <w:rsid w:val="00352AFF"/>
    <w:rsid w:val="003531C6"/>
    <w:rsid w:val="003535BF"/>
    <w:rsid w:val="00353A07"/>
    <w:rsid w:val="00353FD0"/>
    <w:rsid w:val="003541F8"/>
    <w:rsid w:val="00354561"/>
    <w:rsid w:val="003545B5"/>
    <w:rsid w:val="00354FC0"/>
    <w:rsid w:val="003550D9"/>
    <w:rsid w:val="00355147"/>
    <w:rsid w:val="00355ABD"/>
    <w:rsid w:val="00355C2B"/>
    <w:rsid w:val="00355EC3"/>
    <w:rsid w:val="00356CCA"/>
    <w:rsid w:val="003571D7"/>
    <w:rsid w:val="003571DB"/>
    <w:rsid w:val="00357293"/>
    <w:rsid w:val="00360200"/>
    <w:rsid w:val="00360A22"/>
    <w:rsid w:val="00361545"/>
    <w:rsid w:val="00361B1F"/>
    <w:rsid w:val="00362024"/>
    <w:rsid w:val="0036275A"/>
    <w:rsid w:val="00362B76"/>
    <w:rsid w:val="00362BC0"/>
    <w:rsid w:val="00363DFE"/>
    <w:rsid w:val="00364AFE"/>
    <w:rsid w:val="00364C2F"/>
    <w:rsid w:val="00365499"/>
    <w:rsid w:val="00366804"/>
    <w:rsid w:val="00366A78"/>
    <w:rsid w:val="00366E4C"/>
    <w:rsid w:val="0036727D"/>
    <w:rsid w:val="00367705"/>
    <w:rsid w:val="00367C51"/>
    <w:rsid w:val="00371700"/>
    <w:rsid w:val="00372766"/>
    <w:rsid w:val="00374256"/>
    <w:rsid w:val="00374F0D"/>
    <w:rsid w:val="003752B3"/>
    <w:rsid w:val="003755A4"/>
    <w:rsid w:val="00375A05"/>
    <w:rsid w:val="00375A0C"/>
    <w:rsid w:val="00375B88"/>
    <w:rsid w:val="00376EF0"/>
    <w:rsid w:val="003774CA"/>
    <w:rsid w:val="00377693"/>
    <w:rsid w:val="00377805"/>
    <w:rsid w:val="00380DE9"/>
    <w:rsid w:val="00380E49"/>
    <w:rsid w:val="00381472"/>
    <w:rsid w:val="00381669"/>
    <w:rsid w:val="00381B02"/>
    <w:rsid w:val="00382E7F"/>
    <w:rsid w:val="00382EA1"/>
    <w:rsid w:val="0038313C"/>
    <w:rsid w:val="003831EB"/>
    <w:rsid w:val="00383771"/>
    <w:rsid w:val="00383F89"/>
    <w:rsid w:val="0038419D"/>
    <w:rsid w:val="003842E6"/>
    <w:rsid w:val="00384799"/>
    <w:rsid w:val="00384D09"/>
    <w:rsid w:val="00384E8F"/>
    <w:rsid w:val="00385483"/>
    <w:rsid w:val="00385E60"/>
    <w:rsid w:val="003860C8"/>
    <w:rsid w:val="00386A88"/>
    <w:rsid w:val="00386C1E"/>
    <w:rsid w:val="00386CF3"/>
    <w:rsid w:val="00387288"/>
    <w:rsid w:val="003902E5"/>
    <w:rsid w:val="0039056F"/>
    <w:rsid w:val="0039090A"/>
    <w:rsid w:val="00390B10"/>
    <w:rsid w:val="00391463"/>
    <w:rsid w:val="003915CF"/>
    <w:rsid w:val="0039163B"/>
    <w:rsid w:val="00391D57"/>
    <w:rsid w:val="00391F6F"/>
    <w:rsid w:val="00391F70"/>
    <w:rsid w:val="00392AAA"/>
    <w:rsid w:val="00392BB2"/>
    <w:rsid w:val="00393136"/>
    <w:rsid w:val="00393547"/>
    <w:rsid w:val="003937B1"/>
    <w:rsid w:val="0039381F"/>
    <w:rsid w:val="00393E38"/>
    <w:rsid w:val="0039441C"/>
    <w:rsid w:val="00394636"/>
    <w:rsid w:val="00394F04"/>
    <w:rsid w:val="00395DCA"/>
    <w:rsid w:val="003960AC"/>
    <w:rsid w:val="00396211"/>
    <w:rsid w:val="003962FB"/>
    <w:rsid w:val="00397BE0"/>
    <w:rsid w:val="003A0457"/>
    <w:rsid w:val="003A19C8"/>
    <w:rsid w:val="003A1A57"/>
    <w:rsid w:val="003A1B28"/>
    <w:rsid w:val="003A1C8A"/>
    <w:rsid w:val="003A2A0B"/>
    <w:rsid w:val="003A2A5C"/>
    <w:rsid w:val="003A33A4"/>
    <w:rsid w:val="003A42C1"/>
    <w:rsid w:val="003A4FE5"/>
    <w:rsid w:val="003A56AE"/>
    <w:rsid w:val="003A571E"/>
    <w:rsid w:val="003A57F1"/>
    <w:rsid w:val="003A5942"/>
    <w:rsid w:val="003A5C61"/>
    <w:rsid w:val="003A5EF6"/>
    <w:rsid w:val="003A6781"/>
    <w:rsid w:val="003B0571"/>
    <w:rsid w:val="003B264C"/>
    <w:rsid w:val="003B2AAA"/>
    <w:rsid w:val="003B4B9F"/>
    <w:rsid w:val="003B4E8C"/>
    <w:rsid w:val="003B53FF"/>
    <w:rsid w:val="003B568A"/>
    <w:rsid w:val="003B65A2"/>
    <w:rsid w:val="003B67EE"/>
    <w:rsid w:val="003B6833"/>
    <w:rsid w:val="003B6DF3"/>
    <w:rsid w:val="003B7153"/>
    <w:rsid w:val="003B7472"/>
    <w:rsid w:val="003B74F7"/>
    <w:rsid w:val="003B7D98"/>
    <w:rsid w:val="003B7E2C"/>
    <w:rsid w:val="003C00E0"/>
    <w:rsid w:val="003C0633"/>
    <w:rsid w:val="003C0CC0"/>
    <w:rsid w:val="003C1AF7"/>
    <w:rsid w:val="003C1D0B"/>
    <w:rsid w:val="003C25A7"/>
    <w:rsid w:val="003C2BA3"/>
    <w:rsid w:val="003C3D55"/>
    <w:rsid w:val="003C528C"/>
    <w:rsid w:val="003C562A"/>
    <w:rsid w:val="003C58BE"/>
    <w:rsid w:val="003C58BF"/>
    <w:rsid w:val="003C5CA7"/>
    <w:rsid w:val="003C5CF9"/>
    <w:rsid w:val="003C64E7"/>
    <w:rsid w:val="003C687F"/>
    <w:rsid w:val="003C6E7C"/>
    <w:rsid w:val="003C77FE"/>
    <w:rsid w:val="003C7DF5"/>
    <w:rsid w:val="003D0204"/>
    <w:rsid w:val="003D06E8"/>
    <w:rsid w:val="003D07E6"/>
    <w:rsid w:val="003D0A90"/>
    <w:rsid w:val="003D12DE"/>
    <w:rsid w:val="003D138F"/>
    <w:rsid w:val="003D13A4"/>
    <w:rsid w:val="003D209A"/>
    <w:rsid w:val="003D24D0"/>
    <w:rsid w:val="003D282F"/>
    <w:rsid w:val="003D2EF2"/>
    <w:rsid w:val="003D3092"/>
    <w:rsid w:val="003D3482"/>
    <w:rsid w:val="003D38E4"/>
    <w:rsid w:val="003D41A4"/>
    <w:rsid w:val="003D4585"/>
    <w:rsid w:val="003D5402"/>
    <w:rsid w:val="003D68E1"/>
    <w:rsid w:val="003D6D0F"/>
    <w:rsid w:val="003D7386"/>
    <w:rsid w:val="003D761F"/>
    <w:rsid w:val="003D7A02"/>
    <w:rsid w:val="003E0216"/>
    <w:rsid w:val="003E0CC1"/>
    <w:rsid w:val="003E11D9"/>
    <w:rsid w:val="003E149E"/>
    <w:rsid w:val="003E166B"/>
    <w:rsid w:val="003E1985"/>
    <w:rsid w:val="003E28D3"/>
    <w:rsid w:val="003E37E4"/>
    <w:rsid w:val="003E3E08"/>
    <w:rsid w:val="003E4323"/>
    <w:rsid w:val="003E4508"/>
    <w:rsid w:val="003E45B1"/>
    <w:rsid w:val="003E45B5"/>
    <w:rsid w:val="003E54B3"/>
    <w:rsid w:val="003E5817"/>
    <w:rsid w:val="003E5A5B"/>
    <w:rsid w:val="003E6E64"/>
    <w:rsid w:val="003E777A"/>
    <w:rsid w:val="003E778E"/>
    <w:rsid w:val="003E78A0"/>
    <w:rsid w:val="003F01F2"/>
    <w:rsid w:val="003F02A2"/>
    <w:rsid w:val="003F0822"/>
    <w:rsid w:val="003F083E"/>
    <w:rsid w:val="003F139B"/>
    <w:rsid w:val="003F1B00"/>
    <w:rsid w:val="003F29B8"/>
    <w:rsid w:val="003F2A8B"/>
    <w:rsid w:val="003F392C"/>
    <w:rsid w:val="003F3D7C"/>
    <w:rsid w:val="003F42D6"/>
    <w:rsid w:val="003F4F23"/>
    <w:rsid w:val="003F5601"/>
    <w:rsid w:val="003F621A"/>
    <w:rsid w:val="003F622D"/>
    <w:rsid w:val="003F6735"/>
    <w:rsid w:val="003F70AA"/>
    <w:rsid w:val="003F72FE"/>
    <w:rsid w:val="003F7354"/>
    <w:rsid w:val="003F7449"/>
    <w:rsid w:val="003F7A6C"/>
    <w:rsid w:val="00400DF0"/>
    <w:rsid w:val="0040115D"/>
    <w:rsid w:val="00401B45"/>
    <w:rsid w:val="00401BE2"/>
    <w:rsid w:val="00403E2A"/>
    <w:rsid w:val="00404827"/>
    <w:rsid w:val="00404D37"/>
    <w:rsid w:val="00404EF5"/>
    <w:rsid w:val="00405887"/>
    <w:rsid w:val="00405DB2"/>
    <w:rsid w:val="00406A55"/>
    <w:rsid w:val="00406AA7"/>
    <w:rsid w:val="004071EF"/>
    <w:rsid w:val="004075CD"/>
    <w:rsid w:val="00407721"/>
    <w:rsid w:val="0040785B"/>
    <w:rsid w:val="00407CB8"/>
    <w:rsid w:val="00411F9D"/>
    <w:rsid w:val="00412B3B"/>
    <w:rsid w:val="00412CAB"/>
    <w:rsid w:val="00413476"/>
    <w:rsid w:val="0041360D"/>
    <w:rsid w:val="00413D12"/>
    <w:rsid w:val="004140CE"/>
    <w:rsid w:val="00414705"/>
    <w:rsid w:val="00414950"/>
    <w:rsid w:val="004149E0"/>
    <w:rsid w:val="00414F31"/>
    <w:rsid w:val="0041509E"/>
    <w:rsid w:val="004154E5"/>
    <w:rsid w:val="00415610"/>
    <w:rsid w:val="00415C8B"/>
    <w:rsid w:val="00415E7B"/>
    <w:rsid w:val="00415FF5"/>
    <w:rsid w:val="004166B1"/>
    <w:rsid w:val="004167B4"/>
    <w:rsid w:val="00416D01"/>
    <w:rsid w:val="00416D52"/>
    <w:rsid w:val="00416DE3"/>
    <w:rsid w:val="004172D3"/>
    <w:rsid w:val="00417841"/>
    <w:rsid w:val="004178E4"/>
    <w:rsid w:val="00417A69"/>
    <w:rsid w:val="00417E92"/>
    <w:rsid w:val="00417F0D"/>
    <w:rsid w:val="00420E90"/>
    <w:rsid w:val="00420F9C"/>
    <w:rsid w:val="004211F0"/>
    <w:rsid w:val="00421402"/>
    <w:rsid w:val="004219D7"/>
    <w:rsid w:val="00422028"/>
    <w:rsid w:val="00422140"/>
    <w:rsid w:val="00422267"/>
    <w:rsid w:val="0042278E"/>
    <w:rsid w:val="00422997"/>
    <w:rsid w:val="0042383B"/>
    <w:rsid w:val="0042440E"/>
    <w:rsid w:val="00424587"/>
    <w:rsid w:val="004245CA"/>
    <w:rsid w:val="00424D02"/>
    <w:rsid w:val="00425049"/>
    <w:rsid w:val="004255A2"/>
    <w:rsid w:val="0042637A"/>
    <w:rsid w:val="00426863"/>
    <w:rsid w:val="004268DA"/>
    <w:rsid w:val="004269D5"/>
    <w:rsid w:val="00426FA8"/>
    <w:rsid w:val="00427D45"/>
    <w:rsid w:val="004305F8"/>
    <w:rsid w:val="00431918"/>
    <w:rsid w:val="0043208B"/>
    <w:rsid w:val="00432BD6"/>
    <w:rsid w:val="004330EC"/>
    <w:rsid w:val="00433498"/>
    <w:rsid w:val="00433689"/>
    <w:rsid w:val="0043442F"/>
    <w:rsid w:val="004346E0"/>
    <w:rsid w:val="004347A1"/>
    <w:rsid w:val="00434EB7"/>
    <w:rsid w:val="004350D7"/>
    <w:rsid w:val="00435325"/>
    <w:rsid w:val="004359B4"/>
    <w:rsid w:val="00436179"/>
    <w:rsid w:val="00436624"/>
    <w:rsid w:val="004378BC"/>
    <w:rsid w:val="0044007D"/>
    <w:rsid w:val="00441AA9"/>
    <w:rsid w:val="00441BEB"/>
    <w:rsid w:val="00442B69"/>
    <w:rsid w:val="0044321C"/>
    <w:rsid w:val="004434D8"/>
    <w:rsid w:val="00443892"/>
    <w:rsid w:val="0044395C"/>
    <w:rsid w:val="00443ACC"/>
    <w:rsid w:val="00443E89"/>
    <w:rsid w:val="004442C7"/>
    <w:rsid w:val="004447BA"/>
    <w:rsid w:val="00444BDE"/>
    <w:rsid w:val="00444FDF"/>
    <w:rsid w:val="00446F93"/>
    <w:rsid w:val="0044770D"/>
    <w:rsid w:val="00447CDF"/>
    <w:rsid w:val="0045074A"/>
    <w:rsid w:val="004515FF"/>
    <w:rsid w:val="00451D68"/>
    <w:rsid w:val="0045227E"/>
    <w:rsid w:val="00453764"/>
    <w:rsid w:val="004547EA"/>
    <w:rsid w:val="00455236"/>
    <w:rsid w:val="0045600D"/>
    <w:rsid w:val="004574C4"/>
    <w:rsid w:val="00457B78"/>
    <w:rsid w:val="004601BD"/>
    <w:rsid w:val="00460BEF"/>
    <w:rsid w:val="00460C24"/>
    <w:rsid w:val="00461273"/>
    <w:rsid w:val="004614A4"/>
    <w:rsid w:val="00461753"/>
    <w:rsid w:val="00461822"/>
    <w:rsid w:val="00461D5F"/>
    <w:rsid w:val="00463002"/>
    <w:rsid w:val="00463657"/>
    <w:rsid w:val="004637C1"/>
    <w:rsid w:val="00463946"/>
    <w:rsid w:val="00463EB9"/>
    <w:rsid w:val="0046426B"/>
    <w:rsid w:val="00464DA3"/>
    <w:rsid w:val="00464E47"/>
    <w:rsid w:val="004651DC"/>
    <w:rsid w:val="00465F72"/>
    <w:rsid w:val="00466063"/>
    <w:rsid w:val="004660F4"/>
    <w:rsid w:val="00466663"/>
    <w:rsid w:val="0046687F"/>
    <w:rsid w:val="00466FD1"/>
    <w:rsid w:val="004673A3"/>
    <w:rsid w:val="00470669"/>
    <w:rsid w:val="004706C1"/>
    <w:rsid w:val="004710F5"/>
    <w:rsid w:val="0047118B"/>
    <w:rsid w:val="004712C0"/>
    <w:rsid w:val="004717E1"/>
    <w:rsid w:val="00471BE0"/>
    <w:rsid w:val="00471E7D"/>
    <w:rsid w:val="00472C3C"/>
    <w:rsid w:val="00473BB8"/>
    <w:rsid w:val="00474C51"/>
    <w:rsid w:val="00475BA0"/>
    <w:rsid w:val="00476181"/>
    <w:rsid w:val="0047658A"/>
    <w:rsid w:val="004772F3"/>
    <w:rsid w:val="004773EA"/>
    <w:rsid w:val="0047741F"/>
    <w:rsid w:val="00477498"/>
    <w:rsid w:val="00477A3D"/>
    <w:rsid w:val="00480182"/>
    <w:rsid w:val="00480427"/>
    <w:rsid w:val="004808A8"/>
    <w:rsid w:val="00481ADC"/>
    <w:rsid w:val="00481DDB"/>
    <w:rsid w:val="00482907"/>
    <w:rsid w:val="00482F6F"/>
    <w:rsid w:val="00482F8C"/>
    <w:rsid w:val="004834FE"/>
    <w:rsid w:val="004835FC"/>
    <w:rsid w:val="00483947"/>
    <w:rsid w:val="00483E68"/>
    <w:rsid w:val="004854BA"/>
    <w:rsid w:val="00485ACB"/>
    <w:rsid w:val="00486BCA"/>
    <w:rsid w:val="00487485"/>
    <w:rsid w:val="0049015D"/>
    <w:rsid w:val="00490D47"/>
    <w:rsid w:val="00490DDB"/>
    <w:rsid w:val="00490E33"/>
    <w:rsid w:val="004916B8"/>
    <w:rsid w:val="00491DEB"/>
    <w:rsid w:val="0049267F"/>
    <w:rsid w:val="00492956"/>
    <w:rsid w:val="0049303D"/>
    <w:rsid w:val="00495111"/>
    <w:rsid w:val="00495593"/>
    <w:rsid w:val="00495605"/>
    <w:rsid w:val="00495C12"/>
    <w:rsid w:val="004960DC"/>
    <w:rsid w:val="0049675D"/>
    <w:rsid w:val="00496C32"/>
    <w:rsid w:val="00496F9A"/>
    <w:rsid w:val="004979CE"/>
    <w:rsid w:val="00497D4D"/>
    <w:rsid w:val="004A076D"/>
    <w:rsid w:val="004A109C"/>
    <w:rsid w:val="004A24CF"/>
    <w:rsid w:val="004A2B9D"/>
    <w:rsid w:val="004A3926"/>
    <w:rsid w:val="004A3B69"/>
    <w:rsid w:val="004A3C2B"/>
    <w:rsid w:val="004A456E"/>
    <w:rsid w:val="004A4D1A"/>
    <w:rsid w:val="004A510B"/>
    <w:rsid w:val="004A520A"/>
    <w:rsid w:val="004A5814"/>
    <w:rsid w:val="004A5BB5"/>
    <w:rsid w:val="004A64BF"/>
    <w:rsid w:val="004A6695"/>
    <w:rsid w:val="004A6850"/>
    <w:rsid w:val="004A6964"/>
    <w:rsid w:val="004A7043"/>
    <w:rsid w:val="004A7607"/>
    <w:rsid w:val="004A7670"/>
    <w:rsid w:val="004A795B"/>
    <w:rsid w:val="004B088A"/>
    <w:rsid w:val="004B0F40"/>
    <w:rsid w:val="004B24DF"/>
    <w:rsid w:val="004B2F02"/>
    <w:rsid w:val="004B39A3"/>
    <w:rsid w:val="004B4152"/>
    <w:rsid w:val="004B4570"/>
    <w:rsid w:val="004B46D4"/>
    <w:rsid w:val="004B48D6"/>
    <w:rsid w:val="004B4F69"/>
    <w:rsid w:val="004B601B"/>
    <w:rsid w:val="004B65FC"/>
    <w:rsid w:val="004B6738"/>
    <w:rsid w:val="004B6808"/>
    <w:rsid w:val="004B6F92"/>
    <w:rsid w:val="004B7166"/>
    <w:rsid w:val="004B735B"/>
    <w:rsid w:val="004C0042"/>
    <w:rsid w:val="004C05E9"/>
    <w:rsid w:val="004C082D"/>
    <w:rsid w:val="004C0BDC"/>
    <w:rsid w:val="004C0CB4"/>
    <w:rsid w:val="004C1776"/>
    <w:rsid w:val="004C1E1F"/>
    <w:rsid w:val="004C2810"/>
    <w:rsid w:val="004C330C"/>
    <w:rsid w:val="004C3B40"/>
    <w:rsid w:val="004C3BC1"/>
    <w:rsid w:val="004C3F9D"/>
    <w:rsid w:val="004C5270"/>
    <w:rsid w:val="004C5E36"/>
    <w:rsid w:val="004C632A"/>
    <w:rsid w:val="004C653C"/>
    <w:rsid w:val="004C6B99"/>
    <w:rsid w:val="004C6C01"/>
    <w:rsid w:val="004C6D68"/>
    <w:rsid w:val="004C7972"/>
    <w:rsid w:val="004C7A75"/>
    <w:rsid w:val="004C7C90"/>
    <w:rsid w:val="004C7DB2"/>
    <w:rsid w:val="004D00D2"/>
    <w:rsid w:val="004D02B1"/>
    <w:rsid w:val="004D083A"/>
    <w:rsid w:val="004D11EA"/>
    <w:rsid w:val="004D12A1"/>
    <w:rsid w:val="004D1BCB"/>
    <w:rsid w:val="004D1CFC"/>
    <w:rsid w:val="004D30C9"/>
    <w:rsid w:val="004D3280"/>
    <w:rsid w:val="004D35B3"/>
    <w:rsid w:val="004D3D4B"/>
    <w:rsid w:val="004D5907"/>
    <w:rsid w:val="004D5FE0"/>
    <w:rsid w:val="004D64EE"/>
    <w:rsid w:val="004D7008"/>
    <w:rsid w:val="004D7106"/>
    <w:rsid w:val="004D71B2"/>
    <w:rsid w:val="004D71FB"/>
    <w:rsid w:val="004D7A92"/>
    <w:rsid w:val="004D7B60"/>
    <w:rsid w:val="004E01A5"/>
    <w:rsid w:val="004E0215"/>
    <w:rsid w:val="004E0E0C"/>
    <w:rsid w:val="004E0E4E"/>
    <w:rsid w:val="004E11D1"/>
    <w:rsid w:val="004E1E6B"/>
    <w:rsid w:val="004E2746"/>
    <w:rsid w:val="004E3127"/>
    <w:rsid w:val="004E31E2"/>
    <w:rsid w:val="004E338A"/>
    <w:rsid w:val="004E34FF"/>
    <w:rsid w:val="004E394C"/>
    <w:rsid w:val="004E3A3D"/>
    <w:rsid w:val="004E3C40"/>
    <w:rsid w:val="004E4453"/>
    <w:rsid w:val="004E468E"/>
    <w:rsid w:val="004E4B5D"/>
    <w:rsid w:val="004E4C9A"/>
    <w:rsid w:val="004E6298"/>
    <w:rsid w:val="004E64C8"/>
    <w:rsid w:val="004E6625"/>
    <w:rsid w:val="004E66E7"/>
    <w:rsid w:val="004E6E14"/>
    <w:rsid w:val="004E70F0"/>
    <w:rsid w:val="004F033E"/>
    <w:rsid w:val="004F0F66"/>
    <w:rsid w:val="004F1207"/>
    <w:rsid w:val="004F13B6"/>
    <w:rsid w:val="004F18E4"/>
    <w:rsid w:val="004F1E45"/>
    <w:rsid w:val="004F1FC0"/>
    <w:rsid w:val="004F23FB"/>
    <w:rsid w:val="004F2713"/>
    <w:rsid w:val="004F297D"/>
    <w:rsid w:val="004F2E92"/>
    <w:rsid w:val="004F30DB"/>
    <w:rsid w:val="004F34AB"/>
    <w:rsid w:val="004F3560"/>
    <w:rsid w:val="004F3743"/>
    <w:rsid w:val="004F47F0"/>
    <w:rsid w:val="004F489E"/>
    <w:rsid w:val="004F4A3A"/>
    <w:rsid w:val="004F4D80"/>
    <w:rsid w:val="004F694A"/>
    <w:rsid w:val="004F6C0B"/>
    <w:rsid w:val="004F793E"/>
    <w:rsid w:val="004F7A12"/>
    <w:rsid w:val="004F7BC3"/>
    <w:rsid w:val="004F7DA6"/>
    <w:rsid w:val="0050031E"/>
    <w:rsid w:val="00500844"/>
    <w:rsid w:val="0050089B"/>
    <w:rsid w:val="00500A03"/>
    <w:rsid w:val="00500ED2"/>
    <w:rsid w:val="00501425"/>
    <w:rsid w:val="00502A8C"/>
    <w:rsid w:val="00503221"/>
    <w:rsid w:val="00503A8B"/>
    <w:rsid w:val="00503F6A"/>
    <w:rsid w:val="00504CC6"/>
    <w:rsid w:val="00505983"/>
    <w:rsid w:val="00506633"/>
    <w:rsid w:val="0050664C"/>
    <w:rsid w:val="00507599"/>
    <w:rsid w:val="005077DF"/>
    <w:rsid w:val="00507D49"/>
    <w:rsid w:val="005100BD"/>
    <w:rsid w:val="005101D7"/>
    <w:rsid w:val="00510EE5"/>
    <w:rsid w:val="00511F40"/>
    <w:rsid w:val="00512A58"/>
    <w:rsid w:val="005136B9"/>
    <w:rsid w:val="00513811"/>
    <w:rsid w:val="00513E89"/>
    <w:rsid w:val="005140A6"/>
    <w:rsid w:val="00514121"/>
    <w:rsid w:val="0051416A"/>
    <w:rsid w:val="00514227"/>
    <w:rsid w:val="00514425"/>
    <w:rsid w:val="005148D4"/>
    <w:rsid w:val="00514E44"/>
    <w:rsid w:val="005160EC"/>
    <w:rsid w:val="005162AA"/>
    <w:rsid w:val="00516AB4"/>
    <w:rsid w:val="00517920"/>
    <w:rsid w:val="00517BB0"/>
    <w:rsid w:val="00517C5B"/>
    <w:rsid w:val="0052047A"/>
    <w:rsid w:val="0052071C"/>
    <w:rsid w:val="00520BD7"/>
    <w:rsid w:val="00520C3A"/>
    <w:rsid w:val="00520EE4"/>
    <w:rsid w:val="00521299"/>
    <w:rsid w:val="00521CFB"/>
    <w:rsid w:val="00522564"/>
    <w:rsid w:val="00522D15"/>
    <w:rsid w:val="005231FA"/>
    <w:rsid w:val="00523493"/>
    <w:rsid w:val="005239E9"/>
    <w:rsid w:val="00524099"/>
    <w:rsid w:val="005245BC"/>
    <w:rsid w:val="005248CE"/>
    <w:rsid w:val="00524C2E"/>
    <w:rsid w:val="00524F0C"/>
    <w:rsid w:val="005253E9"/>
    <w:rsid w:val="0052545C"/>
    <w:rsid w:val="00525DF1"/>
    <w:rsid w:val="00525FAF"/>
    <w:rsid w:val="0052614A"/>
    <w:rsid w:val="0052620E"/>
    <w:rsid w:val="00526C76"/>
    <w:rsid w:val="0052712B"/>
    <w:rsid w:val="00527647"/>
    <w:rsid w:val="00530287"/>
    <w:rsid w:val="0053088F"/>
    <w:rsid w:val="00531024"/>
    <w:rsid w:val="00531856"/>
    <w:rsid w:val="005318FE"/>
    <w:rsid w:val="00531A95"/>
    <w:rsid w:val="005327B3"/>
    <w:rsid w:val="0053280B"/>
    <w:rsid w:val="00533527"/>
    <w:rsid w:val="005340AD"/>
    <w:rsid w:val="00534182"/>
    <w:rsid w:val="005345FD"/>
    <w:rsid w:val="005346D5"/>
    <w:rsid w:val="00535B47"/>
    <w:rsid w:val="00535CC0"/>
    <w:rsid w:val="00535E1F"/>
    <w:rsid w:val="0053687E"/>
    <w:rsid w:val="005369A5"/>
    <w:rsid w:val="00536CF3"/>
    <w:rsid w:val="005375CC"/>
    <w:rsid w:val="00537B44"/>
    <w:rsid w:val="00537BAF"/>
    <w:rsid w:val="00537E6D"/>
    <w:rsid w:val="00540008"/>
    <w:rsid w:val="00540EA8"/>
    <w:rsid w:val="00541057"/>
    <w:rsid w:val="00541148"/>
    <w:rsid w:val="00541330"/>
    <w:rsid w:val="00541394"/>
    <w:rsid w:val="0054162A"/>
    <w:rsid w:val="00541CEC"/>
    <w:rsid w:val="005423B4"/>
    <w:rsid w:val="00542703"/>
    <w:rsid w:val="005431AA"/>
    <w:rsid w:val="005432D6"/>
    <w:rsid w:val="00543F2F"/>
    <w:rsid w:val="00544D1C"/>
    <w:rsid w:val="00544EAC"/>
    <w:rsid w:val="0054599B"/>
    <w:rsid w:val="0054607C"/>
    <w:rsid w:val="00546E95"/>
    <w:rsid w:val="00547DF3"/>
    <w:rsid w:val="0055036C"/>
    <w:rsid w:val="00550B03"/>
    <w:rsid w:val="00550D53"/>
    <w:rsid w:val="005510C6"/>
    <w:rsid w:val="00551117"/>
    <w:rsid w:val="00551211"/>
    <w:rsid w:val="005513F3"/>
    <w:rsid w:val="005516BD"/>
    <w:rsid w:val="00551707"/>
    <w:rsid w:val="00551726"/>
    <w:rsid w:val="00551B9D"/>
    <w:rsid w:val="00551C69"/>
    <w:rsid w:val="005534F6"/>
    <w:rsid w:val="00553F7E"/>
    <w:rsid w:val="00554240"/>
    <w:rsid w:val="005566EE"/>
    <w:rsid w:val="0055690C"/>
    <w:rsid w:val="005572B1"/>
    <w:rsid w:val="00557DBE"/>
    <w:rsid w:val="00560042"/>
    <w:rsid w:val="00560663"/>
    <w:rsid w:val="00561D6D"/>
    <w:rsid w:val="005622F4"/>
    <w:rsid w:val="00562880"/>
    <w:rsid w:val="00562BD7"/>
    <w:rsid w:val="00564071"/>
    <w:rsid w:val="005643AF"/>
    <w:rsid w:val="00564AF6"/>
    <w:rsid w:val="00565444"/>
    <w:rsid w:val="00565567"/>
    <w:rsid w:val="005656B2"/>
    <w:rsid w:val="00565746"/>
    <w:rsid w:val="0056579D"/>
    <w:rsid w:val="005664B5"/>
    <w:rsid w:val="005668AB"/>
    <w:rsid w:val="00566E98"/>
    <w:rsid w:val="00566F8C"/>
    <w:rsid w:val="005672D1"/>
    <w:rsid w:val="005674F7"/>
    <w:rsid w:val="00567595"/>
    <w:rsid w:val="00567693"/>
    <w:rsid w:val="005678FD"/>
    <w:rsid w:val="00567AA7"/>
    <w:rsid w:val="00567DA2"/>
    <w:rsid w:val="00570898"/>
    <w:rsid w:val="00570C57"/>
    <w:rsid w:val="00571164"/>
    <w:rsid w:val="005715BD"/>
    <w:rsid w:val="00571C8A"/>
    <w:rsid w:val="00572103"/>
    <w:rsid w:val="00572DD3"/>
    <w:rsid w:val="0057341B"/>
    <w:rsid w:val="00573456"/>
    <w:rsid w:val="005737F2"/>
    <w:rsid w:val="00573C5F"/>
    <w:rsid w:val="00574383"/>
    <w:rsid w:val="00574707"/>
    <w:rsid w:val="005748E3"/>
    <w:rsid w:val="005748EB"/>
    <w:rsid w:val="005758C2"/>
    <w:rsid w:val="005758C5"/>
    <w:rsid w:val="00575992"/>
    <w:rsid w:val="00575A29"/>
    <w:rsid w:val="00575A95"/>
    <w:rsid w:val="00576CBF"/>
    <w:rsid w:val="00577081"/>
    <w:rsid w:val="005800DD"/>
    <w:rsid w:val="00580568"/>
    <w:rsid w:val="00580C0B"/>
    <w:rsid w:val="0058154E"/>
    <w:rsid w:val="0058239D"/>
    <w:rsid w:val="005823B5"/>
    <w:rsid w:val="00582433"/>
    <w:rsid w:val="00582DA2"/>
    <w:rsid w:val="00583773"/>
    <w:rsid w:val="00583A92"/>
    <w:rsid w:val="00584C47"/>
    <w:rsid w:val="00584D3E"/>
    <w:rsid w:val="00584D6A"/>
    <w:rsid w:val="005850FD"/>
    <w:rsid w:val="005861AE"/>
    <w:rsid w:val="0058622E"/>
    <w:rsid w:val="005865D7"/>
    <w:rsid w:val="00586F86"/>
    <w:rsid w:val="005874E3"/>
    <w:rsid w:val="00587A86"/>
    <w:rsid w:val="00587FAE"/>
    <w:rsid w:val="00590057"/>
    <w:rsid w:val="00590470"/>
    <w:rsid w:val="00590802"/>
    <w:rsid w:val="005908F7"/>
    <w:rsid w:val="0059144D"/>
    <w:rsid w:val="0059190B"/>
    <w:rsid w:val="005920E6"/>
    <w:rsid w:val="00592F19"/>
    <w:rsid w:val="005931EE"/>
    <w:rsid w:val="00593901"/>
    <w:rsid w:val="00593CEF"/>
    <w:rsid w:val="00593F3C"/>
    <w:rsid w:val="0059432B"/>
    <w:rsid w:val="00595874"/>
    <w:rsid w:val="00595A45"/>
    <w:rsid w:val="00595D75"/>
    <w:rsid w:val="005960E8"/>
    <w:rsid w:val="00596E57"/>
    <w:rsid w:val="005974C2"/>
    <w:rsid w:val="00597C71"/>
    <w:rsid w:val="00597CE3"/>
    <w:rsid w:val="005A0F7E"/>
    <w:rsid w:val="005A11E2"/>
    <w:rsid w:val="005A16C4"/>
    <w:rsid w:val="005A2788"/>
    <w:rsid w:val="005A3DAB"/>
    <w:rsid w:val="005A3DAE"/>
    <w:rsid w:val="005A3F95"/>
    <w:rsid w:val="005A46C6"/>
    <w:rsid w:val="005A49EF"/>
    <w:rsid w:val="005A4F1C"/>
    <w:rsid w:val="005A4F49"/>
    <w:rsid w:val="005A55E9"/>
    <w:rsid w:val="005A6C75"/>
    <w:rsid w:val="005A7425"/>
    <w:rsid w:val="005A753A"/>
    <w:rsid w:val="005A7B28"/>
    <w:rsid w:val="005B0397"/>
    <w:rsid w:val="005B21E3"/>
    <w:rsid w:val="005B2223"/>
    <w:rsid w:val="005B23FA"/>
    <w:rsid w:val="005B2DA5"/>
    <w:rsid w:val="005B2F2F"/>
    <w:rsid w:val="005B3AF0"/>
    <w:rsid w:val="005B3E0A"/>
    <w:rsid w:val="005B3F24"/>
    <w:rsid w:val="005B5F3C"/>
    <w:rsid w:val="005B607C"/>
    <w:rsid w:val="005B6148"/>
    <w:rsid w:val="005B6F24"/>
    <w:rsid w:val="005B6F6D"/>
    <w:rsid w:val="005B74A8"/>
    <w:rsid w:val="005B7B21"/>
    <w:rsid w:val="005B7EAE"/>
    <w:rsid w:val="005B7EC1"/>
    <w:rsid w:val="005B7EC7"/>
    <w:rsid w:val="005C0345"/>
    <w:rsid w:val="005C05B7"/>
    <w:rsid w:val="005C09F1"/>
    <w:rsid w:val="005C0FF4"/>
    <w:rsid w:val="005C1632"/>
    <w:rsid w:val="005C1A00"/>
    <w:rsid w:val="005C2226"/>
    <w:rsid w:val="005C2BAB"/>
    <w:rsid w:val="005C3735"/>
    <w:rsid w:val="005C375F"/>
    <w:rsid w:val="005C393B"/>
    <w:rsid w:val="005C39C7"/>
    <w:rsid w:val="005C3D28"/>
    <w:rsid w:val="005C4177"/>
    <w:rsid w:val="005C4385"/>
    <w:rsid w:val="005C43A5"/>
    <w:rsid w:val="005C45ED"/>
    <w:rsid w:val="005C475A"/>
    <w:rsid w:val="005C4E3F"/>
    <w:rsid w:val="005C4EC5"/>
    <w:rsid w:val="005C4ECE"/>
    <w:rsid w:val="005C531C"/>
    <w:rsid w:val="005C597F"/>
    <w:rsid w:val="005C5B2D"/>
    <w:rsid w:val="005C5C5A"/>
    <w:rsid w:val="005C67CC"/>
    <w:rsid w:val="005C6EF6"/>
    <w:rsid w:val="005C707B"/>
    <w:rsid w:val="005C7213"/>
    <w:rsid w:val="005C75D4"/>
    <w:rsid w:val="005D048F"/>
    <w:rsid w:val="005D2707"/>
    <w:rsid w:val="005D29E0"/>
    <w:rsid w:val="005D2A61"/>
    <w:rsid w:val="005D2B59"/>
    <w:rsid w:val="005D3048"/>
    <w:rsid w:val="005D36F1"/>
    <w:rsid w:val="005D36FD"/>
    <w:rsid w:val="005D3726"/>
    <w:rsid w:val="005D3BA6"/>
    <w:rsid w:val="005D43B2"/>
    <w:rsid w:val="005D4406"/>
    <w:rsid w:val="005D518A"/>
    <w:rsid w:val="005D51FB"/>
    <w:rsid w:val="005D565A"/>
    <w:rsid w:val="005D5FF7"/>
    <w:rsid w:val="005D67E7"/>
    <w:rsid w:val="005D6CB6"/>
    <w:rsid w:val="005D6F94"/>
    <w:rsid w:val="005D7130"/>
    <w:rsid w:val="005D7278"/>
    <w:rsid w:val="005E0475"/>
    <w:rsid w:val="005E0B9E"/>
    <w:rsid w:val="005E0F3E"/>
    <w:rsid w:val="005E1F74"/>
    <w:rsid w:val="005E254E"/>
    <w:rsid w:val="005E30B6"/>
    <w:rsid w:val="005E30EC"/>
    <w:rsid w:val="005E3BEE"/>
    <w:rsid w:val="005E3F7B"/>
    <w:rsid w:val="005E4E0D"/>
    <w:rsid w:val="005E61A3"/>
    <w:rsid w:val="005E6547"/>
    <w:rsid w:val="005E6B78"/>
    <w:rsid w:val="005E6DBE"/>
    <w:rsid w:val="005E72A3"/>
    <w:rsid w:val="005E7875"/>
    <w:rsid w:val="005E7BCE"/>
    <w:rsid w:val="005E7BE3"/>
    <w:rsid w:val="005E7C12"/>
    <w:rsid w:val="005E7CD3"/>
    <w:rsid w:val="005E7CD9"/>
    <w:rsid w:val="005F0195"/>
    <w:rsid w:val="005F0D65"/>
    <w:rsid w:val="005F1496"/>
    <w:rsid w:val="005F1834"/>
    <w:rsid w:val="005F2586"/>
    <w:rsid w:val="005F259A"/>
    <w:rsid w:val="005F28EC"/>
    <w:rsid w:val="005F2CDB"/>
    <w:rsid w:val="005F340F"/>
    <w:rsid w:val="005F3606"/>
    <w:rsid w:val="005F4121"/>
    <w:rsid w:val="005F5221"/>
    <w:rsid w:val="005F52AD"/>
    <w:rsid w:val="005F55B3"/>
    <w:rsid w:val="005F57D2"/>
    <w:rsid w:val="005F5B0B"/>
    <w:rsid w:val="005F5F30"/>
    <w:rsid w:val="005F61B8"/>
    <w:rsid w:val="005F745B"/>
    <w:rsid w:val="005F79A6"/>
    <w:rsid w:val="005F7CDA"/>
    <w:rsid w:val="005F7E29"/>
    <w:rsid w:val="00600142"/>
    <w:rsid w:val="00600401"/>
    <w:rsid w:val="00600CAA"/>
    <w:rsid w:val="0060106E"/>
    <w:rsid w:val="006012FA"/>
    <w:rsid w:val="00601641"/>
    <w:rsid w:val="006017B3"/>
    <w:rsid w:val="00601C0B"/>
    <w:rsid w:val="006030BD"/>
    <w:rsid w:val="006032F7"/>
    <w:rsid w:val="006037C2"/>
    <w:rsid w:val="00603A29"/>
    <w:rsid w:val="00603E14"/>
    <w:rsid w:val="006040CA"/>
    <w:rsid w:val="00604162"/>
    <w:rsid w:val="0060484E"/>
    <w:rsid w:val="00604901"/>
    <w:rsid w:val="00604A1D"/>
    <w:rsid w:val="00604FDC"/>
    <w:rsid w:val="006056F8"/>
    <w:rsid w:val="0060627E"/>
    <w:rsid w:val="00606D2A"/>
    <w:rsid w:val="00606FF7"/>
    <w:rsid w:val="0060704E"/>
    <w:rsid w:val="00607E4B"/>
    <w:rsid w:val="006109E7"/>
    <w:rsid w:val="00611335"/>
    <w:rsid w:val="00611610"/>
    <w:rsid w:val="00611A10"/>
    <w:rsid w:val="00612004"/>
    <w:rsid w:val="00612127"/>
    <w:rsid w:val="0061262D"/>
    <w:rsid w:val="00612CC6"/>
    <w:rsid w:val="006131EC"/>
    <w:rsid w:val="00613682"/>
    <w:rsid w:val="006137C1"/>
    <w:rsid w:val="006137CE"/>
    <w:rsid w:val="00614486"/>
    <w:rsid w:val="006144D2"/>
    <w:rsid w:val="00614CB9"/>
    <w:rsid w:val="00614FCB"/>
    <w:rsid w:val="006155F8"/>
    <w:rsid w:val="00615C58"/>
    <w:rsid w:val="00616322"/>
    <w:rsid w:val="0061636E"/>
    <w:rsid w:val="00616558"/>
    <w:rsid w:val="0061750E"/>
    <w:rsid w:val="0061778A"/>
    <w:rsid w:val="006207E2"/>
    <w:rsid w:val="00620C72"/>
    <w:rsid w:val="00621EA9"/>
    <w:rsid w:val="00621FCA"/>
    <w:rsid w:val="00622803"/>
    <w:rsid w:val="00622DC1"/>
    <w:rsid w:val="0062346C"/>
    <w:rsid w:val="006235E7"/>
    <w:rsid w:val="00623684"/>
    <w:rsid w:val="00623ADD"/>
    <w:rsid w:val="006243A5"/>
    <w:rsid w:val="00624CCB"/>
    <w:rsid w:val="00624F12"/>
    <w:rsid w:val="006257C3"/>
    <w:rsid w:val="00625848"/>
    <w:rsid w:val="00625CF0"/>
    <w:rsid w:val="00625DFC"/>
    <w:rsid w:val="006262C0"/>
    <w:rsid w:val="006262E2"/>
    <w:rsid w:val="006272CE"/>
    <w:rsid w:val="00627727"/>
    <w:rsid w:val="00630136"/>
    <w:rsid w:val="00630F82"/>
    <w:rsid w:val="00632847"/>
    <w:rsid w:val="00632C0E"/>
    <w:rsid w:val="00632D69"/>
    <w:rsid w:val="00632D98"/>
    <w:rsid w:val="00633297"/>
    <w:rsid w:val="00633791"/>
    <w:rsid w:val="006338EE"/>
    <w:rsid w:val="006339E5"/>
    <w:rsid w:val="00634054"/>
    <w:rsid w:val="00634166"/>
    <w:rsid w:val="00634457"/>
    <w:rsid w:val="0063582B"/>
    <w:rsid w:val="0063606A"/>
    <w:rsid w:val="00636CAC"/>
    <w:rsid w:val="00636F45"/>
    <w:rsid w:val="006375C3"/>
    <w:rsid w:val="006378D3"/>
    <w:rsid w:val="0063797B"/>
    <w:rsid w:val="00637E6F"/>
    <w:rsid w:val="006404D2"/>
    <w:rsid w:val="006409E8"/>
    <w:rsid w:val="00640D0D"/>
    <w:rsid w:val="0064113A"/>
    <w:rsid w:val="00641B84"/>
    <w:rsid w:val="00642601"/>
    <w:rsid w:val="00642D30"/>
    <w:rsid w:val="006448B1"/>
    <w:rsid w:val="00644E3F"/>
    <w:rsid w:val="00645AC7"/>
    <w:rsid w:val="00645CC3"/>
    <w:rsid w:val="00646AF1"/>
    <w:rsid w:val="00646C0B"/>
    <w:rsid w:val="00647273"/>
    <w:rsid w:val="00647852"/>
    <w:rsid w:val="00647A67"/>
    <w:rsid w:val="00647C5A"/>
    <w:rsid w:val="00647D9A"/>
    <w:rsid w:val="00650484"/>
    <w:rsid w:val="00650DBF"/>
    <w:rsid w:val="00651E7C"/>
    <w:rsid w:val="00652184"/>
    <w:rsid w:val="006534F0"/>
    <w:rsid w:val="006546E1"/>
    <w:rsid w:val="006547CD"/>
    <w:rsid w:val="006553D8"/>
    <w:rsid w:val="00655A0D"/>
    <w:rsid w:val="00657A18"/>
    <w:rsid w:val="00657D76"/>
    <w:rsid w:val="00660065"/>
    <w:rsid w:val="00660403"/>
    <w:rsid w:val="00660654"/>
    <w:rsid w:val="00660A5D"/>
    <w:rsid w:val="00660D85"/>
    <w:rsid w:val="00660D8D"/>
    <w:rsid w:val="006618E7"/>
    <w:rsid w:val="00661BBB"/>
    <w:rsid w:val="00662753"/>
    <w:rsid w:val="0066289B"/>
    <w:rsid w:val="00662E3A"/>
    <w:rsid w:val="00662FA0"/>
    <w:rsid w:val="00663020"/>
    <w:rsid w:val="00663022"/>
    <w:rsid w:val="006637AD"/>
    <w:rsid w:val="00663A0C"/>
    <w:rsid w:val="00663B12"/>
    <w:rsid w:val="00663E71"/>
    <w:rsid w:val="00663F4C"/>
    <w:rsid w:val="00664586"/>
    <w:rsid w:val="0066465E"/>
    <w:rsid w:val="00665424"/>
    <w:rsid w:val="00665C8E"/>
    <w:rsid w:val="00666799"/>
    <w:rsid w:val="00666953"/>
    <w:rsid w:val="00666E5E"/>
    <w:rsid w:val="00667449"/>
    <w:rsid w:val="0066764B"/>
    <w:rsid w:val="006679EC"/>
    <w:rsid w:val="00670CBD"/>
    <w:rsid w:val="00672539"/>
    <w:rsid w:val="00672B81"/>
    <w:rsid w:val="00673497"/>
    <w:rsid w:val="00674AC9"/>
    <w:rsid w:val="00675ED2"/>
    <w:rsid w:val="006760AE"/>
    <w:rsid w:val="00676BCC"/>
    <w:rsid w:val="00677174"/>
    <w:rsid w:val="00680E08"/>
    <w:rsid w:val="006815F9"/>
    <w:rsid w:val="00682187"/>
    <w:rsid w:val="006824F3"/>
    <w:rsid w:val="00682AED"/>
    <w:rsid w:val="006837C1"/>
    <w:rsid w:val="0068380C"/>
    <w:rsid w:val="00683F7C"/>
    <w:rsid w:val="00684287"/>
    <w:rsid w:val="006846AC"/>
    <w:rsid w:val="0068511B"/>
    <w:rsid w:val="00686393"/>
    <w:rsid w:val="006865A8"/>
    <w:rsid w:val="00687614"/>
    <w:rsid w:val="006903BD"/>
    <w:rsid w:val="00690570"/>
    <w:rsid w:val="00691EB7"/>
    <w:rsid w:val="00691F1F"/>
    <w:rsid w:val="006926D1"/>
    <w:rsid w:val="0069305B"/>
    <w:rsid w:val="0069391F"/>
    <w:rsid w:val="00693FC8"/>
    <w:rsid w:val="00694243"/>
    <w:rsid w:val="00694BCD"/>
    <w:rsid w:val="0069540F"/>
    <w:rsid w:val="00695CAF"/>
    <w:rsid w:val="00696199"/>
    <w:rsid w:val="0069683A"/>
    <w:rsid w:val="0069708D"/>
    <w:rsid w:val="006979E9"/>
    <w:rsid w:val="006A059D"/>
    <w:rsid w:val="006A1196"/>
    <w:rsid w:val="006A11A6"/>
    <w:rsid w:val="006A20B8"/>
    <w:rsid w:val="006A23B4"/>
    <w:rsid w:val="006A2723"/>
    <w:rsid w:val="006A2A46"/>
    <w:rsid w:val="006A2DF1"/>
    <w:rsid w:val="006A33D0"/>
    <w:rsid w:val="006A3448"/>
    <w:rsid w:val="006A3D6A"/>
    <w:rsid w:val="006A42B0"/>
    <w:rsid w:val="006A45C1"/>
    <w:rsid w:val="006A49A6"/>
    <w:rsid w:val="006A4CB9"/>
    <w:rsid w:val="006A53C1"/>
    <w:rsid w:val="006A5EAF"/>
    <w:rsid w:val="006A6424"/>
    <w:rsid w:val="006A6C14"/>
    <w:rsid w:val="006A7184"/>
    <w:rsid w:val="006A747D"/>
    <w:rsid w:val="006A75C2"/>
    <w:rsid w:val="006A7A82"/>
    <w:rsid w:val="006A7DE0"/>
    <w:rsid w:val="006B093B"/>
    <w:rsid w:val="006B0D84"/>
    <w:rsid w:val="006B0DAA"/>
    <w:rsid w:val="006B0EAC"/>
    <w:rsid w:val="006B1011"/>
    <w:rsid w:val="006B141A"/>
    <w:rsid w:val="006B263E"/>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6702"/>
    <w:rsid w:val="006B6867"/>
    <w:rsid w:val="006C0427"/>
    <w:rsid w:val="006C053C"/>
    <w:rsid w:val="006C09D1"/>
    <w:rsid w:val="006C0CAA"/>
    <w:rsid w:val="006C13D8"/>
    <w:rsid w:val="006C14D4"/>
    <w:rsid w:val="006C220F"/>
    <w:rsid w:val="006C225C"/>
    <w:rsid w:val="006C2802"/>
    <w:rsid w:val="006C2F60"/>
    <w:rsid w:val="006C348B"/>
    <w:rsid w:val="006C362F"/>
    <w:rsid w:val="006C3802"/>
    <w:rsid w:val="006C3A7B"/>
    <w:rsid w:val="006C41B3"/>
    <w:rsid w:val="006C44B2"/>
    <w:rsid w:val="006C4713"/>
    <w:rsid w:val="006C48EC"/>
    <w:rsid w:val="006C532B"/>
    <w:rsid w:val="006C5473"/>
    <w:rsid w:val="006C54ED"/>
    <w:rsid w:val="006C54F6"/>
    <w:rsid w:val="006C5FD0"/>
    <w:rsid w:val="006C616A"/>
    <w:rsid w:val="006C66D1"/>
    <w:rsid w:val="006C670B"/>
    <w:rsid w:val="006C72C5"/>
    <w:rsid w:val="006C7361"/>
    <w:rsid w:val="006D129B"/>
    <w:rsid w:val="006D1462"/>
    <w:rsid w:val="006D24DE"/>
    <w:rsid w:val="006D28C5"/>
    <w:rsid w:val="006D2E3D"/>
    <w:rsid w:val="006D2FD7"/>
    <w:rsid w:val="006D3D25"/>
    <w:rsid w:val="006D4A3E"/>
    <w:rsid w:val="006D4E07"/>
    <w:rsid w:val="006D57B4"/>
    <w:rsid w:val="006D6431"/>
    <w:rsid w:val="006D6D32"/>
    <w:rsid w:val="006D6D6A"/>
    <w:rsid w:val="006D710A"/>
    <w:rsid w:val="006E025D"/>
    <w:rsid w:val="006E06AB"/>
    <w:rsid w:val="006E08EA"/>
    <w:rsid w:val="006E0CE7"/>
    <w:rsid w:val="006E1348"/>
    <w:rsid w:val="006E15EF"/>
    <w:rsid w:val="006E174F"/>
    <w:rsid w:val="006E1F0E"/>
    <w:rsid w:val="006E1F3D"/>
    <w:rsid w:val="006E22BE"/>
    <w:rsid w:val="006E2314"/>
    <w:rsid w:val="006E2447"/>
    <w:rsid w:val="006E257B"/>
    <w:rsid w:val="006E2960"/>
    <w:rsid w:val="006E3595"/>
    <w:rsid w:val="006E3696"/>
    <w:rsid w:val="006E3E86"/>
    <w:rsid w:val="006E44DB"/>
    <w:rsid w:val="006E4596"/>
    <w:rsid w:val="006E4795"/>
    <w:rsid w:val="006E4EA8"/>
    <w:rsid w:val="006E5BAE"/>
    <w:rsid w:val="006E6099"/>
    <w:rsid w:val="006E614E"/>
    <w:rsid w:val="006F01BC"/>
    <w:rsid w:val="006F07E4"/>
    <w:rsid w:val="006F1617"/>
    <w:rsid w:val="006F27D9"/>
    <w:rsid w:val="006F2D0C"/>
    <w:rsid w:val="006F4474"/>
    <w:rsid w:val="006F4614"/>
    <w:rsid w:val="006F48D9"/>
    <w:rsid w:val="006F4D3E"/>
    <w:rsid w:val="006F61D2"/>
    <w:rsid w:val="006F6BD6"/>
    <w:rsid w:val="006F7282"/>
    <w:rsid w:val="007002C7"/>
    <w:rsid w:val="00700838"/>
    <w:rsid w:val="00700AFE"/>
    <w:rsid w:val="00701772"/>
    <w:rsid w:val="00701AD9"/>
    <w:rsid w:val="007025C9"/>
    <w:rsid w:val="00702BA1"/>
    <w:rsid w:val="0070335E"/>
    <w:rsid w:val="00703A21"/>
    <w:rsid w:val="00703D70"/>
    <w:rsid w:val="00704836"/>
    <w:rsid w:val="00704DB7"/>
    <w:rsid w:val="00704DBE"/>
    <w:rsid w:val="00705105"/>
    <w:rsid w:val="007054A7"/>
    <w:rsid w:val="00706014"/>
    <w:rsid w:val="00706214"/>
    <w:rsid w:val="0070648F"/>
    <w:rsid w:val="00706AEC"/>
    <w:rsid w:val="00707255"/>
    <w:rsid w:val="007077E2"/>
    <w:rsid w:val="007100BA"/>
    <w:rsid w:val="00710274"/>
    <w:rsid w:val="0071035A"/>
    <w:rsid w:val="00710CF7"/>
    <w:rsid w:val="00710E6D"/>
    <w:rsid w:val="007110C8"/>
    <w:rsid w:val="00711542"/>
    <w:rsid w:val="00711CC7"/>
    <w:rsid w:val="00711DE4"/>
    <w:rsid w:val="00711E61"/>
    <w:rsid w:val="00711F2A"/>
    <w:rsid w:val="00712342"/>
    <w:rsid w:val="00712464"/>
    <w:rsid w:val="00712637"/>
    <w:rsid w:val="00713D6A"/>
    <w:rsid w:val="00714A71"/>
    <w:rsid w:val="00714CF3"/>
    <w:rsid w:val="00714F2A"/>
    <w:rsid w:val="00716789"/>
    <w:rsid w:val="00716B5E"/>
    <w:rsid w:val="00717238"/>
    <w:rsid w:val="00717755"/>
    <w:rsid w:val="00717FFB"/>
    <w:rsid w:val="00720076"/>
    <w:rsid w:val="00720DB8"/>
    <w:rsid w:val="00721DF8"/>
    <w:rsid w:val="00722185"/>
    <w:rsid w:val="00722B03"/>
    <w:rsid w:val="0072303E"/>
    <w:rsid w:val="00723700"/>
    <w:rsid w:val="007239A5"/>
    <w:rsid w:val="00724442"/>
    <w:rsid w:val="007264E1"/>
    <w:rsid w:val="00727632"/>
    <w:rsid w:val="007303E5"/>
    <w:rsid w:val="007309B5"/>
    <w:rsid w:val="007317FC"/>
    <w:rsid w:val="007326B6"/>
    <w:rsid w:val="0073276D"/>
    <w:rsid w:val="0073280A"/>
    <w:rsid w:val="00732B6E"/>
    <w:rsid w:val="00732D21"/>
    <w:rsid w:val="007331EB"/>
    <w:rsid w:val="007332A2"/>
    <w:rsid w:val="00733970"/>
    <w:rsid w:val="00733E87"/>
    <w:rsid w:val="00733F68"/>
    <w:rsid w:val="00734677"/>
    <w:rsid w:val="0073475F"/>
    <w:rsid w:val="007358B1"/>
    <w:rsid w:val="00735A1D"/>
    <w:rsid w:val="00735A4D"/>
    <w:rsid w:val="00736064"/>
    <w:rsid w:val="007363BF"/>
    <w:rsid w:val="007364B8"/>
    <w:rsid w:val="00736760"/>
    <w:rsid w:val="00736A98"/>
    <w:rsid w:val="00737905"/>
    <w:rsid w:val="007379FB"/>
    <w:rsid w:val="00740038"/>
    <w:rsid w:val="00740423"/>
    <w:rsid w:val="007406BB"/>
    <w:rsid w:val="00740D56"/>
    <w:rsid w:val="0074114F"/>
    <w:rsid w:val="007416B5"/>
    <w:rsid w:val="00741D91"/>
    <w:rsid w:val="00741F4C"/>
    <w:rsid w:val="00742208"/>
    <w:rsid w:val="007422B7"/>
    <w:rsid w:val="00742A51"/>
    <w:rsid w:val="007430E0"/>
    <w:rsid w:val="007432ED"/>
    <w:rsid w:val="007435A5"/>
    <w:rsid w:val="00743D9B"/>
    <w:rsid w:val="00743FAB"/>
    <w:rsid w:val="0074466E"/>
    <w:rsid w:val="007449B0"/>
    <w:rsid w:val="00744D10"/>
    <w:rsid w:val="0074522E"/>
    <w:rsid w:val="00745466"/>
    <w:rsid w:val="00745937"/>
    <w:rsid w:val="00745D3F"/>
    <w:rsid w:val="00745E4E"/>
    <w:rsid w:val="0074600D"/>
    <w:rsid w:val="00746F5A"/>
    <w:rsid w:val="00747CD8"/>
    <w:rsid w:val="00747D31"/>
    <w:rsid w:val="00750247"/>
    <w:rsid w:val="00750C82"/>
    <w:rsid w:val="00751452"/>
    <w:rsid w:val="00751CD0"/>
    <w:rsid w:val="0075232F"/>
    <w:rsid w:val="007529CF"/>
    <w:rsid w:val="00752B3A"/>
    <w:rsid w:val="00752D31"/>
    <w:rsid w:val="00752DBC"/>
    <w:rsid w:val="00753DB0"/>
    <w:rsid w:val="007549DA"/>
    <w:rsid w:val="00755306"/>
    <w:rsid w:val="00755AFA"/>
    <w:rsid w:val="00755E93"/>
    <w:rsid w:val="00756579"/>
    <w:rsid w:val="007569D1"/>
    <w:rsid w:val="00756DF0"/>
    <w:rsid w:val="00756E17"/>
    <w:rsid w:val="0075775A"/>
    <w:rsid w:val="00757D4A"/>
    <w:rsid w:val="00760DCB"/>
    <w:rsid w:val="0076115B"/>
    <w:rsid w:val="007613EC"/>
    <w:rsid w:val="00761A28"/>
    <w:rsid w:val="00761C0F"/>
    <w:rsid w:val="00762223"/>
    <w:rsid w:val="007623F3"/>
    <w:rsid w:val="0076295E"/>
    <w:rsid w:val="00762FA0"/>
    <w:rsid w:val="007633A8"/>
    <w:rsid w:val="00763920"/>
    <w:rsid w:val="00763AF3"/>
    <w:rsid w:val="007642EA"/>
    <w:rsid w:val="00764F5C"/>
    <w:rsid w:val="00764F6C"/>
    <w:rsid w:val="0076521F"/>
    <w:rsid w:val="00766100"/>
    <w:rsid w:val="007661FD"/>
    <w:rsid w:val="00766412"/>
    <w:rsid w:val="00766973"/>
    <w:rsid w:val="0076714A"/>
    <w:rsid w:val="00767D1E"/>
    <w:rsid w:val="0077027E"/>
    <w:rsid w:val="0077093A"/>
    <w:rsid w:val="00770979"/>
    <w:rsid w:val="00771040"/>
    <w:rsid w:val="00773555"/>
    <w:rsid w:val="007736F8"/>
    <w:rsid w:val="00773FE0"/>
    <w:rsid w:val="007740BD"/>
    <w:rsid w:val="00774D35"/>
    <w:rsid w:val="00774DAB"/>
    <w:rsid w:val="00775207"/>
    <w:rsid w:val="007753F7"/>
    <w:rsid w:val="007758BB"/>
    <w:rsid w:val="007758FA"/>
    <w:rsid w:val="00775D5A"/>
    <w:rsid w:val="00775EC4"/>
    <w:rsid w:val="00775F22"/>
    <w:rsid w:val="00776C78"/>
    <w:rsid w:val="007773F0"/>
    <w:rsid w:val="0077779D"/>
    <w:rsid w:val="0077787C"/>
    <w:rsid w:val="00780417"/>
    <w:rsid w:val="0078081D"/>
    <w:rsid w:val="00780E2B"/>
    <w:rsid w:val="00781E1E"/>
    <w:rsid w:val="00781E92"/>
    <w:rsid w:val="00782EDB"/>
    <w:rsid w:val="00783758"/>
    <w:rsid w:val="007839E5"/>
    <w:rsid w:val="00783A0B"/>
    <w:rsid w:val="00783BCF"/>
    <w:rsid w:val="007847C6"/>
    <w:rsid w:val="00784AC1"/>
    <w:rsid w:val="00784AD6"/>
    <w:rsid w:val="00784CF1"/>
    <w:rsid w:val="00785DFB"/>
    <w:rsid w:val="00785ED4"/>
    <w:rsid w:val="007867B9"/>
    <w:rsid w:val="00786F27"/>
    <w:rsid w:val="007874EC"/>
    <w:rsid w:val="0078784D"/>
    <w:rsid w:val="00787901"/>
    <w:rsid w:val="00787AA3"/>
    <w:rsid w:val="00787BB8"/>
    <w:rsid w:val="00790756"/>
    <w:rsid w:val="007908F1"/>
    <w:rsid w:val="00790F18"/>
    <w:rsid w:val="00791A06"/>
    <w:rsid w:val="00791B08"/>
    <w:rsid w:val="00791C04"/>
    <w:rsid w:val="007924E1"/>
    <w:rsid w:val="00792907"/>
    <w:rsid w:val="0079299D"/>
    <w:rsid w:val="00792F22"/>
    <w:rsid w:val="00794193"/>
    <w:rsid w:val="00794296"/>
    <w:rsid w:val="007955A8"/>
    <w:rsid w:val="0079622D"/>
    <w:rsid w:val="007962E5"/>
    <w:rsid w:val="0079687A"/>
    <w:rsid w:val="00796D53"/>
    <w:rsid w:val="0079705F"/>
    <w:rsid w:val="0079787B"/>
    <w:rsid w:val="00797CA4"/>
    <w:rsid w:val="007A0577"/>
    <w:rsid w:val="007A05F8"/>
    <w:rsid w:val="007A08D3"/>
    <w:rsid w:val="007A08D4"/>
    <w:rsid w:val="007A0CB8"/>
    <w:rsid w:val="007A1442"/>
    <w:rsid w:val="007A154D"/>
    <w:rsid w:val="007A1806"/>
    <w:rsid w:val="007A1A71"/>
    <w:rsid w:val="007A38B4"/>
    <w:rsid w:val="007A391C"/>
    <w:rsid w:val="007A3E0F"/>
    <w:rsid w:val="007A4D82"/>
    <w:rsid w:val="007A5242"/>
    <w:rsid w:val="007A5B94"/>
    <w:rsid w:val="007A5BBE"/>
    <w:rsid w:val="007A63FE"/>
    <w:rsid w:val="007A7B10"/>
    <w:rsid w:val="007A7E9D"/>
    <w:rsid w:val="007B0102"/>
    <w:rsid w:val="007B073C"/>
    <w:rsid w:val="007B1311"/>
    <w:rsid w:val="007B22CF"/>
    <w:rsid w:val="007B2764"/>
    <w:rsid w:val="007B2EE4"/>
    <w:rsid w:val="007B30DB"/>
    <w:rsid w:val="007B3782"/>
    <w:rsid w:val="007B37AA"/>
    <w:rsid w:val="007B3B0C"/>
    <w:rsid w:val="007B3E75"/>
    <w:rsid w:val="007B4609"/>
    <w:rsid w:val="007B4877"/>
    <w:rsid w:val="007B52B4"/>
    <w:rsid w:val="007B5B55"/>
    <w:rsid w:val="007B5F96"/>
    <w:rsid w:val="007B6FA1"/>
    <w:rsid w:val="007B7684"/>
    <w:rsid w:val="007B76C3"/>
    <w:rsid w:val="007B7940"/>
    <w:rsid w:val="007B7A17"/>
    <w:rsid w:val="007B7C26"/>
    <w:rsid w:val="007B7D93"/>
    <w:rsid w:val="007C04B5"/>
    <w:rsid w:val="007C0A4F"/>
    <w:rsid w:val="007C141B"/>
    <w:rsid w:val="007C15B0"/>
    <w:rsid w:val="007C1B18"/>
    <w:rsid w:val="007C23E6"/>
    <w:rsid w:val="007C2B1E"/>
    <w:rsid w:val="007C2EB2"/>
    <w:rsid w:val="007C361A"/>
    <w:rsid w:val="007C38F4"/>
    <w:rsid w:val="007C3E4B"/>
    <w:rsid w:val="007C4D57"/>
    <w:rsid w:val="007C5920"/>
    <w:rsid w:val="007C5C83"/>
    <w:rsid w:val="007C5D42"/>
    <w:rsid w:val="007C657B"/>
    <w:rsid w:val="007C6739"/>
    <w:rsid w:val="007D07D5"/>
    <w:rsid w:val="007D0953"/>
    <w:rsid w:val="007D0A27"/>
    <w:rsid w:val="007D121D"/>
    <w:rsid w:val="007D1453"/>
    <w:rsid w:val="007D149C"/>
    <w:rsid w:val="007D199B"/>
    <w:rsid w:val="007D1E9C"/>
    <w:rsid w:val="007D3140"/>
    <w:rsid w:val="007D3386"/>
    <w:rsid w:val="007D363B"/>
    <w:rsid w:val="007D3B53"/>
    <w:rsid w:val="007D3B77"/>
    <w:rsid w:val="007D3E80"/>
    <w:rsid w:val="007D44CF"/>
    <w:rsid w:val="007D4DEF"/>
    <w:rsid w:val="007D4EBD"/>
    <w:rsid w:val="007D4F90"/>
    <w:rsid w:val="007D623F"/>
    <w:rsid w:val="007D6A8B"/>
    <w:rsid w:val="007D700B"/>
    <w:rsid w:val="007D71F0"/>
    <w:rsid w:val="007D7AE1"/>
    <w:rsid w:val="007E01AB"/>
    <w:rsid w:val="007E0299"/>
    <w:rsid w:val="007E05F4"/>
    <w:rsid w:val="007E09E0"/>
    <w:rsid w:val="007E0BB4"/>
    <w:rsid w:val="007E1AEA"/>
    <w:rsid w:val="007E1BD2"/>
    <w:rsid w:val="007E1BFF"/>
    <w:rsid w:val="007E1E0F"/>
    <w:rsid w:val="007E29F7"/>
    <w:rsid w:val="007E2A84"/>
    <w:rsid w:val="007E378B"/>
    <w:rsid w:val="007E43A0"/>
    <w:rsid w:val="007E4683"/>
    <w:rsid w:val="007E5441"/>
    <w:rsid w:val="007E5AF8"/>
    <w:rsid w:val="007E5CFC"/>
    <w:rsid w:val="007E61E4"/>
    <w:rsid w:val="007E630A"/>
    <w:rsid w:val="007E6832"/>
    <w:rsid w:val="007E6B60"/>
    <w:rsid w:val="007E7721"/>
    <w:rsid w:val="007E7726"/>
    <w:rsid w:val="007E7ABE"/>
    <w:rsid w:val="007F12C4"/>
    <w:rsid w:val="007F1403"/>
    <w:rsid w:val="007F15CC"/>
    <w:rsid w:val="007F1629"/>
    <w:rsid w:val="007F16F8"/>
    <w:rsid w:val="007F175E"/>
    <w:rsid w:val="007F180E"/>
    <w:rsid w:val="007F1ABE"/>
    <w:rsid w:val="007F1F15"/>
    <w:rsid w:val="007F2E9C"/>
    <w:rsid w:val="007F3227"/>
    <w:rsid w:val="007F34E6"/>
    <w:rsid w:val="007F3B5B"/>
    <w:rsid w:val="007F41D3"/>
    <w:rsid w:val="007F5647"/>
    <w:rsid w:val="007F5AB6"/>
    <w:rsid w:val="007F5C3A"/>
    <w:rsid w:val="007F5E33"/>
    <w:rsid w:val="007F68BE"/>
    <w:rsid w:val="007F6C88"/>
    <w:rsid w:val="007F71C6"/>
    <w:rsid w:val="007F77EB"/>
    <w:rsid w:val="00800368"/>
    <w:rsid w:val="00801655"/>
    <w:rsid w:val="00801932"/>
    <w:rsid w:val="008026F9"/>
    <w:rsid w:val="00802C68"/>
    <w:rsid w:val="008038FD"/>
    <w:rsid w:val="0080454A"/>
    <w:rsid w:val="0080477E"/>
    <w:rsid w:val="008047AD"/>
    <w:rsid w:val="008048C6"/>
    <w:rsid w:val="008050A7"/>
    <w:rsid w:val="0080537A"/>
    <w:rsid w:val="0080539C"/>
    <w:rsid w:val="0080578E"/>
    <w:rsid w:val="00805BFA"/>
    <w:rsid w:val="00806440"/>
    <w:rsid w:val="0080654F"/>
    <w:rsid w:val="00807566"/>
    <w:rsid w:val="00807F16"/>
    <w:rsid w:val="00810276"/>
    <w:rsid w:val="00810715"/>
    <w:rsid w:val="00811649"/>
    <w:rsid w:val="008121A7"/>
    <w:rsid w:val="00812E83"/>
    <w:rsid w:val="00813492"/>
    <w:rsid w:val="008139A5"/>
    <w:rsid w:val="0081487F"/>
    <w:rsid w:val="00814926"/>
    <w:rsid w:val="00814B80"/>
    <w:rsid w:val="008150F7"/>
    <w:rsid w:val="00815313"/>
    <w:rsid w:val="00815633"/>
    <w:rsid w:val="00816589"/>
    <w:rsid w:val="0081668F"/>
    <w:rsid w:val="0081685F"/>
    <w:rsid w:val="00816BA0"/>
    <w:rsid w:val="008178A1"/>
    <w:rsid w:val="0082042B"/>
    <w:rsid w:val="008204DB"/>
    <w:rsid w:val="008209E0"/>
    <w:rsid w:val="00821100"/>
    <w:rsid w:val="0082164E"/>
    <w:rsid w:val="008219C3"/>
    <w:rsid w:val="00821A35"/>
    <w:rsid w:val="00821C13"/>
    <w:rsid w:val="00821CD8"/>
    <w:rsid w:val="0082221E"/>
    <w:rsid w:val="008228AC"/>
    <w:rsid w:val="00824172"/>
    <w:rsid w:val="00824D5A"/>
    <w:rsid w:val="00825051"/>
    <w:rsid w:val="00825DA1"/>
    <w:rsid w:val="008266EB"/>
    <w:rsid w:val="00830197"/>
    <w:rsid w:val="008303B5"/>
    <w:rsid w:val="008305F0"/>
    <w:rsid w:val="00831762"/>
    <w:rsid w:val="00831E02"/>
    <w:rsid w:val="008320DC"/>
    <w:rsid w:val="0083228F"/>
    <w:rsid w:val="00832374"/>
    <w:rsid w:val="00832428"/>
    <w:rsid w:val="00832779"/>
    <w:rsid w:val="00832A75"/>
    <w:rsid w:val="00832B8D"/>
    <w:rsid w:val="00833706"/>
    <w:rsid w:val="00833718"/>
    <w:rsid w:val="00834FEB"/>
    <w:rsid w:val="00835591"/>
    <w:rsid w:val="00835628"/>
    <w:rsid w:val="00835630"/>
    <w:rsid w:val="00835BD1"/>
    <w:rsid w:val="00835CDE"/>
    <w:rsid w:val="00835E0C"/>
    <w:rsid w:val="00835E5A"/>
    <w:rsid w:val="00836D93"/>
    <w:rsid w:val="0083721F"/>
    <w:rsid w:val="008373AA"/>
    <w:rsid w:val="008375B6"/>
    <w:rsid w:val="0083763A"/>
    <w:rsid w:val="00837B55"/>
    <w:rsid w:val="008401EF"/>
    <w:rsid w:val="00840C51"/>
    <w:rsid w:val="008416D6"/>
    <w:rsid w:val="00841CF9"/>
    <w:rsid w:val="00842134"/>
    <w:rsid w:val="00842140"/>
    <w:rsid w:val="00842413"/>
    <w:rsid w:val="008426D9"/>
    <w:rsid w:val="00842923"/>
    <w:rsid w:val="008430A3"/>
    <w:rsid w:val="00843F6C"/>
    <w:rsid w:val="008440AB"/>
    <w:rsid w:val="00844344"/>
    <w:rsid w:val="00844890"/>
    <w:rsid w:val="00845134"/>
    <w:rsid w:val="00845809"/>
    <w:rsid w:val="0084623C"/>
    <w:rsid w:val="00846313"/>
    <w:rsid w:val="0084734A"/>
    <w:rsid w:val="008475B8"/>
    <w:rsid w:val="008478C7"/>
    <w:rsid w:val="008513D5"/>
    <w:rsid w:val="00852559"/>
    <w:rsid w:val="008532BE"/>
    <w:rsid w:val="00854F76"/>
    <w:rsid w:val="00855053"/>
    <w:rsid w:val="00855C64"/>
    <w:rsid w:val="00855DBC"/>
    <w:rsid w:val="00856412"/>
    <w:rsid w:val="00856679"/>
    <w:rsid w:val="0085708F"/>
    <w:rsid w:val="0085784E"/>
    <w:rsid w:val="00857BC2"/>
    <w:rsid w:val="00857C53"/>
    <w:rsid w:val="00857FE0"/>
    <w:rsid w:val="008600F6"/>
    <w:rsid w:val="008608CA"/>
    <w:rsid w:val="00860E14"/>
    <w:rsid w:val="00860E9C"/>
    <w:rsid w:val="0086158F"/>
    <w:rsid w:val="00861B8F"/>
    <w:rsid w:val="00861DAD"/>
    <w:rsid w:val="00861DF2"/>
    <w:rsid w:val="0086261A"/>
    <w:rsid w:val="008629EA"/>
    <w:rsid w:val="008631EA"/>
    <w:rsid w:val="00863DF0"/>
    <w:rsid w:val="0086443E"/>
    <w:rsid w:val="00864EC8"/>
    <w:rsid w:val="0086593B"/>
    <w:rsid w:val="00865B91"/>
    <w:rsid w:val="008668C3"/>
    <w:rsid w:val="00866AFA"/>
    <w:rsid w:val="0086706D"/>
    <w:rsid w:val="0086776C"/>
    <w:rsid w:val="0086799C"/>
    <w:rsid w:val="00867F74"/>
    <w:rsid w:val="00870DBE"/>
    <w:rsid w:val="00871961"/>
    <w:rsid w:val="00871F96"/>
    <w:rsid w:val="008725EA"/>
    <w:rsid w:val="0087321E"/>
    <w:rsid w:val="00873540"/>
    <w:rsid w:val="00873808"/>
    <w:rsid w:val="00874913"/>
    <w:rsid w:val="00874C95"/>
    <w:rsid w:val="00875B62"/>
    <w:rsid w:val="00875CB7"/>
    <w:rsid w:val="00875F9E"/>
    <w:rsid w:val="00876415"/>
    <w:rsid w:val="0087676A"/>
    <w:rsid w:val="008767A0"/>
    <w:rsid w:val="008767A9"/>
    <w:rsid w:val="00876AD6"/>
    <w:rsid w:val="00876B9E"/>
    <w:rsid w:val="00876EC1"/>
    <w:rsid w:val="008778DB"/>
    <w:rsid w:val="00877D51"/>
    <w:rsid w:val="00880334"/>
    <w:rsid w:val="0088061E"/>
    <w:rsid w:val="008810D2"/>
    <w:rsid w:val="0088180F"/>
    <w:rsid w:val="00881D62"/>
    <w:rsid w:val="00882004"/>
    <w:rsid w:val="008828A1"/>
    <w:rsid w:val="008837F3"/>
    <w:rsid w:val="00883C7D"/>
    <w:rsid w:val="00885A98"/>
    <w:rsid w:val="00886164"/>
    <w:rsid w:val="008869AF"/>
    <w:rsid w:val="00890395"/>
    <w:rsid w:val="008905B7"/>
    <w:rsid w:val="00891458"/>
    <w:rsid w:val="00891C3F"/>
    <w:rsid w:val="00892205"/>
    <w:rsid w:val="00892973"/>
    <w:rsid w:val="00892FF8"/>
    <w:rsid w:val="0089358E"/>
    <w:rsid w:val="00894289"/>
    <w:rsid w:val="00894CE3"/>
    <w:rsid w:val="00895A8B"/>
    <w:rsid w:val="00896248"/>
    <w:rsid w:val="00897008"/>
    <w:rsid w:val="0089718B"/>
    <w:rsid w:val="00897797"/>
    <w:rsid w:val="00897960"/>
    <w:rsid w:val="00897AC8"/>
    <w:rsid w:val="008A0C40"/>
    <w:rsid w:val="008A1668"/>
    <w:rsid w:val="008A1740"/>
    <w:rsid w:val="008A1C72"/>
    <w:rsid w:val="008A1F9E"/>
    <w:rsid w:val="008A2042"/>
    <w:rsid w:val="008A3134"/>
    <w:rsid w:val="008A343B"/>
    <w:rsid w:val="008A43F1"/>
    <w:rsid w:val="008A486C"/>
    <w:rsid w:val="008A4FFD"/>
    <w:rsid w:val="008A5027"/>
    <w:rsid w:val="008A62A1"/>
    <w:rsid w:val="008A656A"/>
    <w:rsid w:val="008A68EE"/>
    <w:rsid w:val="008A6BC0"/>
    <w:rsid w:val="008A7108"/>
    <w:rsid w:val="008A7B57"/>
    <w:rsid w:val="008A7D15"/>
    <w:rsid w:val="008B01FA"/>
    <w:rsid w:val="008B027C"/>
    <w:rsid w:val="008B0E57"/>
    <w:rsid w:val="008B0F2E"/>
    <w:rsid w:val="008B1522"/>
    <w:rsid w:val="008B1589"/>
    <w:rsid w:val="008B2643"/>
    <w:rsid w:val="008B2C56"/>
    <w:rsid w:val="008B2E39"/>
    <w:rsid w:val="008B2ED0"/>
    <w:rsid w:val="008B3958"/>
    <w:rsid w:val="008B39E4"/>
    <w:rsid w:val="008B3F76"/>
    <w:rsid w:val="008B40E3"/>
    <w:rsid w:val="008B43F8"/>
    <w:rsid w:val="008B462D"/>
    <w:rsid w:val="008B51DF"/>
    <w:rsid w:val="008B5924"/>
    <w:rsid w:val="008B5D50"/>
    <w:rsid w:val="008B64CA"/>
    <w:rsid w:val="008B6F3B"/>
    <w:rsid w:val="008B74A0"/>
    <w:rsid w:val="008C0529"/>
    <w:rsid w:val="008C1716"/>
    <w:rsid w:val="008C19CD"/>
    <w:rsid w:val="008C2AAE"/>
    <w:rsid w:val="008C34C9"/>
    <w:rsid w:val="008C4325"/>
    <w:rsid w:val="008C482E"/>
    <w:rsid w:val="008C4F68"/>
    <w:rsid w:val="008C514E"/>
    <w:rsid w:val="008C5D0C"/>
    <w:rsid w:val="008C5D20"/>
    <w:rsid w:val="008C6506"/>
    <w:rsid w:val="008C67DD"/>
    <w:rsid w:val="008C731D"/>
    <w:rsid w:val="008C7ABA"/>
    <w:rsid w:val="008C7F3E"/>
    <w:rsid w:val="008D0AC3"/>
    <w:rsid w:val="008D0C6C"/>
    <w:rsid w:val="008D150D"/>
    <w:rsid w:val="008D1788"/>
    <w:rsid w:val="008D18D8"/>
    <w:rsid w:val="008D2995"/>
    <w:rsid w:val="008D3025"/>
    <w:rsid w:val="008D3116"/>
    <w:rsid w:val="008D34E1"/>
    <w:rsid w:val="008D3DEF"/>
    <w:rsid w:val="008D3F8D"/>
    <w:rsid w:val="008D4044"/>
    <w:rsid w:val="008D41EE"/>
    <w:rsid w:val="008D44B4"/>
    <w:rsid w:val="008D44CD"/>
    <w:rsid w:val="008D44FE"/>
    <w:rsid w:val="008D4E6E"/>
    <w:rsid w:val="008D5755"/>
    <w:rsid w:val="008D5BE2"/>
    <w:rsid w:val="008D5EDD"/>
    <w:rsid w:val="008D6129"/>
    <w:rsid w:val="008D61EE"/>
    <w:rsid w:val="008D648F"/>
    <w:rsid w:val="008D6C8D"/>
    <w:rsid w:val="008D7134"/>
    <w:rsid w:val="008D7330"/>
    <w:rsid w:val="008D797F"/>
    <w:rsid w:val="008E0CD8"/>
    <w:rsid w:val="008E1580"/>
    <w:rsid w:val="008E2091"/>
    <w:rsid w:val="008E20FE"/>
    <w:rsid w:val="008E24BA"/>
    <w:rsid w:val="008E2D9A"/>
    <w:rsid w:val="008E2F36"/>
    <w:rsid w:val="008E2F6A"/>
    <w:rsid w:val="008E3263"/>
    <w:rsid w:val="008E35A8"/>
    <w:rsid w:val="008E35B8"/>
    <w:rsid w:val="008E3846"/>
    <w:rsid w:val="008E48F3"/>
    <w:rsid w:val="008E4D47"/>
    <w:rsid w:val="008E4F69"/>
    <w:rsid w:val="008E5A90"/>
    <w:rsid w:val="008E5D11"/>
    <w:rsid w:val="008E5E14"/>
    <w:rsid w:val="008E6655"/>
    <w:rsid w:val="008E6944"/>
    <w:rsid w:val="008E6CCA"/>
    <w:rsid w:val="008E6D5F"/>
    <w:rsid w:val="008E79FE"/>
    <w:rsid w:val="008F01C6"/>
    <w:rsid w:val="008F0506"/>
    <w:rsid w:val="008F0896"/>
    <w:rsid w:val="008F09F7"/>
    <w:rsid w:val="008F102E"/>
    <w:rsid w:val="008F138A"/>
    <w:rsid w:val="008F15C7"/>
    <w:rsid w:val="008F1CA7"/>
    <w:rsid w:val="008F2357"/>
    <w:rsid w:val="008F2A56"/>
    <w:rsid w:val="008F2CFB"/>
    <w:rsid w:val="008F2DA7"/>
    <w:rsid w:val="008F2DF8"/>
    <w:rsid w:val="008F2E5E"/>
    <w:rsid w:val="008F3566"/>
    <w:rsid w:val="008F3CD9"/>
    <w:rsid w:val="008F44D7"/>
    <w:rsid w:val="008F4588"/>
    <w:rsid w:val="008F45EB"/>
    <w:rsid w:val="008F583C"/>
    <w:rsid w:val="008F59A7"/>
    <w:rsid w:val="008F67D2"/>
    <w:rsid w:val="008F6A45"/>
    <w:rsid w:val="008F73ED"/>
    <w:rsid w:val="008F73F8"/>
    <w:rsid w:val="008F7DA1"/>
    <w:rsid w:val="009004DA"/>
    <w:rsid w:val="00900663"/>
    <w:rsid w:val="009008E4"/>
    <w:rsid w:val="00901441"/>
    <w:rsid w:val="00901693"/>
    <w:rsid w:val="00902080"/>
    <w:rsid w:val="0090237D"/>
    <w:rsid w:val="0090262C"/>
    <w:rsid w:val="009026E9"/>
    <w:rsid w:val="00903088"/>
    <w:rsid w:val="00903E56"/>
    <w:rsid w:val="00904D83"/>
    <w:rsid w:val="0090509A"/>
    <w:rsid w:val="009051EF"/>
    <w:rsid w:val="009052C1"/>
    <w:rsid w:val="0090647C"/>
    <w:rsid w:val="00906D49"/>
    <w:rsid w:val="00907482"/>
    <w:rsid w:val="0090771F"/>
    <w:rsid w:val="009107EE"/>
    <w:rsid w:val="00910A08"/>
    <w:rsid w:val="00911633"/>
    <w:rsid w:val="00911AAC"/>
    <w:rsid w:val="00911D27"/>
    <w:rsid w:val="009120BF"/>
    <w:rsid w:val="009136CB"/>
    <w:rsid w:val="009139E9"/>
    <w:rsid w:val="0091400C"/>
    <w:rsid w:val="009147EA"/>
    <w:rsid w:val="0091522A"/>
    <w:rsid w:val="00915E51"/>
    <w:rsid w:val="00917154"/>
    <w:rsid w:val="009217D5"/>
    <w:rsid w:val="00921AF6"/>
    <w:rsid w:val="009220A9"/>
    <w:rsid w:val="00922588"/>
    <w:rsid w:val="009235F0"/>
    <w:rsid w:val="009240D4"/>
    <w:rsid w:val="009245CA"/>
    <w:rsid w:val="009246DA"/>
    <w:rsid w:val="00925699"/>
    <w:rsid w:val="00926AEE"/>
    <w:rsid w:val="009275F5"/>
    <w:rsid w:val="00927DFC"/>
    <w:rsid w:val="00930C49"/>
    <w:rsid w:val="009314DF"/>
    <w:rsid w:val="00931874"/>
    <w:rsid w:val="00932B4F"/>
    <w:rsid w:val="00932DF5"/>
    <w:rsid w:val="00933538"/>
    <w:rsid w:val="00933705"/>
    <w:rsid w:val="009339A3"/>
    <w:rsid w:val="00934106"/>
    <w:rsid w:val="0093419B"/>
    <w:rsid w:val="00935019"/>
    <w:rsid w:val="00935610"/>
    <w:rsid w:val="00935F46"/>
    <w:rsid w:val="00936804"/>
    <w:rsid w:val="00936D61"/>
    <w:rsid w:val="00937663"/>
    <w:rsid w:val="00937933"/>
    <w:rsid w:val="00940378"/>
    <w:rsid w:val="00940A9B"/>
    <w:rsid w:val="00941393"/>
    <w:rsid w:val="00941B98"/>
    <w:rsid w:val="00941C53"/>
    <w:rsid w:val="00942CC2"/>
    <w:rsid w:val="0094321B"/>
    <w:rsid w:val="009435F9"/>
    <w:rsid w:val="00943ED1"/>
    <w:rsid w:val="0094400E"/>
    <w:rsid w:val="009444F7"/>
    <w:rsid w:val="00944825"/>
    <w:rsid w:val="0094487C"/>
    <w:rsid w:val="0094551E"/>
    <w:rsid w:val="0094583C"/>
    <w:rsid w:val="00945FEC"/>
    <w:rsid w:val="0094666A"/>
    <w:rsid w:val="009466C7"/>
    <w:rsid w:val="00946AA3"/>
    <w:rsid w:val="0094758D"/>
    <w:rsid w:val="00947DC4"/>
    <w:rsid w:val="0095019C"/>
    <w:rsid w:val="00950488"/>
    <w:rsid w:val="009504F8"/>
    <w:rsid w:val="009508A5"/>
    <w:rsid w:val="009518C4"/>
    <w:rsid w:val="00951BD1"/>
    <w:rsid w:val="00951DBA"/>
    <w:rsid w:val="0095239E"/>
    <w:rsid w:val="00952659"/>
    <w:rsid w:val="00952DE0"/>
    <w:rsid w:val="00952E36"/>
    <w:rsid w:val="00954261"/>
    <w:rsid w:val="00954435"/>
    <w:rsid w:val="00954BA6"/>
    <w:rsid w:val="00954C1F"/>
    <w:rsid w:val="00954EB6"/>
    <w:rsid w:val="0095506E"/>
    <w:rsid w:val="00955129"/>
    <w:rsid w:val="00955478"/>
    <w:rsid w:val="009554A7"/>
    <w:rsid w:val="0095557E"/>
    <w:rsid w:val="00955BC8"/>
    <w:rsid w:val="00956403"/>
    <w:rsid w:val="009565B8"/>
    <w:rsid w:val="009572C1"/>
    <w:rsid w:val="009575F2"/>
    <w:rsid w:val="009607FE"/>
    <w:rsid w:val="00961EDE"/>
    <w:rsid w:val="00962073"/>
    <w:rsid w:val="00962697"/>
    <w:rsid w:val="00963867"/>
    <w:rsid w:val="00963E67"/>
    <w:rsid w:val="00964FA5"/>
    <w:rsid w:val="00965326"/>
    <w:rsid w:val="00965466"/>
    <w:rsid w:val="009654CE"/>
    <w:rsid w:val="0096583F"/>
    <w:rsid w:val="00965B5B"/>
    <w:rsid w:val="00966715"/>
    <w:rsid w:val="00966AEB"/>
    <w:rsid w:val="00966B84"/>
    <w:rsid w:val="00967019"/>
    <w:rsid w:val="00967068"/>
    <w:rsid w:val="00967499"/>
    <w:rsid w:val="00967DC9"/>
    <w:rsid w:val="00971044"/>
    <w:rsid w:val="009715CA"/>
    <w:rsid w:val="00971D18"/>
    <w:rsid w:val="00972418"/>
    <w:rsid w:val="00972807"/>
    <w:rsid w:val="00972F92"/>
    <w:rsid w:val="00973464"/>
    <w:rsid w:val="009734FD"/>
    <w:rsid w:val="00974591"/>
    <w:rsid w:val="00974E6B"/>
    <w:rsid w:val="00974ED7"/>
    <w:rsid w:val="009765D8"/>
    <w:rsid w:val="0097711A"/>
    <w:rsid w:val="00977368"/>
    <w:rsid w:val="0097739D"/>
    <w:rsid w:val="009774F6"/>
    <w:rsid w:val="00977500"/>
    <w:rsid w:val="009777AC"/>
    <w:rsid w:val="00977922"/>
    <w:rsid w:val="00977A47"/>
    <w:rsid w:val="00977BE4"/>
    <w:rsid w:val="00977D85"/>
    <w:rsid w:val="00977F48"/>
    <w:rsid w:val="0098002C"/>
    <w:rsid w:val="0098038F"/>
    <w:rsid w:val="00980DB4"/>
    <w:rsid w:val="00981653"/>
    <w:rsid w:val="00981707"/>
    <w:rsid w:val="00982087"/>
    <w:rsid w:val="009826D0"/>
    <w:rsid w:val="009826DE"/>
    <w:rsid w:val="00982D92"/>
    <w:rsid w:val="00983838"/>
    <w:rsid w:val="00983A1A"/>
    <w:rsid w:val="00983D96"/>
    <w:rsid w:val="009849EB"/>
    <w:rsid w:val="00984F72"/>
    <w:rsid w:val="009854EC"/>
    <w:rsid w:val="009859B4"/>
    <w:rsid w:val="00986217"/>
    <w:rsid w:val="00986617"/>
    <w:rsid w:val="0098669A"/>
    <w:rsid w:val="00986785"/>
    <w:rsid w:val="00986CF0"/>
    <w:rsid w:val="00986D03"/>
    <w:rsid w:val="00986D04"/>
    <w:rsid w:val="00986F83"/>
    <w:rsid w:val="00987260"/>
    <w:rsid w:val="00987BEA"/>
    <w:rsid w:val="009900A1"/>
    <w:rsid w:val="009918A1"/>
    <w:rsid w:val="009918B1"/>
    <w:rsid w:val="00991F49"/>
    <w:rsid w:val="0099288F"/>
    <w:rsid w:val="009928BC"/>
    <w:rsid w:val="00993092"/>
    <w:rsid w:val="0099339F"/>
    <w:rsid w:val="00993AD5"/>
    <w:rsid w:val="00994475"/>
    <w:rsid w:val="009946E3"/>
    <w:rsid w:val="00994710"/>
    <w:rsid w:val="009948CF"/>
    <w:rsid w:val="00995440"/>
    <w:rsid w:val="0099557A"/>
    <w:rsid w:val="00996102"/>
    <w:rsid w:val="00996EB9"/>
    <w:rsid w:val="00997DFE"/>
    <w:rsid w:val="009A030E"/>
    <w:rsid w:val="009A046A"/>
    <w:rsid w:val="009A0FF1"/>
    <w:rsid w:val="009A1F29"/>
    <w:rsid w:val="009A2311"/>
    <w:rsid w:val="009A24FF"/>
    <w:rsid w:val="009A265B"/>
    <w:rsid w:val="009A349B"/>
    <w:rsid w:val="009A3B94"/>
    <w:rsid w:val="009A3E22"/>
    <w:rsid w:val="009A458A"/>
    <w:rsid w:val="009A45E4"/>
    <w:rsid w:val="009A4868"/>
    <w:rsid w:val="009A4E7B"/>
    <w:rsid w:val="009A4F46"/>
    <w:rsid w:val="009A5EAA"/>
    <w:rsid w:val="009A5F34"/>
    <w:rsid w:val="009A607B"/>
    <w:rsid w:val="009A6357"/>
    <w:rsid w:val="009A6B80"/>
    <w:rsid w:val="009A6C54"/>
    <w:rsid w:val="009A7098"/>
    <w:rsid w:val="009B0716"/>
    <w:rsid w:val="009B14DB"/>
    <w:rsid w:val="009B169F"/>
    <w:rsid w:val="009B19A0"/>
    <w:rsid w:val="009B20B1"/>
    <w:rsid w:val="009B2238"/>
    <w:rsid w:val="009B3065"/>
    <w:rsid w:val="009B350E"/>
    <w:rsid w:val="009B3720"/>
    <w:rsid w:val="009B42EF"/>
    <w:rsid w:val="009B4889"/>
    <w:rsid w:val="009B4BBF"/>
    <w:rsid w:val="009B60C6"/>
    <w:rsid w:val="009B7305"/>
    <w:rsid w:val="009B73B2"/>
    <w:rsid w:val="009C0365"/>
    <w:rsid w:val="009C08D1"/>
    <w:rsid w:val="009C0A3D"/>
    <w:rsid w:val="009C0FA9"/>
    <w:rsid w:val="009C11D8"/>
    <w:rsid w:val="009C14C6"/>
    <w:rsid w:val="009C18E0"/>
    <w:rsid w:val="009C25F5"/>
    <w:rsid w:val="009C345A"/>
    <w:rsid w:val="009C36ED"/>
    <w:rsid w:val="009C3EFE"/>
    <w:rsid w:val="009C40C0"/>
    <w:rsid w:val="009C4178"/>
    <w:rsid w:val="009C4312"/>
    <w:rsid w:val="009C496B"/>
    <w:rsid w:val="009C4A54"/>
    <w:rsid w:val="009C4D5F"/>
    <w:rsid w:val="009C5625"/>
    <w:rsid w:val="009C5652"/>
    <w:rsid w:val="009C56F5"/>
    <w:rsid w:val="009C5F19"/>
    <w:rsid w:val="009C6328"/>
    <w:rsid w:val="009C6ED6"/>
    <w:rsid w:val="009C711A"/>
    <w:rsid w:val="009C75AE"/>
    <w:rsid w:val="009C7629"/>
    <w:rsid w:val="009C7899"/>
    <w:rsid w:val="009D0416"/>
    <w:rsid w:val="009D0980"/>
    <w:rsid w:val="009D11A3"/>
    <w:rsid w:val="009D16F9"/>
    <w:rsid w:val="009D1745"/>
    <w:rsid w:val="009D1838"/>
    <w:rsid w:val="009D198F"/>
    <w:rsid w:val="009D1A18"/>
    <w:rsid w:val="009D2CCE"/>
    <w:rsid w:val="009D32D6"/>
    <w:rsid w:val="009D3C35"/>
    <w:rsid w:val="009D3CD2"/>
    <w:rsid w:val="009D49A4"/>
    <w:rsid w:val="009D4B8E"/>
    <w:rsid w:val="009D4DD8"/>
    <w:rsid w:val="009D51AC"/>
    <w:rsid w:val="009D522D"/>
    <w:rsid w:val="009D5C76"/>
    <w:rsid w:val="009D60BE"/>
    <w:rsid w:val="009D775C"/>
    <w:rsid w:val="009D7E71"/>
    <w:rsid w:val="009E08CA"/>
    <w:rsid w:val="009E0AE2"/>
    <w:rsid w:val="009E0FDD"/>
    <w:rsid w:val="009E10DE"/>
    <w:rsid w:val="009E1ADD"/>
    <w:rsid w:val="009E1C93"/>
    <w:rsid w:val="009E2070"/>
    <w:rsid w:val="009E2F86"/>
    <w:rsid w:val="009E3E0D"/>
    <w:rsid w:val="009E424A"/>
    <w:rsid w:val="009E4722"/>
    <w:rsid w:val="009E4810"/>
    <w:rsid w:val="009E48B2"/>
    <w:rsid w:val="009E4C03"/>
    <w:rsid w:val="009E4D8B"/>
    <w:rsid w:val="009E4DC1"/>
    <w:rsid w:val="009E53E8"/>
    <w:rsid w:val="009E57C5"/>
    <w:rsid w:val="009E5889"/>
    <w:rsid w:val="009E5BBF"/>
    <w:rsid w:val="009E624D"/>
    <w:rsid w:val="009E661C"/>
    <w:rsid w:val="009E7C2D"/>
    <w:rsid w:val="009E7E1D"/>
    <w:rsid w:val="009F148B"/>
    <w:rsid w:val="009F1768"/>
    <w:rsid w:val="009F2DE8"/>
    <w:rsid w:val="009F3E59"/>
    <w:rsid w:val="009F405F"/>
    <w:rsid w:val="009F48A2"/>
    <w:rsid w:val="009F4DCF"/>
    <w:rsid w:val="009F51FB"/>
    <w:rsid w:val="009F596B"/>
    <w:rsid w:val="009F5A11"/>
    <w:rsid w:val="009F5B95"/>
    <w:rsid w:val="009F6CCF"/>
    <w:rsid w:val="009F779E"/>
    <w:rsid w:val="00A0021E"/>
    <w:rsid w:val="00A00616"/>
    <w:rsid w:val="00A009C3"/>
    <w:rsid w:val="00A0160A"/>
    <w:rsid w:val="00A027ED"/>
    <w:rsid w:val="00A02DB7"/>
    <w:rsid w:val="00A03452"/>
    <w:rsid w:val="00A04D7B"/>
    <w:rsid w:val="00A052AD"/>
    <w:rsid w:val="00A056F4"/>
    <w:rsid w:val="00A06A53"/>
    <w:rsid w:val="00A06E69"/>
    <w:rsid w:val="00A0701F"/>
    <w:rsid w:val="00A07990"/>
    <w:rsid w:val="00A10687"/>
    <w:rsid w:val="00A10F0C"/>
    <w:rsid w:val="00A11736"/>
    <w:rsid w:val="00A118AF"/>
    <w:rsid w:val="00A126FA"/>
    <w:rsid w:val="00A129A9"/>
    <w:rsid w:val="00A12C05"/>
    <w:rsid w:val="00A12ECF"/>
    <w:rsid w:val="00A149AF"/>
    <w:rsid w:val="00A15392"/>
    <w:rsid w:val="00A153B0"/>
    <w:rsid w:val="00A15E24"/>
    <w:rsid w:val="00A16898"/>
    <w:rsid w:val="00A16BE9"/>
    <w:rsid w:val="00A17522"/>
    <w:rsid w:val="00A1764E"/>
    <w:rsid w:val="00A1775E"/>
    <w:rsid w:val="00A178C3"/>
    <w:rsid w:val="00A17B5E"/>
    <w:rsid w:val="00A17EE9"/>
    <w:rsid w:val="00A213C6"/>
    <w:rsid w:val="00A217B6"/>
    <w:rsid w:val="00A22141"/>
    <w:rsid w:val="00A22C09"/>
    <w:rsid w:val="00A232A5"/>
    <w:rsid w:val="00A24A58"/>
    <w:rsid w:val="00A24F90"/>
    <w:rsid w:val="00A25378"/>
    <w:rsid w:val="00A2772B"/>
    <w:rsid w:val="00A2775A"/>
    <w:rsid w:val="00A27850"/>
    <w:rsid w:val="00A27C1B"/>
    <w:rsid w:val="00A308FB"/>
    <w:rsid w:val="00A30CBA"/>
    <w:rsid w:val="00A30F7F"/>
    <w:rsid w:val="00A31356"/>
    <w:rsid w:val="00A32142"/>
    <w:rsid w:val="00A321D3"/>
    <w:rsid w:val="00A3299F"/>
    <w:rsid w:val="00A32C06"/>
    <w:rsid w:val="00A32E85"/>
    <w:rsid w:val="00A3306C"/>
    <w:rsid w:val="00A3316E"/>
    <w:rsid w:val="00A3504C"/>
    <w:rsid w:val="00A35256"/>
    <w:rsid w:val="00A35C37"/>
    <w:rsid w:val="00A35E87"/>
    <w:rsid w:val="00A36DB2"/>
    <w:rsid w:val="00A36EBA"/>
    <w:rsid w:val="00A378B3"/>
    <w:rsid w:val="00A37E1C"/>
    <w:rsid w:val="00A403F1"/>
    <w:rsid w:val="00A408D3"/>
    <w:rsid w:val="00A409C4"/>
    <w:rsid w:val="00A41A30"/>
    <w:rsid w:val="00A41FC6"/>
    <w:rsid w:val="00A423AD"/>
    <w:rsid w:val="00A42BF7"/>
    <w:rsid w:val="00A42C73"/>
    <w:rsid w:val="00A42F88"/>
    <w:rsid w:val="00A43683"/>
    <w:rsid w:val="00A4382A"/>
    <w:rsid w:val="00A454DD"/>
    <w:rsid w:val="00A455D1"/>
    <w:rsid w:val="00A4718A"/>
    <w:rsid w:val="00A4735B"/>
    <w:rsid w:val="00A47B7F"/>
    <w:rsid w:val="00A50125"/>
    <w:rsid w:val="00A5098A"/>
    <w:rsid w:val="00A5146C"/>
    <w:rsid w:val="00A51CD1"/>
    <w:rsid w:val="00A521AA"/>
    <w:rsid w:val="00A54452"/>
    <w:rsid w:val="00A544D6"/>
    <w:rsid w:val="00A549FC"/>
    <w:rsid w:val="00A550B6"/>
    <w:rsid w:val="00A555E4"/>
    <w:rsid w:val="00A55810"/>
    <w:rsid w:val="00A57546"/>
    <w:rsid w:val="00A602A4"/>
    <w:rsid w:val="00A605E6"/>
    <w:rsid w:val="00A60A18"/>
    <w:rsid w:val="00A60BE6"/>
    <w:rsid w:val="00A61AEB"/>
    <w:rsid w:val="00A61DAA"/>
    <w:rsid w:val="00A62094"/>
    <w:rsid w:val="00A62392"/>
    <w:rsid w:val="00A62551"/>
    <w:rsid w:val="00A62744"/>
    <w:rsid w:val="00A62FA1"/>
    <w:rsid w:val="00A63286"/>
    <w:rsid w:val="00A63B84"/>
    <w:rsid w:val="00A63D8B"/>
    <w:rsid w:val="00A63E87"/>
    <w:rsid w:val="00A64460"/>
    <w:rsid w:val="00A64640"/>
    <w:rsid w:val="00A64A9E"/>
    <w:rsid w:val="00A6514F"/>
    <w:rsid w:val="00A6534E"/>
    <w:rsid w:val="00A65FBD"/>
    <w:rsid w:val="00A66106"/>
    <w:rsid w:val="00A67938"/>
    <w:rsid w:val="00A700FA"/>
    <w:rsid w:val="00A709B8"/>
    <w:rsid w:val="00A70D38"/>
    <w:rsid w:val="00A71131"/>
    <w:rsid w:val="00A7121B"/>
    <w:rsid w:val="00A71848"/>
    <w:rsid w:val="00A71CEB"/>
    <w:rsid w:val="00A72004"/>
    <w:rsid w:val="00A72140"/>
    <w:rsid w:val="00A72992"/>
    <w:rsid w:val="00A72AC2"/>
    <w:rsid w:val="00A7364B"/>
    <w:rsid w:val="00A73A15"/>
    <w:rsid w:val="00A73C41"/>
    <w:rsid w:val="00A73F14"/>
    <w:rsid w:val="00A744A6"/>
    <w:rsid w:val="00A7474B"/>
    <w:rsid w:val="00A74975"/>
    <w:rsid w:val="00A74B5E"/>
    <w:rsid w:val="00A74D2D"/>
    <w:rsid w:val="00A74F2F"/>
    <w:rsid w:val="00A751C5"/>
    <w:rsid w:val="00A752D4"/>
    <w:rsid w:val="00A7559F"/>
    <w:rsid w:val="00A760DA"/>
    <w:rsid w:val="00A775BE"/>
    <w:rsid w:val="00A77B5A"/>
    <w:rsid w:val="00A8072C"/>
    <w:rsid w:val="00A81BDB"/>
    <w:rsid w:val="00A82318"/>
    <w:rsid w:val="00A834B2"/>
    <w:rsid w:val="00A83C06"/>
    <w:rsid w:val="00A84A49"/>
    <w:rsid w:val="00A84AF6"/>
    <w:rsid w:val="00A84D9D"/>
    <w:rsid w:val="00A84F6D"/>
    <w:rsid w:val="00A84F7B"/>
    <w:rsid w:val="00A85271"/>
    <w:rsid w:val="00A85EF7"/>
    <w:rsid w:val="00A85FD8"/>
    <w:rsid w:val="00A861FB"/>
    <w:rsid w:val="00A86853"/>
    <w:rsid w:val="00A874D1"/>
    <w:rsid w:val="00A8779D"/>
    <w:rsid w:val="00A90002"/>
    <w:rsid w:val="00A90119"/>
    <w:rsid w:val="00A902DB"/>
    <w:rsid w:val="00A9098E"/>
    <w:rsid w:val="00A91B0A"/>
    <w:rsid w:val="00A91E83"/>
    <w:rsid w:val="00A925B1"/>
    <w:rsid w:val="00A92F64"/>
    <w:rsid w:val="00A936AE"/>
    <w:rsid w:val="00A938FB"/>
    <w:rsid w:val="00A94CD4"/>
    <w:rsid w:val="00A951B4"/>
    <w:rsid w:val="00A95B23"/>
    <w:rsid w:val="00A95B5B"/>
    <w:rsid w:val="00A95F25"/>
    <w:rsid w:val="00A9600C"/>
    <w:rsid w:val="00A964C4"/>
    <w:rsid w:val="00A96931"/>
    <w:rsid w:val="00A97A91"/>
    <w:rsid w:val="00A97E47"/>
    <w:rsid w:val="00AA005A"/>
    <w:rsid w:val="00AA03B7"/>
    <w:rsid w:val="00AA03F5"/>
    <w:rsid w:val="00AA04A2"/>
    <w:rsid w:val="00AA04F2"/>
    <w:rsid w:val="00AA086E"/>
    <w:rsid w:val="00AA1071"/>
    <w:rsid w:val="00AA2283"/>
    <w:rsid w:val="00AA2392"/>
    <w:rsid w:val="00AA246B"/>
    <w:rsid w:val="00AA2C9F"/>
    <w:rsid w:val="00AA3021"/>
    <w:rsid w:val="00AA31A2"/>
    <w:rsid w:val="00AA3924"/>
    <w:rsid w:val="00AA3944"/>
    <w:rsid w:val="00AA5BC7"/>
    <w:rsid w:val="00AA5ED9"/>
    <w:rsid w:val="00AA61CC"/>
    <w:rsid w:val="00AA70DD"/>
    <w:rsid w:val="00AA7476"/>
    <w:rsid w:val="00AA7617"/>
    <w:rsid w:val="00AA7820"/>
    <w:rsid w:val="00AB0035"/>
    <w:rsid w:val="00AB099C"/>
    <w:rsid w:val="00AB09F1"/>
    <w:rsid w:val="00AB1A2D"/>
    <w:rsid w:val="00AB26CE"/>
    <w:rsid w:val="00AB29F3"/>
    <w:rsid w:val="00AB2B41"/>
    <w:rsid w:val="00AB2DC5"/>
    <w:rsid w:val="00AB2FC4"/>
    <w:rsid w:val="00AB32E5"/>
    <w:rsid w:val="00AB34A9"/>
    <w:rsid w:val="00AB3974"/>
    <w:rsid w:val="00AB3EAE"/>
    <w:rsid w:val="00AB41CD"/>
    <w:rsid w:val="00AB42EE"/>
    <w:rsid w:val="00AB4B42"/>
    <w:rsid w:val="00AB55ED"/>
    <w:rsid w:val="00AB5707"/>
    <w:rsid w:val="00AB57E8"/>
    <w:rsid w:val="00AB61DB"/>
    <w:rsid w:val="00AB6657"/>
    <w:rsid w:val="00AB6905"/>
    <w:rsid w:val="00AB71C4"/>
    <w:rsid w:val="00AB7414"/>
    <w:rsid w:val="00AB7663"/>
    <w:rsid w:val="00AB7F56"/>
    <w:rsid w:val="00AC029D"/>
    <w:rsid w:val="00AC0538"/>
    <w:rsid w:val="00AC0604"/>
    <w:rsid w:val="00AC09EB"/>
    <w:rsid w:val="00AC0B4E"/>
    <w:rsid w:val="00AC0D41"/>
    <w:rsid w:val="00AC0E03"/>
    <w:rsid w:val="00AC11A3"/>
    <w:rsid w:val="00AC16CF"/>
    <w:rsid w:val="00AC1AB8"/>
    <w:rsid w:val="00AC1DE2"/>
    <w:rsid w:val="00AC23B4"/>
    <w:rsid w:val="00AC247D"/>
    <w:rsid w:val="00AC2553"/>
    <w:rsid w:val="00AC2790"/>
    <w:rsid w:val="00AC2B75"/>
    <w:rsid w:val="00AC3764"/>
    <w:rsid w:val="00AC3EF4"/>
    <w:rsid w:val="00AC50D7"/>
    <w:rsid w:val="00AC52D9"/>
    <w:rsid w:val="00AC56DA"/>
    <w:rsid w:val="00AC5CDC"/>
    <w:rsid w:val="00AC6C6C"/>
    <w:rsid w:val="00AC77A8"/>
    <w:rsid w:val="00AD01A1"/>
    <w:rsid w:val="00AD02CF"/>
    <w:rsid w:val="00AD1A2B"/>
    <w:rsid w:val="00AD1C6D"/>
    <w:rsid w:val="00AD1CD7"/>
    <w:rsid w:val="00AD20D9"/>
    <w:rsid w:val="00AD2281"/>
    <w:rsid w:val="00AD2C03"/>
    <w:rsid w:val="00AD3198"/>
    <w:rsid w:val="00AD324B"/>
    <w:rsid w:val="00AD3437"/>
    <w:rsid w:val="00AD39AD"/>
    <w:rsid w:val="00AD421A"/>
    <w:rsid w:val="00AD4528"/>
    <w:rsid w:val="00AD4AB8"/>
    <w:rsid w:val="00AD62AF"/>
    <w:rsid w:val="00AD6900"/>
    <w:rsid w:val="00AD6D15"/>
    <w:rsid w:val="00AD744A"/>
    <w:rsid w:val="00AD7F82"/>
    <w:rsid w:val="00AE01EB"/>
    <w:rsid w:val="00AE03B6"/>
    <w:rsid w:val="00AE0909"/>
    <w:rsid w:val="00AE10F9"/>
    <w:rsid w:val="00AE111D"/>
    <w:rsid w:val="00AE1EF0"/>
    <w:rsid w:val="00AE1F17"/>
    <w:rsid w:val="00AE2151"/>
    <w:rsid w:val="00AE2738"/>
    <w:rsid w:val="00AE2873"/>
    <w:rsid w:val="00AE39B5"/>
    <w:rsid w:val="00AE3A4E"/>
    <w:rsid w:val="00AE3ADD"/>
    <w:rsid w:val="00AE3E4D"/>
    <w:rsid w:val="00AE471B"/>
    <w:rsid w:val="00AE5381"/>
    <w:rsid w:val="00AE555D"/>
    <w:rsid w:val="00AE5C7A"/>
    <w:rsid w:val="00AE65BA"/>
    <w:rsid w:val="00AE6A94"/>
    <w:rsid w:val="00AE774E"/>
    <w:rsid w:val="00AF00E0"/>
    <w:rsid w:val="00AF04EB"/>
    <w:rsid w:val="00AF0682"/>
    <w:rsid w:val="00AF0778"/>
    <w:rsid w:val="00AF0A95"/>
    <w:rsid w:val="00AF1027"/>
    <w:rsid w:val="00AF108E"/>
    <w:rsid w:val="00AF1763"/>
    <w:rsid w:val="00AF216E"/>
    <w:rsid w:val="00AF27FD"/>
    <w:rsid w:val="00AF2EA2"/>
    <w:rsid w:val="00AF32F5"/>
    <w:rsid w:val="00AF3400"/>
    <w:rsid w:val="00AF3A0C"/>
    <w:rsid w:val="00AF3EAB"/>
    <w:rsid w:val="00AF4021"/>
    <w:rsid w:val="00AF4125"/>
    <w:rsid w:val="00AF58DE"/>
    <w:rsid w:val="00AF6596"/>
    <w:rsid w:val="00AF6E50"/>
    <w:rsid w:val="00AF704F"/>
    <w:rsid w:val="00AF714A"/>
    <w:rsid w:val="00AF752E"/>
    <w:rsid w:val="00AF7867"/>
    <w:rsid w:val="00AF7CA6"/>
    <w:rsid w:val="00AF7F19"/>
    <w:rsid w:val="00B00483"/>
    <w:rsid w:val="00B0048B"/>
    <w:rsid w:val="00B0062A"/>
    <w:rsid w:val="00B0103C"/>
    <w:rsid w:val="00B0153B"/>
    <w:rsid w:val="00B0170F"/>
    <w:rsid w:val="00B01A4D"/>
    <w:rsid w:val="00B0232C"/>
    <w:rsid w:val="00B02F6D"/>
    <w:rsid w:val="00B03102"/>
    <w:rsid w:val="00B043D3"/>
    <w:rsid w:val="00B04580"/>
    <w:rsid w:val="00B05381"/>
    <w:rsid w:val="00B056F6"/>
    <w:rsid w:val="00B0596B"/>
    <w:rsid w:val="00B05C1F"/>
    <w:rsid w:val="00B05DD9"/>
    <w:rsid w:val="00B05E0C"/>
    <w:rsid w:val="00B0688C"/>
    <w:rsid w:val="00B068BE"/>
    <w:rsid w:val="00B06D92"/>
    <w:rsid w:val="00B0703A"/>
    <w:rsid w:val="00B10513"/>
    <w:rsid w:val="00B10A48"/>
    <w:rsid w:val="00B11466"/>
    <w:rsid w:val="00B11A14"/>
    <w:rsid w:val="00B11BD9"/>
    <w:rsid w:val="00B11E07"/>
    <w:rsid w:val="00B11ED0"/>
    <w:rsid w:val="00B11FB9"/>
    <w:rsid w:val="00B129AD"/>
    <w:rsid w:val="00B13039"/>
    <w:rsid w:val="00B13469"/>
    <w:rsid w:val="00B1391B"/>
    <w:rsid w:val="00B13B62"/>
    <w:rsid w:val="00B13EB5"/>
    <w:rsid w:val="00B14B54"/>
    <w:rsid w:val="00B15807"/>
    <w:rsid w:val="00B15ACD"/>
    <w:rsid w:val="00B15C7C"/>
    <w:rsid w:val="00B16476"/>
    <w:rsid w:val="00B16B40"/>
    <w:rsid w:val="00B16F3F"/>
    <w:rsid w:val="00B1722B"/>
    <w:rsid w:val="00B172F1"/>
    <w:rsid w:val="00B17959"/>
    <w:rsid w:val="00B20F23"/>
    <w:rsid w:val="00B211E4"/>
    <w:rsid w:val="00B21848"/>
    <w:rsid w:val="00B21935"/>
    <w:rsid w:val="00B21DF0"/>
    <w:rsid w:val="00B2203E"/>
    <w:rsid w:val="00B223CF"/>
    <w:rsid w:val="00B2376D"/>
    <w:rsid w:val="00B238F6"/>
    <w:rsid w:val="00B23A6D"/>
    <w:rsid w:val="00B24415"/>
    <w:rsid w:val="00B2506C"/>
    <w:rsid w:val="00B252A4"/>
    <w:rsid w:val="00B2579B"/>
    <w:rsid w:val="00B25861"/>
    <w:rsid w:val="00B263A9"/>
    <w:rsid w:val="00B27FAA"/>
    <w:rsid w:val="00B3025A"/>
    <w:rsid w:val="00B3037A"/>
    <w:rsid w:val="00B313FF"/>
    <w:rsid w:val="00B31C57"/>
    <w:rsid w:val="00B32B63"/>
    <w:rsid w:val="00B32CAB"/>
    <w:rsid w:val="00B33FB4"/>
    <w:rsid w:val="00B34072"/>
    <w:rsid w:val="00B34B31"/>
    <w:rsid w:val="00B34DA4"/>
    <w:rsid w:val="00B35017"/>
    <w:rsid w:val="00B3512B"/>
    <w:rsid w:val="00B357C0"/>
    <w:rsid w:val="00B358FF"/>
    <w:rsid w:val="00B36026"/>
    <w:rsid w:val="00B363E5"/>
    <w:rsid w:val="00B3666B"/>
    <w:rsid w:val="00B36A57"/>
    <w:rsid w:val="00B376D9"/>
    <w:rsid w:val="00B37BE5"/>
    <w:rsid w:val="00B37DD2"/>
    <w:rsid w:val="00B40246"/>
    <w:rsid w:val="00B40A70"/>
    <w:rsid w:val="00B40E06"/>
    <w:rsid w:val="00B413BC"/>
    <w:rsid w:val="00B41480"/>
    <w:rsid w:val="00B418FA"/>
    <w:rsid w:val="00B41CC4"/>
    <w:rsid w:val="00B42999"/>
    <w:rsid w:val="00B42ADF"/>
    <w:rsid w:val="00B43718"/>
    <w:rsid w:val="00B438BE"/>
    <w:rsid w:val="00B44428"/>
    <w:rsid w:val="00B453F3"/>
    <w:rsid w:val="00B46480"/>
    <w:rsid w:val="00B4717D"/>
    <w:rsid w:val="00B4767E"/>
    <w:rsid w:val="00B47CC4"/>
    <w:rsid w:val="00B505D2"/>
    <w:rsid w:val="00B50D61"/>
    <w:rsid w:val="00B519AC"/>
    <w:rsid w:val="00B51A54"/>
    <w:rsid w:val="00B51E6A"/>
    <w:rsid w:val="00B51F69"/>
    <w:rsid w:val="00B51F9B"/>
    <w:rsid w:val="00B52824"/>
    <w:rsid w:val="00B53834"/>
    <w:rsid w:val="00B55E49"/>
    <w:rsid w:val="00B56C70"/>
    <w:rsid w:val="00B56EE5"/>
    <w:rsid w:val="00B57802"/>
    <w:rsid w:val="00B57E0C"/>
    <w:rsid w:val="00B600C3"/>
    <w:rsid w:val="00B6019C"/>
    <w:rsid w:val="00B60814"/>
    <w:rsid w:val="00B60D9D"/>
    <w:rsid w:val="00B60E00"/>
    <w:rsid w:val="00B61129"/>
    <w:rsid w:val="00B6141D"/>
    <w:rsid w:val="00B614A8"/>
    <w:rsid w:val="00B62756"/>
    <w:rsid w:val="00B6387D"/>
    <w:rsid w:val="00B63C96"/>
    <w:rsid w:val="00B63FC4"/>
    <w:rsid w:val="00B64CED"/>
    <w:rsid w:val="00B64D95"/>
    <w:rsid w:val="00B6532B"/>
    <w:rsid w:val="00B65D5B"/>
    <w:rsid w:val="00B66A5D"/>
    <w:rsid w:val="00B67051"/>
    <w:rsid w:val="00B670A7"/>
    <w:rsid w:val="00B67D6A"/>
    <w:rsid w:val="00B70369"/>
    <w:rsid w:val="00B720CF"/>
    <w:rsid w:val="00B726D2"/>
    <w:rsid w:val="00B72823"/>
    <w:rsid w:val="00B73375"/>
    <w:rsid w:val="00B7381C"/>
    <w:rsid w:val="00B7454D"/>
    <w:rsid w:val="00B74CD8"/>
    <w:rsid w:val="00B75666"/>
    <w:rsid w:val="00B760C6"/>
    <w:rsid w:val="00B7738E"/>
    <w:rsid w:val="00B8057F"/>
    <w:rsid w:val="00B817E5"/>
    <w:rsid w:val="00B82BB3"/>
    <w:rsid w:val="00B830A1"/>
    <w:rsid w:val="00B83779"/>
    <w:rsid w:val="00B84401"/>
    <w:rsid w:val="00B84B63"/>
    <w:rsid w:val="00B85C66"/>
    <w:rsid w:val="00B86C2B"/>
    <w:rsid w:val="00B87356"/>
    <w:rsid w:val="00B876D9"/>
    <w:rsid w:val="00B87E33"/>
    <w:rsid w:val="00B907AA"/>
    <w:rsid w:val="00B9156B"/>
    <w:rsid w:val="00B923D0"/>
    <w:rsid w:val="00B92C39"/>
    <w:rsid w:val="00B93405"/>
    <w:rsid w:val="00B93AE0"/>
    <w:rsid w:val="00B93E48"/>
    <w:rsid w:val="00B94543"/>
    <w:rsid w:val="00B947FC"/>
    <w:rsid w:val="00B94A1F"/>
    <w:rsid w:val="00B9510A"/>
    <w:rsid w:val="00B954CE"/>
    <w:rsid w:val="00B95F2E"/>
    <w:rsid w:val="00B96360"/>
    <w:rsid w:val="00B9663F"/>
    <w:rsid w:val="00B96ADE"/>
    <w:rsid w:val="00B96CDC"/>
    <w:rsid w:val="00B97621"/>
    <w:rsid w:val="00BA0281"/>
    <w:rsid w:val="00BA038C"/>
    <w:rsid w:val="00BA14ED"/>
    <w:rsid w:val="00BA1659"/>
    <w:rsid w:val="00BA1962"/>
    <w:rsid w:val="00BA20A6"/>
    <w:rsid w:val="00BA2B30"/>
    <w:rsid w:val="00BA2CF7"/>
    <w:rsid w:val="00BA490D"/>
    <w:rsid w:val="00BA4972"/>
    <w:rsid w:val="00BA4C9B"/>
    <w:rsid w:val="00BA54AC"/>
    <w:rsid w:val="00BA5E6F"/>
    <w:rsid w:val="00BA6B6F"/>
    <w:rsid w:val="00BA6D90"/>
    <w:rsid w:val="00BA7F58"/>
    <w:rsid w:val="00BB06A2"/>
    <w:rsid w:val="00BB0A5D"/>
    <w:rsid w:val="00BB11C8"/>
    <w:rsid w:val="00BB211B"/>
    <w:rsid w:val="00BB29D4"/>
    <w:rsid w:val="00BB2A52"/>
    <w:rsid w:val="00BB2F6F"/>
    <w:rsid w:val="00BB31FD"/>
    <w:rsid w:val="00BB393D"/>
    <w:rsid w:val="00BB3A52"/>
    <w:rsid w:val="00BB3B83"/>
    <w:rsid w:val="00BB3CA7"/>
    <w:rsid w:val="00BB3DA0"/>
    <w:rsid w:val="00BB47BB"/>
    <w:rsid w:val="00BB4DBF"/>
    <w:rsid w:val="00BB52F9"/>
    <w:rsid w:val="00BB56B9"/>
    <w:rsid w:val="00BB59FC"/>
    <w:rsid w:val="00BB5BCA"/>
    <w:rsid w:val="00BB5EE8"/>
    <w:rsid w:val="00BB617A"/>
    <w:rsid w:val="00BB6BA4"/>
    <w:rsid w:val="00BB7562"/>
    <w:rsid w:val="00BB7A0A"/>
    <w:rsid w:val="00BC0072"/>
    <w:rsid w:val="00BC0F32"/>
    <w:rsid w:val="00BC2374"/>
    <w:rsid w:val="00BC2654"/>
    <w:rsid w:val="00BC2923"/>
    <w:rsid w:val="00BC34C7"/>
    <w:rsid w:val="00BC38F1"/>
    <w:rsid w:val="00BC3BE8"/>
    <w:rsid w:val="00BC4C6A"/>
    <w:rsid w:val="00BC4E8E"/>
    <w:rsid w:val="00BC55AE"/>
    <w:rsid w:val="00BC57FC"/>
    <w:rsid w:val="00BC5ADB"/>
    <w:rsid w:val="00BC6535"/>
    <w:rsid w:val="00BC67BB"/>
    <w:rsid w:val="00BC6C91"/>
    <w:rsid w:val="00BC6CCD"/>
    <w:rsid w:val="00BC7067"/>
    <w:rsid w:val="00BC729C"/>
    <w:rsid w:val="00BC7F6B"/>
    <w:rsid w:val="00BD069B"/>
    <w:rsid w:val="00BD0F80"/>
    <w:rsid w:val="00BD196C"/>
    <w:rsid w:val="00BD1ACB"/>
    <w:rsid w:val="00BD2737"/>
    <w:rsid w:val="00BD27A3"/>
    <w:rsid w:val="00BD2AB0"/>
    <w:rsid w:val="00BD30BD"/>
    <w:rsid w:val="00BD3232"/>
    <w:rsid w:val="00BD3C77"/>
    <w:rsid w:val="00BD3EE9"/>
    <w:rsid w:val="00BD3F46"/>
    <w:rsid w:val="00BD450A"/>
    <w:rsid w:val="00BD48E3"/>
    <w:rsid w:val="00BD5DB9"/>
    <w:rsid w:val="00BD5E39"/>
    <w:rsid w:val="00BD6350"/>
    <w:rsid w:val="00BD6399"/>
    <w:rsid w:val="00BD65CF"/>
    <w:rsid w:val="00BD7309"/>
    <w:rsid w:val="00BE1243"/>
    <w:rsid w:val="00BE1322"/>
    <w:rsid w:val="00BE1608"/>
    <w:rsid w:val="00BE1D2D"/>
    <w:rsid w:val="00BE2669"/>
    <w:rsid w:val="00BE2713"/>
    <w:rsid w:val="00BE2CBD"/>
    <w:rsid w:val="00BE326D"/>
    <w:rsid w:val="00BE3701"/>
    <w:rsid w:val="00BE4F8E"/>
    <w:rsid w:val="00BE596D"/>
    <w:rsid w:val="00BE5E1E"/>
    <w:rsid w:val="00BE6096"/>
    <w:rsid w:val="00BE70DE"/>
    <w:rsid w:val="00BE79D7"/>
    <w:rsid w:val="00BE7EED"/>
    <w:rsid w:val="00BF014B"/>
    <w:rsid w:val="00BF0BF4"/>
    <w:rsid w:val="00BF0D25"/>
    <w:rsid w:val="00BF0D63"/>
    <w:rsid w:val="00BF19E5"/>
    <w:rsid w:val="00BF1BB0"/>
    <w:rsid w:val="00BF1D2E"/>
    <w:rsid w:val="00BF20FF"/>
    <w:rsid w:val="00BF2779"/>
    <w:rsid w:val="00BF2CF7"/>
    <w:rsid w:val="00BF2E67"/>
    <w:rsid w:val="00BF3FC1"/>
    <w:rsid w:val="00BF5487"/>
    <w:rsid w:val="00BF550F"/>
    <w:rsid w:val="00BF60D3"/>
    <w:rsid w:val="00BF6531"/>
    <w:rsid w:val="00BF71CB"/>
    <w:rsid w:val="00C007A3"/>
    <w:rsid w:val="00C00A93"/>
    <w:rsid w:val="00C00AF7"/>
    <w:rsid w:val="00C00C8F"/>
    <w:rsid w:val="00C011F6"/>
    <w:rsid w:val="00C022E8"/>
    <w:rsid w:val="00C02D31"/>
    <w:rsid w:val="00C03172"/>
    <w:rsid w:val="00C033E2"/>
    <w:rsid w:val="00C03742"/>
    <w:rsid w:val="00C038F0"/>
    <w:rsid w:val="00C03EDB"/>
    <w:rsid w:val="00C04024"/>
    <w:rsid w:val="00C04084"/>
    <w:rsid w:val="00C04B7D"/>
    <w:rsid w:val="00C054E0"/>
    <w:rsid w:val="00C05FB2"/>
    <w:rsid w:val="00C06031"/>
    <w:rsid w:val="00C070BE"/>
    <w:rsid w:val="00C071E9"/>
    <w:rsid w:val="00C0777B"/>
    <w:rsid w:val="00C07838"/>
    <w:rsid w:val="00C07924"/>
    <w:rsid w:val="00C07A02"/>
    <w:rsid w:val="00C07B59"/>
    <w:rsid w:val="00C102EB"/>
    <w:rsid w:val="00C1107F"/>
    <w:rsid w:val="00C11782"/>
    <w:rsid w:val="00C11835"/>
    <w:rsid w:val="00C11BF9"/>
    <w:rsid w:val="00C11E73"/>
    <w:rsid w:val="00C120E4"/>
    <w:rsid w:val="00C1231A"/>
    <w:rsid w:val="00C12527"/>
    <w:rsid w:val="00C129CE"/>
    <w:rsid w:val="00C12C45"/>
    <w:rsid w:val="00C12CAA"/>
    <w:rsid w:val="00C1319E"/>
    <w:rsid w:val="00C1376F"/>
    <w:rsid w:val="00C137EB"/>
    <w:rsid w:val="00C13D4F"/>
    <w:rsid w:val="00C13ED6"/>
    <w:rsid w:val="00C15940"/>
    <w:rsid w:val="00C15B9A"/>
    <w:rsid w:val="00C162B1"/>
    <w:rsid w:val="00C16AA3"/>
    <w:rsid w:val="00C16E46"/>
    <w:rsid w:val="00C17314"/>
    <w:rsid w:val="00C174E5"/>
    <w:rsid w:val="00C17DBC"/>
    <w:rsid w:val="00C17ED0"/>
    <w:rsid w:val="00C20B4C"/>
    <w:rsid w:val="00C20ECC"/>
    <w:rsid w:val="00C21036"/>
    <w:rsid w:val="00C21443"/>
    <w:rsid w:val="00C21682"/>
    <w:rsid w:val="00C21B0C"/>
    <w:rsid w:val="00C21C78"/>
    <w:rsid w:val="00C225A0"/>
    <w:rsid w:val="00C22EF3"/>
    <w:rsid w:val="00C2307C"/>
    <w:rsid w:val="00C235B4"/>
    <w:rsid w:val="00C237F1"/>
    <w:rsid w:val="00C23E0E"/>
    <w:rsid w:val="00C2456A"/>
    <w:rsid w:val="00C24727"/>
    <w:rsid w:val="00C247A0"/>
    <w:rsid w:val="00C24AD6"/>
    <w:rsid w:val="00C2512C"/>
    <w:rsid w:val="00C25693"/>
    <w:rsid w:val="00C260A0"/>
    <w:rsid w:val="00C26A7E"/>
    <w:rsid w:val="00C30E96"/>
    <w:rsid w:val="00C31B25"/>
    <w:rsid w:val="00C32103"/>
    <w:rsid w:val="00C32E34"/>
    <w:rsid w:val="00C32F24"/>
    <w:rsid w:val="00C34973"/>
    <w:rsid w:val="00C35507"/>
    <w:rsid w:val="00C3568A"/>
    <w:rsid w:val="00C357CA"/>
    <w:rsid w:val="00C35A08"/>
    <w:rsid w:val="00C35D92"/>
    <w:rsid w:val="00C360E9"/>
    <w:rsid w:val="00C364AE"/>
    <w:rsid w:val="00C365B5"/>
    <w:rsid w:val="00C37279"/>
    <w:rsid w:val="00C37E8B"/>
    <w:rsid w:val="00C41065"/>
    <w:rsid w:val="00C4182C"/>
    <w:rsid w:val="00C42A30"/>
    <w:rsid w:val="00C4333C"/>
    <w:rsid w:val="00C435E8"/>
    <w:rsid w:val="00C4392E"/>
    <w:rsid w:val="00C43BBE"/>
    <w:rsid w:val="00C44EA6"/>
    <w:rsid w:val="00C45318"/>
    <w:rsid w:val="00C45A9E"/>
    <w:rsid w:val="00C45BBD"/>
    <w:rsid w:val="00C45DE1"/>
    <w:rsid w:val="00C45E52"/>
    <w:rsid w:val="00C464FA"/>
    <w:rsid w:val="00C46815"/>
    <w:rsid w:val="00C47C13"/>
    <w:rsid w:val="00C50308"/>
    <w:rsid w:val="00C504D6"/>
    <w:rsid w:val="00C5095D"/>
    <w:rsid w:val="00C50AE8"/>
    <w:rsid w:val="00C51660"/>
    <w:rsid w:val="00C516FB"/>
    <w:rsid w:val="00C51775"/>
    <w:rsid w:val="00C51EDD"/>
    <w:rsid w:val="00C5305F"/>
    <w:rsid w:val="00C531DA"/>
    <w:rsid w:val="00C532A8"/>
    <w:rsid w:val="00C53725"/>
    <w:rsid w:val="00C53E18"/>
    <w:rsid w:val="00C5478A"/>
    <w:rsid w:val="00C54D9D"/>
    <w:rsid w:val="00C55977"/>
    <w:rsid w:val="00C55BE3"/>
    <w:rsid w:val="00C55CAF"/>
    <w:rsid w:val="00C55D17"/>
    <w:rsid w:val="00C55F0E"/>
    <w:rsid w:val="00C566A5"/>
    <w:rsid w:val="00C56723"/>
    <w:rsid w:val="00C578B5"/>
    <w:rsid w:val="00C57C3C"/>
    <w:rsid w:val="00C60AA7"/>
    <w:rsid w:val="00C60BDC"/>
    <w:rsid w:val="00C60BDF"/>
    <w:rsid w:val="00C61C7D"/>
    <w:rsid w:val="00C61F37"/>
    <w:rsid w:val="00C624BD"/>
    <w:rsid w:val="00C62EB7"/>
    <w:rsid w:val="00C638AF"/>
    <w:rsid w:val="00C63FD3"/>
    <w:rsid w:val="00C640DB"/>
    <w:rsid w:val="00C64C4A"/>
    <w:rsid w:val="00C65213"/>
    <w:rsid w:val="00C65B81"/>
    <w:rsid w:val="00C65DFD"/>
    <w:rsid w:val="00C66774"/>
    <w:rsid w:val="00C66B5A"/>
    <w:rsid w:val="00C66E24"/>
    <w:rsid w:val="00C67637"/>
    <w:rsid w:val="00C6794C"/>
    <w:rsid w:val="00C679F0"/>
    <w:rsid w:val="00C67C45"/>
    <w:rsid w:val="00C70143"/>
    <w:rsid w:val="00C70E9B"/>
    <w:rsid w:val="00C71BF7"/>
    <w:rsid w:val="00C72BFD"/>
    <w:rsid w:val="00C72DE4"/>
    <w:rsid w:val="00C74C9E"/>
    <w:rsid w:val="00C74CEC"/>
    <w:rsid w:val="00C75555"/>
    <w:rsid w:val="00C7567E"/>
    <w:rsid w:val="00C757CF"/>
    <w:rsid w:val="00C760A7"/>
    <w:rsid w:val="00C760F0"/>
    <w:rsid w:val="00C76CF8"/>
    <w:rsid w:val="00C7714D"/>
    <w:rsid w:val="00C7748C"/>
    <w:rsid w:val="00C77918"/>
    <w:rsid w:val="00C81D7A"/>
    <w:rsid w:val="00C825B6"/>
    <w:rsid w:val="00C8304B"/>
    <w:rsid w:val="00C83536"/>
    <w:rsid w:val="00C84415"/>
    <w:rsid w:val="00C85C8E"/>
    <w:rsid w:val="00C85F1F"/>
    <w:rsid w:val="00C86CB6"/>
    <w:rsid w:val="00C872D6"/>
    <w:rsid w:val="00C87919"/>
    <w:rsid w:val="00C87C34"/>
    <w:rsid w:val="00C87E0B"/>
    <w:rsid w:val="00C87E47"/>
    <w:rsid w:val="00C87F79"/>
    <w:rsid w:val="00C901BF"/>
    <w:rsid w:val="00C908D7"/>
    <w:rsid w:val="00C9181B"/>
    <w:rsid w:val="00C91932"/>
    <w:rsid w:val="00C91A24"/>
    <w:rsid w:val="00C9221F"/>
    <w:rsid w:val="00C923B3"/>
    <w:rsid w:val="00C92795"/>
    <w:rsid w:val="00C93175"/>
    <w:rsid w:val="00C933B1"/>
    <w:rsid w:val="00C93E2C"/>
    <w:rsid w:val="00C940E1"/>
    <w:rsid w:val="00C94287"/>
    <w:rsid w:val="00C94722"/>
    <w:rsid w:val="00C948CE"/>
    <w:rsid w:val="00C9519E"/>
    <w:rsid w:val="00C951A2"/>
    <w:rsid w:val="00C95319"/>
    <w:rsid w:val="00C95F4F"/>
    <w:rsid w:val="00C96054"/>
    <w:rsid w:val="00C963BC"/>
    <w:rsid w:val="00C9656F"/>
    <w:rsid w:val="00C9658A"/>
    <w:rsid w:val="00C9751C"/>
    <w:rsid w:val="00C97FA6"/>
    <w:rsid w:val="00CA0BE4"/>
    <w:rsid w:val="00CA0D15"/>
    <w:rsid w:val="00CA1322"/>
    <w:rsid w:val="00CA17A1"/>
    <w:rsid w:val="00CA1F25"/>
    <w:rsid w:val="00CA1F98"/>
    <w:rsid w:val="00CA3087"/>
    <w:rsid w:val="00CA353C"/>
    <w:rsid w:val="00CA3FCB"/>
    <w:rsid w:val="00CA4958"/>
    <w:rsid w:val="00CA4E4A"/>
    <w:rsid w:val="00CA5069"/>
    <w:rsid w:val="00CA5C0B"/>
    <w:rsid w:val="00CA5D79"/>
    <w:rsid w:val="00CA641D"/>
    <w:rsid w:val="00CA69E2"/>
    <w:rsid w:val="00CA6F3B"/>
    <w:rsid w:val="00CA77FB"/>
    <w:rsid w:val="00CA7A91"/>
    <w:rsid w:val="00CA7BD6"/>
    <w:rsid w:val="00CA7BE1"/>
    <w:rsid w:val="00CB0001"/>
    <w:rsid w:val="00CB035A"/>
    <w:rsid w:val="00CB0995"/>
    <w:rsid w:val="00CB1623"/>
    <w:rsid w:val="00CB1671"/>
    <w:rsid w:val="00CB1AE6"/>
    <w:rsid w:val="00CB219A"/>
    <w:rsid w:val="00CB2866"/>
    <w:rsid w:val="00CB2C4E"/>
    <w:rsid w:val="00CB3B1D"/>
    <w:rsid w:val="00CB3F3A"/>
    <w:rsid w:val="00CB4173"/>
    <w:rsid w:val="00CB4CE1"/>
    <w:rsid w:val="00CB5BD7"/>
    <w:rsid w:val="00CB5D72"/>
    <w:rsid w:val="00CB65B6"/>
    <w:rsid w:val="00CB7359"/>
    <w:rsid w:val="00CB7B73"/>
    <w:rsid w:val="00CB7BEC"/>
    <w:rsid w:val="00CB7EDF"/>
    <w:rsid w:val="00CC0AAD"/>
    <w:rsid w:val="00CC1D4F"/>
    <w:rsid w:val="00CC1E77"/>
    <w:rsid w:val="00CC2215"/>
    <w:rsid w:val="00CC24DE"/>
    <w:rsid w:val="00CC25E2"/>
    <w:rsid w:val="00CC3F14"/>
    <w:rsid w:val="00CC4003"/>
    <w:rsid w:val="00CC40FC"/>
    <w:rsid w:val="00CC4D13"/>
    <w:rsid w:val="00CC5AE8"/>
    <w:rsid w:val="00CC5C3A"/>
    <w:rsid w:val="00CC5FA7"/>
    <w:rsid w:val="00CC602E"/>
    <w:rsid w:val="00CC6F33"/>
    <w:rsid w:val="00CC7063"/>
    <w:rsid w:val="00CC7F8A"/>
    <w:rsid w:val="00CD04C5"/>
    <w:rsid w:val="00CD06CD"/>
    <w:rsid w:val="00CD099D"/>
    <w:rsid w:val="00CD13CA"/>
    <w:rsid w:val="00CD32A3"/>
    <w:rsid w:val="00CD38CA"/>
    <w:rsid w:val="00CD5318"/>
    <w:rsid w:val="00CD5BEC"/>
    <w:rsid w:val="00CD5EC3"/>
    <w:rsid w:val="00CD65EC"/>
    <w:rsid w:val="00CD6682"/>
    <w:rsid w:val="00CD6B4A"/>
    <w:rsid w:val="00CD76C3"/>
    <w:rsid w:val="00CD798C"/>
    <w:rsid w:val="00CE1114"/>
    <w:rsid w:val="00CE1245"/>
    <w:rsid w:val="00CE270D"/>
    <w:rsid w:val="00CE3378"/>
    <w:rsid w:val="00CE50AF"/>
    <w:rsid w:val="00CE5190"/>
    <w:rsid w:val="00CE5880"/>
    <w:rsid w:val="00CE5945"/>
    <w:rsid w:val="00CE59BB"/>
    <w:rsid w:val="00CE667B"/>
    <w:rsid w:val="00CE6AA9"/>
    <w:rsid w:val="00CE6BD6"/>
    <w:rsid w:val="00CE6DBB"/>
    <w:rsid w:val="00CE7625"/>
    <w:rsid w:val="00CE7DDB"/>
    <w:rsid w:val="00CF059D"/>
    <w:rsid w:val="00CF0B35"/>
    <w:rsid w:val="00CF14E9"/>
    <w:rsid w:val="00CF14FA"/>
    <w:rsid w:val="00CF19DA"/>
    <w:rsid w:val="00CF208E"/>
    <w:rsid w:val="00CF25F2"/>
    <w:rsid w:val="00CF2A53"/>
    <w:rsid w:val="00CF3AA2"/>
    <w:rsid w:val="00CF4986"/>
    <w:rsid w:val="00CF5AE4"/>
    <w:rsid w:val="00CF6561"/>
    <w:rsid w:val="00CF6BD2"/>
    <w:rsid w:val="00CF7DBC"/>
    <w:rsid w:val="00D003C2"/>
    <w:rsid w:val="00D009F9"/>
    <w:rsid w:val="00D011AB"/>
    <w:rsid w:val="00D02561"/>
    <w:rsid w:val="00D02743"/>
    <w:rsid w:val="00D03A1A"/>
    <w:rsid w:val="00D0444E"/>
    <w:rsid w:val="00D04479"/>
    <w:rsid w:val="00D04C9E"/>
    <w:rsid w:val="00D05076"/>
    <w:rsid w:val="00D05C92"/>
    <w:rsid w:val="00D060E6"/>
    <w:rsid w:val="00D06808"/>
    <w:rsid w:val="00D0737F"/>
    <w:rsid w:val="00D07466"/>
    <w:rsid w:val="00D0772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3B58"/>
    <w:rsid w:val="00D14B14"/>
    <w:rsid w:val="00D14D8F"/>
    <w:rsid w:val="00D1517B"/>
    <w:rsid w:val="00D15888"/>
    <w:rsid w:val="00D15C03"/>
    <w:rsid w:val="00D16218"/>
    <w:rsid w:val="00D1675D"/>
    <w:rsid w:val="00D16973"/>
    <w:rsid w:val="00D169D5"/>
    <w:rsid w:val="00D16DFA"/>
    <w:rsid w:val="00D20014"/>
    <w:rsid w:val="00D2034E"/>
    <w:rsid w:val="00D20F7D"/>
    <w:rsid w:val="00D21668"/>
    <w:rsid w:val="00D222CF"/>
    <w:rsid w:val="00D248E8"/>
    <w:rsid w:val="00D24ACD"/>
    <w:rsid w:val="00D24C3E"/>
    <w:rsid w:val="00D2528F"/>
    <w:rsid w:val="00D25456"/>
    <w:rsid w:val="00D25780"/>
    <w:rsid w:val="00D25831"/>
    <w:rsid w:val="00D25B11"/>
    <w:rsid w:val="00D25DDB"/>
    <w:rsid w:val="00D262F0"/>
    <w:rsid w:val="00D26674"/>
    <w:rsid w:val="00D2669D"/>
    <w:rsid w:val="00D26712"/>
    <w:rsid w:val="00D26CE9"/>
    <w:rsid w:val="00D27737"/>
    <w:rsid w:val="00D27850"/>
    <w:rsid w:val="00D278E5"/>
    <w:rsid w:val="00D27B99"/>
    <w:rsid w:val="00D30118"/>
    <w:rsid w:val="00D3028A"/>
    <w:rsid w:val="00D30374"/>
    <w:rsid w:val="00D305A1"/>
    <w:rsid w:val="00D308C2"/>
    <w:rsid w:val="00D309F4"/>
    <w:rsid w:val="00D30CEB"/>
    <w:rsid w:val="00D30D6D"/>
    <w:rsid w:val="00D31032"/>
    <w:rsid w:val="00D3107E"/>
    <w:rsid w:val="00D311FE"/>
    <w:rsid w:val="00D32A34"/>
    <w:rsid w:val="00D32F62"/>
    <w:rsid w:val="00D33989"/>
    <w:rsid w:val="00D33ECE"/>
    <w:rsid w:val="00D3548F"/>
    <w:rsid w:val="00D354FD"/>
    <w:rsid w:val="00D364CB"/>
    <w:rsid w:val="00D36D90"/>
    <w:rsid w:val="00D37E0C"/>
    <w:rsid w:val="00D40530"/>
    <w:rsid w:val="00D40804"/>
    <w:rsid w:val="00D40A5F"/>
    <w:rsid w:val="00D40F42"/>
    <w:rsid w:val="00D41251"/>
    <w:rsid w:val="00D41BF3"/>
    <w:rsid w:val="00D42166"/>
    <w:rsid w:val="00D424E8"/>
    <w:rsid w:val="00D425FA"/>
    <w:rsid w:val="00D426D6"/>
    <w:rsid w:val="00D42C1D"/>
    <w:rsid w:val="00D42E2F"/>
    <w:rsid w:val="00D44370"/>
    <w:rsid w:val="00D44643"/>
    <w:rsid w:val="00D447AD"/>
    <w:rsid w:val="00D44B8C"/>
    <w:rsid w:val="00D44D17"/>
    <w:rsid w:val="00D463E9"/>
    <w:rsid w:val="00D471A2"/>
    <w:rsid w:val="00D4746F"/>
    <w:rsid w:val="00D477D1"/>
    <w:rsid w:val="00D50B02"/>
    <w:rsid w:val="00D50F88"/>
    <w:rsid w:val="00D51222"/>
    <w:rsid w:val="00D5198D"/>
    <w:rsid w:val="00D5211D"/>
    <w:rsid w:val="00D52F6A"/>
    <w:rsid w:val="00D5310E"/>
    <w:rsid w:val="00D53D63"/>
    <w:rsid w:val="00D5404C"/>
    <w:rsid w:val="00D54417"/>
    <w:rsid w:val="00D548BD"/>
    <w:rsid w:val="00D54970"/>
    <w:rsid w:val="00D54FE5"/>
    <w:rsid w:val="00D553CC"/>
    <w:rsid w:val="00D55492"/>
    <w:rsid w:val="00D55568"/>
    <w:rsid w:val="00D559A6"/>
    <w:rsid w:val="00D5680A"/>
    <w:rsid w:val="00D56D55"/>
    <w:rsid w:val="00D57A19"/>
    <w:rsid w:val="00D57AA4"/>
    <w:rsid w:val="00D60D89"/>
    <w:rsid w:val="00D61193"/>
    <w:rsid w:val="00D613F5"/>
    <w:rsid w:val="00D6189F"/>
    <w:rsid w:val="00D62307"/>
    <w:rsid w:val="00D62CBA"/>
    <w:rsid w:val="00D636CB"/>
    <w:rsid w:val="00D636DD"/>
    <w:rsid w:val="00D638D5"/>
    <w:rsid w:val="00D63A21"/>
    <w:rsid w:val="00D64099"/>
    <w:rsid w:val="00D640D7"/>
    <w:rsid w:val="00D65390"/>
    <w:rsid w:val="00D6590A"/>
    <w:rsid w:val="00D66407"/>
    <w:rsid w:val="00D66426"/>
    <w:rsid w:val="00D7070E"/>
    <w:rsid w:val="00D712E5"/>
    <w:rsid w:val="00D71DB5"/>
    <w:rsid w:val="00D71E4D"/>
    <w:rsid w:val="00D72E9A"/>
    <w:rsid w:val="00D72EDF"/>
    <w:rsid w:val="00D7301F"/>
    <w:rsid w:val="00D736F4"/>
    <w:rsid w:val="00D736FE"/>
    <w:rsid w:val="00D73BFF"/>
    <w:rsid w:val="00D744D8"/>
    <w:rsid w:val="00D74A1C"/>
    <w:rsid w:val="00D757C7"/>
    <w:rsid w:val="00D773DE"/>
    <w:rsid w:val="00D7756A"/>
    <w:rsid w:val="00D7757E"/>
    <w:rsid w:val="00D7764F"/>
    <w:rsid w:val="00D80544"/>
    <w:rsid w:val="00D80647"/>
    <w:rsid w:val="00D80F2D"/>
    <w:rsid w:val="00D8173E"/>
    <w:rsid w:val="00D8180E"/>
    <w:rsid w:val="00D81FD2"/>
    <w:rsid w:val="00D825C3"/>
    <w:rsid w:val="00D82874"/>
    <w:rsid w:val="00D82A6A"/>
    <w:rsid w:val="00D82D4D"/>
    <w:rsid w:val="00D832DC"/>
    <w:rsid w:val="00D8475F"/>
    <w:rsid w:val="00D8552D"/>
    <w:rsid w:val="00D8573A"/>
    <w:rsid w:val="00D863D9"/>
    <w:rsid w:val="00D864F8"/>
    <w:rsid w:val="00D87F5F"/>
    <w:rsid w:val="00D9007C"/>
    <w:rsid w:val="00D90253"/>
    <w:rsid w:val="00D902CC"/>
    <w:rsid w:val="00D91622"/>
    <w:rsid w:val="00D9174B"/>
    <w:rsid w:val="00D92A15"/>
    <w:rsid w:val="00D92DBA"/>
    <w:rsid w:val="00D92EB1"/>
    <w:rsid w:val="00D92F15"/>
    <w:rsid w:val="00D9330F"/>
    <w:rsid w:val="00D95051"/>
    <w:rsid w:val="00D96660"/>
    <w:rsid w:val="00D9681E"/>
    <w:rsid w:val="00D96F3D"/>
    <w:rsid w:val="00D97075"/>
    <w:rsid w:val="00D97CF7"/>
    <w:rsid w:val="00DA027D"/>
    <w:rsid w:val="00DA0402"/>
    <w:rsid w:val="00DA0A8D"/>
    <w:rsid w:val="00DA0C4B"/>
    <w:rsid w:val="00DA16AD"/>
    <w:rsid w:val="00DA175E"/>
    <w:rsid w:val="00DA1D24"/>
    <w:rsid w:val="00DA225B"/>
    <w:rsid w:val="00DA24C2"/>
    <w:rsid w:val="00DA34A0"/>
    <w:rsid w:val="00DA373B"/>
    <w:rsid w:val="00DA4C78"/>
    <w:rsid w:val="00DA5260"/>
    <w:rsid w:val="00DA54D4"/>
    <w:rsid w:val="00DA6047"/>
    <w:rsid w:val="00DA6086"/>
    <w:rsid w:val="00DA638F"/>
    <w:rsid w:val="00DA6AB1"/>
    <w:rsid w:val="00DA7046"/>
    <w:rsid w:val="00DB0724"/>
    <w:rsid w:val="00DB0E6B"/>
    <w:rsid w:val="00DB1227"/>
    <w:rsid w:val="00DB12FC"/>
    <w:rsid w:val="00DB1465"/>
    <w:rsid w:val="00DB2CDF"/>
    <w:rsid w:val="00DB36C5"/>
    <w:rsid w:val="00DB3C3A"/>
    <w:rsid w:val="00DB44E7"/>
    <w:rsid w:val="00DB4F85"/>
    <w:rsid w:val="00DB5396"/>
    <w:rsid w:val="00DB5786"/>
    <w:rsid w:val="00DB67B1"/>
    <w:rsid w:val="00DB6C5D"/>
    <w:rsid w:val="00DB6E49"/>
    <w:rsid w:val="00DB75A0"/>
    <w:rsid w:val="00DC1EAE"/>
    <w:rsid w:val="00DC21B9"/>
    <w:rsid w:val="00DC2B22"/>
    <w:rsid w:val="00DC3150"/>
    <w:rsid w:val="00DC3640"/>
    <w:rsid w:val="00DC37AC"/>
    <w:rsid w:val="00DC37EE"/>
    <w:rsid w:val="00DC3AD7"/>
    <w:rsid w:val="00DC43F8"/>
    <w:rsid w:val="00DC449D"/>
    <w:rsid w:val="00DC4DBE"/>
    <w:rsid w:val="00DC561D"/>
    <w:rsid w:val="00DC5651"/>
    <w:rsid w:val="00DC5DD3"/>
    <w:rsid w:val="00DC6A4D"/>
    <w:rsid w:val="00DC6D72"/>
    <w:rsid w:val="00DC6FA9"/>
    <w:rsid w:val="00DC7F10"/>
    <w:rsid w:val="00DD13C6"/>
    <w:rsid w:val="00DD140C"/>
    <w:rsid w:val="00DD146F"/>
    <w:rsid w:val="00DD1945"/>
    <w:rsid w:val="00DD1E3D"/>
    <w:rsid w:val="00DD216E"/>
    <w:rsid w:val="00DD2AD4"/>
    <w:rsid w:val="00DD2E7F"/>
    <w:rsid w:val="00DD3332"/>
    <w:rsid w:val="00DD3477"/>
    <w:rsid w:val="00DD39E3"/>
    <w:rsid w:val="00DD402B"/>
    <w:rsid w:val="00DD46E9"/>
    <w:rsid w:val="00DD5165"/>
    <w:rsid w:val="00DD5E2A"/>
    <w:rsid w:val="00DD5E4D"/>
    <w:rsid w:val="00DD63CE"/>
    <w:rsid w:val="00DD727E"/>
    <w:rsid w:val="00DD7581"/>
    <w:rsid w:val="00DD78FA"/>
    <w:rsid w:val="00DD7DB8"/>
    <w:rsid w:val="00DD7DCD"/>
    <w:rsid w:val="00DD7E2D"/>
    <w:rsid w:val="00DE0DCC"/>
    <w:rsid w:val="00DE1797"/>
    <w:rsid w:val="00DE19AC"/>
    <w:rsid w:val="00DE2233"/>
    <w:rsid w:val="00DE27CC"/>
    <w:rsid w:val="00DE2A45"/>
    <w:rsid w:val="00DE2B13"/>
    <w:rsid w:val="00DE2BB4"/>
    <w:rsid w:val="00DE3B40"/>
    <w:rsid w:val="00DE3FED"/>
    <w:rsid w:val="00DE410D"/>
    <w:rsid w:val="00DE4B74"/>
    <w:rsid w:val="00DE500A"/>
    <w:rsid w:val="00DE5A26"/>
    <w:rsid w:val="00DE7DC9"/>
    <w:rsid w:val="00DE7F4B"/>
    <w:rsid w:val="00DF1A8B"/>
    <w:rsid w:val="00DF1F04"/>
    <w:rsid w:val="00DF27F7"/>
    <w:rsid w:val="00DF2B28"/>
    <w:rsid w:val="00DF2D3F"/>
    <w:rsid w:val="00DF3047"/>
    <w:rsid w:val="00DF4086"/>
    <w:rsid w:val="00DF474F"/>
    <w:rsid w:val="00DF4932"/>
    <w:rsid w:val="00DF5000"/>
    <w:rsid w:val="00DF538D"/>
    <w:rsid w:val="00DF5A20"/>
    <w:rsid w:val="00DF5A5D"/>
    <w:rsid w:val="00DF5B49"/>
    <w:rsid w:val="00DF5CBB"/>
    <w:rsid w:val="00DF5EDC"/>
    <w:rsid w:val="00DF6813"/>
    <w:rsid w:val="00DF6C44"/>
    <w:rsid w:val="00E0083A"/>
    <w:rsid w:val="00E0095F"/>
    <w:rsid w:val="00E00D26"/>
    <w:rsid w:val="00E00DA9"/>
    <w:rsid w:val="00E0225B"/>
    <w:rsid w:val="00E02524"/>
    <w:rsid w:val="00E0284C"/>
    <w:rsid w:val="00E02F30"/>
    <w:rsid w:val="00E03065"/>
    <w:rsid w:val="00E0306A"/>
    <w:rsid w:val="00E03B10"/>
    <w:rsid w:val="00E03C64"/>
    <w:rsid w:val="00E03D6B"/>
    <w:rsid w:val="00E04254"/>
    <w:rsid w:val="00E04600"/>
    <w:rsid w:val="00E049C5"/>
    <w:rsid w:val="00E05C8F"/>
    <w:rsid w:val="00E116A9"/>
    <w:rsid w:val="00E11B38"/>
    <w:rsid w:val="00E11E72"/>
    <w:rsid w:val="00E12D14"/>
    <w:rsid w:val="00E12EF8"/>
    <w:rsid w:val="00E13D90"/>
    <w:rsid w:val="00E13F94"/>
    <w:rsid w:val="00E14C6E"/>
    <w:rsid w:val="00E15F86"/>
    <w:rsid w:val="00E163F6"/>
    <w:rsid w:val="00E1773D"/>
    <w:rsid w:val="00E1785E"/>
    <w:rsid w:val="00E17E71"/>
    <w:rsid w:val="00E17FEF"/>
    <w:rsid w:val="00E20429"/>
    <w:rsid w:val="00E204B9"/>
    <w:rsid w:val="00E20874"/>
    <w:rsid w:val="00E20F36"/>
    <w:rsid w:val="00E21F08"/>
    <w:rsid w:val="00E22577"/>
    <w:rsid w:val="00E22C20"/>
    <w:rsid w:val="00E22CB9"/>
    <w:rsid w:val="00E25437"/>
    <w:rsid w:val="00E255C3"/>
    <w:rsid w:val="00E25AA7"/>
    <w:rsid w:val="00E269A4"/>
    <w:rsid w:val="00E27022"/>
    <w:rsid w:val="00E271BD"/>
    <w:rsid w:val="00E273A6"/>
    <w:rsid w:val="00E276D6"/>
    <w:rsid w:val="00E27B71"/>
    <w:rsid w:val="00E3004A"/>
    <w:rsid w:val="00E30303"/>
    <w:rsid w:val="00E30314"/>
    <w:rsid w:val="00E31191"/>
    <w:rsid w:val="00E3119C"/>
    <w:rsid w:val="00E314C7"/>
    <w:rsid w:val="00E328D6"/>
    <w:rsid w:val="00E333CB"/>
    <w:rsid w:val="00E33678"/>
    <w:rsid w:val="00E33ED1"/>
    <w:rsid w:val="00E348DD"/>
    <w:rsid w:val="00E35375"/>
    <w:rsid w:val="00E35BAB"/>
    <w:rsid w:val="00E35C72"/>
    <w:rsid w:val="00E363F0"/>
    <w:rsid w:val="00E365D4"/>
    <w:rsid w:val="00E3671F"/>
    <w:rsid w:val="00E3685B"/>
    <w:rsid w:val="00E36E6E"/>
    <w:rsid w:val="00E40388"/>
    <w:rsid w:val="00E40B24"/>
    <w:rsid w:val="00E40DFF"/>
    <w:rsid w:val="00E4113C"/>
    <w:rsid w:val="00E41880"/>
    <w:rsid w:val="00E4250B"/>
    <w:rsid w:val="00E427A9"/>
    <w:rsid w:val="00E42DF6"/>
    <w:rsid w:val="00E43E82"/>
    <w:rsid w:val="00E44710"/>
    <w:rsid w:val="00E451CE"/>
    <w:rsid w:val="00E45278"/>
    <w:rsid w:val="00E45DCF"/>
    <w:rsid w:val="00E46090"/>
    <w:rsid w:val="00E46117"/>
    <w:rsid w:val="00E46507"/>
    <w:rsid w:val="00E46BC8"/>
    <w:rsid w:val="00E47327"/>
    <w:rsid w:val="00E4739E"/>
    <w:rsid w:val="00E4763B"/>
    <w:rsid w:val="00E476C7"/>
    <w:rsid w:val="00E476F8"/>
    <w:rsid w:val="00E479BB"/>
    <w:rsid w:val="00E47A61"/>
    <w:rsid w:val="00E50380"/>
    <w:rsid w:val="00E50A66"/>
    <w:rsid w:val="00E52130"/>
    <w:rsid w:val="00E52330"/>
    <w:rsid w:val="00E52E5E"/>
    <w:rsid w:val="00E52EFB"/>
    <w:rsid w:val="00E5313E"/>
    <w:rsid w:val="00E539C9"/>
    <w:rsid w:val="00E53C31"/>
    <w:rsid w:val="00E53F78"/>
    <w:rsid w:val="00E544D8"/>
    <w:rsid w:val="00E54D80"/>
    <w:rsid w:val="00E55123"/>
    <w:rsid w:val="00E553B4"/>
    <w:rsid w:val="00E555DB"/>
    <w:rsid w:val="00E5588B"/>
    <w:rsid w:val="00E55B14"/>
    <w:rsid w:val="00E55D17"/>
    <w:rsid w:val="00E56014"/>
    <w:rsid w:val="00E560E3"/>
    <w:rsid w:val="00E56F81"/>
    <w:rsid w:val="00E57161"/>
    <w:rsid w:val="00E60376"/>
    <w:rsid w:val="00E606E6"/>
    <w:rsid w:val="00E60DA1"/>
    <w:rsid w:val="00E60F79"/>
    <w:rsid w:val="00E614D1"/>
    <w:rsid w:val="00E61872"/>
    <w:rsid w:val="00E61C03"/>
    <w:rsid w:val="00E621AB"/>
    <w:rsid w:val="00E62289"/>
    <w:rsid w:val="00E625F3"/>
    <w:rsid w:val="00E62866"/>
    <w:rsid w:val="00E62C84"/>
    <w:rsid w:val="00E62E51"/>
    <w:rsid w:val="00E63F4C"/>
    <w:rsid w:val="00E645B2"/>
    <w:rsid w:val="00E657CD"/>
    <w:rsid w:val="00E65A7F"/>
    <w:rsid w:val="00E666E2"/>
    <w:rsid w:val="00E66DB8"/>
    <w:rsid w:val="00E670E1"/>
    <w:rsid w:val="00E673E2"/>
    <w:rsid w:val="00E67473"/>
    <w:rsid w:val="00E67BB9"/>
    <w:rsid w:val="00E67C3B"/>
    <w:rsid w:val="00E70103"/>
    <w:rsid w:val="00E707B4"/>
    <w:rsid w:val="00E7090C"/>
    <w:rsid w:val="00E70AB4"/>
    <w:rsid w:val="00E70AB9"/>
    <w:rsid w:val="00E70CB8"/>
    <w:rsid w:val="00E716B2"/>
    <w:rsid w:val="00E71848"/>
    <w:rsid w:val="00E71BDE"/>
    <w:rsid w:val="00E721A8"/>
    <w:rsid w:val="00E72C50"/>
    <w:rsid w:val="00E73E7E"/>
    <w:rsid w:val="00E73F26"/>
    <w:rsid w:val="00E73F49"/>
    <w:rsid w:val="00E74120"/>
    <w:rsid w:val="00E74730"/>
    <w:rsid w:val="00E747C0"/>
    <w:rsid w:val="00E75890"/>
    <w:rsid w:val="00E75B3C"/>
    <w:rsid w:val="00E76A61"/>
    <w:rsid w:val="00E76EC6"/>
    <w:rsid w:val="00E76FED"/>
    <w:rsid w:val="00E770BC"/>
    <w:rsid w:val="00E77550"/>
    <w:rsid w:val="00E77A63"/>
    <w:rsid w:val="00E77B6B"/>
    <w:rsid w:val="00E77FD1"/>
    <w:rsid w:val="00E8043B"/>
    <w:rsid w:val="00E804CA"/>
    <w:rsid w:val="00E8187A"/>
    <w:rsid w:val="00E81D2E"/>
    <w:rsid w:val="00E8201D"/>
    <w:rsid w:val="00E83741"/>
    <w:rsid w:val="00E839ED"/>
    <w:rsid w:val="00E83ABF"/>
    <w:rsid w:val="00E8430F"/>
    <w:rsid w:val="00E84384"/>
    <w:rsid w:val="00E843D8"/>
    <w:rsid w:val="00E84421"/>
    <w:rsid w:val="00E84CAB"/>
    <w:rsid w:val="00E84CDB"/>
    <w:rsid w:val="00E8555A"/>
    <w:rsid w:val="00E8556A"/>
    <w:rsid w:val="00E85A50"/>
    <w:rsid w:val="00E8656F"/>
    <w:rsid w:val="00E87854"/>
    <w:rsid w:val="00E87905"/>
    <w:rsid w:val="00E879A0"/>
    <w:rsid w:val="00E87B28"/>
    <w:rsid w:val="00E9064F"/>
    <w:rsid w:val="00E909D0"/>
    <w:rsid w:val="00E91861"/>
    <w:rsid w:val="00E91BEE"/>
    <w:rsid w:val="00E91C00"/>
    <w:rsid w:val="00E91C52"/>
    <w:rsid w:val="00E91CF3"/>
    <w:rsid w:val="00E92F7C"/>
    <w:rsid w:val="00E93955"/>
    <w:rsid w:val="00E94BB6"/>
    <w:rsid w:val="00E94EB1"/>
    <w:rsid w:val="00E960BF"/>
    <w:rsid w:val="00E962F1"/>
    <w:rsid w:val="00E97273"/>
    <w:rsid w:val="00E97BB4"/>
    <w:rsid w:val="00E97C0F"/>
    <w:rsid w:val="00EA0A4F"/>
    <w:rsid w:val="00EA0ADE"/>
    <w:rsid w:val="00EA0E56"/>
    <w:rsid w:val="00EA2566"/>
    <w:rsid w:val="00EA26EE"/>
    <w:rsid w:val="00EA2A3B"/>
    <w:rsid w:val="00EA3AC0"/>
    <w:rsid w:val="00EA3E11"/>
    <w:rsid w:val="00EA436F"/>
    <w:rsid w:val="00EA43D4"/>
    <w:rsid w:val="00EA4A7E"/>
    <w:rsid w:val="00EA50E5"/>
    <w:rsid w:val="00EA50F1"/>
    <w:rsid w:val="00EA556F"/>
    <w:rsid w:val="00EA5DD4"/>
    <w:rsid w:val="00EA6306"/>
    <w:rsid w:val="00EA7062"/>
    <w:rsid w:val="00EB0378"/>
    <w:rsid w:val="00EB0AE6"/>
    <w:rsid w:val="00EB0F56"/>
    <w:rsid w:val="00EB12CB"/>
    <w:rsid w:val="00EB1346"/>
    <w:rsid w:val="00EB1AF3"/>
    <w:rsid w:val="00EB1BEC"/>
    <w:rsid w:val="00EB2403"/>
    <w:rsid w:val="00EB26DF"/>
    <w:rsid w:val="00EB2A8C"/>
    <w:rsid w:val="00EB2ECC"/>
    <w:rsid w:val="00EB3229"/>
    <w:rsid w:val="00EB3B2E"/>
    <w:rsid w:val="00EB3C25"/>
    <w:rsid w:val="00EB56A4"/>
    <w:rsid w:val="00EB5984"/>
    <w:rsid w:val="00EB6544"/>
    <w:rsid w:val="00EB6629"/>
    <w:rsid w:val="00EB6F02"/>
    <w:rsid w:val="00EB7621"/>
    <w:rsid w:val="00EB7704"/>
    <w:rsid w:val="00EC016C"/>
    <w:rsid w:val="00EC02BC"/>
    <w:rsid w:val="00EC0658"/>
    <w:rsid w:val="00EC08EA"/>
    <w:rsid w:val="00EC0EA0"/>
    <w:rsid w:val="00EC0EC9"/>
    <w:rsid w:val="00EC12E4"/>
    <w:rsid w:val="00EC200A"/>
    <w:rsid w:val="00EC20A9"/>
    <w:rsid w:val="00EC271F"/>
    <w:rsid w:val="00EC28B4"/>
    <w:rsid w:val="00EC2D53"/>
    <w:rsid w:val="00EC2E9D"/>
    <w:rsid w:val="00EC3BB0"/>
    <w:rsid w:val="00EC3D5D"/>
    <w:rsid w:val="00EC4011"/>
    <w:rsid w:val="00EC4065"/>
    <w:rsid w:val="00EC45AF"/>
    <w:rsid w:val="00EC46E4"/>
    <w:rsid w:val="00EC54D7"/>
    <w:rsid w:val="00EC554A"/>
    <w:rsid w:val="00EC5B7A"/>
    <w:rsid w:val="00EC5C5B"/>
    <w:rsid w:val="00EC66C8"/>
    <w:rsid w:val="00EC6E3C"/>
    <w:rsid w:val="00EC7058"/>
    <w:rsid w:val="00EC7280"/>
    <w:rsid w:val="00EC7699"/>
    <w:rsid w:val="00EC7877"/>
    <w:rsid w:val="00EC7E68"/>
    <w:rsid w:val="00ED00C7"/>
    <w:rsid w:val="00ED04A8"/>
    <w:rsid w:val="00ED096B"/>
    <w:rsid w:val="00ED0C18"/>
    <w:rsid w:val="00ED10B4"/>
    <w:rsid w:val="00ED1B89"/>
    <w:rsid w:val="00ED1E12"/>
    <w:rsid w:val="00ED23FB"/>
    <w:rsid w:val="00ED3855"/>
    <w:rsid w:val="00ED3BAC"/>
    <w:rsid w:val="00ED3C36"/>
    <w:rsid w:val="00ED48DE"/>
    <w:rsid w:val="00ED4F3E"/>
    <w:rsid w:val="00ED52B6"/>
    <w:rsid w:val="00ED6108"/>
    <w:rsid w:val="00ED6338"/>
    <w:rsid w:val="00ED76F9"/>
    <w:rsid w:val="00ED7C44"/>
    <w:rsid w:val="00EE0FF4"/>
    <w:rsid w:val="00EE1078"/>
    <w:rsid w:val="00EE11B6"/>
    <w:rsid w:val="00EE1CD1"/>
    <w:rsid w:val="00EE1DC8"/>
    <w:rsid w:val="00EE1EDE"/>
    <w:rsid w:val="00EE1F03"/>
    <w:rsid w:val="00EE2626"/>
    <w:rsid w:val="00EE2D90"/>
    <w:rsid w:val="00EE2FEC"/>
    <w:rsid w:val="00EE41FC"/>
    <w:rsid w:val="00EE4368"/>
    <w:rsid w:val="00EE46D5"/>
    <w:rsid w:val="00EE49F2"/>
    <w:rsid w:val="00EE4E2D"/>
    <w:rsid w:val="00EE5021"/>
    <w:rsid w:val="00EE57F6"/>
    <w:rsid w:val="00EE6AB5"/>
    <w:rsid w:val="00EE6E24"/>
    <w:rsid w:val="00EE77DB"/>
    <w:rsid w:val="00EE788C"/>
    <w:rsid w:val="00EF054D"/>
    <w:rsid w:val="00EF0847"/>
    <w:rsid w:val="00EF218F"/>
    <w:rsid w:val="00EF21EE"/>
    <w:rsid w:val="00EF2BDD"/>
    <w:rsid w:val="00EF2FD6"/>
    <w:rsid w:val="00EF398A"/>
    <w:rsid w:val="00EF3CE2"/>
    <w:rsid w:val="00EF4616"/>
    <w:rsid w:val="00EF4965"/>
    <w:rsid w:val="00EF4CD2"/>
    <w:rsid w:val="00EF4E01"/>
    <w:rsid w:val="00EF5B83"/>
    <w:rsid w:val="00EF5D95"/>
    <w:rsid w:val="00EF60E4"/>
    <w:rsid w:val="00EF637C"/>
    <w:rsid w:val="00EF6654"/>
    <w:rsid w:val="00EF6884"/>
    <w:rsid w:val="00EF7371"/>
    <w:rsid w:val="00EF7932"/>
    <w:rsid w:val="00F006DF"/>
    <w:rsid w:val="00F0089C"/>
    <w:rsid w:val="00F01553"/>
    <w:rsid w:val="00F01607"/>
    <w:rsid w:val="00F02AC8"/>
    <w:rsid w:val="00F030D7"/>
    <w:rsid w:val="00F03538"/>
    <w:rsid w:val="00F03F1C"/>
    <w:rsid w:val="00F052A5"/>
    <w:rsid w:val="00F055BA"/>
    <w:rsid w:val="00F05790"/>
    <w:rsid w:val="00F05F61"/>
    <w:rsid w:val="00F05F68"/>
    <w:rsid w:val="00F0645F"/>
    <w:rsid w:val="00F07562"/>
    <w:rsid w:val="00F078A6"/>
    <w:rsid w:val="00F10018"/>
    <w:rsid w:val="00F107D3"/>
    <w:rsid w:val="00F111B3"/>
    <w:rsid w:val="00F1145F"/>
    <w:rsid w:val="00F1179E"/>
    <w:rsid w:val="00F1197B"/>
    <w:rsid w:val="00F1198C"/>
    <w:rsid w:val="00F11A99"/>
    <w:rsid w:val="00F13AA0"/>
    <w:rsid w:val="00F14104"/>
    <w:rsid w:val="00F1459D"/>
    <w:rsid w:val="00F14A1C"/>
    <w:rsid w:val="00F15197"/>
    <w:rsid w:val="00F15263"/>
    <w:rsid w:val="00F15A68"/>
    <w:rsid w:val="00F15ADA"/>
    <w:rsid w:val="00F16184"/>
    <w:rsid w:val="00F16D13"/>
    <w:rsid w:val="00F17123"/>
    <w:rsid w:val="00F17854"/>
    <w:rsid w:val="00F17B23"/>
    <w:rsid w:val="00F17E1D"/>
    <w:rsid w:val="00F2000D"/>
    <w:rsid w:val="00F205F4"/>
    <w:rsid w:val="00F20D3D"/>
    <w:rsid w:val="00F21710"/>
    <w:rsid w:val="00F218B7"/>
    <w:rsid w:val="00F2199F"/>
    <w:rsid w:val="00F224FE"/>
    <w:rsid w:val="00F227CF"/>
    <w:rsid w:val="00F22C19"/>
    <w:rsid w:val="00F231EA"/>
    <w:rsid w:val="00F24291"/>
    <w:rsid w:val="00F24B02"/>
    <w:rsid w:val="00F24D0B"/>
    <w:rsid w:val="00F24DCA"/>
    <w:rsid w:val="00F252A5"/>
    <w:rsid w:val="00F25ED2"/>
    <w:rsid w:val="00F25FE7"/>
    <w:rsid w:val="00F268D6"/>
    <w:rsid w:val="00F26EDF"/>
    <w:rsid w:val="00F26F23"/>
    <w:rsid w:val="00F277D9"/>
    <w:rsid w:val="00F304BB"/>
    <w:rsid w:val="00F31705"/>
    <w:rsid w:val="00F31780"/>
    <w:rsid w:val="00F31C73"/>
    <w:rsid w:val="00F31D15"/>
    <w:rsid w:val="00F31ECF"/>
    <w:rsid w:val="00F32147"/>
    <w:rsid w:val="00F32788"/>
    <w:rsid w:val="00F32C80"/>
    <w:rsid w:val="00F3367A"/>
    <w:rsid w:val="00F34355"/>
    <w:rsid w:val="00F34B38"/>
    <w:rsid w:val="00F34B5B"/>
    <w:rsid w:val="00F34BC8"/>
    <w:rsid w:val="00F34E17"/>
    <w:rsid w:val="00F35045"/>
    <w:rsid w:val="00F35C2B"/>
    <w:rsid w:val="00F35FF4"/>
    <w:rsid w:val="00F369B3"/>
    <w:rsid w:val="00F36F22"/>
    <w:rsid w:val="00F36F37"/>
    <w:rsid w:val="00F374CA"/>
    <w:rsid w:val="00F37540"/>
    <w:rsid w:val="00F375EE"/>
    <w:rsid w:val="00F37954"/>
    <w:rsid w:val="00F37FCC"/>
    <w:rsid w:val="00F40282"/>
    <w:rsid w:val="00F40EA3"/>
    <w:rsid w:val="00F40FC6"/>
    <w:rsid w:val="00F41343"/>
    <w:rsid w:val="00F41432"/>
    <w:rsid w:val="00F4181B"/>
    <w:rsid w:val="00F41BF7"/>
    <w:rsid w:val="00F42A1E"/>
    <w:rsid w:val="00F4304B"/>
    <w:rsid w:val="00F446D6"/>
    <w:rsid w:val="00F454CA"/>
    <w:rsid w:val="00F454D2"/>
    <w:rsid w:val="00F45C88"/>
    <w:rsid w:val="00F464A6"/>
    <w:rsid w:val="00F46AC0"/>
    <w:rsid w:val="00F46EAF"/>
    <w:rsid w:val="00F473BE"/>
    <w:rsid w:val="00F475C4"/>
    <w:rsid w:val="00F47DC1"/>
    <w:rsid w:val="00F50B21"/>
    <w:rsid w:val="00F5102B"/>
    <w:rsid w:val="00F510A4"/>
    <w:rsid w:val="00F517F9"/>
    <w:rsid w:val="00F519A5"/>
    <w:rsid w:val="00F51BF7"/>
    <w:rsid w:val="00F5261C"/>
    <w:rsid w:val="00F526A8"/>
    <w:rsid w:val="00F528F9"/>
    <w:rsid w:val="00F53157"/>
    <w:rsid w:val="00F53F28"/>
    <w:rsid w:val="00F541D3"/>
    <w:rsid w:val="00F5421C"/>
    <w:rsid w:val="00F54434"/>
    <w:rsid w:val="00F54690"/>
    <w:rsid w:val="00F54F87"/>
    <w:rsid w:val="00F5511B"/>
    <w:rsid w:val="00F552D1"/>
    <w:rsid w:val="00F556C9"/>
    <w:rsid w:val="00F563F5"/>
    <w:rsid w:val="00F56607"/>
    <w:rsid w:val="00F56C5D"/>
    <w:rsid w:val="00F56EBC"/>
    <w:rsid w:val="00F57874"/>
    <w:rsid w:val="00F57B4B"/>
    <w:rsid w:val="00F57E67"/>
    <w:rsid w:val="00F6079E"/>
    <w:rsid w:val="00F60D90"/>
    <w:rsid w:val="00F61347"/>
    <w:rsid w:val="00F614A0"/>
    <w:rsid w:val="00F61C21"/>
    <w:rsid w:val="00F61F52"/>
    <w:rsid w:val="00F61F6E"/>
    <w:rsid w:val="00F622AF"/>
    <w:rsid w:val="00F6239A"/>
    <w:rsid w:val="00F62870"/>
    <w:rsid w:val="00F62AC7"/>
    <w:rsid w:val="00F63EA4"/>
    <w:rsid w:val="00F64493"/>
    <w:rsid w:val="00F647CC"/>
    <w:rsid w:val="00F647F9"/>
    <w:rsid w:val="00F64862"/>
    <w:rsid w:val="00F64F24"/>
    <w:rsid w:val="00F6607B"/>
    <w:rsid w:val="00F66B3F"/>
    <w:rsid w:val="00F67634"/>
    <w:rsid w:val="00F67B83"/>
    <w:rsid w:val="00F67EAD"/>
    <w:rsid w:val="00F701D8"/>
    <w:rsid w:val="00F72959"/>
    <w:rsid w:val="00F72B89"/>
    <w:rsid w:val="00F73666"/>
    <w:rsid w:val="00F73986"/>
    <w:rsid w:val="00F73D29"/>
    <w:rsid w:val="00F73FFD"/>
    <w:rsid w:val="00F74339"/>
    <w:rsid w:val="00F75C02"/>
    <w:rsid w:val="00F765D4"/>
    <w:rsid w:val="00F76A34"/>
    <w:rsid w:val="00F76BB8"/>
    <w:rsid w:val="00F76C16"/>
    <w:rsid w:val="00F779B7"/>
    <w:rsid w:val="00F77BFE"/>
    <w:rsid w:val="00F8023F"/>
    <w:rsid w:val="00F806E1"/>
    <w:rsid w:val="00F80C0F"/>
    <w:rsid w:val="00F80EC7"/>
    <w:rsid w:val="00F813E6"/>
    <w:rsid w:val="00F81E91"/>
    <w:rsid w:val="00F824BF"/>
    <w:rsid w:val="00F82920"/>
    <w:rsid w:val="00F82F61"/>
    <w:rsid w:val="00F834BB"/>
    <w:rsid w:val="00F83628"/>
    <w:rsid w:val="00F84DAC"/>
    <w:rsid w:val="00F856B5"/>
    <w:rsid w:val="00F85C16"/>
    <w:rsid w:val="00F86113"/>
    <w:rsid w:val="00F86441"/>
    <w:rsid w:val="00F8671C"/>
    <w:rsid w:val="00F86AB5"/>
    <w:rsid w:val="00F87AD8"/>
    <w:rsid w:val="00F87BED"/>
    <w:rsid w:val="00F87E28"/>
    <w:rsid w:val="00F90A2A"/>
    <w:rsid w:val="00F919DD"/>
    <w:rsid w:val="00F9268F"/>
    <w:rsid w:val="00F92E7A"/>
    <w:rsid w:val="00F9439F"/>
    <w:rsid w:val="00F94567"/>
    <w:rsid w:val="00F947EC"/>
    <w:rsid w:val="00F949CF"/>
    <w:rsid w:val="00F96ED0"/>
    <w:rsid w:val="00F97D60"/>
    <w:rsid w:val="00FA00A7"/>
    <w:rsid w:val="00FA02C2"/>
    <w:rsid w:val="00FA0621"/>
    <w:rsid w:val="00FA124B"/>
    <w:rsid w:val="00FA19CA"/>
    <w:rsid w:val="00FA1AF0"/>
    <w:rsid w:val="00FA21C3"/>
    <w:rsid w:val="00FA27E9"/>
    <w:rsid w:val="00FA2A0D"/>
    <w:rsid w:val="00FA2CE6"/>
    <w:rsid w:val="00FA3442"/>
    <w:rsid w:val="00FA44C2"/>
    <w:rsid w:val="00FA45C5"/>
    <w:rsid w:val="00FA4872"/>
    <w:rsid w:val="00FA5711"/>
    <w:rsid w:val="00FA5BA1"/>
    <w:rsid w:val="00FA6CE6"/>
    <w:rsid w:val="00FA7A47"/>
    <w:rsid w:val="00FB0142"/>
    <w:rsid w:val="00FB029E"/>
    <w:rsid w:val="00FB1058"/>
    <w:rsid w:val="00FB13F0"/>
    <w:rsid w:val="00FB181D"/>
    <w:rsid w:val="00FB1EBE"/>
    <w:rsid w:val="00FB20DC"/>
    <w:rsid w:val="00FB2FA2"/>
    <w:rsid w:val="00FB412B"/>
    <w:rsid w:val="00FB4287"/>
    <w:rsid w:val="00FB43B0"/>
    <w:rsid w:val="00FB4431"/>
    <w:rsid w:val="00FB556D"/>
    <w:rsid w:val="00FB568F"/>
    <w:rsid w:val="00FB5F54"/>
    <w:rsid w:val="00FB5F5A"/>
    <w:rsid w:val="00FB6CF6"/>
    <w:rsid w:val="00FB6F40"/>
    <w:rsid w:val="00FB7379"/>
    <w:rsid w:val="00FB7B2F"/>
    <w:rsid w:val="00FC0529"/>
    <w:rsid w:val="00FC0813"/>
    <w:rsid w:val="00FC0AAB"/>
    <w:rsid w:val="00FC0D2F"/>
    <w:rsid w:val="00FC13AD"/>
    <w:rsid w:val="00FC1417"/>
    <w:rsid w:val="00FC14FF"/>
    <w:rsid w:val="00FC16D8"/>
    <w:rsid w:val="00FC2365"/>
    <w:rsid w:val="00FC239F"/>
    <w:rsid w:val="00FC27DE"/>
    <w:rsid w:val="00FC28D8"/>
    <w:rsid w:val="00FC32EE"/>
    <w:rsid w:val="00FC33D8"/>
    <w:rsid w:val="00FC3557"/>
    <w:rsid w:val="00FC3907"/>
    <w:rsid w:val="00FC3C34"/>
    <w:rsid w:val="00FC3FE2"/>
    <w:rsid w:val="00FC46DF"/>
    <w:rsid w:val="00FC5252"/>
    <w:rsid w:val="00FC54D0"/>
    <w:rsid w:val="00FC63FA"/>
    <w:rsid w:val="00FC6835"/>
    <w:rsid w:val="00FC6955"/>
    <w:rsid w:val="00FC6A24"/>
    <w:rsid w:val="00FC6A36"/>
    <w:rsid w:val="00FC771B"/>
    <w:rsid w:val="00FC7B00"/>
    <w:rsid w:val="00FD1DBB"/>
    <w:rsid w:val="00FD22F8"/>
    <w:rsid w:val="00FD2BC8"/>
    <w:rsid w:val="00FD2E93"/>
    <w:rsid w:val="00FD2F9E"/>
    <w:rsid w:val="00FD325D"/>
    <w:rsid w:val="00FD37DE"/>
    <w:rsid w:val="00FD3A21"/>
    <w:rsid w:val="00FD3D34"/>
    <w:rsid w:val="00FD4179"/>
    <w:rsid w:val="00FD44A6"/>
    <w:rsid w:val="00FD4581"/>
    <w:rsid w:val="00FD45FD"/>
    <w:rsid w:val="00FD4BD3"/>
    <w:rsid w:val="00FD5BB0"/>
    <w:rsid w:val="00FD6266"/>
    <w:rsid w:val="00FD6B73"/>
    <w:rsid w:val="00FD7132"/>
    <w:rsid w:val="00FD730D"/>
    <w:rsid w:val="00FD73F1"/>
    <w:rsid w:val="00FD7722"/>
    <w:rsid w:val="00FE016F"/>
    <w:rsid w:val="00FE07AA"/>
    <w:rsid w:val="00FE1DED"/>
    <w:rsid w:val="00FE21C4"/>
    <w:rsid w:val="00FE21F1"/>
    <w:rsid w:val="00FE228F"/>
    <w:rsid w:val="00FE2E53"/>
    <w:rsid w:val="00FE4B9D"/>
    <w:rsid w:val="00FE4E78"/>
    <w:rsid w:val="00FE5F48"/>
    <w:rsid w:val="00FE635A"/>
    <w:rsid w:val="00FF0452"/>
    <w:rsid w:val="00FF0B4A"/>
    <w:rsid w:val="00FF21E3"/>
    <w:rsid w:val="00FF30D7"/>
    <w:rsid w:val="00FF40A6"/>
    <w:rsid w:val="00FF42FD"/>
    <w:rsid w:val="00FF4518"/>
    <w:rsid w:val="00FF4D2B"/>
    <w:rsid w:val="00FF5198"/>
    <w:rsid w:val="00FF53E3"/>
    <w:rsid w:val="00FF5421"/>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3738AB56-A3F1-46A1-8C07-8B8A289A1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semiHidden="1" w:uiPriority="9" w:unhideWhenUsed="1"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211B"/>
    <w:pPr>
      <w:spacing w:after="160" w:line="259"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BB211B"/>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BB211B"/>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uiPriority w:val="22"/>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Footnote"/>
    <w:basedOn w:val="Normal"/>
    <w:link w:val="PrrafodelistaCar"/>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iPriority w:val="99"/>
    <w:unhideWhenUsed/>
    <w:rsid w:val="00C55CAF"/>
    <w:rPr>
      <w:sz w:val="20"/>
      <w:szCs w:val="20"/>
      <w:lang w:val="x-none"/>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uiPriority w:val="99"/>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uiPriority w:val="99"/>
    <w:qFormat/>
    <w:rsid w:val="00C55CAF"/>
    <w:rPr>
      <w:vertAlign w:val="superscript"/>
    </w:rPr>
  </w:style>
  <w:style w:type="paragraph" w:customStyle="1" w:styleId="Normal0">
    <w:name w:val="[Normal]"/>
    <w:link w:val="NormalCar"/>
    <w:rsid w:val="000839FB"/>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0839FB"/>
    <w:rPr>
      <w:rFonts w:ascii="Arial" w:hAnsi="Arial"/>
      <w:sz w:val="24"/>
      <w:szCs w:val="24"/>
      <w:lang w:val="es-ES" w:eastAsia="es-ES"/>
    </w:rPr>
  </w:style>
  <w:style w:type="character" w:styleId="Hipervnculo">
    <w:name w:val="Hyperlink"/>
    <w:basedOn w:val="Fuentedeprrafopredeter"/>
    <w:uiPriority w:val="99"/>
    <w:semiHidden/>
    <w:unhideWhenUsed/>
    <w:rsid w:val="00242E5D"/>
    <w:rPr>
      <w:color w:val="0000FF"/>
      <w:u w:val="single"/>
    </w:rPr>
  </w:style>
  <w:style w:type="character" w:customStyle="1" w:styleId="PrrafodelistaCar">
    <w:name w:val="Párrafo de lista Car"/>
    <w:aliases w:val="Cita texto Car,Footnote Car"/>
    <w:link w:val="Prrafodelista"/>
    <w:uiPriority w:val="34"/>
    <w:locked/>
    <w:rsid w:val="001F63F8"/>
    <w:rPr>
      <w:rFonts w:asciiTheme="minorHAnsi" w:eastAsiaTheme="minorHAnsi" w:hAnsiTheme="minorHAnsi" w:cstheme="minorBidi"/>
      <w:sz w:val="22"/>
      <w:szCs w:val="22"/>
      <w:lang w:eastAsia="en-US"/>
    </w:rPr>
  </w:style>
  <w:style w:type="character" w:customStyle="1" w:styleId="uv3um">
    <w:name w:val="uv3um"/>
    <w:basedOn w:val="Fuentedeprrafopredeter"/>
    <w:rsid w:val="00FB556D"/>
  </w:style>
  <w:style w:type="paragraph" w:styleId="NormalWeb">
    <w:name w:val="Normal (Web)"/>
    <w:basedOn w:val="Normal"/>
    <w:uiPriority w:val="99"/>
    <w:semiHidden/>
    <w:unhideWhenUsed/>
    <w:rsid w:val="001B66EA"/>
    <w:pPr>
      <w:spacing w:before="100" w:beforeAutospacing="1" w:after="100" w:afterAutospacing="1" w:line="240" w:lineRule="auto"/>
    </w:pPr>
    <w:rPr>
      <w:rFonts w:ascii="Times New Roman" w:eastAsia="Times New Roman" w:hAnsi="Times New Roman" w:cs="Times New Roman"/>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7837557">
      <w:bodyDiv w:val="1"/>
      <w:marLeft w:val="0"/>
      <w:marRight w:val="0"/>
      <w:marTop w:val="0"/>
      <w:marBottom w:val="0"/>
      <w:divBdr>
        <w:top w:val="none" w:sz="0" w:space="0" w:color="auto"/>
        <w:left w:val="none" w:sz="0" w:space="0" w:color="auto"/>
        <w:bottom w:val="none" w:sz="0" w:space="0" w:color="auto"/>
        <w:right w:val="none" w:sz="0" w:space="0" w:color="auto"/>
      </w:divBdr>
    </w:div>
    <w:div w:id="427966873">
      <w:bodyDiv w:val="1"/>
      <w:marLeft w:val="0"/>
      <w:marRight w:val="0"/>
      <w:marTop w:val="0"/>
      <w:marBottom w:val="0"/>
      <w:divBdr>
        <w:top w:val="none" w:sz="0" w:space="0" w:color="auto"/>
        <w:left w:val="none" w:sz="0" w:space="0" w:color="auto"/>
        <w:bottom w:val="none" w:sz="0" w:space="0" w:color="auto"/>
        <w:right w:val="none" w:sz="0" w:space="0" w:color="auto"/>
      </w:divBdr>
      <w:divsChild>
        <w:div w:id="2016808597">
          <w:marLeft w:val="0"/>
          <w:marRight w:val="0"/>
          <w:marTop w:val="0"/>
          <w:marBottom w:val="0"/>
          <w:divBdr>
            <w:top w:val="none" w:sz="0" w:space="0" w:color="auto"/>
            <w:left w:val="none" w:sz="0" w:space="0" w:color="auto"/>
            <w:bottom w:val="none" w:sz="0" w:space="0" w:color="auto"/>
            <w:right w:val="none" w:sz="0" w:space="0" w:color="auto"/>
          </w:divBdr>
          <w:divsChild>
            <w:div w:id="673651507">
              <w:marLeft w:val="0"/>
              <w:marRight w:val="0"/>
              <w:marTop w:val="0"/>
              <w:marBottom w:val="0"/>
              <w:divBdr>
                <w:top w:val="none" w:sz="0" w:space="0" w:color="auto"/>
                <w:left w:val="none" w:sz="0" w:space="0" w:color="auto"/>
                <w:bottom w:val="none" w:sz="0" w:space="0" w:color="auto"/>
                <w:right w:val="none" w:sz="0" w:space="0" w:color="auto"/>
              </w:divBdr>
            </w:div>
          </w:divsChild>
        </w:div>
        <w:div w:id="511333696">
          <w:marLeft w:val="0"/>
          <w:marRight w:val="0"/>
          <w:marTop w:val="0"/>
          <w:marBottom w:val="0"/>
          <w:divBdr>
            <w:top w:val="none" w:sz="0" w:space="0" w:color="auto"/>
            <w:left w:val="none" w:sz="0" w:space="0" w:color="auto"/>
            <w:bottom w:val="none" w:sz="0" w:space="0" w:color="auto"/>
            <w:right w:val="none" w:sz="0" w:space="0" w:color="auto"/>
          </w:divBdr>
          <w:divsChild>
            <w:div w:id="207319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098407586">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24555250">
      <w:bodyDiv w:val="1"/>
      <w:marLeft w:val="0"/>
      <w:marRight w:val="0"/>
      <w:marTop w:val="0"/>
      <w:marBottom w:val="0"/>
      <w:divBdr>
        <w:top w:val="none" w:sz="0" w:space="0" w:color="auto"/>
        <w:left w:val="none" w:sz="0" w:space="0" w:color="auto"/>
        <w:bottom w:val="none" w:sz="0" w:space="0" w:color="auto"/>
        <w:right w:val="none" w:sz="0" w:space="0" w:color="auto"/>
      </w:divBdr>
      <w:divsChild>
        <w:div w:id="1636718742">
          <w:marLeft w:val="0"/>
          <w:marRight w:val="0"/>
          <w:marTop w:val="0"/>
          <w:marBottom w:val="0"/>
          <w:divBdr>
            <w:top w:val="none" w:sz="0" w:space="0" w:color="auto"/>
            <w:left w:val="none" w:sz="0" w:space="0" w:color="auto"/>
            <w:bottom w:val="none" w:sz="0" w:space="0" w:color="auto"/>
            <w:right w:val="none" w:sz="0" w:space="0" w:color="auto"/>
          </w:divBdr>
          <w:divsChild>
            <w:div w:id="114570169">
              <w:marLeft w:val="0"/>
              <w:marRight w:val="0"/>
              <w:marTop w:val="0"/>
              <w:marBottom w:val="0"/>
              <w:divBdr>
                <w:top w:val="none" w:sz="0" w:space="0" w:color="auto"/>
                <w:left w:val="none" w:sz="0" w:space="0" w:color="auto"/>
                <w:bottom w:val="none" w:sz="0" w:space="0" w:color="auto"/>
                <w:right w:val="none" w:sz="0" w:space="0" w:color="auto"/>
              </w:divBdr>
            </w:div>
          </w:divsChild>
        </w:div>
        <w:div w:id="126288692">
          <w:marLeft w:val="0"/>
          <w:marRight w:val="0"/>
          <w:marTop w:val="0"/>
          <w:marBottom w:val="0"/>
          <w:divBdr>
            <w:top w:val="none" w:sz="0" w:space="0" w:color="auto"/>
            <w:left w:val="none" w:sz="0" w:space="0" w:color="auto"/>
            <w:bottom w:val="none" w:sz="0" w:space="0" w:color="auto"/>
            <w:right w:val="none" w:sz="0" w:space="0" w:color="auto"/>
          </w:divBdr>
          <w:divsChild>
            <w:div w:id="752629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48C15FC-EF25-4664-81DD-AC9520553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2286</Words>
  <Characters>12404</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14661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Rosalinda</cp:lastModifiedBy>
  <cp:revision>7</cp:revision>
  <cp:lastPrinted>2025-10-20T19:47:00Z</cp:lastPrinted>
  <dcterms:created xsi:type="dcterms:W3CDTF">2025-11-07T16:50:00Z</dcterms:created>
  <dcterms:modified xsi:type="dcterms:W3CDTF">2025-11-07T16:56:00Z</dcterms:modified>
</cp:coreProperties>
</file>