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3FBA56D7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C53951">
                              <w:rPr>
                                <w:sz w:val="56"/>
                                <w:szCs w:val="20"/>
                              </w:rPr>
                              <w:t>Octubre</w:t>
                            </w:r>
                            <w:r w:rsidR="00942640">
                              <w:rPr>
                                <w:sz w:val="56"/>
                                <w:szCs w:val="20"/>
                              </w:rPr>
                              <w:t xml:space="preserve"> de 2025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3FBA56D7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C53951">
                        <w:rPr>
                          <w:sz w:val="56"/>
                          <w:szCs w:val="20"/>
                        </w:rPr>
                        <w:t>Octubre</w:t>
                      </w:r>
                      <w:r w:rsidR="00942640">
                        <w:rPr>
                          <w:sz w:val="56"/>
                          <w:szCs w:val="20"/>
                        </w:rPr>
                        <w:t xml:space="preserve"> de 2025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3</cp:revision>
  <dcterms:created xsi:type="dcterms:W3CDTF">2025-09-29T19:43:00Z</dcterms:created>
  <dcterms:modified xsi:type="dcterms:W3CDTF">2025-11-03T13:59:00Z</dcterms:modified>
</cp:coreProperties>
</file>