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634"/>
      </w:tblGrid>
      <w:tr w:rsidR="00EE1185" w:rsidRPr="00EE1185" w:rsidTr="00EE1185">
        <w:trPr>
          <w:trHeight w:val="360"/>
          <w:tblCellSpacing w:w="0" w:type="dxa"/>
          <w:jc w:val="center"/>
        </w:trPr>
        <w:tc>
          <w:tcPr>
            <w:tcW w:w="0" w:type="auto"/>
            <w:shd w:val="clear" w:color="auto" w:fill="FFFFFF"/>
            <w:tcMar>
              <w:top w:w="50" w:type="dxa"/>
              <w:left w:w="250" w:type="dxa"/>
              <w:bottom w:w="50" w:type="dxa"/>
              <w:right w:w="0" w:type="dxa"/>
            </w:tcMar>
            <w:vAlign w:val="center"/>
            <w:hideMark/>
          </w:tcPr>
          <w:p w:rsidR="00EE1185" w:rsidRPr="00EE1185" w:rsidRDefault="00EE1185" w:rsidP="00EE1185">
            <w:pPr>
              <w:spacing w:after="0" w:line="240" w:lineRule="auto"/>
              <w:jc w:val="center"/>
              <w:rPr>
                <w:rFonts w:ascii="Arial" w:eastAsia="Times New Roman" w:hAnsi="Arial" w:cs="Arial"/>
                <w:color w:val="2F2F2F"/>
                <w:sz w:val="16"/>
                <w:szCs w:val="16"/>
                <w:lang w:eastAsia="es-MX"/>
              </w:rPr>
            </w:pPr>
            <w:r w:rsidRPr="00EE1185">
              <w:rPr>
                <w:rFonts w:ascii="Arial" w:eastAsia="Times New Roman" w:hAnsi="Arial" w:cs="Arial"/>
                <w:b/>
                <w:bCs/>
                <w:color w:val="2F2F2F"/>
                <w:sz w:val="16"/>
                <w:szCs w:val="16"/>
                <w:lang w:eastAsia="es-MX"/>
              </w:rPr>
              <w:t>DOF: 03/06/1998</w:t>
            </w:r>
          </w:p>
        </w:tc>
      </w:tr>
      <w:tr w:rsidR="00EE1185" w:rsidRPr="00EE1185" w:rsidTr="00EE1185">
        <w:trPr>
          <w:tblCellSpacing w:w="0" w:type="dxa"/>
          <w:jc w:val="center"/>
        </w:trPr>
        <w:tc>
          <w:tcPr>
            <w:tcW w:w="0" w:type="auto"/>
            <w:shd w:val="clear" w:color="auto" w:fill="FFFFFF"/>
            <w:tcMar>
              <w:top w:w="125" w:type="dxa"/>
              <w:left w:w="125" w:type="dxa"/>
              <w:bottom w:w="125" w:type="dxa"/>
              <w:right w:w="125" w:type="dxa"/>
            </w:tcMar>
            <w:vAlign w:val="center"/>
            <w:hideMark/>
          </w:tcPr>
          <w:p w:rsidR="00EE1185" w:rsidRPr="00EE1185" w:rsidRDefault="00EE1185" w:rsidP="00EE1185">
            <w:pPr>
              <w:spacing w:after="0" w:line="240" w:lineRule="auto"/>
              <w:jc w:val="center"/>
              <w:rPr>
                <w:rFonts w:ascii="Arial" w:eastAsia="Times New Roman" w:hAnsi="Arial" w:cs="Arial"/>
                <w:color w:val="2F2F2F"/>
                <w:sz w:val="15"/>
                <w:szCs w:val="15"/>
                <w:lang w:eastAsia="es-MX"/>
              </w:rPr>
            </w:pPr>
            <w:r w:rsidRPr="00EE1185">
              <w:rPr>
                <w:rFonts w:ascii="Arial" w:eastAsia="Times New Roman" w:hAnsi="Arial" w:cs="Arial"/>
                <w:b/>
                <w:bCs/>
                <w:color w:val="2F2F2F"/>
                <w:sz w:val="15"/>
                <w:szCs w:val="15"/>
                <w:lang w:eastAsia="es-MX"/>
              </w:rPr>
              <w:t>NORMA Oficial Mexicana NOM-002-ECOL-1996, Que establece los lí</w:t>
            </w:r>
            <w:r w:rsidRPr="00EE1185">
              <w:rPr>
                <w:rFonts w:ascii="Arial" w:eastAsia="Times New Roman" w:hAnsi="Arial" w:cs="Arial"/>
                <w:b/>
                <w:bCs/>
                <w:color w:val="2F2F2F"/>
                <w:sz w:val="15"/>
                <w:szCs w:val="15"/>
                <w:lang w:eastAsia="es-MX"/>
              </w:rPr>
              <w:softHyphen/>
              <w:t>mites máximos permisibles de contaminantes en las descargas de aguas residuales a los sistemas de alcantarillado urbano o municipal.</w:t>
            </w:r>
          </w:p>
          <w:tbl>
            <w:tblPr>
              <w:tblW w:w="5000" w:type="pct"/>
              <w:tblCellSpacing w:w="0" w:type="dxa"/>
              <w:tblBorders>
                <w:top w:val="single" w:sz="12" w:space="0" w:color="000000"/>
                <w:bottom w:val="single" w:sz="4" w:space="0" w:color="000000"/>
              </w:tblBorders>
              <w:tblCellMar>
                <w:left w:w="0" w:type="dxa"/>
                <w:right w:w="0" w:type="dxa"/>
              </w:tblCellMar>
              <w:tblLook w:val="04A0"/>
            </w:tblPr>
            <w:tblGrid>
              <w:gridCol w:w="8384"/>
            </w:tblGrid>
            <w:tr w:rsidR="00EE1185" w:rsidRPr="00EE1185" w:rsidTr="00EE1185">
              <w:trPr>
                <w:trHeight w:val="150"/>
                <w:tblCellSpacing w:w="0" w:type="dxa"/>
              </w:trPr>
              <w:tc>
                <w:tcPr>
                  <w:tcW w:w="0" w:type="auto"/>
                  <w:vAlign w:val="center"/>
                  <w:hideMark/>
                </w:tcPr>
                <w:p w:rsidR="00EE1185" w:rsidRPr="00EE1185" w:rsidRDefault="00EE1185" w:rsidP="00EE1185">
                  <w:pPr>
                    <w:spacing w:after="0" w:line="150" w:lineRule="atLeast"/>
                    <w:jc w:val="center"/>
                    <w:rPr>
                      <w:rFonts w:ascii="Times New Roman" w:eastAsia="Times New Roman" w:hAnsi="Times New Roman" w:cs="Times New Roman"/>
                      <w:sz w:val="24"/>
                      <w:szCs w:val="24"/>
                      <w:lang w:eastAsia="es-MX"/>
                    </w:rPr>
                  </w:pPr>
                  <w:r>
                    <w:rPr>
                      <w:rFonts w:ascii="Times New Roman" w:eastAsia="Times New Roman" w:hAnsi="Times New Roman" w:cs="Times New Roman"/>
                      <w:noProof/>
                      <w:sz w:val="24"/>
                      <w:szCs w:val="24"/>
                      <w:lang w:eastAsia="es-MX"/>
                    </w:rPr>
                    <w:drawing>
                      <wp:inline distT="0" distB="0" distL="0" distR="0">
                        <wp:extent cx="95250" cy="95250"/>
                        <wp:effectExtent l="0" t="0" r="0" b="0"/>
                        <wp:docPr id="1"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srcRect/>
                                <a:stretch>
                                  <a:fillRect/>
                                </a:stretch>
                              </pic:blipFill>
                              <pic:spPr bwMode="auto">
                                <a:xfrm>
                                  <a:off x="0" y="0"/>
                                  <a:ext cx="95250" cy="95250"/>
                                </a:xfrm>
                                <a:prstGeom prst="rect">
                                  <a:avLst/>
                                </a:prstGeom>
                                <a:noFill/>
                                <a:ln w="9525">
                                  <a:noFill/>
                                  <a:miter lim="800000"/>
                                  <a:headEnd/>
                                  <a:tailEnd/>
                                </a:ln>
                              </pic:spPr>
                            </pic:pic>
                          </a:graphicData>
                        </a:graphic>
                      </wp:inline>
                    </w:drawing>
                  </w:r>
                </w:p>
              </w:tc>
            </w:tr>
          </w:tbl>
          <w:p w:rsidR="00EE1185" w:rsidRPr="00EE1185" w:rsidRDefault="00EE1185" w:rsidP="00EE1185">
            <w:pPr>
              <w:spacing w:after="0" w:line="240" w:lineRule="auto"/>
              <w:ind w:left="120"/>
              <w:jc w:val="center"/>
              <w:rPr>
                <w:rFonts w:ascii="Arial" w:eastAsia="Times New Roman" w:hAnsi="Arial" w:cs="Arial"/>
                <w:color w:val="000000"/>
                <w:sz w:val="18"/>
                <w:szCs w:val="18"/>
                <w:lang w:eastAsia="es-MX"/>
              </w:rPr>
            </w:pPr>
            <w:r w:rsidRPr="00EE1185">
              <w:rPr>
                <w:rFonts w:ascii="Arial" w:eastAsia="Times New Roman" w:hAnsi="Arial" w:cs="Arial"/>
                <w:color w:val="000000"/>
                <w:sz w:val="18"/>
                <w:szCs w:val="18"/>
                <w:lang w:eastAsia="es-MX"/>
              </w:rPr>
              <w:t>Al margen un sello con el Escudo Nacional, que dice: Estados Unidos Mexicanos.- Secretaría de Medio Ambiente, Recursos Naturales y Pesca.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OFICIAL MEXICANA NOM-002-ECOL-1996, QUE ESTABLECE LOS LIMITES MAXIMOS PERMISIBLES DE CONTAMINANTES EN LAS DESCARGAS DE AGUAS RESIDUALES A LOS SISTEMAS DE ALCANTARILLADO URBANO O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JULIA CARABIAS LILLO, Secretaria de Medio Ambiente, Recursos Naturales y Pesca, con fundamento en lo dispuesto por los artículos 32 Bis fracciones I, IV y V de la Ley Orgánica de la Administración Pública Federal; 5o. fracción V, 6o., 7o., 8o. fracciones II, VII y XII, 36, 37, 37 Bis, 117, 118 fracción II, 119, 119 Bis, 121, 122, 123, 171 y 173 de la Ley General del Equilibrio Ecológico y la Protección al Ambiente; 38 fracción II, 40 fracción X, 41, 45, 46 y 47 fracciones III y IV de la Ley Federal sobre Metrología y Normalización, he tenido a bien expedir la siguiente Norma Oficial Mexicana NOM-002-ECOL-1996, Que establece los límites máximos permisibles de contaminantes en las descargas de aguas residuales a los sistemas de alcantarillado urbano o municipal; y</w:t>
            </w:r>
          </w:p>
          <w:p w:rsidR="00EE1185" w:rsidRPr="00EE1185" w:rsidRDefault="00EE1185" w:rsidP="00EE1185">
            <w:pPr>
              <w:spacing w:before="101" w:after="101" w:line="240" w:lineRule="auto"/>
              <w:jc w:val="center"/>
              <w:rPr>
                <w:rFonts w:ascii="Arial" w:eastAsia="Times New Roman" w:hAnsi="Arial" w:cs="Arial"/>
                <w:b/>
                <w:bCs/>
                <w:color w:val="2F2F2F"/>
                <w:sz w:val="24"/>
                <w:szCs w:val="24"/>
                <w:lang w:eastAsia="es-MX"/>
              </w:rPr>
            </w:pPr>
            <w:r w:rsidRPr="00EE1185">
              <w:rPr>
                <w:rFonts w:ascii="Arial" w:eastAsia="Times New Roman" w:hAnsi="Arial" w:cs="Arial"/>
                <w:b/>
                <w:bCs/>
                <w:color w:val="000000"/>
                <w:sz w:val="18"/>
                <w:szCs w:val="18"/>
                <w:lang w:eastAsia="es-MX"/>
              </w:rPr>
              <w:t>CONSIDERANDO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Que con fecha 18 de octubre de 1993, se publicó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la Norma Oficial Mexicana NOM-CCA-031-ECOL/1993, que establece los límites máximos permisibles de contaminantes en las descargas de aguas residuales provenientes de la industria, actividades agroindustriales, de servicios y el tratamiento de aguas residuales a los sistemas de drenaje y alcantarillado urbano o municipal. De conformidad con el Acuerdo mediante el cual se modifica la nomenclatura de 58 normas oficiales mexicanas en materia de protección ambiental publicado en el referido órgano informativo el 29 de noviembre de 1994, se cambió la nomenclatura de la norma en cuestión, quedando como Norma Oficial Mexicana NOM-031-ECOL-1993.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Que durante la aplicación de la referida norma se detectaron algunos problemas de carácter técnico, por lo que se tuvo la necesidad de llevar a cabo un análisis de la misma por parte del Instituto Nacional de Ecología en coordinación con la Comisión Nacional del Agua, autoridades locales y con los diversos sectores involucrados en su cumplimiento, llegándose a la conclusión de que era necesario reformular la norma en comento procediéndose a elaborar una nueva norma oficial mexicana que la sustituyera, tomando en consideración puntos de vista socio-económicos, la infraestructura existente de los sistemas de alcantarillado, la determinación de parámetros prioritarios, el tamaño de poblaciones y la compatibilidad con otras normas en la materia, y que las disposiciones establecidas sean operativas y su cumplimiento sea gradual y progresivo.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Que en cumplimiento a lo dispuesto en la fracción I del artículo 47 de la Ley Federal sobre Metrología y Normalización, el Proyecto de Norma Oficial Mexicana NOM-002-ECOL-1996, Que establece los límites máximos permisibles de contaminantes en las descargas de aguas residuales a los sistemas de alcantarillado, se publicó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xml:space="preserve"> el 9 de enero de 1997, a fin de que los interesados, en un plazo de 90 días naturales, presentaran sus comentarios al Comité Consultivo Nacional de Normalización para la Protección Ambiental, sito en avenida Revolución 1425, </w:t>
            </w:r>
            <w:proofErr w:type="spellStart"/>
            <w:r w:rsidRPr="00EE1185">
              <w:rPr>
                <w:rFonts w:ascii="Arial" w:eastAsia="Times New Roman" w:hAnsi="Arial" w:cs="Arial"/>
                <w:color w:val="000000"/>
                <w:sz w:val="18"/>
                <w:szCs w:val="18"/>
                <w:lang w:eastAsia="es-MX"/>
              </w:rPr>
              <w:t>mezzanine</w:t>
            </w:r>
            <w:proofErr w:type="spellEnd"/>
            <w:r w:rsidRPr="00EE1185">
              <w:rPr>
                <w:rFonts w:ascii="Arial" w:eastAsia="Times New Roman" w:hAnsi="Arial" w:cs="Arial"/>
                <w:color w:val="000000"/>
                <w:sz w:val="18"/>
                <w:szCs w:val="18"/>
                <w:lang w:eastAsia="es-MX"/>
              </w:rPr>
              <w:t xml:space="preserve"> planta alta, colonia </w:t>
            </w:r>
            <w:proofErr w:type="spellStart"/>
            <w:r w:rsidRPr="00EE1185">
              <w:rPr>
                <w:rFonts w:ascii="Arial" w:eastAsia="Times New Roman" w:hAnsi="Arial" w:cs="Arial"/>
                <w:color w:val="000000"/>
                <w:sz w:val="18"/>
                <w:szCs w:val="18"/>
                <w:lang w:eastAsia="es-MX"/>
              </w:rPr>
              <w:t>Tlacopac</w:t>
            </w:r>
            <w:proofErr w:type="spellEnd"/>
            <w:r w:rsidRPr="00EE1185">
              <w:rPr>
                <w:rFonts w:ascii="Arial" w:eastAsia="Times New Roman" w:hAnsi="Arial" w:cs="Arial"/>
                <w:color w:val="000000"/>
                <w:sz w:val="18"/>
                <w:szCs w:val="18"/>
                <w:lang w:eastAsia="es-MX"/>
              </w:rPr>
              <w:t xml:space="preserve">, Delegación </w:t>
            </w:r>
            <w:proofErr w:type="spellStart"/>
            <w:r w:rsidRPr="00EE1185">
              <w:rPr>
                <w:rFonts w:ascii="Arial" w:eastAsia="Times New Roman" w:hAnsi="Arial" w:cs="Arial"/>
                <w:color w:val="000000"/>
                <w:sz w:val="18"/>
                <w:szCs w:val="18"/>
                <w:lang w:eastAsia="es-MX"/>
              </w:rPr>
              <w:t>Alvaro</w:t>
            </w:r>
            <w:proofErr w:type="spellEnd"/>
            <w:r w:rsidRPr="00EE1185">
              <w:rPr>
                <w:rFonts w:ascii="Arial" w:eastAsia="Times New Roman" w:hAnsi="Arial" w:cs="Arial"/>
                <w:color w:val="000000"/>
                <w:sz w:val="18"/>
                <w:szCs w:val="18"/>
                <w:lang w:eastAsia="es-MX"/>
              </w:rPr>
              <w:t xml:space="preserve"> Obregón, código postal 01040, de esta ciudad.</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Que durante el plazo a que se refiere el considerando anterior y de conformidad con lo dispuesto en el artículo 45 del ordenamiento legal citado, estuvieron a disposición del público los documentos a que se refiere dicho precepto.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Que de acuerdo con lo que disponen las fracciones II y III del artículo 47 de la Ley Federal sobre Metrología y Normalización, los comentarios presentados por los interesados fueron analizados en el seno del citado Comité, realizándose las modificaciones procedentes a dicha norma; las respuestas a los comentarios de referencia fueron publicadas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3 de abril de 1998.</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Que habiéndose cumplido el procedimiento establecido en la Ley Federal sobre Metrología y Normalización para la elaboración de normas oficiales mexicanas, el Comité Consultivo Nacional de Normalización para la Protección Ambiental, en sesión de fecha 9 de diciembre de 1997, aprobó la Norma Oficial Mexicana NOM-002-ECOL-1996, Que establece los límites máximos permisibles de contaminantes en las descargas de aguas residuales a los sistemas de alcantarillado urbano o </w:t>
            </w:r>
            <w:r w:rsidRPr="00EE1185">
              <w:rPr>
                <w:rFonts w:ascii="Arial" w:eastAsia="Times New Roman" w:hAnsi="Arial" w:cs="Arial"/>
                <w:color w:val="000000"/>
                <w:sz w:val="18"/>
                <w:szCs w:val="18"/>
                <w:lang w:eastAsia="es-MX"/>
              </w:rPr>
              <w:lastRenderedPageBreak/>
              <w:t>municipal, por lo que he tenido a bien expedir la siguiente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NORMA OFICIAL MEXICANA NOM-002-ECOL-1996, QUE ESTABLECE LOS LIMITES MAXIMOS PERMISIBLES DE CONTAMINANTES EN LAS DESCARGAS DE AGUAS RESIDUALES A LOS SISTEMAS DE ALCANTARILLADO URBANO O MUNICIPAL.</w:t>
            </w:r>
          </w:p>
          <w:p w:rsidR="00EE1185" w:rsidRPr="00EE1185" w:rsidRDefault="00EE1185" w:rsidP="00EE1185">
            <w:pPr>
              <w:spacing w:before="101" w:after="101" w:line="240" w:lineRule="auto"/>
              <w:jc w:val="center"/>
              <w:rPr>
                <w:rFonts w:ascii="Arial" w:eastAsia="Times New Roman" w:hAnsi="Arial" w:cs="Arial"/>
                <w:b/>
                <w:bCs/>
                <w:color w:val="2F2F2F"/>
                <w:sz w:val="24"/>
                <w:szCs w:val="24"/>
                <w:lang w:eastAsia="es-MX"/>
              </w:rPr>
            </w:pPr>
            <w:r w:rsidRPr="00EE1185">
              <w:rPr>
                <w:rFonts w:ascii="Arial" w:eastAsia="Times New Roman" w:hAnsi="Arial" w:cs="Arial"/>
                <w:b/>
                <w:bCs/>
                <w:color w:val="000000"/>
                <w:sz w:val="18"/>
                <w:szCs w:val="18"/>
                <w:lang w:eastAsia="es-MX"/>
              </w:rPr>
              <w:t>INDICE</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1.      </w:t>
            </w:r>
            <w:r w:rsidRPr="00EE1185">
              <w:rPr>
                <w:rFonts w:ascii="Arial" w:eastAsia="Times New Roman" w:hAnsi="Arial" w:cs="Arial"/>
                <w:color w:val="000000"/>
                <w:sz w:val="18"/>
                <w:szCs w:val="18"/>
                <w:lang w:eastAsia="es-MX"/>
              </w:rPr>
              <w:t>Objetivo y campo de aplicación</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2.      </w:t>
            </w:r>
            <w:r w:rsidRPr="00EE1185">
              <w:rPr>
                <w:rFonts w:ascii="Arial" w:eastAsia="Times New Roman" w:hAnsi="Arial" w:cs="Arial"/>
                <w:color w:val="000000"/>
                <w:sz w:val="18"/>
                <w:szCs w:val="18"/>
                <w:lang w:eastAsia="es-MX"/>
              </w:rPr>
              <w:t>Referencias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3.      </w:t>
            </w:r>
            <w:r w:rsidRPr="00EE1185">
              <w:rPr>
                <w:rFonts w:ascii="Arial" w:eastAsia="Times New Roman" w:hAnsi="Arial" w:cs="Arial"/>
                <w:color w:val="000000"/>
                <w:sz w:val="18"/>
                <w:szCs w:val="18"/>
                <w:lang w:eastAsia="es-MX"/>
              </w:rPr>
              <w:t>Definiciones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4.      </w:t>
            </w:r>
            <w:r w:rsidRPr="00EE1185">
              <w:rPr>
                <w:rFonts w:ascii="Arial" w:eastAsia="Times New Roman" w:hAnsi="Arial" w:cs="Arial"/>
                <w:color w:val="000000"/>
                <w:sz w:val="18"/>
                <w:szCs w:val="18"/>
                <w:lang w:eastAsia="es-MX"/>
              </w:rPr>
              <w:t>Especificaciones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5.      </w:t>
            </w:r>
            <w:r w:rsidRPr="00EE1185">
              <w:rPr>
                <w:rFonts w:ascii="Arial" w:eastAsia="Times New Roman" w:hAnsi="Arial" w:cs="Arial"/>
                <w:color w:val="000000"/>
                <w:sz w:val="18"/>
                <w:szCs w:val="18"/>
                <w:lang w:eastAsia="es-MX"/>
              </w:rPr>
              <w:t>Métodos de prueba</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6.      </w:t>
            </w:r>
            <w:r w:rsidRPr="00EE1185">
              <w:rPr>
                <w:rFonts w:ascii="Arial" w:eastAsia="Times New Roman" w:hAnsi="Arial" w:cs="Arial"/>
                <w:color w:val="000000"/>
                <w:sz w:val="18"/>
                <w:szCs w:val="18"/>
                <w:lang w:eastAsia="es-MX"/>
              </w:rPr>
              <w:t>Grado de concordancia con normas internacionales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7.      </w:t>
            </w:r>
            <w:r w:rsidRPr="00EE1185">
              <w:rPr>
                <w:rFonts w:ascii="Arial" w:eastAsia="Times New Roman" w:hAnsi="Arial" w:cs="Arial"/>
                <w:color w:val="000000"/>
                <w:sz w:val="18"/>
                <w:szCs w:val="18"/>
                <w:lang w:eastAsia="es-MX"/>
              </w:rPr>
              <w:t>Bibliografía</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8.      </w:t>
            </w:r>
            <w:r w:rsidRPr="00EE1185">
              <w:rPr>
                <w:rFonts w:ascii="Arial" w:eastAsia="Times New Roman" w:hAnsi="Arial" w:cs="Arial"/>
                <w:color w:val="000000"/>
                <w:sz w:val="18"/>
                <w:szCs w:val="18"/>
                <w:lang w:eastAsia="es-MX"/>
              </w:rPr>
              <w:t>Observancia de esta Norma</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9.      </w:t>
            </w:r>
            <w:r w:rsidRPr="00EE1185">
              <w:rPr>
                <w:rFonts w:ascii="Arial" w:eastAsia="Times New Roman" w:hAnsi="Arial" w:cs="Arial"/>
                <w:color w:val="000000"/>
                <w:sz w:val="18"/>
                <w:szCs w:val="18"/>
                <w:lang w:eastAsia="es-MX"/>
              </w:rPr>
              <w:t>Transitorios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1. Objetivo y campo de aplicación</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Esta Norma Oficial Mexicana establece los límites máximos permisibles de contaminantes en las descargas de aguas residuales a los sistemas de alcantarillado urbano o municipal con el fin de prevenir y controlar la contaminación de las aguas y bienes nacionales, así como proteger la infraestructura de dichos sistemas, y es de observancia obligatoria para los responsables de dichas descargas. Esta Norma no se aplica a la descarga de las aguas residuales domésticas, pluviales, ni a las generadas por la industria, que sean distintas a las aguas residuales de proceso y conducidas por drenaje separado.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2. Referencias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Oficial Mexicana NOM-001-ECOL-1996, Que establece los límites máximos permisibles de contaminantes en las descargas de aguas residuales en aguas y bienes nacionales,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6 de enero de 1997.</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NMX-AA-003 Aguas residuales-Muestreo,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25 de marzo de 1980.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NMX-AA-004 Aguas-Determinación de sólidos </w:t>
            </w:r>
            <w:proofErr w:type="spellStart"/>
            <w:r w:rsidRPr="00EE1185">
              <w:rPr>
                <w:rFonts w:ascii="Arial" w:eastAsia="Times New Roman" w:hAnsi="Arial" w:cs="Arial"/>
                <w:color w:val="000000"/>
                <w:sz w:val="18"/>
                <w:szCs w:val="18"/>
                <w:lang w:eastAsia="es-MX"/>
              </w:rPr>
              <w:t>sedimentables</w:t>
            </w:r>
            <w:proofErr w:type="spellEnd"/>
            <w:r w:rsidRPr="00EE1185">
              <w:rPr>
                <w:rFonts w:ascii="Arial" w:eastAsia="Times New Roman" w:hAnsi="Arial" w:cs="Arial"/>
                <w:color w:val="000000"/>
                <w:sz w:val="18"/>
                <w:szCs w:val="18"/>
                <w:lang w:eastAsia="es-MX"/>
              </w:rPr>
              <w:t xml:space="preserve"> en aguas residuales-Método del cono </w:t>
            </w:r>
            <w:proofErr w:type="spellStart"/>
            <w:r w:rsidRPr="00EE1185">
              <w:rPr>
                <w:rFonts w:ascii="Arial" w:eastAsia="Times New Roman" w:hAnsi="Arial" w:cs="Arial"/>
                <w:color w:val="000000"/>
                <w:sz w:val="18"/>
                <w:szCs w:val="18"/>
                <w:lang w:eastAsia="es-MX"/>
              </w:rPr>
              <w:t>Imhoff</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15 de septiembre de 1977.</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NMX-AA-005 Aguas-Determinación de grasas y aceites-Método de extracción </w:t>
            </w:r>
            <w:proofErr w:type="spellStart"/>
            <w:r w:rsidRPr="00EE1185">
              <w:rPr>
                <w:rFonts w:ascii="Arial" w:eastAsia="Times New Roman" w:hAnsi="Arial" w:cs="Arial"/>
                <w:color w:val="000000"/>
                <w:sz w:val="18"/>
                <w:szCs w:val="18"/>
                <w:lang w:eastAsia="es-MX"/>
              </w:rPr>
              <w:t>soxhlet</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8 de agosto de 1980.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NMX-AA-006 Aguas-Determinación de materia flotante-Método visual con malla específica,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5 de diciembre de 1973.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NMX-AA-007 Aguas-Determinación de la temperatura-Método visual con termómetro,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23 de julio de 1980.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NMX-AA-008 Aguas-Determinación de pH-Método </w:t>
            </w:r>
            <w:proofErr w:type="spellStart"/>
            <w:r w:rsidRPr="00EE1185">
              <w:rPr>
                <w:rFonts w:ascii="Arial" w:eastAsia="Times New Roman" w:hAnsi="Arial" w:cs="Arial"/>
                <w:color w:val="000000"/>
                <w:sz w:val="18"/>
                <w:szCs w:val="18"/>
                <w:lang w:eastAsia="es-MX"/>
              </w:rPr>
              <w:t>potenciométrico</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27 de octubre de 1980.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NMX-AA-044 Aguas-Análisis de agua-Determinación de Cromo Hexavalente-Método colorimétrico,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6 de enero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NMX-AA-046 Aguas-Determinación de arsénico en agua,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21 de abril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NMX-AA-051 Aguas-Determinación de metales-Método espectrofotométrico de absorción atómica,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22 de febrero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NMX-AA-057 Aguas-Determinación de plomo-Método colorimétrico de la </w:t>
            </w:r>
            <w:proofErr w:type="spellStart"/>
            <w:r w:rsidRPr="00EE1185">
              <w:rPr>
                <w:rFonts w:ascii="Arial" w:eastAsia="Times New Roman" w:hAnsi="Arial" w:cs="Arial"/>
                <w:color w:val="000000"/>
                <w:sz w:val="18"/>
                <w:szCs w:val="18"/>
                <w:lang w:eastAsia="es-MX"/>
              </w:rPr>
              <w:t>ditizona</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29 de septiembre de 1981.</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NMX-AA-058 Aguas-Determinación de cianuros-Método colorimétrico y </w:t>
            </w:r>
            <w:proofErr w:type="spellStart"/>
            <w:r w:rsidRPr="00EE1185">
              <w:rPr>
                <w:rFonts w:ascii="Arial" w:eastAsia="Times New Roman" w:hAnsi="Arial" w:cs="Arial"/>
                <w:color w:val="000000"/>
                <w:sz w:val="18"/>
                <w:szCs w:val="18"/>
                <w:lang w:eastAsia="es-MX"/>
              </w:rPr>
              <w:t>titulométrico</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14 de diciembre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NMX-AA-060 Aguas-Determinación de cadmio-Método de la </w:t>
            </w:r>
            <w:proofErr w:type="spellStart"/>
            <w:r w:rsidRPr="00EE1185">
              <w:rPr>
                <w:rFonts w:ascii="Arial" w:eastAsia="Times New Roman" w:hAnsi="Arial" w:cs="Arial"/>
                <w:color w:val="000000"/>
                <w:sz w:val="18"/>
                <w:szCs w:val="18"/>
                <w:lang w:eastAsia="es-MX"/>
              </w:rPr>
              <w:t>ditizona</w:t>
            </w:r>
            <w:proofErr w:type="spellEnd"/>
            <w:r w:rsidRPr="00EE1185">
              <w:rPr>
                <w:rFonts w:ascii="Arial" w:eastAsia="Times New Roman" w:hAnsi="Arial" w:cs="Arial"/>
                <w:color w:val="000000"/>
                <w:sz w:val="18"/>
                <w:szCs w:val="18"/>
                <w:lang w:eastAsia="es-MX"/>
              </w:rPr>
              <w:t xml:space="preserve">, publicada en </w:t>
            </w:r>
            <w:r w:rsidRPr="00EE1185">
              <w:rPr>
                <w:rFonts w:ascii="Arial" w:eastAsia="Times New Roman" w:hAnsi="Arial" w:cs="Arial"/>
                <w:color w:val="000000"/>
                <w:sz w:val="18"/>
                <w:szCs w:val="18"/>
                <w:lang w:eastAsia="es-MX"/>
              </w:rPr>
              <w:lastRenderedPageBreak/>
              <w:t>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26 de abril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NMX-AA-064 Aguas-Determinación de mercurio-Método de la </w:t>
            </w:r>
            <w:proofErr w:type="spellStart"/>
            <w:r w:rsidRPr="00EE1185">
              <w:rPr>
                <w:rFonts w:ascii="Arial" w:eastAsia="Times New Roman" w:hAnsi="Arial" w:cs="Arial"/>
                <w:color w:val="000000"/>
                <w:sz w:val="18"/>
                <w:szCs w:val="18"/>
                <w:lang w:eastAsia="es-MX"/>
              </w:rPr>
              <w:t>ditizona</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3 de marzo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Norma Mexicana NMX-AA-066 Aguas-Determinación de cobre-Método de la </w:t>
            </w:r>
            <w:proofErr w:type="spellStart"/>
            <w:r w:rsidRPr="00EE1185">
              <w:rPr>
                <w:rFonts w:ascii="Arial" w:eastAsia="Times New Roman" w:hAnsi="Arial" w:cs="Arial"/>
                <w:color w:val="000000"/>
                <w:sz w:val="18"/>
                <w:szCs w:val="18"/>
                <w:lang w:eastAsia="es-MX"/>
              </w:rPr>
              <w:t>neocuproína</w:t>
            </w:r>
            <w:proofErr w:type="spellEnd"/>
            <w:r w:rsidRPr="00EE1185">
              <w:rPr>
                <w:rFonts w:ascii="Arial" w:eastAsia="Times New Roman" w:hAnsi="Arial" w:cs="Arial"/>
                <w:color w:val="000000"/>
                <w:sz w:val="18"/>
                <w:szCs w:val="18"/>
                <w:lang w:eastAsia="es-MX"/>
              </w:rPr>
              <w:t>,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10 de marzo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NMX-AA-076 Aguas-Determinación de níquel, publicada en el</w:t>
            </w:r>
            <w:r w:rsidRPr="00EE1185">
              <w:rPr>
                <w:rFonts w:ascii="Arial" w:eastAsia="Times New Roman" w:hAnsi="Arial" w:cs="Arial"/>
                <w:b/>
                <w:bCs/>
                <w:color w:val="000000"/>
                <w:sz w:val="18"/>
                <w:szCs w:val="18"/>
                <w:lang w:eastAsia="es-MX"/>
              </w:rPr>
              <w:t> Diario Oficial de la Federación </w:t>
            </w:r>
            <w:r w:rsidRPr="00EE1185">
              <w:rPr>
                <w:rFonts w:ascii="Arial" w:eastAsia="Times New Roman" w:hAnsi="Arial" w:cs="Arial"/>
                <w:color w:val="000000"/>
                <w:sz w:val="18"/>
                <w:szCs w:val="18"/>
                <w:lang w:eastAsia="es-MX"/>
              </w:rPr>
              <w:t>el 4 de mayo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Norma Mexicana NMX-AA-078 Aguas-Determinación de zinc,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7 de diciembre de 1982.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 Definiciones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3.1 </w:t>
            </w:r>
            <w:r w:rsidRPr="00EE1185">
              <w:rPr>
                <w:rFonts w:ascii="Arial" w:eastAsia="Times New Roman" w:hAnsi="Arial" w:cs="Arial"/>
                <w:color w:val="000000"/>
                <w:sz w:val="18"/>
                <w:szCs w:val="18"/>
                <w:lang w:eastAsia="es-MX"/>
              </w:rPr>
              <w:t>Aguas pluviales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Aquéllas que provienen de las lluvias, se incluyen las que provienen de nieve y el granizo.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3.2</w:t>
            </w:r>
            <w:r w:rsidRPr="00EE1185">
              <w:rPr>
                <w:rFonts w:ascii="Arial" w:eastAsia="Times New Roman" w:hAnsi="Arial" w:cs="Arial"/>
                <w:color w:val="000000"/>
                <w:sz w:val="18"/>
                <w:szCs w:val="18"/>
                <w:lang w:eastAsia="es-MX"/>
              </w:rPr>
              <w:t> Aguas residuales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Las aguas de composición variada provenientes de las descargas de usos municipales, industriales, comerciales, de servicios, agrícolas, pecuarios, domésticos, incluyendo fraccionamientos y en general de cualquier otro uso, así como la mezcla de ellas.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3.3 </w:t>
            </w:r>
            <w:r w:rsidRPr="00EE1185">
              <w:rPr>
                <w:rFonts w:ascii="Arial" w:eastAsia="Times New Roman" w:hAnsi="Arial" w:cs="Arial"/>
                <w:color w:val="000000"/>
                <w:sz w:val="18"/>
                <w:szCs w:val="18"/>
                <w:lang w:eastAsia="es-MX"/>
              </w:rPr>
              <w:t>Aguas residuales de proceso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Las resultantes de la producción de un bien o servicio comercializable.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3.4 </w:t>
            </w:r>
            <w:r w:rsidRPr="00EE1185">
              <w:rPr>
                <w:rFonts w:ascii="Arial" w:eastAsia="Times New Roman" w:hAnsi="Arial" w:cs="Arial"/>
                <w:color w:val="000000"/>
                <w:sz w:val="18"/>
                <w:szCs w:val="18"/>
                <w:lang w:eastAsia="es-MX"/>
              </w:rPr>
              <w:t>Aguas residuales domésticas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Las provenientes del uso particular de las personas y del hogar.</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3.5 </w:t>
            </w:r>
            <w:r w:rsidRPr="00EE1185">
              <w:rPr>
                <w:rFonts w:ascii="Arial" w:eastAsia="Times New Roman" w:hAnsi="Arial" w:cs="Arial"/>
                <w:color w:val="000000"/>
                <w:sz w:val="18"/>
                <w:szCs w:val="18"/>
                <w:lang w:eastAsia="es-MX"/>
              </w:rPr>
              <w:t>Autoridad competente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Los Gobiernos de los Estados, del Distrito Federal, y de los Municipios, por sí o a través de sus organismos públicos que administren el agua.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3.6</w:t>
            </w:r>
            <w:r w:rsidRPr="00EE1185">
              <w:rPr>
                <w:rFonts w:ascii="Arial" w:eastAsia="Times New Roman" w:hAnsi="Arial" w:cs="Arial"/>
                <w:color w:val="000000"/>
                <w:sz w:val="18"/>
                <w:szCs w:val="18"/>
                <w:lang w:eastAsia="es-MX"/>
              </w:rPr>
              <w:t> Condiciones particulares para descargas al alcantarillado urbano o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El conjunto de parámetros físicos, químicos y biológicos y de sus límites máximos permisibles en las descargas de aguas residuales a los sistemas de alcantarillado urbano o municipal, establecidos por la autoridad competente, previo estudio técnico correspondiente, con el fin de prevenir y controlar la contaminación de las aguas y bienes nacionales, así como proteger la infraestructura de dichos sistemas.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3.7</w:t>
            </w:r>
            <w:r w:rsidRPr="00EE1185">
              <w:rPr>
                <w:rFonts w:ascii="Arial" w:eastAsia="Times New Roman" w:hAnsi="Arial" w:cs="Arial"/>
                <w:color w:val="000000"/>
                <w:sz w:val="18"/>
                <w:szCs w:val="18"/>
                <w:lang w:eastAsia="es-MX"/>
              </w:rPr>
              <w:t> Contaminantes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Son aquellos parámetros o compuestos que, en determinadas concentraciones, pueden producir efectos negativos en la salud humana y en el medio ambiente, dañar la infraestructura hidráulica o inhibir los procesos de tratamiento de las aguas residuales.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3.8</w:t>
            </w:r>
            <w:r w:rsidRPr="00EE1185">
              <w:rPr>
                <w:rFonts w:ascii="Arial" w:eastAsia="Times New Roman" w:hAnsi="Arial" w:cs="Arial"/>
                <w:color w:val="000000"/>
                <w:sz w:val="18"/>
                <w:szCs w:val="18"/>
                <w:lang w:eastAsia="es-MX"/>
              </w:rPr>
              <w:t>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Acción de verter aguas residuales a los sistemas de alcantarillado urbano o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3.9</w:t>
            </w:r>
            <w:r w:rsidRPr="00EE1185">
              <w:rPr>
                <w:rFonts w:ascii="Arial" w:eastAsia="Times New Roman" w:hAnsi="Arial" w:cs="Arial"/>
                <w:color w:val="000000"/>
                <w:sz w:val="18"/>
                <w:szCs w:val="18"/>
                <w:lang w:eastAsia="es-MX"/>
              </w:rPr>
              <w:t> Instantáneo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Es el valor que resulta del análisis de laboratorio a una muestra de agua residual tomada de manera aleatoria o al azar en la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3.10 </w:t>
            </w:r>
            <w:r w:rsidRPr="00EE1185">
              <w:rPr>
                <w:rFonts w:ascii="Arial" w:eastAsia="Times New Roman" w:hAnsi="Arial" w:cs="Arial"/>
                <w:color w:val="000000"/>
                <w:sz w:val="18"/>
                <w:szCs w:val="18"/>
                <w:lang w:eastAsia="es-MX"/>
              </w:rPr>
              <w:t>Límite máximo permisible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Valor o rango asignado a un parámetro, el cual no debe ser excedido en la descarga de aguas residuales.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3.11</w:t>
            </w:r>
            <w:r w:rsidRPr="00EE1185">
              <w:rPr>
                <w:rFonts w:ascii="Arial" w:eastAsia="Times New Roman" w:hAnsi="Arial" w:cs="Arial"/>
                <w:color w:val="000000"/>
                <w:sz w:val="18"/>
                <w:szCs w:val="18"/>
                <w:lang w:eastAsia="es-MX"/>
              </w:rPr>
              <w:t> Muestra compuesta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La que resulta de mezclar el número de</w:t>
            </w:r>
            <w:r w:rsidRPr="00EE1185">
              <w:rPr>
                <w:rFonts w:ascii="Arial" w:eastAsia="Times New Roman" w:hAnsi="Arial" w:cs="Arial"/>
                <w:b/>
                <w:bCs/>
                <w:color w:val="000000"/>
                <w:sz w:val="18"/>
                <w:szCs w:val="18"/>
                <w:lang w:eastAsia="es-MX"/>
              </w:rPr>
              <w:t> </w:t>
            </w:r>
            <w:r w:rsidRPr="00EE1185">
              <w:rPr>
                <w:rFonts w:ascii="Arial" w:eastAsia="Times New Roman" w:hAnsi="Arial" w:cs="Arial"/>
                <w:color w:val="000000"/>
                <w:sz w:val="18"/>
                <w:szCs w:val="18"/>
                <w:lang w:eastAsia="es-MX"/>
              </w:rPr>
              <w:t>muestras simples, según lo indicado en la especificación 4.10 de esta Norma Oficial Mexicana.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3.12</w:t>
            </w:r>
            <w:r w:rsidRPr="00EE1185">
              <w:rPr>
                <w:rFonts w:ascii="Arial" w:eastAsia="Times New Roman" w:hAnsi="Arial" w:cs="Arial"/>
                <w:color w:val="000000"/>
                <w:sz w:val="18"/>
                <w:szCs w:val="18"/>
                <w:lang w:eastAsia="es-MX"/>
              </w:rPr>
              <w:t> Muestra simple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La que se tome en el punto de descarga, de manera continua, en día normal de operación que refleje cuantitativa y cualitativamente el o los procesos más representativos de las actividades que generan la </w:t>
            </w:r>
            <w:r w:rsidRPr="00EE1185">
              <w:rPr>
                <w:rFonts w:ascii="Arial" w:eastAsia="Times New Roman" w:hAnsi="Arial" w:cs="Arial"/>
                <w:color w:val="000000"/>
                <w:sz w:val="18"/>
                <w:szCs w:val="18"/>
                <w:lang w:eastAsia="es-MX"/>
              </w:rPr>
              <w:lastRenderedPageBreak/>
              <w:t>descarga, durante el tiempo necesario para completar cuando menos, el volumen suficiente para que se lleven a cabo los análisis necesarios para conocer su composición, aforando el caudal descargado en el sitio y en el momento del muestreo.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3.13</w:t>
            </w:r>
            <w:r w:rsidRPr="00EE1185">
              <w:rPr>
                <w:rFonts w:ascii="Arial" w:eastAsia="Times New Roman" w:hAnsi="Arial" w:cs="Arial"/>
                <w:color w:val="000000"/>
                <w:sz w:val="18"/>
                <w:szCs w:val="18"/>
                <w:lang w:eastAsia="es-MX"/>
              </w:rPr>
              <w:t> Parámetro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Variable que se utiliza como referencia para determinar la calidad física, química y biológica del agua.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3.14</w:t>
            </w:r>
            <w:r w:rsidRPr="00EE1185">
              <w:rPr>
                <w:rFonts w:ascii="Arial" w:eastAsia="Times New Roman" w:hAnsi="Arial" w:cs="Arial"/>
                <w:color w:val="000000"/>
                <w:sz w:val="18"/>
                <w:szCs w:val="18"/>
                <w:lang w:eastAsia="es-MX"/>
              </w:rPr>
              <w:t> Promedio diario (P.D.)</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Es el valor que resulta del análisis de una muestra compuesta, tomada en un día representativo del proceso generador de la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3.15</w:t>
            </w:r>
            <w:r w:rsidRPr="00EE1185">
              <w:rPr>
                <w:rFonts w:ascii="Arial" w:eastAsia="Times New Roman" w:hAnsi="Arial" w:cs="Arial"/>
                <w:color w:val="000000"/>
                <w:sz w:val="18"/>
                <w:szCs w:val="18"/>
                <w:lang w:eastAsia="es-MX"/>
              </w:rPr>
              <w:t> Promedio mensual (P.M.)</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Es el valor que resulte de calcular el promedio ponderado en función del caudal de los valores que resulten </w:t>
            </w:r>
            <w:proofErr w:type="gramStart"/>
            <w:r w:rsidRPr="00EE1185">
              <w:rPr>
                <w:rFonts w:ascii="Arial" w:eastAsia="Times New Roman" w:hAnsi="Arial" w:cs="Arial"/>
                <w:color w:val="000000"/>
                <w:sz w:val="18"/>
                <w:szCs w:val="18"/>
                <w:lang w:eastAsia="es-MX"/>
              </w:rPr>
              <w:t>del análisis de laboratorio practicados</w:t>
            </w:r>
            <w:proofErr w:type="gramEnd"/>
            <w:r w:rsidRPr="00EE1185">
              <w:rPr>
                <w:rFonts w:ascii="Arial" w:eastAsia="Times New Roman" w:hAnsi="Arial" w:cs="Arial"/>
                <w:color w:val="000000"/>
                <w:sz w:val="18"/>
                <w:szCs w:val="18"/>
                <w:lang w:eastAsia="es-MX"/>
              </w:rPr>
              <w:t xml:space="preserve"> al menos a dos muestras compuestas, tomadas en días representativos de la descarga en un periodo de un mes.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3.16 </w:t>
            </w:r>
            <w:r w:rsidRPr="00EE1185">
              <w:rPr>
                <w:rFonts w:ascii="Arial" w:eastAsia="Times New Roman" w:hAnsi="Arial" w:cs="Arial"/>
                <w:color w:val="000000"/>
                <w:sz w:val="18"/>
                <w:szCs w:val="18"/>
                <w:lang w:eastAsia="es-MX"/>
              </w:rPr>
              <w:t>Punto de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Es el sitio seleccionado para la toma de muestras, en el que se garantiza que fluye la totalidad de las aguas residuales de la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3.17</w:t>
            </w:r>
            <w:r w:rsidRPr="00EE1185">
              <w:rPr>
                <w:rFonts w:ascii="Arial" w:eastAsia="Times New Roman" w:hAnsi="Arial" w:cs="Arial"/>
                <w:color w:val="000000"/>
                <w:sz w:val="18"/>
                <w:szCs w:val="18"/>
                <w:lang w:eastAsia="es-MX"/>
              </w:rPr>
              <w:t> Sistema de alcantarillado urbano o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Es el conjunto de obras y acciones que permiten la prestación de un servicio público de alcantarillado, incluyendo el saneamiento, entendiendo como tal la conducción, tratamiento, alejamiento y descarga de las aguas residuales.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 Especificaciones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w:t>
            </w:r>
            <w:r w:rsidRPr="00EE1185">
              <w:rPr>
                <w:rFonts w:ascii="Arial" w:eastAsia="Times New Roman" w:hAnsi="Arial" w:cs="Arial"/>
                <w:color w:val="000000"/>
                <w:sz w:val="18"/>
                <w:szCs w:val="18"/>
                <w:lang w:eastAsia="es-MX"/>
              </w:rPr>
              <w:t> Los límites máximos permisibles para contaminantes de las descargas de aguas residuales a los sistemas de alcantarillado urbano o municipal, no deben ser superiores a los indicados en la Tabla 1. Para las grasas y aceites es el promedio ponderado en función del caudal, resultante de los análisis practicados a cada una de las muestras simples.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Tabla 1</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LIMITES MAXIMOS PERMISIBLES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PARAMETROS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(miligramos por litro, excepto cuando    </w:t>
            </w:r>
            <w:r w:rsidRPr="00EE1185">
              <w:rPr>
                <w:rFonts w:ascii="Arial" w:eastAsia="Times New Roman" w:hAnsi="Arial" w:cs="Arial"/>
                <w:b/>
                <w:bCs/>
                <w:color w:val="000000"/>
                <w:sz w:val="18"/>
                <w:szCs w:val="18"/>
                <w:lang w:eastAsia="es-MX"/>
              </w:rPr>
              <w:t>Promedio                      Promedio                  Instantáneo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se especifique otra)                                     </w:t>
            </w:r>
            <w:r w:rsidRPr="00EE1185">
              <w:rPr>
                <w:rFonts w:ascii="Arial" w:eastAsia="Times New Roman" w:hAnsi="Arial" w:cs="Arial"/>
                <w:b/>
                <w:bCs/>
                <w:color w:val="000000"/>
                <w:sz w:val="18"/>
                <w:szCs w:val="18"/>
                <w:lang w:eastAsia="es-MX"/>
              </w:rPr>
              <w:t>Mensual                            Diario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Grasas y aceites                                                      50                                   75                                 100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Sólidos sedimentables                                             5                                  7.5                                   10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(mililitros por litro)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Arsénico total                                                           0.5                                0.75                                      1</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Cadmio total                                                             0.5                                0.75                                      1</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Cianuro total                                                                1                                  1.5                                      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Cobre total                                                                 10                                   15                                   20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Cromo hexavalente                                                 0.5                                0.75                                      1</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Mercurio total                                                         0.01                              0.015                                0.02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 xml:space="preserve">Níquel </w:t>
            </w:r>
            <w:r w:rsidRPr="00EE1185">
              <w:rPr>
                <w:rFonts w:ascii="Arial" w:eastAsia="Times New Roman" w:hAnsi="Arial" w:cs="Arial"/>
                <w:color w:val="000000"/>
                <w:sz w:val="18"/>
                <w:szCs w:val="18"/>
                <w:lang w:eastAsia="es-MX"/>
              </w:rPr>
              <w:lastRenderedPageBreak/>
              <w:t>total                                                                   4                                      6                                      8</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Plomo total                                                                   1                                  1.5                                      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Zinc total                                                                       6                                      9                                   12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4.2</w:t>
            </w:r>
            <w:r w:rsidRPr="00EE1185">
              <w:rPr>
                <w:rFonts w:ascii="Arial" w:eastAsia="Times New Roman" w:hAnsi="Arial" w:cs="Arial"/>
                <w:color w:val="000000"/>
                <w:sz w:val="18"/>
                <w:szCs w:val="18"/>
                <w:lang w:eastAsia="es-MX"/>
              </w:rPr>
              <w:t> Los límites máximos permisibles establecidos en la columna instantáneo, son únicamente valores de referencia, en el caso de que el valor de cualquier análisis exceda el instantáneo, el responsable de la descarga queda obligado a presentar a la autoridad competente en el tiempo y forma que establezcan los ordenamientos legales locales, los promedios diario y mensual, así como los resultados de laboratorio de los análisis que los respaldan.</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4.3</w:t>
            </w:r>
            <w:r w:rsidRPr="00EE1185">
              <w:rPr>
                <w:rFonts w:ascii="Arial" w:eastAsia="Times New Roman" w:hAnsi="Arial" w:cs="Arial"/>
                <w:color w:val="000000"/>
                <w:sz w:val="18"/>
                <w:szCs w:val="18"/>
                <w:lang w:eastAsia="es-MX"/>
              </w:rPr>
              <w:t> El rango permisible de pH (potencial hidrógeno) en las descargas de aguas residuales es de 10 (diez) y 5.5 (cinco punto cinco) unidades, determinado para cada una de las muestras simples. Las unidades de pH no deberán estar fuera del intervalo permisible, en ninguna de las muestras simples.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4.4 </w:t>
            </w:r>
            <w:r w:rsidRPr="00EE1185">
              <w:rPr>
                <w:rFonts w:ascii="Arial" w:eastAsia="Times New Roman" w:hAnsi="Arial" w:cs="Arial"/>
                <w:color w:val="000000"/>
                <w:sz w:val="18"/>
                <w:szCs w:val="18"/>
                <w:lang w:eastAsia="es-MX"/>
              </w:rPr>
              <w:t>El límite máximo permisible de la temperatura es de 40°C. (</w:t>
            </w:r>
            <w:proofErr w:type="gramStart"/>
            <w:r w:rsidRPr="00EE1185">
              <w:rPr>
                <w:rFonts w:ascii="Arial" w:eastAsia="Times New Roman" w:hAnsi="Arial" w:cs="Arial"/>
                <w:color w:val="000000"/>
                <w:sz w:val="18"/>
                <w:szCs w:val="18"/>
                <w:lang w:eastAsia="es-MX"/>
              </w:rPr>
              <w:t>cuarenta</w:t>
            </w:r>
            <w:proofErr w:type="gramEnd"/>
            <w:r w:rsidRPr="00EE1185">
              <w:rPr>
                <w:rFonts w:ascii="Arial" w:eastAsia="Times New Roman" w:hAnsi="Arial" w:cs="Arial"/>
                <w:color w:val="000000"/>
                <w:sz w:val="18"/>
                <w:szCs w:val="18"/>
                <w:lang w:eastAsia="es-MX"/>
              </w:rPr>
              <w:t xml:space="preserve"> grados Celsius), medida en forma instantánea a cada una de las muestras simples. Se permitirá descargar con temperaturas mayores, siempre y cuando se demuestre a la autoridad competente por medio de un estudio sustentado, que no daña al sistema del mismo.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4.5.</w:t>
            </w:r>
            <w:r w:rsidRPr="00EE1185">
              <w:rPr>
                <w:rFonts w:ascii="Arial" w:eastAsia="Times New Roman" w:hAnsi="Arial" w:cs="Arial"/>
                <w:color w:val="000000"/>
                <w:sz w:val="18"/>
                <w:szCs w:val="18"/>
                <w:lang w:eastAsia="es-MX"/>
              </w:rPr>
              <w:t> La materia flotante debe estar ausente en las descargas de aguas residuales, de acuerdo al método de prueba establecido en la Norma Mexicana NMX-AA-006, referida en el punto 2 de esta Norma Oficial Mexicana.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4.6.</w:t>
            </w:r>
            <w:r w:rsidRPr="00EE1185">
              <w:rPr>
                <w:rFonts w:ascii="Arial" w:eastAsia="Times New Roman" w:hAnsi="Arial" w:cs="Arial"/>
                <w:color w:val="000000"/>
                <w:sz w:val="18"/>
                <w:szCs w:val="18"/>
                <w:lang w:eastAsia="es-MX"/>
              </w:rPr>
              <w:t> Los límites máximos permisibles para los parámetros demanda bioquímica de oxígeno y sólidos suspendidos totales, que debe cumplir el responsable de la descarga a los sistemas de alcantarillado urbano o municipal, son los establecidos en la Tabla 2 de la Norma Oficial Mexicana NOM-001-ECOL-1996 referida en el punto 2 de esta Norma, o a las condiciones particulares de descarga que corresponde cumplir a la descarga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4.7.</w:t>
            </w:r>
            <w:r w:rsidRPr="00EE1185">
              <w:rPr>
                <w:rFonts w:ascii="Arial" w:eastAsia="Times New Roman" w:hAnsi="Arial" w:cs="Arial"/>
                <w:color w:val="000000"/>
                <w:sz w:val="18"/>
                <w:szCs w:val="18"/>
                <w:lang w:eastAsia="es-MX"/>
              </w:rPr>
              <w:t> El responsable de la descarga de aguas residuales a los sistemas de alcantarillado urbano o municipal que no dé cumplimiento a lo establecido en el punto 4.6, podrá optar por remover la demanda bioquímica de oxígeno y sólidos suspendidos totales, mediante el tratamiento conjunto de las aguas residuales en la planta municipal, para lo cual deberá de:</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a)      </w:t>
            </w:r>
            <w:r w:rsidRPr="00EE1185">
              <w:rPr>
                <w:rFonts w:ascii="Arial" w:eastAsia="Times New Roman" w:hAnsi="Arial" w:cs="Arial"/>
                <w:color w:val="000000"/>
                <w:sz w:val="18"/>
                <w:szCs w:val="18"/>
                <w:lang w:eastAsia="es-MX"/>
              </w:rPr>
              <w:t>Presentar a la autoridad competente un estudio de viabilidad que asegure que no se generará un perjuicio al sistema de alcantarillado urbano o municipal.</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b)      </w:t>
            </w:r>
            <w:r w:rsidRPr="00EE1185">
              <w:rPr>
                <w:rFonts w:ascii="Arial" w:eastAsia="Times New Roman" w:hAnsi="Arial" w:cs="Arial"/>
                <w:color w:val="000000"/>
                <w:sz w:val="18"/>
                <w:szCs w:val="18"/>
                <w:lang w:eastAsia="es-MX"/>
              </w:rPr>
              <w:t>Sufragar los costos de inversión, cuando así se requiera, así como los de operación y mantenimiento que le correspondan de acuerdo con su caudal y carga contaminante de conformidad con los ordenamientos jurídicos locales aplicables.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4.8.</w:t>
            </w:r>
            <w:r w:rsidRPr="00EE1185">
              <w:rPr>
                <w:rFonts w:ascii="Arial" w:eastAsia="Times New Roman" w:hAnsi="Arial" w:cs="Arial"/>
                <w:color w:val="000000"/>
                <w:sz w:val="18"/>
                <w:szCs w:val="18"/>
                <w:lang w:eastAsia="es-MX"/>
              </w:rPr>
              <w:t> No se deben descargar o depositar en los sistemas de alcantarillado urbano o municipal, materiales o residuos considerados peligrosos, conforme a la regulación vigente en la materia.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4.9 </w:t>
            </w:r>
            <w:r w:rsidRPr="00EE1185">
              <w:rPr>
                <w:rFonts w:ascii="Arial" w:eastAsia="Times New Roman" w:hAnsi="Arial" w:cs="Arial"/>
                <w:color w:val="000000"/>
                <w:sz w:val="18"/>
                <w:szCs w:val="18"/>
                <w:lang w:eastAsia="es-MX"/>
              </w:rPr>
              <w:t>La autoridad competente podrá fijar condiciones particulares de descarga a los responsables de las descargas de aguas residuales a los sistemas de alcantarillado, de manera individual o colectiva, que establezcan lo siguiente:</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c)      </w:t>
            </w:r>
            <w:r w:rsidRPr="00EE1185">
              <w:rPr>
                <w:rFonts w:ascii="Arial" w:eastAsia="Times New Roman" w:hAnsi="Arial" w:cs="Arial"/>
                <w:color w:val="000000"/>
                <w:sz w:val="18"/>
                <w:szCs w:val="18"/>
                <w:lang w:eastAsia="es-MX"/>
              </w:rPr>
              <w:t>Nuevos límites máximos permisibles de descarga de contaminantes.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d)      </w:t>
            </w:r>
            <w:r w:rsidRPr="00EE1185">
              <w:rPr>
                <w:rFonts w:ascii="Arial" w:eastAsia="Times New Roman" w:hAnsi="Arial" w:cs="Arial"/>
                <w:color w:val="000000"/>
                <w:sz w:val="18"/>
                <w:szCs w:val="18"/>
                <w:lang w:eastAsia="es-MX"/>
              </w:rPr>
              <w:t>Límites máximos permisibles para parámetros adicionales no contemplados en esta Norma.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Dicha acción deberá estar justificada por medio de un estudio técnicamente sustentado, presentado por la autoridad competente o por los responsables de la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4.10 </w:t>
            </w:r>
            <w:r w:rsidRPr="00EE1185">
              <w:rPr>
                <w:rFonts w:ascii="Arial" w:eastAsia="Times New Roman" w:hAnsi="Arial" w:cs="Arial"/>
                <w:color w:val="000000"/>
                <w:sz w:val="18"/>
                <w:szCs w:val="18"/>
                <w:lang w:eastAsia="es-MX"/>
              </w:rPr>
              <w:t>Los valores de los parámetros en las descargas de aguas residuales a los sistemas de alcantarillado urbano o municipal a que se refiere esta Norma, se obtendrán de análisis de muestras compuestas, que resulten de la mezcla de las muestras simples, tomadas éstas en volúmenes proporcionales al caudal medido en el sitio y en el momento del muestreo, de acuerdo con la Tabla 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Tabla 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FRECUENCIA DE MUESTREO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HORAS POR DIA QUE OPERA EL            NUMERO DE INTERVALO MAXIMO ENTRE TOMA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PROCESO GENERADOR DE LA MUESTRAS SIMPLES DE MUESTRAS SIMPLES (HORAS)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lastRenderedPageBreak/>
              <w:t>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MINIMO                    MAXIMO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Menor que 4                                                      Mínimo 2-                                     -                                   -</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De 4 a 8                                                                            4                                      1                                  2</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Mayor que 8 y hasta 12                                                  4                                      2                                  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Mayor que 12 y hasta 18                                               6                                      2                                  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Mayor que 18 y hasta 24                                               6                                      3                                  4</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Para conformar la muestra compuesta, el volumen de cada una de las muestras simples debe ser proporcional al caudal de la descarga en el momento de su toma y se determina mediante la siguiente ecuación:</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proofErr w:type="spellStart"/>
            <w:r w:rsidRPr="00EE1185">
              <w:rPr>
                <w:rFonts w:ascii="Arial" w:eastAsia="Times New Roman" w:hAnsi="Arial" w:cs="Arial"/>
                <w:i/>
                <w:iCs/>
                <w:color w:val="000000"/>
                <w:sz w:val="18"/>
                <w:szCs w:val="18"/>
                <w:lang w:eastAsia="es-MX"/>
              </w:rPr>
              <w:t>Qi</w:t>
            </w:r>
            <w:proofErr w:type="spellEnd"/>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proofErr w:type="spellStart"/>
            <w:r w:rsidRPr="00EE1185">
              <w:rPr>
                <w:rFonts w:ascii="Arial" w:eastAsia="Times New Roman" w:hAnsi="Arial" w:cs="Arial"/>
                <w:color w:val="000000"/>
                <w:sz w:val="18"/>
                <w:szCs w:val="18"/>
                <w:lang w:eastAsia="es-MX"/>
              </w:rPr>
              <w:t>VMSi</w:t>
            </w:r>
            <w:proofErr w:type="spellEnd"/>
            <w:r w:rsidRPr="00EE1185">
              <w:rPr>
                <w:rFonts w:ascii="Arial" w:eastAsia="Times New Roman" w:hAnsi="Arial" w:cs="Arial"/>
                <w:color w:val="000000"/>
                <w:sz w:val="18"/>
                <w:szCs w:val="18"/>
                <w:lang w:eastAsia="es-MX"/>
              </w:rPr>
              <w:t xml:space="preserve"> = VMC x </w:t>
            </w:r>
            <w:r w:rsidRPr="00EE1185">
              <w:rPr>
                <w:rFonts w:ascii="Arial" w:eastAsia="Times New Roman" w:hAnsi="Arial" w:cs="Arial"/>
                <w:color w:val="000000"/>
                <w:sz w:val="16"/>
                <w:szCs w:val="16"/>
                <w:vertAlign w:val="superscript"/>
                <w:lang w:eastAsia="es-MX"/>
              </w:rPr>
              <w:t>________</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proofErr w:type="spellStart"/>
            <w:r w:rsidRPr="00EE1185">
              <w:rPr>
                <w:rFonts w:ascii="Arial" w:eastAsia="Times New Roman" w:hAnsi="Arial" w:cs="Arial"/>
                <w:i/>
                <w:iCs/>
                <w:color w:val="000000"/>
                <w:sz w:val="18"/>
                <w:szCs w:val="18"/>
                <w:lang w:eastAsia="es-MX"/>
              </w:rPr>
              <w:t>Qt</w:t>
            </w:r>
            <w:proofErr w:type="spellEnd"/>
          </w:p>
          <w:p w:rsidR="00EE1185" w:rsidRPr="00EE1185" w:rsidRDefault="00EE1185" w:rsidP="00EE1185">
            <w:pPr>
              <w:spacing w:after="101" w:line="240" w:lineRule="auto"/>
              <w:ind w:left="1152" w:hanging="863"/>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Donde:</w:t>
            </w:r>
          </w:p>
          <w:p w:rsidR="00EE1185" w:rsidRPr="00EE1185" w:rsidRDefault="00EE1185" w:rsidP="00EE1185">
            <w:pPr>
              <w:spacing w:after="101" w:line="240" w:lineRule="auto"/>
              <w:ind w:left="1152" w:hanging="863"/>
              <w:jc w:val="center"/>
              <w:rPr>
                <w:rFonts w:ascii="Arial" w:eastAsia="Times New Roman" w:hAnsi="Arial" w:cs="Arial"/>
                <w:color w:val="2F2F2F"/>
                <w:sz w:val="24"/>
                <w:szCs w:val="24"/>
                <w:lang w:eastAsia="es-MX"/>
              </w:rPr>
            </w:pPr>
            <w:proofErr w:type="spellStart"/>
            <w:r w:rsidRPr="00EE1185">
              <w:rPr>
                <w:rFonts w:ascii="Arial" w:eastAsia="Times New Roman" w:hAnsi="Arial" w:cs="Arial"/>
                <w:color w:val="000000"/>
                <w:sz w:val="18"/>
                <w:szCs w:val="18"/>
                <w:lang w:eastAsia="es-MX"/>
              </w:rPr>
              <w:t>VMSi</w:t>
            </w:r>
            <w:proofErr w:type="spellEnd"/>
            <w:r w:rsidRPr="00EE1185">
              <w:rPr>
                <w:rFonts w:ascii="Arial" w:eastAsia="Times New Roman" w:hAnsi="Arial" w:cs="Arial"/>
                <w:color w:val="000000"/>
                <w:sz w:val="18"/>
                <w:szCs w:val="18"/>
                <w:lang w:eastAsia="es-MX"/>
              </w:rPr>
              <w:t xml:space="preserve"> =   volumen de cada una de las muestras simples "i", litros.</w:t>
            </w:r>
          </w:p>
          <w:p w:rsidR="00EE1185" w:rsidRPr="00EE1185" w:rsidRDefault="00EE1185" w:rsidP="00EE1185">
            <w:pPr>
              <w:spacing w:after="101" w:line="240" w:lineRule="auto"/>
              <w:ind w:left="1152" w:hanging="863"/>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VMC =    volumen de la muestra compuesta necesario para realizar la totalidad de los análisis de laboratorio requeridos, litros.</w:t>
            </w:r>
          </w:p>
          <w:p w:rsidR="00EE1185" w:rsidRPr="00EE1185" w:rsidRDefault="00EE1185" w:rsidP="00EE1185">
            <w:pPr>
              <w:spacing w:after="101" w:line="240" w:lineRule="auto"/>
              <w:ind w:left="1152" w:hanging="863"/>
              <w:jc w:val="center"/>
              <w:rPr>
                <w:rFonts w:ascii="Arial" w:eastAsia="Times New Roman" w:hAnsi="Arial" w:cs="Arial"/>
                <w:color w:val="2F2F2F"/>
                <w:sz w:val="24"/>
                <w:szCs w:val="24"/>
                <w:lang w:eastAsia="es-MX"/>
              </w:rPr>
            </w:pPr>
            <w:proofErr w:type="spellStart"/>
            <w:r w:rsidRPr="00EE1185">
              <w:rPr>
                <w:rFonts w:ascii="Arial" w:eastAsia="Times New Roman" w:hAnsi="Arial" w:cs="Arial"/>
                <w:color w:val="000000"/>
                <w:sz w:val="18"/>
                <w:szCs w:val="18"/>
                <w:lang w:eastAsia="es-MX"/>
              </w:rPr>
              <w:t>Qi</w:t>
            </w:r>
            <w:proofErr w:type="spellEnd"/>
            <w:r w:rsidRPr="00EE1185">
              <w:rPr>
                <w:rFonts w:ascii="Arial" w:eastAsia="Times New Roman" w:hAnsi="Arial" w:cs="Arial"/>
                <w:color w:val="000000"/>
                <w:sz w:val="18"/>
                <w:szCs w:val="18"/>
                <w:lang w:eastAsia="es-MX"/>
              </w:rPr>
              <w:t xml:space="preserve"> =        caudal medido en la descarga en el momento de tomar la muestra simple, litros por segundo.</w:t>
            </w:r>
          </w:p>
          <w:p w:rsidR="00EE1185" w:rsidRPr="00EE1185" w:rsidRDefault="00EE1185" w:rsidP="00EE1185">
            <w:pPr>
              <w:spacing w:after="101" w:line="240" w:lineRule="auto"/>
              <w:ind w:left="1152" w:hanging="863"/>
              <w:jc w:val="center"/>
              <w:rPr>
                <w:rFonts w:ascii="Arial" w:eastAsia="Times New Roman" w:hAnsi="Arial" w:cs="Arial"/>
                <w:color w:val="2F2F2F"/>
                <w:sz w:val="24"/>
                <w:szCs w:val="24"/>
                <w:lang w:eastAsia="es-MX"/>
              </w:rPr>
            </w:pPr>
            <w:proofErr w:type="spellStart"/>
            <w:r w:rsidRPr="00EE1185">
              <w:rPr>
                <w:rFonts w:ascii="Arial" w:eastAsia="Times New Roman" w:hAnsi="Arial" w:cs="Arial"/>
                <w:color w:val="000000"/>
                <w:sz w:val="18"/>
                <w:szCs w:val="18"/>
                <w:lang w:eastAsia="es-MX"/>
              </w:rPr>
              <w:t>Qt</w:t>
            </w:r>
            <w:proofErr w:type="spellEnd"/>
            <w:r w:rsidRPr="00EE1185">
              <w:rPr>
                <w:rFonts w:ascii="Arial" w:eastAsia="Times New Roman" w:hAnsi="Arial" w:cs="Arial"/>
                <w:color w:val="000000"/>
                <w:sz w:val="18"/>
                <w:szCs w:val="18"/>
                <w:lang w:eastAsia="es-MX"/>
              </w:rPr>
              <w:t xml:space="preserve"> =        </w:t>
            </w:r>
            <w:r w:rsidRPr="00EE1185">
              <w:rPr>
                <w:rFonts w:ascii="Symbol" w:eastAsia="Times New Roman" w:hAnsi="Symbol" w:cs="Arial"/>
                <w:color w:val="000000"/>
                <w:sz w:val="18"/>
                <w:szCs w:val="18"/>
                <w:lang w:eastAsia="es-MX"/>
              </w:rPr>
              <w:t></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Qi</w:t>
            </w:r>
            <w:proofErr w:type="spellEnd"/>
            <w:r w:rsidRPr="00EE1185">
              <w:rPr>
                <w:rFonts w:ascii="Arial" w:eastAsia="Times New Roman" w:hAnsi="Arial" w:cs="Arial"/>
                <w:color w:val="000000"/>
                <w:sz w:val="18"/>
                <w:szCs w:val="18"/>
                <w:lang w:eastAsia="es-MX"/>
              </w:rPr>
              <w:t xml:space="preserve"> hasta </w:t>
            </w:r>
            <w:proofErr w:type="spellStart"/>
            <w:r w:rsidRPr="00EE1185">
              <w:rPr>
                <w:rFonts w:ascii="Arial" w:eastAsia="Times New Roman" w:hAnsi="Arial" w:cs="Arial"/>
                <w:color w:val="000000"/>
                <w:sz w:val="18"/>
                <w:szCs w:val="18"/>
                <w:lang w:eastAsia="es-MX"/>
              </w:rPr>
              <w:t>Qn</w:t>
            </w:r>
            <w:proofErr w:type="spellEnd"/>
            <w:r w:rsidRPr="00EE1185">
              <w:rPr>
                <w:rFonts w:ascii="Arial" w:eastAsia="Times New Roman" w:hAnsi="Arial" w:cs="Arial"/>
                <w:color w:val="000000"/>
                <w:sz w:val="18"/>
                <w:szCs w:val="18"/>
                <w:lang w:eastAsia="es-MX"/>
              </w:rPr>
              <w:t>, litros por segundo.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En el caso de que en el periodo de operación del proceso o realización de la actividad generadora de la descarga, ésta no se presente en forma continua, el responsable de dicha descarga deberá presentar a consideración de la autoridad competente la información en la que se describa su régimen de operación y el programa de muestreo para la medición de los contaminantes.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4.11 </w:t>
            </w:r>
            <w:r w:rsidRPr="00EE1185">
              <w:rPr>
                <w:rFonts w:ascii="Arial" w:eastAsia="Times New Roman" w:hAnsi="Arial" w:cs="Arial"/>
                <w:color w:val="000000"/>
                <w:sz w:val="18"/>
                <w:szCs w:val="18"/>
                <w:lang w:eastAsia="es-MX"/>
              </w:rPr>
              <w:t>Los responsables de las descargas de aguas residuales a los sistemas de alcantarillado urbano o municipal deben cumplir los límites máximos permisibles establecidos en esta Norma, en las fechas establecidas en la Tabla 3. De esta manera, el cumplimiento es gradual y progresivo, conforme al rango de población, tomando como referencia el XI Censo General de Población y Vivienda, 1990.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Tabla 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FECHA DE CUMPLIMIENTO                                         RANGO DE POBLACION</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A PARTIR DE: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1 de enero de 1999                                            mayor de 50,000 habitantes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1 de enero de 2004                                                        de 20,001 a 50,000 habitantes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1 de enero de 2009                                                          de 2,501 a 20,000 habitantes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4.12 </w:t>
            </w:r>
            <w:r w:rsidRPr="00EE1185">
              <w:rPr>
                <w:rFonts w:ascii="Arial" w:eastAsia="Times New Roman" w:hAnsi="Arial" w:cs="Arial"/>
                <w:color w:val="000000"/>
                <w:sz w:val="18"/>
                <w:szCs w:val="18"/>
                <w:lang w:eastAsia="es-MX"/>
              </w:rPr>
              <w:t>Las fechas de cumplimiento establecidas en la Tabla 3 de esta Norma, para el o los responsables de descargas individuales o colectivas, pueden ser modificadas por la autoridad competente, cuando:</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a)      </w:t>
            </w:r>
            <w:r w:rsidRPr="00EE1185">
              <w:rPr>
                <w:rFonts w:ascii="Arial" w:eastAsia="Times New Roman" w:hAnsi="Arial" w:cs="Arial"/>
                <w:color w:val="000000"/>
                <w:sz w:val="18"/>
                <w:szCs w:val="18"/>
                <w:lang w:eastAsia="es-MX"/>
              </w:rPr>
              <w:t>El sistema de alcantarillado urbano o municipal cuente con una o varias plantas de tratamiento en operación y la o las descargas causen efectos nocivos a la misma, el responsable de la descarga queda obligado a presentar a la autoridad competente, en un plazo no mayor de 180 (ciento ochenta) días a partir de la fecha de publicación de esta Norma, un programa de acciones en el cual se establezca en tiempo y forma el cumplimiento de esta Norma Oficial Mexicana.</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lastRenderedPageBreak/>
              <w:t>b)</w:t>
            </w:r>
            <w:proofErr w:type="gramStart"/>
            <w:r w:rsidRPr="00EE1185">
              <w:rPr>
                <w:rFonts w:ascii="Arial" w:eastAsia="Times New Roman" w:hAnsi="Arial" w:cs="Arial"/>
                <w:b/>
                <w:bCs/>
                <w:color w:val="000000"/>
                <w:sz w:val="18"/>
                <w:szCs w:val="18"/>
                <w:lang w:eastAsia="es-MX"/>
              </w:rPr>
              <w:t>      </w:t>
            </w:r>
            <w:r w:rsidRPr="00EE1185">
              <w:rPr>
                <w:rFonts w:ascii="Arial" w:eastAsia="Times New Roman" w:hAnsi="Arial" w:cs="Arial"/>
                <w:color w:val="000000"/>
                <w:sz w:val="18"/>
                <w:szCs w:val="18"/>
                <w:lang w:eastAsia="es-MX"/>
              </w:rPr>
              <w:t>La autoridad competente, previo</w:t>
            </w:r>
            <w:proofErr w:type="gramEnd"/>
            <w:r w:rsidRPr="00EE1185">
              <w:rPr>
                <w:rFonts w:ascii="Arial" w:eastAsia="Times New Roman" w:hAnsi="Arial" w:cs="Arial"/>
                <w:color w:val="000000"/>
                <w:sz w:val="18"/>
                <w:szCs w:val="18"/>
                <w:lang w:eastAsia="es-MX"/>
              </w:rPr>
              <w:t xml:space="preserve"> a la publicación de esta Norma, haya suscrito formalmente compromisos financieros y contractuales para construir y operar la o las plantas de tratamiento de aguas residuales municipales.</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c)      </w:t>
            </w:r>
            <w:r w:rsidRPr="00EE1185">
              <w:rPr>
                <w:rFonts w:ascii="Arial" w:eastAsia="Times New Roman" w:hAnsi="Arial" w:cs="Arial"/>
                <w:color w:val="000000"/>
                <w:sz w:val="18"/>
                <w:szCs w:val="18"/>
                <w:lang w:eastAsia="es-MX"/>
              </w:rPr>
              <w:t xml:space="preserve">La Comisión Nacional del Agua oficialmente establezca emergencias </w:t>
            </w:r>
            <w:proofErr w:type="spellStart"/>
            <w:r w:rsidRPr="00EE1185">
              <w:rPr>
                <w:rFonts w:ascii="Arial" w:eastAsia="Times New Roman" w:hAnsi="Arial" w:cs="Arial"/>
                <w:color w:val="000000"/>
                <w:sz w:val="18"/>
                <w:szCs w:val="18"/>
                <w:lang w:eastAsia="es-MX"/>
              </w:rPr>
              <w:t>hidroecológicas</w:t>
            </w:r>
            <w:proofErr w:type="spellEnd"/>
            <w:r w:rsidRPr="00EE1185">
              <w:rPr>
                <w:rFonts w:ascii="Arial" w:eastAsia="Times New Roman" w:hAnsi="Arial" w:cs="Arial"/>
                <w:color w:val="000000"/>
                <w:sz w:val="18"/>
                <w:szCs w:val="18"/>
                <w:lang w:eastAsia="es-MX"/>
              </w:rPr>
              <w:t xml:space="preserve"> o prioridades en materia de saneamiento, y en consecuencia se modifique la fecha de cumplimiento establecida en la Norma Oficial Mexicana NOM-001-ECOL-1996, referida en el punto 2 de esta Norma, para su descarga correspondiente.</w:t>
            </w:r>
          </w:p>
          <w:p w:rsidR="00EE1185" w:rsidRPr="00EE1185" w:rsidRDefault="00EE1185" w:rsidP="00EE1185">
            <w:pPr>
              <w:spacing w:after="101" w:line="240" w:lineRule="auto"/>
              <w:ind w:left="720" w:hanging="431"/>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d)      </w:t>
            </w:r>
            <w:r w:rsidRPr="00EE1185">
              <w:rPr>
                <w:rFonts w:ascii="Arial" w:eastAsia="Times New Roman" w:hAnsi="Arial" w:cs="Arial"/>
                <w:color w:val="000000"/>
                <w:sz w:val="18"/>
                <w:szCs w:val="18"/>
                <w:lang w:eastAsia="es-MX"/>
              </w:rPr>
              <w:t>Exista previo a la publicación de esta Norma, reglamentación local que establezca fechas de cumplimiento para los responsables de las descargas a los sistemas de alcantarillado urbano o municipal.</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4.13</w:t>
            </w:r>
            <w:r w:rsidRPr="00EE1185">
              <w:rPr>
                <w:rFonts w:ascii="Arial" w:eastAsia="Times New Roman" w:hAnsi="Arial" w:cs="Arial"/>
                <w:color w:val="000000"/>
                <w:sz w:val="18"/>
                <w:szCs w:val="18"/>
                <w:lang w:eastAsia="es-MX"/>
              </w:rPr>
              <w:t> Cuando la autoridad competente determine modificar las fechas de cumplimiento, deberá notificarlo a los responsables de las descargas de aguas residuales a los sistemas de alcantarillado urbano o municipal, conforme a los procedimientos legales locales correspondientes.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4.14</w:t>
            </w:r>
            <w:r w:rsidRPr="00EE1185">
              <w:rPr>
                <w:rFonts w:ascii="Arial" w:eastAsia="Times New Roman" w:hAnsi="Arial" w:cs="Arial"/>
                <w:color w:val="000000"/>
                <w:sz w:val="18"/>
                <w:szCs w:val="18"/>
                <w:lang w:eastAsia="es-MX"/>
              </w:rPr>
              <w:t> Los responsables de las descargas tienen la obligación de realizar los análisis técnicos de las descargas de aguas residuales, con la finalidad de determinar el promedio diario o el promedio mensual, analizando los parámetros señalados en la Tabla 1 de la presente Norma Oficial Mexicana. Asimismo, deben conservar sus registros de análisis técnicos por lo menos durante tres años posteriores a la toma de muestras.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4.15 </w:t>
            </w:r>
            <w:r w:rsidRPr="00EE1185">
              <w:rPr>
                <w:rFonts w:ascii="Arial" w:eastAsia="Times New Roman" w:hAnsi="Arial" w:cs="Arial"/>
                <w:color w:val="000000"/>
                <w:sz w:val="18"/>
                <w:szCs w:val="18"/>
                <w:lang w:eastAsia="es-MX"/>
              </w:rPr>
              <w:t>El responsable de la descarga podrá quedar exento de realizar el análisis de alguno o varios de los parámetros que se señalan en esta Norma, cuando demuestre a la autoridad competente que, por las características del proceso productivo, actividades que desarrolla o el uso que le dé al agua, no genera o concentra los contaminantes a exentar, manifestándolo ante la autoridad competente, por escrito y bajo protesta de decir verdad. La autoridad competente podrá verificar la veracidad de lo manifestado por el responsable. En caso de falsedad, el responsable quedará sujeto a lo dispuesto en los ordenamientos legales locales aplicables.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4.16 </w:t>
            </w:r>
            <w:r w:rsidRPr="00EE1185">
              <w:rPr>
                <w:rFonts w:ascii="Arial" w:eastAsia="Times New Roman" w:hAnsi="Arial" w:cs="Arial"/>
                <w:color w:val="000000"/>
                <w:sz w:val="18"/>
                <w:szCs w:val="18"/>
                <w:lang w:eastAsia="es-MX"/>
              </w:rPr>
              <w:t>El responsable de la descarga, en los términos que lo establezca la legislación local, queda obligado a informar a la autoridad competente, de cualquier cambio en sus procesos productivos o actividades, cuando con ello modifique la calidad o el volumen del agua residual que le fueron autorizados en el permiso de descarga correspondiente.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4.17 </w:t>
            </w:r>
            <w:r w:rsidRPr="00EE1185">
              <w:rPr>
                <w:rFonts w:ascii="Arial" w:eastAsia="Times New Roman" w:hAnsi="Arial" w:cs="Arial"/>
                <w:color w:val="000000"/>
                <w:sz w:val="18"/>
                <w:szCs w:val="18"/>
                <w:lang w:eastAsia="es-MX"/>
              </w:rPr>
              <w:t>El responsable de la descarga de aguas residuales que, como consecuencia de implantar o haber implantado un programa de uso eficiente y/o reciclaje del agua en sus procesos productivos, concentre los contaminantes en su descarga, y en consecuencia rebase los límites máximos permisibles establecidos en la presente Norma, deberá solicitar ante la autoridad competente se analice su caso particular, a fin de que ésta le fije condiciones particulares de descarga.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4.18</w:t>
            </w:r>
            <w:r w:rsidRPr="00EE1185">
              <w:rPr>
                <w:rFonts w:ascii="Arial" w:eastAsia="Times New Roman" w:hAnsi="Arial" w:cs="Arial"/>
                <w:color w:val="000000"/>
                <w:sz w:val="18"/>
                <w:szCs w:val="18"/>
                <w:lang w:eastAsia="es-MX"/>
              </w:rPr>
              <w:t> En el caso de que el agua de abastecimiento registre alguna concentración promedio diario o mensual de los parámetros referidos en el punto 4.1 de esta Norma, la suma de esta concentración al límite máximo permisible correspondiente, es el valor que el responsable de la descarga está obligado a cumplir, siempre y cuando lo demuestre y notifique por escrito a la autoridad competente.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5. Métodos de prueba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Para determinar los valores y concentraciones de los parámetros establecidos en esta Norma, se pueden aplicar los métodos de prueba referidos en las normas mexicanas señaladas en el punto 2 de esta Norma. El responsable de la descarga puede solicitar a la autoridad competente, la aprobación de métodos alternos. En caso de aprobarse, dichos métodos quedarán autorizados para otros responsables de descarga en situaciones similares.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6. Grado de concordancia con normas internacionales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No hay normas equivalentes, las disposiciones de carácter interno que existen en otros países no reúnen los elementos y preceptos de orden técnico y jurídico que en esta Norma se integran y complementan de manera coherente, con base en los fundamentos técnicos y científicos reconocidos internacionalmente.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 Bibliografía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7.1 </w:t>
            </w:r>
            <w:r w:rsidRPr="00EE1185">
              <w:rPr>
                <w:rFonts w:ascii="Arial" w:eastAsia="Times New Roman" w:hAnsi="Arial" w:cs="Arial"/>
                <w:color w:val="000000"/>
                <w:sz w:val="18"/>
                <w:szCs w:val="18"/>
                <w:lang w:eastAsia="es-MX"/>
              </w:rPr>
              <w:t xml:space="preserve">APHA, AWWA, WPCF, 1995. Standard </w:t>
            </w:r>
            <w:proofErr w:type="spellStart"/>
            <w:r w:rsidRPr="00EE1185">
              <w:rPr>
                <w:rFonts w:ascii="Arial" w:eastAsia="Times New Roman" w:hAnsi="Arial" w:cs="Arial"/>
                <w:color w:val="000000"/>
                <w:sz w:val="18"/>
                <w:szCs w:val="18"/>
                <w:lang w:eastAsia="es-MX"/>
              </w:rPr>
              <w:t>Methods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for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the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Examination</w:t>
            </w:r>
            <w:proofErr w:type="spellEnd"/>
            <w:r w:rsidRPr="00EE1185">
              <w:rPr>
                <w:rFonts w:ascii="Arial" w:eastAsia="Times New Roman" w:hAnsi="Arial" w:cs="Arial"/>
                <w:color w:val="000000"/>
                <w:sz w:val="18"/>
                <w:szCs w:val="18"/>
                <w:lang w:eastAsia="es-MX"/>
              </w:rPr>
              <w:t xml:space="preserve"> of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and </w:t>
            </w:r>
            <w:proofErr w:type="spellStart"/>
            <w:r w:rsidRPr="00EE1185">
              <w:rPr>
                <w:rFonts w:ascii="Arial" w:eastAsia="Times New Roman" w:hAnsi="Arial" w:cs="Arial"/>
                <w:color w:val="000000"/>
                <w:sz w:val="18"/>
                <w:szCs w:val="18"/>
                <w:lang w:eastAsia="es-MX"/>
              </w:rPr>
              <w:t>Wastewater</w:t>
            </w:r>
            <w:proofErr w:type="spellEnd"/>
            <w:r w:rsidRPr="00EE1185">
              <w:rPr>
                <w:rFonts w:ascii="Arial" w:eastAsia="Times New Roman" w:hAnsi="Arial" w:cs="Arial"/>
                <w:color w:val="000000"/>
                <w:sz w:val="18"/>
                <w:szCs w:val="18"/>
                <w:lang w:eastAsia="es-MX"/>
              </w:rPr>
              <w:t>. USA. (Métodos normalizados para el análisis del agua y aguas residuales. 19a. Edición.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7.2 </w:t>
            </w:r>
            <w:proofErr w:type="spellStart"/>
            <w:r w:rsidRPr="00EE1185">
              <w:rPr>
                <w:rFonts w:ascii="Arial" w:eastAsia="Times New Roman" w:hAnsi="Arial" w:cs="Arial"/>
                <w:color w:val="000000"/>
                <w:sz w:val="18"/>
                <w:szCs w:val="18"/>
                <w:lang w:eastAsia="es-MX"/>
              </w:rPr>
              <w:t>Code</w:t>
            </w:r>
            <w:proofErr w:type="spellEnd"/>
            <w:r w:rsidRPr="00EE1185">
              <w:rPr>
                <w:rFonts w:ascii="Arial" w:eastAsia="Times New Roman" w:hAnsi="Arial" w:cs="Arial"/>
                <w:color w:val="000000"/>
                <w:sz w:val="18"/>
                <w:szCs w:val="18"/>
                <w:lang w:eastAsia="es-MX"/>
              </w:rPr>
              <w:t xml:space="preserve"> of Federal </w:t>
            </w:r>
            <w:proofErr w:type="spellStart"/>
            <w:r w:rsidRPr="00EE1185">
              <w:rPr>
                <w:rFonts w:ascii="Arial" w:eastAsia="Times New Roman" w:hAnsi="Arial" w:cs="Arial"/>
                <w:color w:val="000000"/>
                <w:sz w:val="18"/>
                <w:szCs w:val="18"/>
                <w:lang w:eastAsia="es-MX"/>
              </w:rPr>
              <w:t>Regulations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Title</w:t>
            </w:r>
            <w:proofErr w:type="spellEnd"/>
            <w:r w:rsidRPr="00EE1185">
              <w:rPr>
                <w:rFonts w:ascii="Arial" w:eastAsia="Times New Roman" w:hAnsi="Arial" w:cs="Arial"/>
                <w:color w:val="000000"/>
                <w:sz w:val="18"/>
                <w:szCs w:val="18"/>
                <w:lang w:eastAsia="es-MX"/>
              </w:rPr>
              <w:t xml:space="preserve"> 40. </w:t>
            </w:r>
            <w:proofErr w:type="spellStart"/>
            <w:r w:rsidRPr="00EE1185">
              <w:rPr>
                <w:rFonts w:ascii="Arial" w:eastAsia="Times New Roman" w:hAnsi="Arial" w:cs="Arial"/>
                <w:color w:val="000000"/>
                <w:sz w:val="18"/>
                <w:szCs w:val="18"/>
                <w:lang w:eastAsia="es-MX"/>
              </w:rPr>
              <w:t>Parts</w:t>
            </w:r>
            <w:proofErr w:type="spellEnd"/>
            <w:r w:rsidRPr="00EE1185">
              <w:rPr>
                <w:rFonts w:ascii="Arial" w:eastAsia="Times New Roman" w:hAnsi="Arial" w:cs="Arial"/>
                <w:color w:val="000000"/>
                <w:sz w:val="18"/>
                <w:szCs w:val="18"/>
                <w:lang w:eastAsia="es-MX"/>
              </w:rPr>
              <w:t xml:space="preserve"> 100 </w:t>
            </w:r>
            <w:proofErr w:type="spellStart"/>
            <w:r w:rsidRPr="00EE1185">
              <w:rPr>
                <w:rFonts w:ascii="Arial" w:eastAsia="Times New Roman" w:hAnsi="Arial" w:cs="Arial"/>
                <w:color w:val="000000"/>
                <w:sz w:val="18"/>
                <w:szCs w:val="18"/>
                <w:lang w:eastAsia="es-MX"/>
              </w:rPr>
              <w:t>to</w:t>
            </w:r>
            <w:proofErr w:type="spellEnd"/>
            <w:r w:rsidRPr="00EE1185">
              <w:rPr>
                <w:rFonts w:ascii="Arial" w:eastAsia="Times New Roman" w:hAnsi="Arial" w:cs="Arial"/>
                <w:color w:val="000000"/>
                <w:sz w:val="18"/>
                <w:szCs w:val="18"/>
                <w:lang w:eastAsia="es-MX"/>
              </w:rPr>
              <w:t xml:space="preserve"> 149; 400 </w:t>
            </w:r>
            <w:proofErr w:type="spellStart"/>
            <w:r w:rsidRPr="00EE1185">
              <w:rPr>
                <w:rFonts w:ascii="Arial" w:eastAsia="Times New Roman" w:hAnsi="Arial" w:cs="Arial"/>
                <w:color w:val="000000"/>
                <w:sz w:val="18"/>
                <w:szCs w:val="18"/>
                <w:lang w:eastAsia="es-MX"/>
              </w:rPr>
              <w:t>to</w:t>
            </w:r>
            <w:proofErr w:type="spellEnd"/>
            <w:r w:rsidRPr="00EE1185">
              <w:rPr>
                <w:rFonts w:ascii="Arial" w:eastAsia="Times New Roman" w:hAnsi="Arial" w:cs="Arial"/>
                <w:color w:val="000000"/>
                <w:sz w:val="18"/>
                <w:szCs w:val="18"/>
                <w:lang w:eastAsia="es-MX"/>
              </w:rPr>
              <w:t xml:space="preserve"> 424; and 425 </w:t>
            </w:r>
            <w:proofErr w:type="spellStart"/>
            <w:r w:rsidRPr="00EE1185">
              <w:rPr>
                <w:rFonts w:ascii="Arial" w:eastAsia="Times New Roman" w:hAnsi="Arial" w:cs="Arial"/>
                <w:color w:val="000000"/>
                <w:sz w:val="18"/>
                <w:szCs w:val="18"/>
                <w:lang w:eastAsia="es-MX"/>
              </w:rPr>
              <w:t>to</w:t>
            </w:r>
            <w:proofErr w:type="spellEnd"/>
            <w:r w:rsidRPr="00EE1185">
              <w:rPr>
                <w:rFonts w:ascii="Arial" w:eastAsia="Times New Roman" w:hAnsi="Arial" w:cs="Arial"/>
                <w:color w:val="000000"/>
                <w:sz w:val="18"/>
                <w:szCs w:val="18"/>
                <w:lang w:eastAsia="es-MX"/>
              </w:rPr>
              <w:t xml:space="preserve"> 629. </w:t>
            </w:r>
            <w:proofErr w:type="spellStart"/>
            <w:r w:rsidRPr="00EE1185">
              <w:rPr>
                <w:rFonts w:ascii="Arial" w:eastAsia="Times New Roman" w:hAnsi="Arial" w:cs="Arial"/>
                <w:color w:val="000000"/>
                <w:sz w:val="18"/>
                <w:szCs w:val="18"/>
                <w:lang w:eastAsia="es-MX"/>
              </w:rPr>
              <w:t>Protection</w:t>
            </w:r>
            <w:proofErr w:type="spellEnd"/>
            <w:r w:rsidRPr="00EE1185">
              <w:rPr>
                <w:rFonts w:ascii="Arial" w:eastAsia="Times New Roman" w:hAnsi="Arial" w:cs="Arial"/>
                <w:color w:val="000000"/>
                <w:sz w:val="18"/>
                <w:szCs w:val="18"/>
                <w:lang w:eastAsia="es-MX"/>
              </w:rPr>
              <w:t xml:space="preserve"> of </w:t>
            </w:r>
            <w:proofErr w:type="spellStart"/>
            <w:r w:rsidRPr="00EE1185">
              <w:rPr>
                <w:rFonts w:ascii="Arial" w:eastAsia="Times New Roman" w:hAnsi="Arial" w:cs="Arial"/>
                <w:color w:val="000000"/>
                <w:sz w:val="18"/>
                <w:szCs w:val="18"/>
                <w:lang w:eastAsia="es-MX"/>
              </w:rPr>
              <w:t>Environment</w:t>
            </w:r>
            <w:proofErr w:type="spellEnd"/>
            <w:r w:rsidRPr="00EE1185">
              <w:rPr>
                <w:rFonts w:ascii="Arial" w:eastAsia="Times New Roman" w:hAnsi="Arial" w:cs="Arial"/>
                <w:color w:val="000000"/>
                <w:sz w:val="18"/>
                <w:szCs w:val="18"/>
                <w:lang w:eastAsia="es-MX"/>
              </w:rPr>
              <w:t xml:space="preserve"> </w:t>
            </w:r>
            <w:proofErr w:type="gramStart"/>
            <w:r w:rsidRPr="00EE1185">
              <w:rPr>
                <w:rFonts w:ascii="Arial" w:eastAsia="Times New Roman" w:hAnsi="Arial" w:cs="Arial"/>
                <w:color w:val="000000"/>
                <w:sz w:val="18"/>
                <w:szCs w:val="18"/>
                <w:lang w:eastAsia="es-MX"/>
              </w:rPr>
              <w:t>1992 .</w:t>
            </w:r>
            <w:proofErr w:type="gramEnd"/>
            <w:r w:rsidRPr="00EE1185">
              <w:rPr>
                <w:rFonts w:ascii="Arial" w:eastAsia="Times New Roman" w:hAnsi="Arial" w:cs="Arial"/>
                <w:color w:val="000000"/>
                <w:sz w:val="18"/>
                <w:szCs w:val="18"/>
                <w:lang w:eastAsia="es-MX"/>
              </w:rPr>
              <w:t xml:space="preserve"> USA. (Código de Normas Federales. Título 40. Partes 100 a 149; 400 a 424; y 425 a </w:t>
            </w:r>
            <w:r w:rsidRPr="00EE1185">
              <w:rPr>
                <w:rFonts w:ascii="Arial" w:eastAsia="Times New Roman" w:hAnsi="Arial" w:cs="Arial"/>
                <w:color w:val="000000"/>
                <w:sz w:val="18"/>
                <w:szCs w:val="18"/>
                <w:lang w:eastAsia="es-MX"/>
              </w:rPr>
              <w:lastRenderedPageBreak/>
              <w:t>629. Protección al Ambiente 1993.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7.3</w:t>
            </w:r>
            <w:r w:rsidRPr="00EE1185">
              <w:rPr>
                <w:rFonts w:ascii="Arial" w:eastAsia="Times New Roman" w:hAnsi="Arial" w:cs="Arial"/>
                <w:color w:val="000000"/>
                <w:sz w:val="18"/>
                <w:szCs w:val="18"/>
                <w:lang w:eastAsia="es-MX"/>
              </w:rPr>
              <w:t xml:space="preserve"> Ingeniería sanitaria y de aguas residuales, 1988. Gordon M. </w:t>
            </w:r>
            <w:proofErr w:type="spellStart"/>
            <w:r w:rsidRPr="00EE1185">
              <w:rPr>
                <w:rFonts w:ascii="Arial" w:eastAsia="Times New Roman" w:hAnsi="Arial" w:cs="Arial"/>
                <w:color w:val="000000"/>
                <w:sz w:val="18"/>
                <w:szCs w:val="18"/>
                <w:lang w:eastAsia="es-MX"/>
              </w:rPr>
              <w:t>Fair</w:t>
            </w:r>
            <w:proofErr w:type="spellEnd"/>
            <w:r w:rsidRPr="00EE1185">
              <w:rPr>
                <w:rFonts w:ascii="Arial" w:eastAsia="Times New Roman" w:hAnsi="Arial" w:cs="Arial"/>
                <w:color w:val="000000"/>
                <w:sz w:val="18"/>
                <w:szCs w:val="18"/>
                <w:lang w:eastAsia="es-MX"/>
              </w:rPr>
              <w:t xml:space="preserve">, John </w:t>
            </w:r>
            <w:proofErr w:type="spellStart"/>
            <w:r w:rsidRPr="00EE1185">
              <w:rPr>
                <w:rFonts w:ascii="Arial" w:eastAsia="Times New Roman" w:hAnsi="Arial" w:cs="Arial"/>
                <w:color w:val="000000"/>
                <w:sz w:val="18"/>
                <w:szCs w:val="18"/>
                <w:lang w:eastAsia="es-MX"/>
              </w:rPr>
              <w:t>Ch.</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Geyer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Limusa</w:t>
            </w:r>
            <w:proofErr w:type="spellEnd"/>
            <w:r w:rsidRPr="00EE1185">
              <w:rPr>
                <w:rFonts w:ascii="Arial" w:eastAsia="Times New Roman" w:hAnsi="Arial" w:cs="Arial"/>
                <w:color w:val="000000"/>
                <w:sz w:val="18"/>
                <w:szCs w:val="18"/>
                <w:lang w:eastAsia="es-MX"/>
              </w:rPr>
              <w:t>, México.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7.4</w:t>
            </w:r>
            <w:r w:rsidRPr="00EE1185">
              <w:rPr>
                <w:rFonts w:ascii="Arial" w:eastAsia="Times New Roman" w:hAnsi="Arial" w:cs="Arial"/>
                <w:color w:val="000000"/>
                <w:sz w:val="18"/>
                <w:szCs w:val="18"/>
                <w:lang w:eastAsia="es-MX"/>
              </w:rPr>
              <w:t xml:space="preserve"> Industrial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Pollution</w:t>
            </w:r>
            <w:proofErr w:type="spellEnd"/>
            <w:r w:rsidRPr="00EE1185">
              <w:rPr>
                <w:rFonts w:ascii="Arial" w:eastAsia="Times New Roman" w:hAnsi="Arial" w:cs="Arial"/>
                <w:color w:val="000000"/>
                <w:sz w:val="18"/>
                <w:szCs w:val="18"/>
                <w:lang w:eastAsia="es-MX"/>
              </w:rPr>
              <w:t xml:space="preserve"> Control, 1989. 2nd </w:t>
            </w:r>
            <w:proofErr w:type="spellStart"/>
            <w:r w:rsidRPr="00EE1185">
              <w:rPr>
                <w:rFonts w:ascii="Arial" w:eastAsia="Times New Roman" w:hAnsi="Arial" w:cs="Arial"/>
                <w:color w:val="000000"/>
                <w:sz w:val="18"/>
                <w:szCs w:val="18"/>
                <w:lang w:eastAsia="es-MX"/>
              </w:rPr>
              <w:t>Edition</w:t>
            </w:r>
            <w:proofErr w:type="spellEnd"/>
            <w:r w:rsidRPr="00EE1185">
              <w:rPr>
                <w:rFonts w:ascii="Arial" w:eastAsia="Times New Roman" w:hAnsi="Arial" w:cs="Arial"/>
                <w:color w:val="000000"/>
                <w:sz w:val="18"/>
                <w:szCs w:val="18"/>
                <w:lang w:eastAsia="es-MX"/>
              </w:rPr>
              <w:t xml:space="preserve">. USA. (Control de la contaminación industrial del agua </w:t>
            </w:r>
            <w:proofErr w:type="spellStart"/>
            <w:r w:rsidRPr="00EE1185">
              <w:rPr>
                <w:rFonts w:ascii="Arial" w:eastAsia="Times New Roman" w:hAnsi="Arial" w:cs="Arial"/>
                <w:color w:val="000000"/>
                <w:sz w:val="18"/>
                <w:szCs w:val="18"/>
                <w:lang w:eastAsia="es-MX"/>
              </w:rPr>
              <w:t>Eckenfelder</w:t>
            </w:r>
            <w:proofErr w:type="spellEnd"/>
            <w:r w:rsidRPr="00EE1185">
              <w:rPr>
                <w:rFonts w:ascii="Arial" w:eastAsia="Times New Roman" w:hAnsi="Arial" w:cs="Arial"/>
                <w:color w:val="000000"/>
                <w:sz w:val="18"/>
                <w:szCs w:val="18"/>
                <w:lang w:eastAsia="es-MX"/>
              </w:rPr>
              <w:t xml:space="preserve"> W.W. </w:t>
            </w:r>
            <w:proofErr w:type="spellStart"/>
            <w:r w:rsidRPr="00EE1185">
              <w:rPr>
                <w:rFonts w:ascii="Arial" w:eastAsia="Times New Roman" w:hAnsi="Arial" w:cs="Arial"/>
                <w:color w:val="000000"/>
                <w:sz w:val="18"/>
                <w:szCs w:val="18"/>
                <w:lang w:eastAsia="es-MX"/>
              </w:rPr>
              <w:t>Jr.</w:t>
            </w:r>
            <w:proofErr w:type="spellEnd"/>
            <w:r w:rsidRPr="00EE1185">
              <w:rPr>
                <w:rFonts w:ascii="Arial" w:eastAsia="Times New Roman" w:hAnsi="Arial" w:cs="Arial"/>
                <w:color w:val="000000"/>
                <w:sz w:val="18"/>
                <w:szCs w:val="18"/>
                <w:lang w:eastAsia="es-MX"/>
              </w:rPr>
              <w:t xml:space="preserve"> 2a. </w:t>
            </w:r>
            <w:proofErr w:type="spellStart"/>
            <w:r w:rsidRPr="00EE1185">
              <w:rPr>
                <w:rFonts w:ascii="Arial" w:eastAsia="Times New Roman" w:hAnsi="Arial" w:cs="Arial"/>
                <w:color w:val="000000"/>
                <w:sz w:val="18"/>
                <w:szCs w:val="18"/>
                <w:lang w:eastAsia="es-MX"/>
              </w:rPr>
              <w:t>Edition</w:t>
            </w:r>
            <w:proofErr w:type="spellEnd"/>
            <w:r w:rsidRPr="00EE1185">
              <w:rPr>
                <w:rFonts w:ascii="Arial" w:eastAsia="Times New Roman" w:hAnsi="Arial" w:cs="Arial"/>
                <w:color w:val="000000"/>
                <w:sz w:val="18"/>
                <w:szCs w:val="18"/>
                <w:lang w:eastAsia="es-MX"/>
              </w:rPr>
              <w:t xml:space="preserve"> Mc </w:t>
            </w:r>
            <w:proofErr w:type="spellStart"/>
            <w:r w:rsidRPr="00EE1185">
              <w:rPr>
                <w:rFonts w:ascii="Arial" w:eastAsia="Times New Roman" w:hAnsi="Arial" w:cs="Arial"/>
                <w:color w:val="000000"/>
                <w:sz w:val="18"/>
                <w:szCs w:val="18"/>
                <w:lang w:eastAsia="es-MX"/>
              </w:rPr>
              <w:t>Graw</w:t>
            </w:r>
            <w:proofErr w:type="spellEnd"/>
            <w:r w:rsidRPr="00EE1185">
              <w:rPr>
                <w:rFonts w:ascii="Arial" w:eastAsia="Times New Roman" w:hAnsi="Arial" w:cs="Arial"/>
                <w:color w:val="000000"/>
                <w:sz w:val="18"/>
                <w:szCs w:val="18"/>
                <w:lang w:eastAsia="es-MX"/>
              </w:rPr>
              <w:t xml:space="preserve">-Hill International </w:t>
            </w:r>
            <w:proofErr w:type="spellStart"/>
            <w:r w:rsidRPr="00EE1185">
              <w:rPr>
                <w:rFonts w:ascii="Arial" w:eastAsia="Times New Roman" w:hAnsi="Arial" w:cs="Arial"/>
                <w:color w:val="000000"/>
                <w:sz w:val="18"/>
                <w:szCs w:val="18"/>
                <w:lang w:eastAsia="es-MX"/>
              </w:rPr>
              <w:t>Editions</w:t>
            </w:r>
            <w:proofErr w:type="spellEnd"/>
            <w:r w:rsidRPr="00EE1185">
              <w:rPr>
                <w:rFonts w:ascii="Arial" w:eastAsia="Times New Roman" w:hAnsi="Arial" w:cs="Arial"/>
                <w:color w:val="000000"/>
                <w:sz w:val="18"/>
                <w:szCs w:val="18"/>
                <w:lang w:eastAsia="es-MX"/>
              </w:rPr>
              <w:t>.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7.5</w:t>
            </w:r>
            <w:r w:rsidRPr="00EE1185">
              <w:rPr>
                <w:rFonts w:ascii="Arial" w:eastAsia="Times New Roman" w:hAnsi="Arial" w:cs="Arial"/>
                <w:color w:val="000000"/>
                <w:sz w:val="18"/>
                <w:szCs w:val="18"/>
                <w:lang w:eastAsia="es-MX"/>
              </w:rPr>
              <w:t xml:space="preserve"> Manual de Agua para Usos Industriales, 1988. </w:t>
            </w:r>
            <w:proofErr w:type="spellStart"/>
            <w:r w:rsidRPr="00EE1185">
              <w:rPr>
                <w:rFonts w:ascii="Arial" w:eastAsia="Times New Roman" w:hAnsi="Arial" w:cs="Arial"/>
                <w:color w:val="000000"/>
                <w:sz w:val="18"/>
                <w:szCs w:val="18"/>
                <w:lang w:eastAsia="es-MX"/>
              </w:rPr>
              <w:t>Sheppard</w:t>
            </w:r>
            <w:proofErr w:type="spellEnd"/>
            <w:r w:rsidRPr="00EE1185">
              <w:rPr>
                <w:rFonts w:ascii="Arial" w:eastAsia="Times New Roman" w:hAnsi="Arial" w:cs="Arial"/>
                <w:color w:val="000000"/>
                <w:sz w:val="18"/>
                <w:szCs w:val="18"/>
                <w:lang w:eastAsia="es-MX"/>
              </w:rPr>
              <w:t xml:space="preserve"> T. Powell. Ediciones Ciencia y Técnica, S.A. 1a. edición. Volúmenes 1 al 4. México.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7.6</w:t>
            </w:r>
            <w:r w:rsidRPr="00EE1185">
              <w:rPr>
                <w:rFonts w:ascii="Arial" w:eastAsia="Times New Roman" w:hAnsi="Arial" w:cs="Arial"/>
                <w:color w:val="000000"/>
                <w:sz w:val="18"/>
                <w:szCs w:val="18"/>
                <w:lang w:eastAsia="es-MX"/>
              </w:rPr>
              <w:t xml:space="preserve"> Manual de Agua, 1989. Frank N. </w:t>
            </w:r>
            <w:proofErr w:type="spellStart"/>
            <w:r w:rsidRPr="00EE1185">
              <w:rPr>
                <w:rFonts w:ascii="Arial" w:eastAsia="Times New Roman" w:hAnsi="Arial" w:cs="Arial"/>
                <w:color w:val="000000"/>
                <w:sz w:val="18"/>
                <w:szCs w:val="18"/>
                <w:lang w:eastAsia="es-MX"/>
              </w:rPr>
              <w:t>Kemmer</w:t>
            </w:r>
            <w:proofErr w:type="spellEnd"/>
            <w:r w:rsidRPr="00EE1185">
              <w:rPr>
                <w:rFonts w:ascii="Arial" w:eastAsia="Times New Roman" w:hAnsi="Arial" w:cs="Arial"/>
                <w:color w:val="000000"/>
                <w:sz w:val="18"/>
                <w:szCs w:val="18"/>
                <w:lang w:eastAsia="es-MX"/>
              </w:rPr>
              <w:t xml:space="preserve">, John </w:t>
            </w:r>
            <w:proofErr w:type="spellStart"/>
            <w:r w:rsidRPr="00EE1185">
              <w:rPr>
                <w:rFonts w:ascii="Arial" w:eastAsia="Times New Roman" w:hAnsi="Arial" w:cs="Arial"/>
                <w:color w:val="000000"/>
                <w:sz w:val="18"/>
                <w:szCs w:val="18"/>
                <w:lang w:eastAsia="es-MX"/>
              </w:rPr>
              <w:t>McCallion</w:t>
            </w:r>
            <w:proofErr w:type="spellEnd"/>
            <w:r w:rsidRPr="00EE1185">
              <w:rPr>
                <w:rFonts w:ascii="Arial" w:eastAsia="Times New Roman" w:hAnsi="Arial" w:cs="Arial"/>
                <w:color w:val="000000"/>
                <w:sz w:val="18"/>
                <w:szCs w:val="18"/>
                <w:lang w:eastAsia="es-MX"/>
              </w:rPr>
              <w:t xml:space="preserve"> Ed. Mc </w:t>
            </w:r>
            <w:proofErr w:type="spellStart"/>
            <w:r w:rsidRPr="00EE1185">
              <w:rPr>
                <w:rFonts w:ascii="Arial" w:eastAsia="Times New Roman" w:hAnsi="Arial" w:cs="Arial"/>
                <w:color w:val="000000"/>
                <w:sz w:val="18"/>
                <w:szCs w:val="18"/>
                <w:lang w:eastAsia="es-MX"/>
              </w:rPr>
              <w:t>Graw</w:t>
            </w:r>
            <w:proofErr w:type="spellEnd"/>
            <w:r w:rsidRPr="00EE1185">
              <w:rPr>
                <w:rFonts w:ascii="Arial" w:eastAsia="Times New Roman" w:hAnsi="Arial" w:cs="Arial"/>
                <w:color w:val="000000"/>
                <w:sz w:val="18"/>
                <w:szCs w:val="18"/>
                <w:lang w:eastAsia="es-MX"/>
              </w:rPr>
              <w:t>-Hill. Volúmenes 1 al 3. México.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7.7</w:t>
            </w:r>
            <w:r w:rsidRPr="00EE1185">
              <w:rPr>
                <w:rFonts w:ascii="Arial" w:eastAsia="Times New Roman" w:hAnsi="Arial" w:cs="Arial"/>
                <w:color w:val="000000"/>
                <w:sz w:val="18"/>
                <w:szCs w:val="18"/>
                <w:lang w:eastAsia="es-MX"/>
              </w:rPr>
              <w:t xml:space="preserve"> U.S.E.P.A. </w:t>
            </w:r>
            <w:proofErr w:type="spellStart"/>
            <w:r w:rsidRPr="00EE1185">
              <w:rPr>
                <w:rFonts w:ascii="Arial" w:eastAsia="Times New Roman" w:hAnsi="Arial" w:cs="Arial"/>
                <w:color w:val="000000"/>
                <w:sz w:val="18"/>
                <w:szCs w:val="18"/>
                <w:lang w:eastAsia="es-MX"/>
              </w:rPr>
              <w:t>Development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Document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for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Effluent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Limitation</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Guidelines</w:t>
            </w:r>
            <w:proofErr w:type="spellEnd"/>
            <w:r w:rsidRPr="00EE1185">
              <w:rPr>
                <w:rFonts w:ascii="Arial" w:eastAsia="Times New Roman" w:hAnsi="Arial" w:cs="Arial"/>
                <w:color w:val="000000"/>
                <w:sz w:val="18"/>
                <w:szCs w:val="18"/>
                <w:lang w:eastAsia="es-MX"/>
              </w:rPr>
              <w:t xml:space="preserve"> And New </w:t>
            </w:r>
            <w:proofErr w:type="spellStart"/>
            <w:r w:rsidRPr="00EE1185">
              <w:rPr>
                <w:rFonts w:ascii="Arial" w:eastAsia="Times New Roman" w:hAnsi="Arial" w:cs="Arial"/>
                <w:color w:val="000000"/>
                <w:sz w:val="18"/>
                <w:szCs w:val="18"/>
                <w:lang w:eastAsia="es-MX"/>
              </w:rPr>
              <w:t>Source</w:t>
            </w:r>
            <w:proofErr w:type="spellEnd"/>
            <w:r w:rsidRPr="00EE1185">
              <w:rPr>
                <w:rFonts w:ascii="Arial" w:eastAsia="Times New Roman" w:hAnsi="Arial" w:cs="Arial"/>
                <w:color w:val="000000"/>
                <w:sz w:val="18"/>
                <w:szCs w:val="18"/>
                <w:lang w:eastAsia="es-MX"/>
              </w:rPr>
              <w:t xml:space="preserve"> Performance Standard </w:t>
            </w:r>
            <w:proofErr w:type="spellStart"/>
            <w:r w:rsidRPr="00EE1185">
              <w:rPr>
                <w:rFonts w:ascii="Arial" w:eastAsia="Times New Roman" w:hAnsi="Arial" w:cs="Arial"/>
                <w:color w:val="000000"/>
                <w:sz w:val="18"/>
                <w:szCs w:val="18"/>
                <w:lang w:eastAsia="es-MX"/>
              </w:rPr>
              <w:t>For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The</w:t>
            </w:r>
            <w:proofErr w:type="spellEnd"/>
            <w:r w:rsidRPr="00EE1185">
              <w:rPr>
                <w:rFonts w:ascii="Arial" w:eastAsia="Times New Roman" w:hAnsi="Arial" w:cs="Arial"/>
                <w:color w:val="000000"/>
                <w:sz w:val="18"/>
                <w:szCs w:val="18"/>
                <w:lang w:eastAsia="es-MX"/>
              </w:rPr>
              <w:t xml:space="preserve"> 1974 (Documento de Desarrollo de La U.S.E.P.A. para guías de límites de efluentes y estándares de evaluación de nuevas fuentes para 1974).</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7.8</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Treatment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Chemicals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An</w:t>
            </w:r>
            <w:proofErr w:type="spellEnd"/>
            <w:r w:rsidRPr="00EE1185">
              <w:rPr>
                <w:rFonts w:ascii="Arial" w:eastAsia="Times New Roman" w:hAnsi="Arial" w:cs="Arial"/>
                <w:color w:val="000000"/>
                <w:sz w:val="18"/>
                <w:szCs w:val="18"/>
                <w:lang w:eastAsia="es-MX"/>
              </w:rPr>
              <w:t xml:space="preserve"> Industrial Guide, 1991. (Tratamiento químico del agua. Una guía industrial) </w:t>
            </w:r>
            <w:proofErr w:type="spellStart"/>
            <w:r w:rsidRPr="00EE1185">
              <w:rPr>
                <w:rFonts w:ascii="Arial" w:eastAsia="Times New Roman" w:hAnsi="Arial" w:cs="Arial"/>
                <w:color w:val="000000"/>
                <w:sz w:val="18"/>
                <w:szCs w:val="18"/>
                <w:lang w:eastAsia="es-MX"/>
              </w:rPr>
              <w:t>Flick</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Ernest</w:t>
            </w:r>
            <w:proofErr w:type="spellEnd"/>
            <w:r w:rsidRPr="00EE1185">
              <w:rPr>
                <w:rFonts w:ascii="Arial" w:eastAsia="Times New Roman" w:hAnsi="Arial" w:cs="Arial"/>
                <w:color w:val="000000"/>
                <w:sz w:val="18"/>
                <w:szCs w:val="18"/>
                <w:lang w:eastAsia="es-MX"/>
              </w:rPr>
              <w:t xml:space="preserve"> W. </w:t>
            </w:r>
            <w:proofErr w:type="spellStart"/>
            <w:r w:rsidRPr="00EE1185">
              <w:rPr>
                <w:rFonts w:ascii="Arial" w:eastAsia="Times New Roman" w:hAnsi="Arial" w:cs="Arial"/>
                <w:color w:val="000000"/>
                <w:sz w:val="18"/>
                <w:szCs w:val="18"/>
                <w:lang w:eastAsia="es-MX"/>
              </w:rPr>
              <w:t>Noyes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Publications</w:t>
            </w:r>
            <w:proofErr w:type="spellEnd"/>
            <w:r w:rsidRPr="00EE1185">
              <w:rPr>
                <w:rFonts w:ascii="Arial" w:eastAsia="Times New Roman" w:hAnsi="Arial" w:cs="Arial"/>
                <w:color w:val="000000"/>
                <w:sz w:val="18"/>
                <w:szCs w:val="18"/>
                <w:lang w:eastAsia="es-MX"/>
              </w:rPr>
              <w:t>.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7.9</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Treatment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Handbook</w:t>
            </w:r>
            <w:proofErr w:type="spellEnd"/>
            <w:r w:rsidRPr="00EE1185">
              <w:rPr>
                <w:rFonts w:ascii="Arial" w:eastAsia="Times New Roman" w:hAnsi="Arial" w:cs="Arial"/>
                <w:color w:val="000000"/>
                <w:sz w:val="18"/>
                <w:szCs w:val="18"/>
                <w:lang w:eastAsia="es-MX"/>
              </w:rPr>
              <w:t xml:space="preserve">, 1991. (Manual de tratamiento de agua. </w:t>
            </w:r>
            <w:proofErr w:type="spellStart"/>
            <w:r w:rsidRPr="00EE1185">
              <w:rPr>
                <w:rFonts w:ascii="Arial" w:eastAsia="Times New Roman" w:hAnsi="Arial" w:cs="Arial"/>
                <w:color w:val="000000"/>
                <w:sz w:val="18"/>
                <w:szCs w:val="18"/>
                <w:lang w:eastAsia="es-MX"/>
              </w:rPr>
              <w:t>Degremont</w:t>
            </w:r>
            <w:proofErr w:type="spellEnd"/>
            <w:r w:rsidRPr="00EE1185">
              <w:rPr>
                <w:rFonts w:ascii="Arial" w:eastAsia="Times New Roman" w:hAnsi="Arial" w:cs="Arial"/>
                <w:color w:val="000000"/>
                <w:sz w:val="18"/>
                <w:szCs w:val="18"/>
                <w:lang w:eastAsia="es-MX"/>
              </w:rPr>
              <w:t xml:space="preserve"> 6a. </w:t>
            </w:r>
            <w:proofErr w:type="spellStart"/>
            <w:r w:rsidRPr="00EE1185">
              <w:rPr>
                <w:rFonts w:ascii="Arial" w:eastAsia="Times New Roman" w:hAnsi="Arial" w:cs="Arial"/>
                <w:color w:val="000000"/>
                <w:sz w:val="18"/>
                <w:szCs w:val="18"/>
                <w:lang w:eastAsia="es-MX"/>
              </w:rPr>
              <w:t>Edition</w:t>
            </w:r>
            <w:proofErr w:type="spellEnd"/>
            <w:r w:rsidRPr="00EE1185">
              <w:rPr>
                <w:rFonts w:ascii="Arial" w:eastAsia="Times New Roman" w:hAnsi="Arial" w:cs="Arial"/>
                <w:color w:val="000000"/>
                <w:sz w:val="18"/>
                <w:szCs w:val="18"/>
                <w:lang w:eastAsia="es-MX"/>
              </w:rPr>
              <w:t xml:space="preserve"> Vol. I y II.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7.10</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Wastewater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Engineering</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Treatment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Disposal</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Reuse</w:t>
            </w:r>
            <w:proofErr w:type="spellEnd"/>
            <w:r w:rsidRPr="00EE1185">
              <w:rPr>
                <w:rFonts w:ascii="Arial" w:eastAsia="Times New Roman" w:hAnsi="Arial" w:cs="Arial"/>
                <w:color w:val="000000"/>
                <w:sz w:val="18"/>
                <w:szCs w:val="18"/>
                <w:lang w:eastAsia="es-MX"/>
              </w:rPr>
              <w:t xml:space="preserve">, 1991. 3a. </w:t>
            </w:r>
            <w:proofErr w:type="spellStart"/>
            <w:r w:rsidRPr="00EE1185">
              <w:rPr>
                <w:rFonts w:ascii="Arial" w:eastAsia="Times New Roman" w:hAnsi="Arial" w:cs="Arial"/>
                <w:color w:val="000000"/>
                <w:sz w:val="18"/>
                <w:szCs w:val="18"/>
                <w:lang w:eastAsia="es-MX"/>
              </w:rPr>
              <w:t>Edition</w:t>
            </w:r>
            <w:proofErr w:type="spellEnd"/>
            <w:r w:rsidRPr="00EE1185">
              <w:rPr>
                <w:rFonts w:ascii="Arial" w:eastAsia="Times New Roman" w:hAnsi="Arial" w:cs="Arial"/>
                <w:color w:val="000000"/>
                <w:sz w:val="18"/>
                <w:szCs w:val="18"/>
                <w:lang w:eastAsia="es-MX"/>
              </w:rPr>
              <w:t xml:space="preserve">. USA. (Ingeniería en el tratamiento de aguas residuales. Disposición y </w:t>
            </w:r>
            <w:proofErr w:type="spellStart"/>
            <w:r w:rsidRPr="00EE1185">
              <w:rPr>
                <w:rFonts w:ascii="Arial" w:eastAsia="Times New Roman" w:hAnsi="Arial" w:cs="Arial"/>
                <w:color w:val="000000"/>
                <w:sz w:val="18"/>
                <w:szCs w:val="18"/>
                <w:lang w:eastAsia="es-MX"/>
              </w:rPr>
              <w:t>reuso</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Metcalf</w:t>
            </w:r>
            <w:proofErr w:type="spellEnd"/>
            <w:r w:rsidRPr="00EE1185">
              <w:rPr>
                <w:rFonts w:ascii="Arial" w:eastAsia="Times New Roman" w:hAnsi="Arial" w:cs="Arial"/>
                <w:color w:val="000000"/>
                <w:sz w:val="18"/>
                <w:szCs w:val="18"/>
                <w:lang w:eastAsia="es-MX"/>
              </w:rPr>
              <w:t xml:space="preserve"> And Eddy. Mc </w:t>
            </w:r>
            <w:proofErr w:type="spellStart"/>
            <w:r w:rsidRPr="00EE1185">
              <w:rPr>
                <w:rFonts w:ascii="Arial" w:eastAsia="Times New Roman" w:hAnsi="Arial" w:cs="Arial"/>
                <w:color w:val="000000"/>
                <w:sz w:val="18"/>
                <w:szCs w:val="18"/>
                <w:lang w:eastAsia="es-MX"/>
              </w:rPr>
              <w:t>Graw</w:t>
            </w:r>
            <w:proofErr w:type="spellEnd"/>
            <w:r w:rsidRPr="00EE1185">
              <w:rPr>
                <w:rFonts w:ascii="Arial" w:eastAsia="Times New Roman" w:hAnsi="Arial" w:cs="Arial"/>
                <w:color w:val="000000"/>
                <w:sz w:val="18"/>
                <w:szCs w:val="18"/>
                <w:lang w:eastAsia="es-MX"/>
              </w:rPr>
              <w:t xml:space="preserve">-Hill International </w:t>
            </w:r>
            <w:proofErr w:type="spellStart"/>
            <w:r w:rsidRPr="00EE1185">
              <w:rPr>
                <w:rFonts w:ascii="Arial" w:eastAsia="Times New Roman" w:hAnsi="Arial" w:cs="Arial"/>
                <w:color w:val="000000"/>
                <w:sz w:val="18"/>
                <w:szCs w:val="18"/>
                <w:lang w:eastAsia="es-MX"/>
              </w:rPr>
              <w:t>Editions</w:t>
            </w:r>
            <w:proofErr w:type="spellEnd"/>
            <w:r w:rsidRPr="00EE1185">
              <w:rPr>
                <w:rFonts w:ascii="Arial" w:eastAsia="Times New Roman" w:hAnsi="Arial" w:cs="Arial"/>
                <w:color w:val="000000"/>
                <w:sz w:val="18"/>
                <w:szCs w:val="18"/>
                <w:lang w:eastAsia="es-MX"/>
              </w:rPr>
              <w:t>. 3a. Edición. E.U.A.).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7.11</w:t>
            </w:r>
            <w:r w:rsidRPr="00EE1185">
              <w:rPr>
                <w:rFonts w:ascii="Arial" w:eastAsia="Times New Roman" w:hAnsi="Arial" w:cs="Arial"/>
                <w:color w:val="000000"/>
                <w:sz w:val="18"/>
                <w:szCs w:val="18"/>
                <w:lang w:eastAsia="es-MX"/>
              </w:rPr>
              <w:t> Estudio de Factibilidad del Saneamiento del Valle de México. Informe Final. Dic. 1995. Comisión Nacional del Agua, Departamento del Distrito Federal, Estado de Hidalgo y Estado de México.</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7.12</w:t>
            </w:r>
            <w:r w:rsidRPr="00EE1185">
              <w:rPr>
                <w:rFonts w:ascii="Arial" w:eastAsia="Times New Roman" w:hAnsi="Arial" w:cs="Arial"/>
                <w:color w:val="000000"/>
                <w:sz w:val="18"/>
                <w:szCs w:val="18"/>
                <w:lang w:eastAsia="es-MX"/>
              </w:rPr>
              <w:t> Guía Para el Manejo, Tratamiento y Disposición de Lodos Residuales de Plantas de Tratamiento Municipales. Comisión Nacional del Agua, Subdirección General de Infraestructura Hidráulica Urbana e Industrial. México, 1994.</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7.13</w:t>
            </w:r>
            <w:r w:rsidRPr="00EE1185">
              <w:rPr>
                <w:rFonts w:ascii="Arial" w:eastAsia="Times New Roman" w:hAnsi="Arial" w:cs="Arial"/>
                <w:color w:val="000000"/>
                <w:sz w:val="18"/>
                <w:szCs w:val="18"/>
                <w:lang w:eastAsia="es-MX"/>
              </w:rPr>
              <w:t> Sistemas Alternativos de Tratamiento de Aguas Residuales y Lodos Producidos. Comisión Nacional del Agua, Subdirección General de Infraestructura Hidráulica Urbana e Industrial. México, 1994.</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7.14</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Impact</w:t>
            </w:r>
            <w:proofErr w:type="spellEnd"/>
            <w:r w:rsidRPr="00EE1185">
              <w:rPr>
                <w:rFonts w:ascii="Arial" w:eastAsia="Times New Roman" w:hAnsi="Arial" w:cs="Arial"/>
                <w:color w:val="000000"/>
                <w:sz w:val="18"/>
                <w:szCs w:val="18"/>
                <w:lang w:eastAsia="es-MX"/>
              </w:rPr>
              <w:t xml:space="preserve"> of </w:t>
            </w:r>
            <w:proofErr w:type="spellStart"/>
            <w:r w:rsidRPr="00EE1185">
              <w:rPr>
                <w:rFonts w:ascii="Arial" w:eastAsia="Times New Roman" w:hAnsi="Arial" w:cs="Arial"/>
                <w:color w:val="000000"/>
                <w:sz w:val="18"/>
                <w:szCs w:val="18"/>
                <w:lang w:eastAsia="es-MX"/>
              </w:rPr>
              <w:t>Wastewater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Reuse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on</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Groundwater</w:t>
            </w:r>
            <w:proofErr w:type="spellEnd"/>
            <w:r w:rsidRPr="00EE1185">
              <w:rPr>
                <w:rFonts w:ascii="Arial" w:eastAsia="Times New Roman" w:hAnsi="Arial" w:cs="Arial"/>
                <w:color w:val="000000"/>
                <w:sz w:val="18"/>
                <w:szCs w:val="18"/>
                <w:lang w:eastAsia="es-MX"/>
              </w:rPr>
              <w:t xml:space="preserve"> In </w:t>
            </w:r>
            <w:proofErr w:type="spellStart"/>
            <w:r w:rsidRPr="00EE1185">
              <w:rPr>
                <w:rFonts w:ascii="Arial" w:eastAsia="Times New Roman" w:hAnsi="Arial" w:cs="Arial"/>
                <w:color w:val="000000"/>
                <w:sz w:val="18"/>
                <w:szCs w:val="18"/>
                <w:lang w:eastAsia="es-MX"/>
              </w:rPr>
              <w:t>The</w:t>
            </w:r>
            <w:proofErr w:type="spellEnd"/>
            <w:r w:rsidRPr="00EE1185">
              <w:rPr>
                <w:rFonts w:ascii="Arial" w:eastAsia="Times New Roman" w:hAnsi="Arial" w:cs="Arial"/>
                <w:color w:val="000000"/>
                <w:sz w:val="18"/>
                <w:szCs w:val="18"/>
                <w:lang w:eastAsia="es-MX"/>
              </w:rPr>
              <w:t xml:space="preserve"> Mezquital Valley, Hidalgo </w:t>
            </w:r>
            <w:proofErr w:type="spellStart"/>
            <w:r w:rsidRPr="00EE1185">
              <w:rPr>
                <w:rFonts w:ascii="Arial" w:eastAsia="Times New Roman" w:hAnsi="Arial" w:cs="Arial"/>
                <w:color w:val="000000"/>
                <w:sz w:val="18"/>
                <w:szCs w:val="18"/>
                <w:lang w:eastAsia="es-MX"/>
              </w:rPr>
              <w:t>State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Mexico</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Overseas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Development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Administration</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Phase</w:t>
            </w:r>
            <w:proofErr w:type="spellEnd"/>
            <w:r w:rsidRPr="00EE1185">
              <w:rPr>
                <w:rFonts w:ascii="Arial" w:eastAsia="Times New Roman" w:hAnsi="Arial" w:cs="Arial"/>
                <w:color w:val="000000"/>
                <w:sz w:val="18"/>
                <w:szCs w:val="18"/>
                <w:lang w:eastAsia="es-MX"/>
              </w:rPr>
              <w:t xml:space="preserve"> 1, </w:t>
            </w:r>
            <w:proofErr w:type="spellStart"/>
            <w:r w:rsidRPr="00EE1185">
              <w:rPr>
                <w:rFonts w:ascii="Arial" w:eastAsia="Times New Roman" w:hAnsi="Arial" w:cs="Arial"/>
                <w:color w:val="000000"/>
                <w:sz w:val="18"/>
                <w:szCs w:val="18"/>
                <w:lang w:eastAsia="es-MX"/>
              </w:rPr>
              <w:t>Report</w:t>
            </w:r>
            <w:proofErr w:type="spellEnd"/>
            <w:r w:rsidRPr="00EE1185">
              <w:rPr>
                <w:rFonts w:ascii="Arial" w:eastAsia="Times New Roman" w:hAnsi="Arial" w:cs="Arial"/>
                <w:color w:val="000000"/>
                <w:sz w:val="18"/>
                <w:szCs w:val="18"/>
                <w:lang w:eastAsia="es-MX"/>
              </w:rPr>
              <w:t xml:space="preserve"> - </w:t>
            </w:r>
            <w:proofErr w:type="spellStart"/>
            <w:r w:rsidRPr="00EE1185">
              <w:rPr>
                <w:rFonts w:ascii="Arial" w:eastAsia="Times New Roman" w:hAnsi="Arial" w:cs="Arial"/>
                <w:color w:val="000000"/>
                <w:sz w:val="18"/>
                <w:szCs w:val="18"/>
                <w:lang w:eastAsia="es-MX"/>
              </w:rPr>
              <w:t>February</w:t>
            </w:r>
            <w:proofErr w:type="spellEnd"/>
            <w:r w:rsidRPr="00EE1185">
              <w:rPr>
                <w:rFonts w:ascii="Arial" w:eastAsia="Times New Roman" w:hAnsi="Arial" w:cs="Arial"/>
                <w:color w:val="000000"/>
                <w:sz w:val="18"/>
                <w:szCs w:val="18"/>
                <w:lang w:eastAsia="es-MX"/>
              </w:rPr>
              <w:t xml:space="preserve"> 1995. (Impacto del </w:t>
            </w:r>
            <w:proofErr w:type="spellStart"/>
            <w:r w:rsidRPr="00EE1185">
              <w:rPr>
                <w:rFonts w:ascii="Arial" w:eastAsia="Times New Roman" w:hAnsi="Arial" w:cs="Arial"/>
                <w:color w:val="000000"/>
                <w:sz w:val="18"/>
                <w:szCs w:val="18"/>
                <w:lang w:eastAsia="es-MX"/>
              </w:rPr>
              <w:t>reuso</w:t>
            </w:r>
            <w:proofErr w:type="spellEnd"/>
            <w:r w:rsidRPr="00EE1185">
              <w:rPr>
                <w:rFonts w:ascii="Arial" w:eastAsia="Times New Roman" w:hAnsi="Arial" w:cs="Arial"/>
                <w:color w:val="000000"/>
                <w:sz w:val="18"/>
                <w:szCs w:val="18"/>
                <w:lang w:eastAsia="es-MX"/>
              </w:rPr>
              <w:t xml:space="preserve"> de las aguas residuales en aguas subterráneas, en el Valle del Mezquital, Estado de Hidalgo, México. Administración para el Desarrollo Exterior. Fase 1, Informe Febrero 1995).</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7.15</w:t>
            </w:r>
            <w:r w:rsidRPr="00EE1185">
              <w:rPr>
                <w:rFonts w:ascii="Arial" w:eastAsia="Times New Roman" w:hAnsi="Arial" w:cs="Arial"/>
                <w:color w:val="000000"/>
                <w:sz w:val="18"/>
                <w:szCs w:val="18"/>
                <w:lang w:eastAsia="es-MX"/>
              </w:rPr>
              <w:t> Evaluación de la Toxicidad de Descargas Municipales. Comisión Nacional del Agua. Instituto Mexicano de Tecnología del Agua, noviembre de 1993.</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7.16</w:t>
            </w:r>
            <w:r w:rsidRPr="00EE1185">
              <w:rPr>
                <w:rFonts w:ascii="Arial" w:eastAsia="Times New Roman" w:hAnsi="Arial" w:cs="Arial"/>
                <w:color w:val="000000"/>
                <w:sz w:val="18"/>
                <w:szCs w:val="18"/>
                <w:lang w:eastAsia="es-MX"/>
              </w:rPr>
              <w:t> Proyecto de Normatividad Integral para Mejorar la Calidad del Agua en México. Instituto de Ingeniería de la UNAM. 1995-1996.</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7.17</w:t>
            </w:r>
            <w:r w:rsidRPr="00EE1185">
              <w:rPr>
                <w:rFonts w:ascii="Arial" w:eastAsia="Times New Roman" w:hAnsi="Arial" w:cs="Arial"/>
                <w:color w:val="000000"/>
                <w:sz w:val="18"/>
                <w:szCs w:val="18"/>
                <w:lang w:eastAsia="es-MX"/>
              </w:rPr>
              <w:t> Estudio de Disponibilidad de Agua en México en Función del Uso, Calidad y Cantidad. Instituto de Ingeniería de la UNAM. 1995.</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7.18</w:t>
            </w:r>
            <w:r w:rsidRPr="00EE1185">
              <w:rPr>
                <w:rFonts w:ascii="Arial" w:eastAsia="Times New Roman" w:hAnsi="Arial" w:cs="Arial"/>
                <w:color w:val="000000"/>
                <w:sz w:val="18"/>
                <w:szCs w:val="18"/>
                <w:lang w:eastAsia="es-MX"/>
              </w:rPr>
              <w:t> </w:t>
            </w:r>
            <w:proofErr w:type="spellStart"/>
            <w:r w:rsidRPr="00EE1185">
              <w:rPr>
                <w:rFonts w:ascii="Arial" w:eastAsia="Times New Roman" w:hAnsi="Arial" w:cs="Arial"/>
                <w:color w:val="000000"/>
                <w:sz w:val="18"/>
                <w:szCs w:val="18"/>
                <w:lang w:eastAsia="es-MX"/>
              </w:rPr>
              <w:t>Cost-Effective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Pollution</w:t>
            </w:r>
            <w:proofErr w:type="spellEnd"/>
            <w:r w:rsidRPr="00EE1185">
              <w:rPr>
                <w:rFonts w:ascii="Arial" w:eastAsia="Times New Roman" w:hAnsi="Arial" w:cs="Arial"/>
                <w:color w:val="000000"/>
                <w:sz w:val="18"/>
                <w:szCs w:val="18"/>
                <w:lang w:eastAsia="es-MX"/>
              </w:rPr>
              <w:t xml:space="preserve"> Control in </w:t>
            </w:r>
            <w:proofErr w:type="spellStart"/>
            <w:r w:rsidRPr="00EE1185">
              <w:rPr>
                <w:rFonts w:ascii="Arial" w:eastAsia="Times New Roman" w:hAnsi="Arial" w:cs="Arial"/>
                <w:color w:val="000000"/>
                <w:sz w:val="18"/>
                <w:szCs w:val="18"/>
                <w:lang w:eastAsia="es-MX"/>
              </w:rPr>
              <w:t>The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Northern</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Border</w:t>
            </w:r>
            <w:proofErr w:type="spellEnd"/>
            <w:r w:rsidRPr="00EE1185">
              <w:rPr>
                <w:rFonts w:ascii="Arial" w:eastAsia="Times New Roman" w:hAnsi="Arial" w:cs="Arial"/>
                <w:color w:val="000000"/>
                <w:sz w:val="18"/>
                <w:szCs w:val="18"/>
                <w:lang w:eastAsia="es-MX"/>
              </w:rPr>
              <w:t xml:space="preserve"> of </w:t>
            </w:r>
            <w:proofErr w:type="spellStart"/>
            <w:r w:rsidRPr="00EE1185">
              <w:rPr>
                <w:rFonts w:ascii="Arial" w:eastAsia="Times New Roman" w:hAnsi="Arial" w:cs="Arial"/>
                <w:color w:val="000000"/>
                <w:sz w:val="18"/>
                <w:szCs w:val="18"/>
                <w:lang w:eastAsia="es-MX"/>
              </w:rPr>
              <w:t>Mexico</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Institute</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For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Applied</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Environmental</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Economics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Tme</w:t>
            </w:r>
            <w:proofErr w:type="spellEnd"/>
            <w:r w:rsidRPr="00EE1185">
              <w:rPr>
                <w:rFonts w:ascii="Arial" w:eastAsia="Times New Roman" w:hAnsi="Arial" w:cs="Arial"/>
                <w:color w:val="000000"/>
                <w:sz w:val="18"/>
                <w:szCs w:val="18"/>
                <w:lang w:eastAsia="es-MX"/>
              </w:rPr>
              <w:t>), 1995. (Costo-efectividad del Control de la Contaminación del Agua en la Frontera Norte de México. Instituto de la Economía Ambiental Aplicada-1995).</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7.19</w:t>
            </w:r>
            <w:r w:rsidRPr="00EE1185">
              <w:rPr>
                <w:rFonts w:ascii="Arial" w:eastAsia="Times New Roman" w:hAnsi="Arial" w:cs="Arial"/>
                <w:color w:val="000000"/>
                <w:sz w:val="18"/>
                <w:szCs w:val="18"/>
                <w:lang w:eastAsia="es-MX"/>
              </w:rPr>
              <w:t> XI Censo General de Población y Vivienda. INEGI/CONAPO 1990.</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7.20</w:t>
            </w:r>
            <w:r w:rsidRPr="00EE1185">
              <w:rPr>
                <w:rFonts w:ascii="Arial" w:eastAsia="Times New Roman" w:hAnsi="Arial" w:cs="Arial"/>
                <w:color w:val="000000"/>
                <w:sz w:val="18"/>
                <w:szCs w:val="18"/>
                <w:lang w:eastAsia="es-MX"/>
              </w:rPr>
              <w:t> Criterios Ecológicos de Calidad del Agua. SEDUE. México, D.F. 1989.</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7.21</w:t>
            </w:r>
            <w:r w:rsidRPr="00EE1185">
              <w:rPr>
                <w:rFonts w:ascii="Arial" w:eastAsia="Times New Roman" w:hAnsi="Arial" w:cs="Arial"/>
                <w:color w:val="000000"/>
                <w:sz w:val="18"/>
                <w:szCs w:val="18"/>
                <w:lang w:eastAsia="es-MX"/>
              </w:rPr>
              <w:t> Catálogo Oficial de Plaguicidas Control Intersectorial para el Control del Proceso y Uso de Plaguicidas, Fertilizantes y Sustancias Tóxicas. SARH, SEDESOL, SSA y SECOFI. México, D.F. 1994.</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7.22</w:t>
            </w:r>
            <w:r w:rsidRPr="00EE1185">
              <w:rPr>
                <w:rFonts w:ascii="Arial" w:eastAsia="Times New Roman" w:hAnsi="Arial" w:cs="Arial"/>
                <w:color w:val="000000"/>
                <w:sz w:val="18"/>
                <w:szCs w:val="18"/>
                <w:lang w:eastAsia="es-MX"/>
              </w:rPr>
              <w:t xml:space="preserve"> Indicadores Socioeconómicos e </w:t>
            </w:r>
            <w:proofErr w:type="spellStart"/>
            <w:r w:rsidRPr="00EE1185">
              <w:rPr>
                <w:rFonts w:ascii="Arial" w:eastAsia="Times New Roman" w:hAnsi="Arial" w:cs="Arial"/>
                <w:color w:val="000000"/>
                <w:sz w:val="18"/>
                <w:szCs w:val="18"/>
                <w:lang w:eastAsia="es-MX"/>
              </w:rPr>
              <w:t>Indice</w:t>
            </w:r>
            <w:proofErr w:type="spellEnd"/>
            <w:r w:rsidRPr="00EE1185">
              <w:rPr>
                <w:rFonts w:ascii="Arial" w:eastAsia="Times New Roman" w:hAnsi="Arial" w:cs="Arial"/>
                <w:color w:val="000000"/>
                <w:sz w:val="18"/>
                <w:szCs w:val="18"/>
                <w:lang w:eastAsia="es-MX"/>
              </w:rPr>
              <w:t xml:space="preserve"> de Marginación Municipal 1990. CONAPO/CNA.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7.23</w:t>
            </w:r>
            <w:r w:rsidRPr="00EE1185">
              <w:rPr>
                <w:rFonts w:ascii="Arial" w:eastAsia="Times New Roman" w:hAnsi="Arial" w:cs="Arial"/>
                <w:color w:val="000000"/>
                <w:sz w:val="18"/>
                <w:szCs w:val="18"/>
                <w:lang w:eastAsia="es-MX"/>
              </w:rPr>
              <w:t> Bases para el Manejo Integral de la Cantidad y Calidad del Agua en México. Instituto de Ingeniería, UNAM. 1995.</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7.24</w:t>
            </w:r>
            <w:r w:rsidRPr="00EE1185">
              <w:rPr>
                <w:rFonts w:ascii="Arial" w:eastAsia="Times New Roman" w:hAnsi="Arial" w:cs="Arial"/>
                <w:color w:val="000000"/>
                <w:sz w:val="18"/>
                <w:szCs w:val="18"/>
                <w:lang w:eastAsia="es-MX"/>
              </w:rPr>
              <w:t xml:space="preserve"> Administración de las Aguas Residuales en Zonas Urbanas Costeras. Reporte 1993. EUA. Comité Sobre el Manejo de las Aguas Residuales en Zonas Urbanas Costeras. Consejo de Ciencia y Tecnología sobre Agua. Comisión de Sistemas Técnicos e Ingeniería. Consejo Nacional de </w:t>
            </w:r>
            <w:r w:rsidRPr="00EE1185">
              <w:rPr>
                <w:rFonts w:ascii="Arial" w:eastAsia="Times New Roman" w:hAnsi="Arial" w:cs="Arial"/>
                <w:color w:val="000000"/>
                <w:sz w:val="18"/>
                <w:szCs w:val="18"/>
                <w:lang w:eastAsia="es-MX"/>
              </w:rPr>
              <w:lastRenderedPageBreak/>
              <w:t>Investigación.</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7.25</w:t>
            </w:r>
            <w:r w:rsidRPr="00EE1185">
              <w:rPr>
                <w:rFonts w:ascii="Arial" w:eastAsia="Times New Roman" w:hAnsi="Arial" w:cs="Arial"/>
                <w:color w:val="000000"/>
                <w:sz w:val="18"/>
                <w:szCs w:val="18"/>
                <w:lang w:eastAsia="es-MX"/>
              </w:rPr>
              <w:t xml:space="preserve"> NMX-AA-087-1995-SCFI. Análisis de Agua.- Evaluación de Toxicidad Aguda con </w:t>
            </w:r>
            <w:proofErr w:type="spellStart"/>
            <w:r w:rsidRPr="00EE1185">
              <w:rPr>
                <w:rFonts w:ascii="Arial" w:eastAsia="Times New Roman" w:hAnsi="Arial" w:cs="Arial"/>
                <w:color w:val="000000"/>
                <w:sz w:val="18"/>
                <w:szCs w:val="18"/>
                <w:lang w:eastAsia="es-MX"/>
              </w:rPr>
              <w:t>Daphnia</w:t>
            </w:r>
            <w:proofErr w:type="spellEnd"/>
            <w:r w:rsidRPr="00EE1185">
              <w:rPr>
                <w:rFonts w:ascii="Arial" w:eastAsia="Times New Roman" w:hAnsi="Arial" w:cs="Arial"/>
                <w:color w:val="000000"/>
                <w:sz w:val="18"/>
                <w:szCs w:val="18"/>
                <w:lang w:eastAsia="es-MX"/>
              </w:rPr>
              <w:t xml:space="preserve"> Magna </w:t>
            </w:r>
            <w:proofErr w:type="spellStart"/>
            <w:r w:rsidRPr="00EE1185">
              <w:rPr>
                <w:rFonts w:ascii="Arial" w:eastAsia="Times New Roman" w:hAnsi="Arial" w:cs="Arial"/>
                <w:color w:val="000000"/>
                <w:sz w:val="18"/>
                <w:szCs w:val="18"/>
                <w:lang w:eastAsia="es-MX"/>
              </w:rPr>
              <w:t>Straus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Crustacea-Cladocera</w:t>
            </w:r>
            <w:proofErr w:type="spellEnd"/>
            <w:r w:rsidRPr="00EE1185">
              <w:rPr>
                <w:rFonts w:ascii="Arial" w:eastAsia="Times New Roman" w:hAnsi="Arial" w:cs="Arial"/>
                <w:color w:val="000000"/>
                <w:sz w:val="18"/>
                <w:szCs w:val="18"/>
                <w:lang w:eastAsia="es-MX"/>
              </w:rPr>
              <w:t>).- Método de Prueba.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7.26</w:t>
            </w:r>
            <w:r w:rsidRPr="00EE1185">
              <w:rPr>
                <w:rFonts w:ascii="Arial" w:eastAsia="Times New Roman" w:hAnsi="Arial" w:cs="Arial"/>
                <w:color w:val="000000"/>
                <w:sz w:val="18"/>
                <w:szCs w:val="18"/>
                <w:lang w:eastAsia="es-MX"/>
              </w:rPr>
              <w:t xml:space="preserve"> NMX-AA-110-1995-SCFI. Análisis de Agua.- Evaluación de Toxicidad aguda con </w:t>
            </w:r>
            <w:proofErr w:type="spellStart"/>
            <w:r w:rsidRPr="00EE1185">
              <w:rPr>
                <w:rFonts w:ascii="Arial" w:eastAsia="Times New Roman" w:hAnsi="Arial" w:cs="Arial"/>
                <w:color w:val="000000"/>
                <w:sz w:val="18"/>
                <w:szCs w:val="18"/>
                <w:lang w:eastAsia="es-MX"/>
              </w:rPr>
              <w:t>Artemia</w:t>
            </w:r>
            <w:proofErr w:type="spellEnd"/>
            <w:r w:rsidRPr="00EE1185">
              <w:rPr>
                <w:rFonts w:ascii="Arial" w:eastAsia="Times New Roman" w:hAnsi="Arial" w:cs="Arial"/>
                <w:color w:val="000000"/>
                <w:sz w:val="18"/>
                <w:szCs w:val="18"/>
                <w:lang w:eastAsia="es-MX"/>
              </w:rPr>
              <w:t xml:space="preserve"> Franciscana </w:t>
            </w:r>
            <w:proofErr w:type="spellStart"/>
            <w:r w:rsidRPr="00EE1185">
              <w:rPr>
                <w:rFonts w:ascii="Arial" w:eastAsia="Times New Roman" w:hAnsi="Arial" w:cs="Arial"/>
                <w:color w:val="000000"/>
                <w:sz w:val="18"/>
                <w:szCs w:val="18"/>
                <w:lang w:eastAsia="es-MX"/>
              </w:rPr>
              <w:t>Kellogs</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Crustacea-Anostraca</w:t>
            </w:r>
            <w:proofErr w:type="spellEnd"/>
            <w:r w:rsidRPr="00EE1185">
              <w:rPr>
                <w:rFonts w:ascii="Arial" w:eastAsia="Times New Roman" w:hAnsi="Arial" w:cs="Arial"/>
                <w:color w:val="000000"/>
                <w:sz w:val="18"/>
                <w:szCs w:val="18"/>
                <w:lang w:eastAsia="es-MX"/>
              </w:rPr>
              <w:t>).- Método de Prueba.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7.27</w:t>
            </w:r>
            <w:r w:rsidRPr="00EE1185">
              <w:rPr>
                <w:rFonts w:ascii="Arial" w:eastAsia="Times New Roman" w:hAnsi="Arial" w:cs="Arial"/>
                <w:color w:val="000000"/>
                <w:sz w:val="18"/>
                <w:szCs w:val="18"/>
                <w:lang w:eastAsia="es-MX"/>
              </w:rPr>
              <w:t xml:space="preserve"> NMX-AA-112-1995-SCFI. Análisis de Agua y Sedimento.- Evaluación de Toxicidad aguda con </w:t>
            </w:r>
            <w:proofErr w:type="spellStart"/>
            <w:r w:rsidRPr="00EE1185">
              <w:rPr>
                <w:rFonts w:ascii="Arial" w:eastAsia="Times New Roman" w:hAnsi="Arial" w:cs="Arial"/>
                <w:color w:val="000000"/>
                <w:sz w:val="18"/>
                <w:szCs w:val="18"/>
                <w:lang w:eastAsia="es-MX"/>
              </w:rPr>
              <w:t>Photobacterium</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Phosphoreum</w:t>
            </w:r>
            <w:proofErr w:type="spellEnd"/>
            <w:r w:rsidRPr="00EE1185">
              <w:rPr>
                <w:rFonts w:ascii="Arial" w:eastAsia="Times New Roman" w:hAnsi="Arial" w:cs="Arial"/>
                <w:color w:val="000000"/>
                <w:sz w:val="18"/>
                <w:szCs w:val="18"/>
                <w:lang w:eastAsia="es-MX"/>
              </w:rPr>
              <w:t>.- Método de Prueba.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7.28 </w:t>
            </w:r>
            <w:proofErr w:type="spellStart"/>
            <w:r w:rsidRPr="00EE1185">
              <w:rPr>
                <w:rFonts w:ascii="Arial" w:eastAsia="Times New Roman" w:hAnsi="Arial" w:cs="Arial"/>
                <w:color w:val="000000"/>
                <w:sz w:val="18"/>
                <w:szCs w:val="18"/>
                <w:lang w:eastAsia="es-MX"/>
              </w:rPr>
              <w:t>Operation</w:t>
            </w:r>
            <w:proofErr w:type="spellEnd"/>
            <w:r w:rsidRPr="00EE1185">
              <w:rPr>
                <w:rFonts w:ascii="Arial" w:eastAsia="Times New Roman" w:hAnsi="Arial" w:cs="Arial"/>
                <w:color w:val="000000"/>
                <w:sz w:val="18"/>
                <w:szCs w:val="18"/>
                <w:lang w:eastAsia="es-MX"/>
              </w:rPr>
              <w:t xml:space="preserve"> of </w:t>
            </w:r>
            <w:proofErr w:type="spellStart"/>
            <w:r w:rsidRPr="00EE1185">
              <w:rPr>
                <w:rFonts w:ascii="Arial" w:eastAsia="Times New Roman" w:hAnsi="Arial" w:cs="Arial"/>
                <w:color w:val="000000"/>
                <w:sz w:val="18"/>
                <w:szCs w:val="18"/>
                <w:lang w:eastAsia="es-MX"/>
              </w:rPr>
              <w:t>Wastewater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Treatment</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Plants</w:t>
            </w:r>
            <w:proofErr w:type="spellEnd"/>
            <w:r w:rsidRPr="00EE1185">
              <w:rPr>
                <w:rFonts w:ascii="Arial" w:eastAsia="Times New Roman" w:hAnsi="Arial" w:cs="Arial"/>
                <w:color w:val="000000"/>
                <w:sz w:val="18"/>
                <w:szCs w:val="18"/>
                <w:lang w:eastAsia="es-MX"/>
              </w:rPr>
              <w:t xml:space="preserve">.- Manual of </w:t>
            </w:r>
            <w:proofErr w:type="spellStart"/>
            <w:r w:rsidRPr="00EE1185">
              <w:rPr>
                <w:rFonts w:ascii="Arial" w:eastAsia="Times New Roman" w:hAnsi="Arial" w:cs="Arial"/>
                <w:color w:val="000000"/>
                <w:sz w:val="18"/>
                <w:szCs w:val="18"/>
                <w:lang w:eastAsia="es-MX"/>
              </w:rPr>
              <w:t>Practice</w:t>
            </w:r>
            <w:proofErr w:type="spellEnd"/>
            <w:r w:rsidRPr="00EE1185">
              <w:rPr>
                <w:rFonts w:ascii="Arial" w:eastAsia="Times New Roman" w:hAnsi="Arial" w:cs="Arial"/>
                <w:color w:val="000000"/>
                <w:sz w:val="18"/>
                <w:szCs w:val="18"/>
                <w:lang w:eastAsia="es-MX"/>
              </w:rPr>
              <w:t xml:space="preserve"> No. 11.- </w:t>
            </w:r>
            <w:proofErr w:type="spellStart"/>
            <w:r w:rsidRPr="00EE1185">
              <w:rPr>
                <w:rFonts w:ascii="Arial" w:eastAsia="Times New Roman" w:hAnsi="Arial" w:cs="Arial"/>
                <w:color w:val="000000"/>
                <w:sz w:val="18"/>
                <w:szCs w:val="18"/>
                <w:lang w:eastAsia="es-MX"/>
              </w:rPr>
              <w:t>Second</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Printing</w:t>
            </w:r>
            <w:proofErr w:type="spellEnd"/>
            <w:r w:rsidRPr="00EE1185">
              <w:rPr>
                <w:rFonts w:ascii="Arial" w:eastAsia="Times New Roman" w:hAnsi="Arial" w:cs="Arial"/>
                <w:color w:val="000000"/>
                <w:sz w:val="18"/>
                <w:szCs w:val="18"/>
                <w:lang w:eastAsia="es-MX"/>
              </w:rPr>
              <w:t xml:space="preserve"> 1985. </w:t>
            </w:r>
            <w:proofErr w:type="spellStart"/>
            <w:r w:rsidRPr="00EE1185">
              <w:rPr>
                <w:rFonts w:ascii="Arial" w:eastAsia="Times New Roman" w:hAnsi="Arial" w:cs="Arial"/>
                <w:color w:val="000000"/>
                <w:sz w:val="18"/>
                <w:szCs w:val="18"/>
                <w:lang w:eastAsia="es-MX"/>
              </w:rPr>
              <w:t>Water</w:t>
            </w:r>
            <w:proofErr w:type="spellEnd"/>
            <w:r w:rsidRPr="00EE1185">
              <w:rPr>
                <w:rFonts w:ascii="Arial" w:eastAsia="Times New Roman" w:hAnsi="Arial" w:cs="Arial"/>
                <w:color w:val="000000"/>
                <w:sz w:val="18"/>
                <w:szCs w:val="18"/>
                <w:lang w:eastAsia="es-MX"/>
              </w:rPr>
              <w:t xml:space="preserve"> </w:t>
            </w:r>
            <w:proofErr w:type="spellStart"/>
            <w:r w:rsidRPr="00EE1185">
              <w:rPr>
                <w:rFonts w:ascii="Arial" w:eastAsia="Times New Roman" w:hAnsi="Arial" w:cs="Arial"/>
                <w:color w:val="000000"/>
                <w:sz w:val="18"/>
                <w:szCs w:val="18"/>
                <w:lang w:eastAsia="es-MX"/>
              </w:rPr>
              <w:t>Pollution</w:t>
            </w:r>
            <w:proofErr w:type="spellEnd"/>
            <w:r w:rsidRPr="00EE1185">
              <w:rPr>
                <w:rFonts w:ascii="Arial" w:eastAsia="Times New Roman" w:hAnsi="Arial" w:cs="Arial"/>
                <w:color w:val="000000"/>
                <w:sz w:val="18"/>
                <w:szCs w:val="18"/>
                <w:lang w:eastAsia="es-MX"/>
              </w:rPr>
              <w:t xml:space="preserve"> Control </w:t>
            </w:r>
            <w:proofErr w:type="spellStart"/>
            <w:r w:rsidRPr="00EE1185">
              <w:rPr>
                <w:rFonts w:ascii="Arial" w:eastAsia="Times New Roman" w:hAnsi="Arial" w:cs="Arial"/>
                <w:color w:val="000000"/>
                <w:sz w:val="18"/>
                <w:szCs w:val="18"/>
                <w:lang w:eastAsia="es-MX"/>
              </w:rPr>
              <w:t>Federation</w:t>
            </w:r>
            <w:proofErr w:type="spellEnd"/>
            <w:r w:rsidRPr="00EE1185">
              <w:rPr>
                <w:rFonts w:ascii="Arial" w:eastAsia="Times New Roman" w:hAnsi="Arial" w:cs="Arial"/>
                <w:color w:val="000000"/>
                <w:sz w:val="18"/>
                <w:szCs w:val="18"/>
                <w:lang w:eastAsia="es-MX"/>
              </w:rPr>
              <w:t>. Washington. D.C. (Operación de Plantas de Tratamiento de Aguas Residuales.- Manual de Prácticas No. 11.- Segunda Edición 1985). Federación del Control de la Contaminación del Agua.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8. Observancia de esta Norma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8.1</w:t>
            </w:r>
            <w:r w:rsidRPr="00EE1185">
              <w:rPr>
                <w:rFonts w:ascii="Arial" w:eastAsia="Times New Roman" w:hAnsi="Arial" w:cs="Arial"/>
                <w:color w:val="000000"/>
                <w:sz w:val="18"/>
                <w:szCs w:val="18"/>
                <w:lang w:eastAsia="es-MX"/>
              </w:rPr>
              <w:t> La vigilancia del cumplimiento de esta Norma Oficial Mexicana corresponde a los Gobiernos Estatales, Municipales y del Distrito Federal, en el ámbito de sus respectivas competencias, cuyo personal realizará los trabajos de verificación, inspección y vigilancia que sean necesarios. Las violaciones a la misma se sancionarán en los términos de la Ley General del Equilibrio Ecológico y la Protección al Ambiente, y demás ordenamientos jurídicos aplicables.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8.2</w:t>
            </w:r>
            <w:r w:rsidRPr="00EE1185">
              <w:rPr>
                <w:rFonts w:ascii="Arial" w:eastAsia="Times New Roman" w:hAnsi="Arial" w:cs="Arial"/>
                <w:color w:val="000000"/>
                <w:sz w:val="18"/>
                <w:szCs w:val="18"/>
                <w:lang w:eastAsia="es-MX"/>
              </w:rPr>
              <w:t> La presente Norma Oficial Mexicana entrará en vigor al día siguiente de su publicación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La presente Norma Oficial Mexicana abroga a su similar NOM-CCA-031-ECOL/1993, que establece los límites máximos permisibles de contaminantes en las descargas de aguas residuales provenientes de la industria, actividades agroindustriales, de servicios y el tratamiento de aguas residuales a los sistemas de drenaje y alcantarillado urbano o municipal, publicada en el </w:t>
            </w:r>
            <w:r w:rsidRPr="00EE1185">
              <w:rPr>
                <w:rFonts w:ascii="Arial" w:eastAsia="Times New Roman" w:hAnsi="Arial" w:cs="Arial"/>
                <w:b/>
                <w:bCs/>
                <w:color w:val="000000"/>
                <w:sz w:val="18"/>
                <w:szCs w:val="18"/>
                <w:lang w:eastAsia="es-MX"/>
              </w:rPr>
              <w:t>Diario Oficial de la Federación</w:t>
            </w:r>
            <w:r w:rsidRPr="00EE1185">
              <w:rPr>
                <w:rFonts w:ascii="Arial" w:eastAsia="Times New Roman" w:hAnsi="Arial" w:cs="Arial"/>
                <w:color w:val="000000"/>
                <w:sz w:val="18"/>
                <w:szCs w:val="18"/>
                <w:lang w:eastAsia="es-MX"/>
              </w:rPr>
              <w:t> el 18 de octubre de 1993.</w:t>
            </w:r>
          </w:p>
          <w:p w:rsidR="00EE1185" w:rsidRPr="00EE1185" w:rsidRDefault="00EE1185" w:rsidP="00EE1185">
            <w:pPr>
              <w:spacing w:before="101" w:after="101" w:line="240" w:lineRule="auto"/>
              <w:jc w:val="center"/>
              <w:rPr>
                <w:rFonts w:ascii="Arial" w:eastAsia="Times New Roman" w:hAnsi="Arial" w:cs="Arial"/>
                <w:b/>
                <w:bCs/>
                <w:color w:val="2F2F2F"/>
                <w:sz w:val="24"/>
                <w:szCs w:val="24"/>
                <w:lang w:eastAsia="es-MX"/>
              </w:rPr>
            </w:pPr>
            <w:r w:rsidRPr="00EE1185">
              <w:rPr>
                <w:rFonts w:ascii="Arial" w:eastAsia="Times New Roman" w:hAnsi="Arial" w:cs="Arial"/>
                <w:b/>
                <w:bCs/>
                <w:color w:val="000000"/>
                <w:sz w:val="18"/>
                <w:szCs w:val="18"/>
                <w:lang w:eastAsia="es-MX"/>
              </w:rPr>
              <w:t>TRANSITORIOS</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PRIMERO.- </w:t>
            </w:r>
            <w:r w:rsidRPr="00EE1185">
              <w:rPr>
                <w:rFonts w:ascii="Arial" w:eastAsia="Times New Roman" w:hAnsi="Arial" w:cs="Arial"/>
                <w:color w:val="000000"/>
                <w:sz w:val="18"/>
                <w:szCs w:val="18"/>
                <w:lang w:eastAsia="es-MX"/>
              </w:rPr>
              <w:t>A partir de la fecha de entrada en vigor de esta Norma Oficial Mexicana NOM-002-ECOL-1996, el responsable de la descarga a los sistemas de alcantarillado urbano o municipal que cuente con planta de tratamiento de aguas residuales está obligado a operar y mantener dicha infraestructura de saneamiento, cuando su descarga no cumpla con los límites máximos permisibles de esta Norma.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En el caso de que la calidad de la descarga que se obtenga con dicha infraestructura no cumpla con los límites máximos permisibles de esta Norma, el responsable de la descarga debe presentar a la autoridad competente su programa de acciones u obras a realizar para cumplir en las fechas establecidas en el punto 4.11 de esta Norma, según le corresponda.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SEGUNDO.- </w:t>
            </w:r>
            <w:r w:rsidRPr="00EE1185">
              <w:rPr>
                <w:rFonts w:ascii="Arial" w:eastAsia="Times New Roman" w:hAnsi="Arial" w:cs="Arial"/>
                <w:color w:val="000000"/>
                <w:sz w:val="18"/>
                <w:szCs w:val="18"/>
                <w:lang w:eastAsia="es-MX"/>
              </w:rPr>
              <w:t>Las fechas de cumplimiento establecidas en la Tabla 3 de esta Norma Oficial Mexicana, no serán aplicables cuando se trate de instalaciones nuevas o de incrementos en la capacidad o ampliación de las instalaciones existentes en fecha posterior a la entrada en vigor del presente instrumento, el responsable de la descarga deberá cumplir con los límites máximos permisibles establecidos en la presente Norma Oficial Mexicana, en un periodo no mayor de 180 (ciento ochenta) días naturales posteriores al inicio de la actividad u operación del proceso generador, debiendo notificar a la autoridad competente dicha fecha.</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b/>
                <w:bCs/>
                <w:color w:val="000000"/>
                <w:sz w:val="18"/>
                <w:szCs w:val="18"/>
                <w:lang w:eastAsia="es-MX"/>
              </w:rPr>
              <w:t>TERCERO.- </w:t>
            </w:r>
            <w:r w:rsidRPr="00EE1185">
              <w:rPr>
                <w:rFonts w:ascii="Arial" w:eastAsia="Times New Roman" w:hAnsi="Arial" w:cs="Arial"/>
                <w:color w:val="000000"/>
                <w:sz w:val="18"/>
                <w:szCs w:val="18"/>
                <w:lang w:eastAsia="es-MX"/>
              </w:rPr>
              <w:t>En tanto se alcanzan las fechas de cumplimiento establecidas en la Tabla 3 y en el caso de que las descargas a los sistemas de alcantarillado urbano o municipal contengan concentraciones de contaminantes superiores a los límites máximos permisibles establecidos en la presente Norma Oficial Mexicana, el responsable de la descarga no podrá descargar concentraciones de contaminantes mayores a las que descargó durante los últimos tres años, de acuerdo con sus registros y los informes presentados ante la autoridad competente.</w:t>
            </w:r>
          </w:p>
          <w:p w:rsidR="00EE1185" w:rsidRPr="00EE1185" w:rsidRDefault="00EE1185" w:rsidP="00EE1185">
            <w:pPr>
              <w:spacing w:after="101" w:line="240" w:lineRule="auto"/>
              <w:ind w:firstLine="288"/>
              <w:jc w:val="center"/>
              <w:rPr>
                <w:rFonts w:ascii="Arial" w:eastAsia="Times New Roman" w:hAnsi="Arial" w:cs="Arial"/>
                <w:color w:val="2F2F2F"/>
                <w:sz w:val="24"/>
                <w:szCs w:val="24"/>
                <w:lang w:eastAsia="es-MX"/>
              </w:rPr>
            </w:pPr>
            <w:r w:rsidRPr="00EE1185">
              <w:rPr>
                <w:rFonts w:ascii="Arial" w:eastAsia="Times New Roman" w:hAnsi="Arial" w:cs="Arial"/>
                <w:color w:val="000000"/>
                <w:sz w:val="18"/>
                <w:szCs w:val="18"/>
                <w:lang w:eastAsia="es-MX"/>
              </w:rPr>
              <w:t>México, Distrito Federal, a los seis días del mes de abril de mil novecientos noventa y ocho.- La Secretaria de Medio Ambiente, Recursos Naturales y Pesca, </w:t>
            </w:r>
            <w:r w:rsidRPr="00EE1185">
              <w:rPr>
                <w:rFonts w:ascii="Arial" w:eastAsia="Times New Roman" w:hAnsi="Arial" w:cs="Arial"/>
                <w:b/>
                <w:bCs/>
                <w:color w:val="000000"/>
                <w:sz w:val="18"/>
                <w:szCs w:val="18"/>
                <w:lang w:eastAsia="es-MX"/>
              </w:rPr>
              <w:t xml:space="preserve">Julia </w:t>
            </w:r>
            <w:proofErr w:type="spellStart"/>
            <w:r w:rsidRPr="00EE1185">
              <w:rPr>
                <w:rFonts w:ascii="Arial" w:eastAsia="Times New Roman" w:hAnsi="Arial" w:cs="Arial"/>
                <w:b/>
                <w:bCs/>
                <w:color w:val="000000"/>
                <w:sz w:val="18"/>
                <w:szCs w:val="18"/>
                <w:lang w:eastAsia="es-MX"/>
              </w:rPr>
              <w:t>Carabias</w:t>
            </w:r>
            <w:proofErr w:type="spellEnd"/>
            <w:r w:rsidRPr="00EE1185">
              <w:rPr>
                <w:rFonts w:ascii="Arial" w:eastAsia="Times New Roman" w:hAnsi="Arial" w:cs="Arial"/>
                <w:b/>
                <w:bCs/>
                <w:color w:val="000000"/>
                <w:sz w:val="18"/>
                <w:szCs w:val="18"/>
                <w:lang w:eastAsia="es-MX"/>
              </w:rPr>
              <w:t xml:space="preserve"> Lillo</w:t>
            </w:r>
            <w:r w:rsidRPr="00EE1185">
              <w:rPr>
                <w:rFonts w:ascii="Arial" w:eastAsia="Times New Roman" w:hAnsi="Arial" w:cs="Arial"/>
                <w:color w:val="000000"/>
                <w:sz w:val="18"/>
                <w:szCs w:val="18"/>
                <w:lang w:eastAsia="es-MX"/>
              </w:rPr>
              <w:t>.- Rúbrica.</w:t>
            </w:r>
          </w:p>
        </w:tc>
      </w:tr>
    </w:tbl>
    <w:p w:rsidR="00817B2F" w:rsidRDefault="00EE1185" w:rsidP="00EE1185">
      <w:pPr>
        <w:jc w:val="center"/>
      </w:pPr>
    </w:p>
    <w:sectPr w:rsidR="00817B2F" w:rsidSect="00FD3DB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EE1185"/>
    <w:rsid w:val="0025564F"/>
    <w:rsid w:val="00790D2C"/>
    <w:rsid w:val="00EE1185"/>
    <w:rsid w:val="00FD3DB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DB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rsid w:val="00EE1185"/>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anotacion">
    <w:name w:val="anotacion"/>
    <w:basedOn w:val="Normal"/>
    <w:rsid w:val="00EE1185"/>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romanos">
    <w:name w:val="romanos"/>
    <w:basedOn w:val="Normal"/>
    <w:rsid w:val="00EE1185"/>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EE118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11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0289898">
      <w:bodyDiv w:val="1"/>
      <w:marLeft w:val="0"/>
      <w:marRight w:val="0"/>
      <w:marTop w:val="0"/>
      <w:marBottom w:val="0"/>
      <w:divBdr>
        <w:top w:val="none" w:sz="0" w:space="0" w:color="auto"/>
        <w:left w:val="none" w:sz="0" w:space="0" w:color="auto"/>
        <w:bottom w:val="none" w:sz="0" w:space="0" w:color="auto"/>
        <w:right w:val="none" w:sz="0" w:space="0" w:color="auto"/>
      </w:divBdr>
      <w:divsChild>
        <w:div w:id="2110660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5190</Words>
  <Characters>28551</Characters>
  <Application>Microsoft Office Word</Application>
  <DocSecurity>0</DocSecurity>
  <Lines>237</Lines>
  <Paragraphs>67</Paragraphs>
  <ScaleCrop>false</ScaleCrop>
  <Company>Hewlett-Packard Company</Company>
  <LinksUpToDate>false</LinksUpToDate>
  <CharactersWithSpaces>33674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juan.montemayorc</dc:creator>
  <cp:lastModifiedBy>juan.montemayorc</cp:lastModifiedBy>
  <cp:revision>1</cp:revision>
  <dcterms:created xsi:type="dcterms:W3CDTF">2022-07-14T18:18:00Z</dcterms:created>
  <dcterms:modified xsi:type="dcterms:W3CDTF">2022-07-14T18:19:00Z</dcterms:modified>
</cp:coreProperties>
</file>