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2B534241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9A48E3">
        <w:rPr>
          <w:rFonts w:ascii="Arial" w:hAnsi="Arial" w:cs="Arial"/>
          <w:b/>
          <w:color w:val="000000" w:themeColor="text1"/>
          <w:sz w:val="44"/>
          <w:szCs w:val="20"/>
        </w:rPr>
        <w:t xml:space="preserve">agosto 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2677E5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hay 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 xml:space="preserve">asuntos, ni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expediente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clasificado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como reservados, razón por la cual no hay información al respecto.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11EACDC" w14:textId="15446880" w:rsidR="00AA059C" w:rsidRDefault="00E442F0" w:rsidP="00E442F0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ING. BENITO DE JESÚS PRADO PEDRAZA</w:t>
      </w:r>
    </w:p>
    <w:p w14:paraId="53EE04B1" w14:textId="4CEE0501" w:rsidR="00E442F0" w:rsidRDefault="00E442F0" w:rsidP="00E442F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DIRECTOR DE TRANSPARENCIA.</w:t>
      </w:r>
    </w:p>
    <w:p w14:paraId="416611E9" w14:textId="1C935F15" w:rsidR="00DA2308" w:rsidRDefault="00AA059C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AA3226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AA3226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9A48E3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040321">
    <w:abstractNumId w:val="0"/>
  </w:num>
  <w:num w:numId="2" w16cid:durableId="7510454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677E5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71CBC"/>
    <w:rsid w:val="005818D4"/>
    <w:rsid w:val="0058283E"/>
    <w:rsid w:val="005974AD"/>
    <w:rsid w:val="00597804"/>
    <w:rsid w:val="005D211A"/>
    <w:rsid w:val="00610DC5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B0AE2"/>
    <w:rsid w:val="008B7866"/>
    <w:rsid w:val="008C7E93"/>
    <w:rsid w:val="008F0F93"/>
    <w:rsid w:val="008F211D"/>
    <w:rsid w:val="008F3CED"/>
    <w:rsid w:val="00906E12"/>
    <w:rsid w:val="009160E9"/>
    <w:rsid w:val="0092445F"/>
    <w:rsid w:val="00930BBB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A48E3"/>
    <w:rsid w:val="009A7FA1"/>
    <w:rsid w:val="009C5638"/>
    <w:rsid w:val="009D03CA"/>
    <w:rsid w:val="009F039E"/>
    <w:rsid w:val="009F7AA5"/>
    <w:rsid w:val="00A1166A"/>
    <w:rsid w:val="00A132C0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A059C"/>
    <w:rsid w:val="00AA3226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A2EFA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D3C0B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442F0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19</cp:revision>
  <cp:lastPrinted>2024-11-19T19:06:00Z</cp:lastPrinted>
  <dcterms:created xsi:type="dcterms:W3CDTF">2024-11-07T16:54:00Z</dcterms:created>
  <dcterms:modified xsi:type="dcterms:W3CDTF">2024-04-01T15:30:00Z</dcterms:modified>
</cp:coreProperties>
</file>