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31DD" w:rsidRDefault="00037F86" w:rsidP="00BA4B4E">
      <w:pPr>
        <w:pStyle w:val="Sinespaciado"/>
        <w:spacing w:line="276" w:lineRule="auto"/>
        <w:ind w:left="3969"/>
        <w:jc w:val="both"/>
        <w:rPr>
          <w:rFonts w:ascii="Arial Narrow" w:hAnsi="Arial Narrow"/>
          <w:b/>
        </w:rPr>
      </w:pPr>
      <w:r>
        <w:rPr>
          <w:rFonts w:ascii="Arial Narrow" w:hAnsi="Arial Narrow"/>
          <w:b/>
        </w:rPr>
        <w:t xml:space="preserve"> </w:t>
      </w:r>
      <w:r w:rsidR="00F1508D">
        <w:rPr>
          <w:rFonts w:ascii="Arial Narrow" w:hAnsi="Arial Narrow"/>
          <w:b/>
        </w:rPr>
        <w:t>TRIBUNAL</w:t>
      </w:r>
      <w:r w:rsidR="000431DD">
        <w:rPr>
          <w:rFonts w:ascii="Arial Narrow" w:hAnsi="Arial Narrow"/>
          <w:b/>
        </w:rPr>
        <w:t xml:space="preserve"> ESTATAL DE JUSTICIA ADMINISTRATIVA</w:t>
      </w:r>
    </w:p>
    <w:p w:rsidR="00F1508D" w:rsidRDefault="00F1508D" w:rsidP="00BA4B4E">
      <w:pPr>
        <w:pStyle w:val="Sinespaciado"/>
        <w:spacing w:line="276" w:lineRule="auto"/>
        <w:ind w:left="3969"/>
        <w:jc w:val="both"/>
        <w:rPr>
          <w:rFonts w:ascii="Arial Narrow" w:hAnsi="Arial Narrow"/>
          <w:b/>
        </w:rPr>
      </w:pPr>
    </w:p>
    <w:p w:rsidR="00F1508D" w:rsidRPr="002237F1" w:rsidRDefault="004C6FC4" w:rsidP="00BA4B4E">
      <w:pPr>
        <w:pStyle w:val="Sinespaciado"/>
        <w:spacing w:line="276" w:lineRule="auto"/>
        <w:ind w:left="3969"/>
        <w:jc w:val="both"/>
        <w:rPr>
          <w:rFonts w:ascii="Arial Narrow" w:hAnsi="Arial Narrow"/>
          <w:b/>
        </w:rPr>
      </w:pPr>
      <w:r>
        <w:rPr>
          <w:rFonts w:ascii="Arial Narrow" w:hAnsi="Arial Narrow"/>
          <w:b/>
        </w:rPr>
        <w:t>PRIME</w:t>
      </w:r>
      <w:r w:rsidR="00F1508D">
        <w:rPr>
          <w:rFonts w:ascii="Arial Narrow" w:hAnsi="Arial Narrow"/>
          <w:b/>
        </w:rPr>
        <w:t>RA SALA UNITARIA</w:t>
      </w:r>
    </w:p>
    <w:p w:rsidR="000431DD" w:rsidRPr="002237F1" w:rsidRDefault="000431DD" w:rsidP="00BA4B4E">
      <w:pPr>
        <w:pStyle w:val="Sinespaciado"/>
        <w:spacing w:line="276" w:lineRule="auto"/>
        <w:ind w:left="3969"/>
        <w:jc w:val="both"/>
        <w:rPr>
          <w:rFonts w:ascii="Arial Narrow" w:hAnsi="Arial Narrow"/>
          <w:b/>
        </w:rPr>
      </w:pPr>
    </w:p>
    <w:p w:rsidR="000431DD" w:rsidRPr="002237F1" w:rsidRDefault="000431DD" w:rsidP="00BA4B4E">
      <w:pPr>
        <w:pStyle w:val="Sinespaciado"/>
        <w:spacing w:line="276" w:lineRule="auto"/>
        <w:ind w:left="3969"/>
        <w:jc w:val="both"/>
        <w:rPr>
          <w:rFonts w:ascii="Arial Narrow" w:hAnsi="Arial Narrow"/>
          <w:b/>
        </w:rPr>
      </w:pPr>
      <w:r>
        <w:rPr>
          <w:rFonts w:ascii="Arial Narrow" w:hAnsi="Arial Narrow"/>
          <w:b/>
        </w:rPr>
        <w:t>EXPEDIENTE:</w:t>
      </w:r>
      <w:r w:rsidR="00895962">
        <w:rPr>
          <w:rFonts w:ascii="Arial Narrow" w:hAnsi="Arial Narrow"/>
          <w:b/>
        </w:rPr>
        <w:t xml:space="preserve"> </w:t>
      </w:r>
      <w:r w:rsidR="009607A8">
        <w:rPr>
          <w:rFonts w:ascii="Arial Narrow" w:hAnsi="Arial Narrow"/>
          <w:b/>
        </w:rPr>
        <w:t>1162</w:t>
      </w:r>
      <w:r w:rsidR="00A54F0F">
        <w:rPr>
          <w:rFonts w:ascii="Arial Narrow" w:hAnsi="Arial Narrow"/>
          <w:b/>
        </w:rPr>
        <w:t>/2024</w:t>
      </w:r>
      <w:r w:rsidR="000C0E75">
        <w:rPr>
          <w:rFonts w:ascii="Arial Narrow" w:hAnsi="Arial Narrow"/>
          <w:b/>
        </w:rPr>
        <w:t>/1</w:t>
      </w:r>
      <w:r w:rsidR="00D6134D">
        <w:rPr>
          <w:rFonts w:ascii="Arial Narrow" w:hAnsi="Arial Narrow"/>
          <w:b/>
        </w:rPr>
        <w:t>.</w:t>
      </w:r>
    </w:p>
    <w:p w:rsidR="000431DD" w:rsidRPr="002237F1" w:rsidRDefault="000431DD" w:rsidP="00BA4B4E">
      <w:pPr>
        <w:pStyle w:val="Sinespaciado"/>
        <w:spacing w:line="276" w:lineRule="auto"/>
        <w:ind w:left="3969"/>
        <w:jc w:val="both"/>
        <w:rPr>
          <w:rFonts w:ascii="Arial Narrow" w:hAnsi="Arial Narrow"/>
          <w:b/>
        </w:rPr>
      </w:pPr>
    </w:p>
    <w:p w:rsidR="000431DD" w:rsidRPr="002237F1" w:rsidRDefault="000431DD" w:rsidP="00BA4B4E">
      <w:pPr>
        <w:pStyle w:val="Sinespaciado"/>
        <w:spacing w:line="276" w:lineRule="auto"/>
        <w:ind w:left="3969"/>
        <w:jc w:val="both"/>
        <w:rPr>
          <w:rFonts w:ascii="Arial Narrow" w:hAnsi="Arial Narrow"/>
          <w:b/>
        </w:rPr>
      </w:pPr>
      <w:r w:rsidRPr="002237F1">
        <w:rPr>
          <w:rFonts w:ascii="Arial Narrow" w:hAnsi="Arial Narrow"/>
          <w:b/>
        </w:rPr>
        <w:t>PARTE ACTORA:</w:t>
      </w:r>
    </w:p>
    <w:p w:rsidR="000431DD" w:rsidRPr="002237F1" w:rsidRDefault="000431DD" w:rsidP="00BA4B4E">
      <w:pPr>
        <w:pStyle w:val="Sinespaciado"/>
        <w:spacing w:line="276" w:lineRule="auto"/>
        <w:ind w:left="3969"/>
        <w:jc w:val="both"/>
        <w:rPr>
          <w:rFonts w:ascii="Arial Narrow" w:hAnsi="Arial Narrow"/>
        </w:rPr>
      </w:pPr>
    </w:p>
    <w:p w:rsidR="000C0E75" w:rsidRPr="002E0D72" w:rsidRDefault="00C44E8A" w:rsidP="00BA4B4E">
      <w:pPr>
        <w:pStyle w:val="Sinespaciado"/>
        <w:spacing w:line="276" w:lineRule="auto"/>
        <w:ind w:left="3969"/>
        <w:jc w:val="both"/>
        <w:rPr>
          <w:rFonts w:ascii="Arial Narrow" w:hAnsi="Arial Narrow"/>
          <w:color w:val="FF0000"/>
        </w:rPr>
      </w:pPr>
      <w:r w:rsidRPr="008667E2">
        <w:rPr>
          <w:rFonts w:ascii="Arial Narrow" w:hAnsi="Arial Narrow"/>
          <w:color w:val="FF0000"/>
          <w:sz w:val="28"/>
          <w:szCs w:val="28"/>
        </w:rPr>
        <w:t>**********</w:t>
      </w:r>
      <w:r w:rsidR="000C0E75" w:rsidRPr="002E0D72">
        <w:rPr>
          <w:rFonts w:ascii="Arial Narrow" w:hAnsi="Arial Narrow"/>
          <w:color w:val="FF0000"/>
        </w:rPr>
        <w:t>.</w:t>
      </w:r>
    </w:p>
    <w:p w:rsidR="000431DD" w:rsidRPr="002237F1" w:rsidRDefault="000431DD" w:rsidP="00BA4B4E">
      <w:pPr>
        <w:pStyle w:val="Sinespaciado"/>
        <w:spacing w:line="276" w:lineRule="auto"/>
        <w:ind w:left="3969"/>
        <w:jc w:val="both"/>
        <w:rPr>
          <w:rFonts w:ascii="Arial Narrow" w:hAnsi="Arial Narrow"/>
          <w:color w:val="FF0000"/>
        </w:rPr>
      </w:pPr>
    </w:p>
    <w:p w:rsidR="000431DD" w:rsidRPr="002237F1" w:rsidRDefault="000431DD" w:rsidP="00BA4B4E">
      <w:pPr>
        <w:pStyle w:val="Sinespaciado"/>
        <w:spacing w:line="276" w:lineRule="auto"/>
        <w:ind w:left="3969"/>
        <w:jc w:val="both"/>
        <w:rPr>
          <w:rFonts w:ascii="Arial Narrow" w:hAnsi="Arial Narrow"/>
          <w:b/>
        </w:rPr>
      </w:pPr>
      <w:r w:rsidRPr="002237F1">
        <w:rPr>
          <w:rFonts w:ascii="Arial Narrow" w:hAnsi="Arial Narrow"/>
          <w:b/>
        </w:rPr>
        <w:t>AUTORIDAD</w:t>
      </w:r>
      <w:r w:rsidR="00D7284E">
        <w:rPr>
          <w:rFonts w:ascii="Arial Narrow" w:hAnsi="Arial Narrow"/>
          <w:b/>
        </w:rPr>
        <w:t>ES</w:t>
      </w:r>
      <w:r w:rsidRPr="002237F1">
        <w:rPr>
          <w:rFonts w:ascii="Arial Narrow" w:hAnsi="Arial Narrow"/>
          <w:b/>
        </w:rPr>
        <w:t xml:space="preserve"> DEMANDADA</w:t>
      </w:r>
      <w:r w:rsidR="00D7284E">
        <w:rPr>
          <w:rFonts w:ascii="Arial Narrow" w:hAnsi="Arial Narrow"/>
          <w:b/>
        </w:rPr>
        <w:t>S</w:t>
      </w:r>
      <w:r w:rsidRPr="002237F1">
        <w:rPr>
          <w:rFonts w:ascii="Arial Narrow" w:hAnsi="Arial Narrow"/>
          <w:b/>
        </w:rPr>
        <w:t>:</w:t>
      </w:r>
    </w:p>
    <w:p w:rsidR="000431DD" w:rsidRPr="002237F1" w:rsidRDefault="000431DD" w:rsidP="00BA4B4E">
      <w:pPr>
        <w:pStyle w:val="Sinespaciado"/>
        <w:spacing w:line="276" w:lineRule="auto"/>
        <w:ind w:left="3969"/>
        <w:jc w:val="both"/>
        <w:rPr>
          <w:rFonts w:ascii="Arial Narrow" w:hAnsi="Arial Narrow"/>
          <w:b/>
        </w:rPr>
      </w:pPr>
    </w:p>
    <w:p w:rsidR="00D7284E" w:rsidRDefault="00D7284E" w:rsidP="00BA4B4E">
      <w:pPr>
        <w:pStyle w:val="Sinespaciado"/>
        <w:spacing w:line="276" w:lineRule="auto"/>
        <w:ind w:left="3969"/>
        <w:jc w:val="both"/>
        <w:rPr>
          <w:rFonts w:ascii="Arial Narrow" w:hAnsi="Arial Narrow"/>
          <w:color w:val="000000"/>
        </w:rPr>
      </w:pPr>
      <w:r>
        <w:rPr>
          <w:rFonts w:ascii="Arial Narrow" w:hAnsi="Arial Narrow"/>
          <w:color w:val="000000"/>
        </w:rPr>
        <w:t>H. AYUNTAMIENTO DE MATLAPA, SAN LUIS POTOSI Y OTRAS AUTORIDADES.</w:t>
      </w:r>
    </w:p>
    <w:p w:rsidR="000431DD" w:rsidRPr="002237F1" w:rsidRDefault="000431DD" w:rsidP="00BA4B4E">
      <w:pPr>
        <w:pStyle w:val="Sinespaciado"/>
        <w:spacing w:line="276" w:lineRule="auto"/>
        <w:ind w:left="3969"/>
        <w:jc w:val="both"/>
        <w:rPr>
          <w:rFonts w:ascii="Arial Narrow" w:hAnsi="Arial Narrow"/>
          <w:b/>
        </w:rPr>
      </w:pPr>
    </w:p>
    <w:p w:rsidR="000431DD" w:rsidRPr="002237F1" w:rsidRDefault="000431DD" w:rsidP="00BA4B4E">
      <w:pPr>
        <w:pStyle w:val="Sinespaciado"/>
        <w:spacing w:line="276" w:lineRule="auto"/>
        <w:ind w:left="3969"/>
        <w:jc w:val="both"/>
        <w:rPr>
          <w:rFonts w:ascii="Arial Narrow" w:hAnsi="Arial Narrow"/>
          <w:b/>
        </w:rPr>
      </w:pPr>
      <w:r>
        <w:rPr>
          <w:rFonts w:ascii="Arial Narrow" w:hAnsi="Arial Narrow"/>
          <w:b/>
        </w:rPr>
        <w:t>MAGISTRAD</w:t>
      </w:r>
      <w:r w:rsidR="00D6134D">
        <w:rPr>
          <w:rFonts w:ascii="Arial Narrow" w:hAnsi="Arial Narrow"/>
          <w:b/>
        </w:rPr>
        <w:t>A</w:t>
      </w:r>
      <w:r w:rsidRPr="002237F1">
        <w:rPr>
          <w:rFonts w:ascii="Arial Narrow" w:hAnsi="Arial Narrow"/>
          <w:b/>
        </w:rPr>
        <w:t>:</w:t>
      </w:r>
    </w:p>
    <w:p w:rsidR="000431DD" w:rsidRPr="002237F1" w:rsidRDefault="000431DD" w:rsidP="00BA4B4E">
      <w:pPr>
        <w:pStyle w:val="Sinespaciado"/>
        <w:spacing w:line="276" w:lineRule="auto"/>
        <w:ind w:left="3969"/>
        <w:jc w:val="both"/>
        <w:rPr>
          <w:rFonts w:ascii="Arial Narrow" w:hAnsi="Arial Narrow"/>
          <w:b/>
        </w:rPr>
      </w:pPr>
    </w:p>
    <w:p w:rsidR="000431DD" w:rsidRPr="002237F1" w:rsidRDefault="00F11415" w:rsidP="00BA4B4E">
      <w:pPr>
        <w:pStyle w:val="Sinespaciado"/>
        <w:spacing w:line="276" w:lineRule="auto"/>
        <w:ind w:left="3969"/>
        <w:jc w:val="both"/>
        <w:rPr>
          <w:rFonts w:ascii="Arial Narrow" w:hAnsi="Arial Narrow"/>
        </w:rPr>
      </w:pPr>
      <w:r>
        <w:rPr>
          <w:rFonts w:ascii="Arial Narrow" w:hAnsi="Arial Narrow"/>
        </w:rPr>
        <w:t xml:space="preserve">LIC. </w:t>
      </w:r>
      <w:r w:rsidR="000431DD">
        <w:rPr>
          <w:rFonts w:ascii="Arial Narrow" w:hAnsi="Arial Narrow"/>
        </w:rPr>
        <w:t xml:space="preserve"> </w:t>
      </w:r>
      <w:r w:rsidR="00D6134D">
        <w:rPr>
          <w:rFonts w:ascii="Arial Narrow" w:hAnsi="Arial Narrow"/>
        </w:rPr>
        <w:t>MA. EUGENIA REYNA MASCORRO.</w:t>
      </w:r>
    </w:p>
    <w:p w:rsidR="000431DD" w:rsidRPr="002237F1" w:rsidRDefault="000431DD" w:rsidP="00BA4B4E">
      <w:pPr>
        <w:pStyle w:val="Sinespaciado"/>
        <w:spacing w:line="276" w:lineRule="auto"/>
        <w:ind w:left="3969"/>
        <w:jc w:val="both"/>
        <w:rPr>
          <w:rFonts w:ascii="Arial Narrow" w:hAnsi="Arial Narrow"/>
        </w:rPr>
      </w:pPr>
    </w:p>
    <w:p w:rsidR="000431DD" w:rsidRPr="002237F1" w:rsidRDefault="000431DD" w:rsidP="00BA4B4E">
      <w:pPr>
        <w:pStyle w:val="Sinespaciado"/>
        <w:spacing w:line="276" w:lineRule="auto"/>
        <w:ind w:left="3969"/>
        <w:jc w:val="both"/>
        <w:rPr>
          <w:rFonts w:ascii="Arial Narrow" w:hAnsi="Arial Narrow"/>
          <w:b/>
        </w:rPr>
      </w:pPr>
      <w:r w:rsidRPr="002237F1">
        <w:rPr>
          <w:rFonts w:ascii="Arial Narrow" w:hAnsi="Arial Narrow"/>
          <w:b/>
        </w:rPr>
        <w:t>SECRETARIO DE ESTUDIO Y CUENTA:</w:t>
      </w:r>
    </w:p>
    <w:p w:rsidR="000431DD" w:rsidRPr="002237F1" w:rsidRDefault="000431DD" w:rsidP="00BA4B4E">
      <w:pPr>
        <w:pStyle w:val="Sinespaciado"/>
        <w:spacing w:line="276" w:lineRule="auto"/>
        <w:ind w:left="3969"/>
        <w:jc w:val="both"/>
        <w:rPr>
          <w:rFonts w:ascii="Arial Narrow" w:hAnsi="Arial Narrow"/>
          <w:b/>
        </w:rPr>
      </w:pPr>
    </w:p>
    <w:p w:rsidR="000431DD" w:rsidRPr="002237F1" w:rsidRDefault="000431DD" w:rsidP="00BA4B4E">
      <w:pPr>
        <w:pStyle w:val="Sinespaciado"/>
        <w:spacing w:line="276" w:lineRule="auto"/>
        <w:ind w:left="3969"/>
        <w:jc w:val="both"/>
        <w:rPr>
          <w:rFonts w:ascii="Arial Narrow" w:hAnsi="Arial Narrow"/>
        </w:rPr>
      </w:pPr>
      <w:r>
        <w:rPr>
          <w:rFonts w:ascii="Arial Narrow" w:hAnsi="Arial Narrow"/>
        </w:rPr>
        <w:t xml:space="preserve">LIC. </w:t>
      </w:r>
      <w:r w:rsidR="00D6134D">
        <w:rPr>
          <w:rFonts w:ascii="Arial Narrow" w:hAnsi="Arial Narrow"/>
        </w:rPr>
        <w:t>ROSALINDA CORONADO VILLALOBOS.</w:t>
      </w:r>
    </w:p>
    <w:p w:rsidR="000431DD" w:rsidRPr="003456E6" w:rsidRDefault="000431DD" w:rsidP="00BA4B4E">
      <w:pPr>
        <w:pStyle w:val="Sinespaciado"/>
        <w:spacing w:line="276" w:lineRule="auto"/>
        <w:ind w:firstLine="709"/>
        <w:jc w:val="both"/>
        <w:rPr>
          <w:rFonts w:ascii="Arial Narrow" w:hAnsi="Arial Narrow"/>
          <w:w w:val="95"/>
          <w:sz w:val="28"/>
          <w:szCs w:val="28"/>
        </w:rPr>
      </w:pPr>
    </w:p>
    <w:p w:rsidR="000431DD" w:rsidRPr="003456E6" w:rsidRDefault="000431DD" w:rsidP="000431DD">
      <w:pPr>
        <w:pStyle w:val="Sinespaciado"/>
        <w:spacing w:line="276" w:lineRule="auto"/>
        <w:ind w:firstLine="709"/>
        <w:jc w:val="both"/>
        <w:rPr>
          <w:rFonts w:ascii="Arial Narrow" w:hAnsi="Arial Narrow"/>
          <w:sz w:val="28"/>
          <w:szCs w:val="28"/>
        </w:rPr>
      </w:pPr>
      <w:r w:rsidRPr="003456E6">
        <w:rPr>
          <w:rFonts w:ascii="Arial Narrow" w:hAnsi="Arial Narrow"/>
          <w:sz w:val="28"/>
          <w:szCs w:val="28"/>
        </w:rPr>
        <w:t>San Luis Potosí, S</w:t>
      </w:r>
      <w:r w:rsidR="00576829">
        <w:rPr>
          <w:rFonts w:ascii="Arial Narrow" w:hAnsi="Arial Narrow"/>
          <w:sz w:val="28"/>
          <w:szCs w:val="28"/>
        </w:rPr>
        <w:t>an Luis Potosí</w:t>
      </w:r>
      <w:r w:rsidRPr="003456E6">
        <w:rPr>
          <w:rFonts w:ascii="Arial Narrow" w:hAnsi="Arial Narrow"/>
          <w:sz w:val="28"/>
          <w:szCs w:val="28"/>
        </w:rPr>
        <w:t xml:space="preserve">, </w:t>
      </w:r>
      <w:r w:rsidR="002E0D72">
        <w:rPr>
          <w:rFonts w:ascii="Arial Narrow" w:hAnsi="Arial Narrow"/>
          <w:sz w:val="28"/>
          <w:szCs w:val="28"/>
        </w:rPr>
        <w:t>catorce</w:t>
      </w:r>
      <w:r w:rsidR="00D7284E">
        <w:rPr>
          <w:rFonts w:ascii="Arial Narrow" w:hAnsi="Arial Narrow"/>
          <w:sz w:val="28"/>
          <w:szCs w:val="28"/>
        </w:rPr>
        <w:t xml:space="preserve"> de octubre </w:t>
      </w:r>
      <w:r w:rsidR="00576829">
        <w:rPr>
          <w:rFonts w:ascii="Arial Narrow" w:hAnsi="Arial Narrow"/>
          <w:sz w:val="28"/>
          <w:szCs w:val="28"/>
        </w:rPr>
        <w:t xml:space="preserve">de dos </w:t>
      </w:r>
      <w:r w:rsidR="009D073D">
        <w:rPr>
          <w:rFonts w:ascii="Arial Narrow" w:hAnsi="Arial Narrow"/>
          <w:sz w:val="28"/>
          <w:szCs w:val="28"/>
        </w:rPr>
        <w:t>mil veinticinc</w:t>
      </w:r>
      <w:r w:rsidR="00576829">
        <w:rPr>
          <w:rFonts w:ascii="Arial Narrow" w:hAnsi="Arial Narrow"/>
          <w:sz w:val="28"/>
          <w:szCs w:val="28"/>
        </w:rPr>
        <w:t>o</w:t>
      </w:r>
      <w:r w:rsidR="00E73135">
        <w:rPr>
          <w:rFonts w:ascii="Arial Narrow" w:hAnsi="Arial Narrow"/>
          <w:sz w:val="28"/>
          <w:szCs w:val="28"/>
        </w:rPr>
        <w:t>.</w:t>
      </w:r>
    </w:p>
    <w:p w:rsidR="000431DD" w:rsidRPr="003456E6" w:rsidRDefault="000431DD" w:rsidP="000431DD">
      <w:pPr>
        <w:pStyle w:val="Sinespaciado"/>
        <w:spacing w:line="276" w:lineRule="auto"/>
        <w:ind w:firstLine="709"/>
        <w:jc w:val="both"/>
        <w:rPr>
          <w:rFonts w:ascii="Arial Narrow" w:hAnsi="Arial Narrow"/>
          <w:sz w:val="28"/>
          <w:szCs w:val="28"/>
        </w:rPr>
      </w:pPr>
    </w:p>
    <w:p w:rsidR="000431DD" w:rsidRPr="00E73135" w:rsidRDefault="000431DD" w:rsidP="00E73135">
      <w:pPr>
        <w:pStyle w:val="Sinespaciado"/>
        <w:spacing w:line="360" w:lineRule="auto"/>
        <w:ind w:firstLine="709"/>
        <w:jc w:val="both"/>
        <w:rPr>
          <w:rFonts w:ascii="Arial Narrow" w:hAnsi="Arial Narrow"/>
          <w:color w:val="000000"/>
          <w:sz w:val="28"/>
          <w:szCs w:val="28"/>
        </w:rPr>
      </w:pPr>
      <w:r w:rsidRPr="003456E6">
        <w:rPr>
          <w:rFonts w:ascii="Arial Narrow" w:hAnsi="Arial Narrow"/>
          <w:b/>
          <w:color w:val="000000"/>
          <w:sz w:val="28"/>
          <w:szCs w:val="28"/>
        </w:rPr>
        <w:t>V I S T O S</w:t>
      </w:r>
      <w:r w:rsidRPr="003456E6">
        <w:rPr>
          <w:rFonts w:ascii="Arial Narrow" w:hAnsi="Arial Narrow"/>
          <w:color w:val="000000"/>
          <w:sz w:val="28"/>
          <w:szCs w:val="28"/>
        </w:rPr>
        <w:t xml:space="preserve"> para resolver en definitiva los autos del Juicio Contencioso Administrativo</w:t>
      </w:r>
      <w:r w:rsidR="008F29A2">
        <w:rPr>
          <w:rFonts w:ascii="Arial Narrow" w:hAnsi="Arial Narrow"/>
          <w:color w:val="000000"/>
          <w:sz w:val="28"/>
          <w:szCs w:val="28"/>
        </w:rPr>
        <w:t xml:space="preserve"> </w:t>
      </w:r>
      <w:r w:rsidR="009607A8">
        <w:rPr>
          <w:rFonts w:ascii="Arial Narrow" w:hAnsi="Arial Narrow"/>
          <w:b/>
          <w:color w:val="000000"/>
          <w:sz w:val="28"/>
          <w:szCs w:val="28"/>
        </w:rPr>
        <w:t>1162</w:t>
      </w:r>
      <w:r w:rsidR="00D7284E">
        <w:rPr>
          <w:rFonts w:ascii="Arial Narrow" w:hAnsi="Arial Narrow"/>
          <w:b/>
          <w:color w:val="000000"/>
          <w:sz w:val="28"/>
          <w:szCs w:val="28"/>
        </w:rPr>
        <w:t>/2024</w:t>
      </w:r>
      <w:r w:rsidRPr="003456E6">
        <w:rPr>
          <w:rFonts w:ascii="Arial Narrow" w:hAnsi="Arial Narrow"/>
          <w:b/>
          <w:color w:val="000000"/>
          <w:sz w:val="28"/>
          <w:szCs w:val="28"/>
        </w:rPr>
        <w:t>,</w:t>
      </w:r>
      <w:r w:rsidRPr="003456E6">
        <w:rPr>
          <w:rFonts w:ascii="Arial Narrow" w:hAnsi="Arial Narrow"/>
          <w:color w:val="000000"/>
          <w:sz w:val="28"/>
          <w:szCs w:val="28"/>
        </w:rPr>
        <w:t xml:space="preserve"> promovido por</w:t>
      </w:r>
      <w:r w:rsidR="00C44E8A" w:rsidRPr="008667E2">
        <w:rPr>
          <w:rFonts w:ascii="Arial Narrow" w:hAnsi="Arial Narrow"/>
          <w:color w:val="FF0000"/>
          <w:sz w:val="28"/>
          <w:szCs w:val="28"/>
        </w:rPr>
        <w:t>**********</w:t>
      </w:r>
      <w:r w:rsidRPr="003456E6">
        <w:rPr>
          <w:rFonts w:ascii="Arial Narrow" w:hAnsi="Arial Narrow"/>
          <w:b/>
          <w:color w:val="000000"/>
          <w:sz w:val="28"/>
          <w:szCs w:val="28"/>
        </w:rPr>
        <w:t xml:space="preserve">, </w:t>
      </w:r>
      <w:r w:rsidRPr="003456E6">
        <w:rPr>
          <w:rFonts w:ascii="Arial Narrow" w:hAnsi="Arial Narrow"/>
          <w:color w:val="000000"/>
          <w:sz w:val="28"/>
          <w:szCs w:val="28"/>
        </w:rPr>
        <w:t>contra actos de</w:t>
      </w:r>
      <w:r w:rsidR="00D7284E">
        <w:rPr>
          <w:rFonts w:ascii="Arial Narrow" w:hAnsi="Arial Narrow"/>
          <w:color w:val="000000"/>
          <w:sz w:val="28"/>
          <w:szCs w:val="28"/>
        </w:rPr>
        <w:t>l H. AYUNTAMIENTO DE MATLAPA, SAN LUIS POTOSI Y OTRAS AUTORIDADES</w:t>
      </w:r>
      <w:r w:rsidRPr="003456E6">
        <w:rPr>
          <w:rFonts w:ascii="Arial Narrow" w:hAnsi="Arial Narrow"/>
          <w:b/>
          <w:color w:val="000000"/>
          <w:sz w:val="28"/>
          <w:szCs w:val="28"/>
        </w:rPr>
        <w:t xml:space="preserve">; </w:t>
      </w:r>
      <w:r w:rsidRPr="003456E6">
        <w:rPr>
          <w:rFonts w:ascii="Arial Narrow" w:hAnsi="Arial Narrow"/>
          <w:color w:val="000000"/>
          <w:sz w:val="28"/>
          <w:szCs w:val="28"/>
        </w:rPr>
        <w:t>y,</w:t>
      </w:r>
    </w:p>
    <w:p w:rsidR="000431DD" w:rsidRPr="003456E6" w:rsidRDefault="000431DD" w:rsidP="000431DD">
      <w:pPr>
        <w:pStyle w:val="Sinespaciado"/>
        <w:spacing w:line="276" w:lineRule="auto"/>
        <w:jc w:val="center"/>
        <w:rPr>
          <w:rFonts w:ascii="Arial Narrow" w:hAnsi="Arial Narrow"/>
          <w:color w:val="000000"/>
          <w:sz w:val="28"/>
          <w:szCs w:val="28"/>
        </w:rPr>
      </w:pPr>
    </w:p>
    <w:p w:rsidR="000431DD" w:rsidRPr="003456E6" w:rsidRDefault="000431DD" w:rsidP="000431DD">
      <w:pPr>
        <w:pStyle w:val="Sinespaciado"/>
        <w:spacing w:line="276" w:lineRule="auto"/>
        <w:jc w:val="center"/>
        <w:rPr>
          <w:rFonts w:ascii="Arial Narrow" w:hAnsi="Arial Narrow"/>
          <w:b/>
          <w:color w:val="000000"/>
          <w:sz w:val="28"/>
          <w:szCs w:val="28"/>
        </w:rPr>
      </w:pPr>
      <w:r w:rsidRPr="003456E6">
        <w:rPr>
          <w:rFonts w:ascii="Arial Narrow" w:hAnsi="Arial Narrow"/>
          <w:b/>
          <w:color w:val="000000"/>
          <w:sz w:val="28"/>
          <w:szCs w:val="28"/>
        </w:rPr>
        <w:t>R E S U L T A N D O</w:t>
      </w:r>
    </w:p>
    <w:p w:rsidR="000431DD" w:rsidRPr="00CC1978" w:rsidRDefault="000431DD" w:rsidP="000431DD">
      <w:pPr>
        <w:pStyle w:val="Sinespaciado"/>
        <w:spacing w:line="276" w:lineRule="auto"/>
        <w:jc w:val="center"/>
        <w:rPr>
          <w:rFonts w:ascii="Arial Narrow" w:hAnsi="Arial Narrow"/>
          <w:color w:val="000000"/>
          <w:sz w:val="24"/>
          <w:szCs w:val="24"/>
        </w:rPr>
      </w:pPr>
    </w:p>
    <w:p w:rsidR="002D7676" w:rsidRDefault="000431DD" w:rsidP="003456E6">
      <w:pPr>
        <w:pStyle w:val="Sinespaciado"/>
        <w:spacing w:line="360" w:lineRule="auto"/>
        <w:ind w:firstLine="709"/>
        <w:jc w:val="both"/>
        <w:rPr>
          <w:rFonts w:ascii="Arial Narrow" w:hAnsi="Arial Narrow"/>
          <w:sz w:val="28"/>
          <w:szCs w:val="28"/>
        </w:rPr>
      </w:pPr>
      <w:r w:rsidRPr="003456E6">
        <w:rPr>
          <w:rFonts w:ascii="Arial Narrow" w:hAnsi="Arial Narrow"/>
          <w:b/>
          <w:sz w:val="28"/>
          <w:szCs w:val="28"/>
        </w:rPr>
        <w:t>ÚNICO.-</w:t>
      </w:r>
      <w:r w:rsidRPr="003456E6">
        <w:rPr>
          <w:rFonts w:ascii="Arial Narrow" w:hAnsi="Arial Narrow"/>
          <w:sz w:val="28"/>
          <w:szCs w:val="28"/>
        </w:rPr>
        <w:t xml:space="preserve"> </w:t>
      </w:r>
      <w:r w:rsidR="00D7284E">
        <w:rPr>
          <w:rFonts w:ascii="Arial Narrow" w:hAnsi="Arial Narrow"/>
          <w:sz w:val="28"/>
          <w:szCs w:val="28"/>
        </w:rPr>
        <w:t>Previo cumplimiento de requerimiento, m</w:t>
      </w:r>
      <w:r w:rsidR="00CA6009">
        <w:rPr>
          <w:rFonts w:ascii="Arial Narrow" w:hAnsi="Arial Narrow"/>
          <w:sz w:val="28"/>
          <w:szCs w:val="28"/>
        </w:rPr>
        <w:t xml:space="preserve">ediante </w:t>
      </w:r>
      <w:r w:rsidRPr="003456E6">
        <w:rPr>
          <w:rFonts w:ascii="Arial Narrow" w:hAnsi="Arial Narrow"/>
          <w:sz w:val="28"/>
          <w:szCs w:val="28"/>
        </w:rPr>
        <w:t xml:space="preserve">acuerdo del </w:t>
      </w:r>
      <w:r w:rsidR="00121E8A">
        <w:rPr>
          <w:rFonts w:ascii="Arial Narrow" w:hAnsi="Arial Narrow"/>
          <w:sz w:val="28"/>
          <w:szCs w:val="28"/>
        </w:rPr>
        <w:t>doce de marzo de dos mil veinticinco</w:t>
      </w:r>
      <w:r w:rsidR="003456E6" w:rsidRPr="003456E6">
        <w:rPr>
          <w:rFonts w:ascii="Arial Narrow" w:hAnsi="Arial Narrow"/>
          <w:sz w:val="28"/>
          <w:szCs w:val="28"/>
        </w:rPr>
        <w:t>,</w:t>
      </w:r>
      <w:r w:rsidRPr="003456E6">
        <w:rPr>
          <w:rFonts w:ascii="Arial Narrow" w:hAnsi="Arial Narrow"/>
          <w:b/>
          <w:sz w:val="28"/>
          <w:szCs w:val="28"/>
        </w:rPr>
        <w:t xml:space="preserve"> </w:t>
      </w:r>
      <w:r w:rsidRPr="003456E6">
        <w:rPr>
          <w:rFonts w:ascii="Arial Narrow" w:hAnsi="Arial Narrow"/>
          <w:sz w:val="28"/>
          <w:szCs w:val="28"/>
        </w:rPr>
        <w:t>se tuvo por recibido escrito firmado por</w:t>
      </w:r>
      <w:r w:rsidR="00CA6009">
        <w:rPr>
          <w:rFonts w:ascii="Arial Narrow" w:hAnsi="Arial Narrow"/>
          <w:sz w:val="28"/>
          <w:szCs w:val="28"/>
        </w:rPr>
        <w:t xml:space="preserve"> </w:t>
      </w:r>
      <w:r w:rsidR="00641450">
        <w:rPr>
          <w:rFonts w:ascii="Arial Narrow" w:hAnsi="Arial Narrow"/>
          <w:sz w:val="28"/>
          <w:szCs w:val="28"/>
        </w:rPr>
        <w:t>la accionante señalada</w:t>
      </w:r>
      <w:r w:rsidR="00CA6009">
        <w:rPr>
          <w:rFonts w:ascii="Arial Narrow" w:hAnsi="Arial Narrow"/>
          <w:sz w:val="28"/>
          <w:szCs w:val="28"/>
        </w:rPr>
        <w:t xml:space="preserve"> en el párrafo anterior</w:t>
      </w:r>
      <w:r w:rsidRPr="003456E6">
        <w:rPr>
          <w:rFonts w:ascii="Arial Narrow" w:hAnsi="Arial Narrow"/>
          <w:b/>
          <w:color w:val="000000"/>
          <w:sz w:val="28"/>
          <w:szCs w:val="28"/>
        </w:rPr>
        <w:t xml:space="preserve">, </w:t>
      </w:r>
      <w:r w:rsidR="008B2B4E">
        <w:rPr>
          <w:rFonts w:ascii="Arial Narrow" w:hAnsi="Arial Narrow"/>
          <w:sz w:val="28"/>
          <w:szCs w:val="28"/>
        </w:rPr>
        <w:t>quien demandó a la</w:t>
      </w:r>
      <w:r w:rsidR="009408BA">
        <w:rPr>
          <w:rFonts w:ascii="Arial Narrow" w:hAnsi="Arial Narrow"/>
          <w:sz w:val="28"/>
          <w:szCs w:val="28"/>
        </w:rPr>
        <w:t>s</w:t>
      </w:r>
      <w:r w:rsidR="008B2B4E">
        <w:rPr>
          <w:rFonts w:ascii="Arial Narrow" w:hAnsi="Arial Narrow"/>
          <w:sz w:val="28"/>
          <w:szCs w:val="28"/>
        </w:rPr>
        <w:t xml:space="preserve"> autoridad</w:t>
      </w:r>
      <w:r w:rsidR="009408BA">
        <w:rPr>
          <w:rFonts w:ascii="Arial Narrow" w:hAnsi="Arial Narrow"/>
          <w:sz w:val="28"/>
          <w:szCs w:val="28"/>
        </w:rPr>
        <w:t>es</w:t>
      </w:r>
      <w:r w:rsidRPr="003456E6">
        <w:rPr>
          <w:rFonts w:ascii="Arial Narrow" w:hAnsi="Arial Narrow"/>
          <w:sz w:val="28"/>
          <w:szCs w:val="28"/>
        </w:rPr>
        <w:t xml:space="preserve">: </w:t>
      </w:r>
    </w:p>
    <w:p w:rsidR="00405D0D" w:rsidRPr="00CC4A77" w:rsidRDefault="00405D0D" w:rsidP="00C1110B">
      <w:pPr>
        <w:pStyle w:val="Sinespaciado"/>
        <w:ind w:firstLine="709"/>
        <w:jc w:val="both"/>
        <w:rPr>
          <w:rFonts w:ascii="Arial Narrow" w:hAnsi="Arial Narrow"/>
          <w:sz w:val="24"/>
          <w:szCs w:val="24"/>
        </w:rPr>
      </w:pPr>
      <w:r w:rsidRPr="00CC4A77">
        <w:rPr>
          <w:rFonts w:ascii="Arial Narrow" w:hAnsi="Arial Narrow"/>
          <w:sz w:val="24"/>
          <w:szCs w:val="24"/>
        </w:rPr>
        <w:t>“…</w:t>
      </w:r>
    </w:p>
    <w:p w:rsidR="009408BA" w:rsidRDefault="009408BA" w:rsidP="008B2B4E">
      <w:pPr>
        <w:pStyle w:val="Prrafodelista"/>
        <w:numPr>
          <w:ilvl w:val="0"/>
          <w:numId w:val="12"/>
        </w:numPr>
        <w:jc w:val="both"/>
        <w:rPr>
          <w:rFonts w:ascii="Arial Narrow" w:hAnsi="Arial Narrow" w:cs="Arial"/>
          <w:lang w:val="es-ES"/>
        </w:rPr>
      </w:pPr>
      <w:r>
        <w:rPr>
          <w:rFonts w:ascii="Arial Narrow" w:hAnsi="Arial Narrow" w:cs="Arial"/>
          <w:lang w:val="es-ES"/>
        </w:rPr>
        <w:t>H. Ayuntamiento Municipal</w:t>
      </w:r>
    </w:p>
    <w:p w:rsidR="009408BA" w:rsidRDefault="009408BA" w:rsidP="008B2B4E">
      <w:pPr>
        <w:pStyle w:val="Prrafodelista"/>
        <w:numPr>
          <w:ilvl w:val="0"/>
          <w:numId w:val="12"/>
        </w:numPr>
        <w:jc w:val="both"/>
        <w:rPr>
          <w:rFonts w:ascii="Arial Narrow" w:hAnsi="Arial Narrow" w:cs="Arial"/>
          <w:lang w:val="es-ES"/>
        </w:rPr>
      </w:pPr>
      <w:r>
        <w:rPr>
          <w:rFonts w:ascii="Arial Narrow" w:hAnsi="Arial Narrow" w:cs="Arial"/>
          <w:lang w:val="es-ES"/>
        </w:rPr>
        <w:t>Director de seguridad Pública Municipal, y</w:t>
      </w:r>
    </w:p>
    <w:p w:rsidR="009408BA" w:rsidRPr="009408BA" w:rsidRDefault="009408BA" w:rsidP="009408BA">
      <w:pPr>
        <w:pStyle w:val="Prrafodelista"/>
        <w:numPr>
          <w:ilvl w:val="0"/>
          <w:numId w:val="12"/>
        </w:numPr>
        <w:jc w:val="both"/>
        <w:rPr>
          <w:rFonts w:ascii="Arial Narrow" w:hAnsi="Arial Narrow" w:cs="Arial"/>
          <w:lang w:val="es-ES"/>
        </w:rPr>
      </w:pPr>
      <w:r>
        <w:rPr>
          <w:rFonts w:ascii="Arial Narrow" w:hAnsi="Arial Narrow" w:cs="Arial"/>
          <w:lang w:val="es-ES"/>
        </w:rPr>
        <w:t>Presidenta Municipal</w:t>
      </w:r>
    </w:p>
    <w:p w:rsidR="009408BA" w:rsidRDefault="009408BA" w:rsidP="009408BA">
      <w:pPr>
        <w:ind w:left="1129"/>
        <w:jc w:val="both"/>
        <w:rPr>
          <w:rFonts w:ascii="Arial Narrow" w:hAnsi="Arial Narrow" w:cs="Arial"/>
          <w:lang w:val="es-ES"/>
        </w:rPr>
      </w:pPr>
    </w:p>
    <w:p w:rsidR="009408BA" w:rsidRPr="009408BA" w:rsidRDefault="009408BA" w:rsidP="009408BA">
      <w:pPr>
        <w:ind w:left="1129"/>
        <w:jc w:val="both"/>
        <w:rPr>
          <w:rFonts w:ascii="Arial Narrow" w:hAnsi="Arial Narrow" w:cs="Arial"/>
          <w:lang w:val="es-ES"/>
        </w:rPr>
      </w:pPr>
      <w:r w:rsidRPr="009408BA">
        <w:rPr>
          <w:rFonts w:ascii="Arial Narrow" w:hAnsi="Arial Narrow" w:cs="Arial"/>
          <w:lang w:val="es-ES"/>
        </w:rPr>
        <w:t>T</w:t>
      </w:r>
      <w:r>
        <w:rPr>
          <w:rFonts w:ascii="Arial Narrow" w:hAnsi="Arial Narrow" w:cs="Arial"/>
          <w:lang w:val="es-ES"/>
        </w:rPr>
        <w:t>oda</w:t>
      </w:r>
      <w:r w:rsidRPr="009408BA">
        <w:rPr>
          <w:rFonts w:ascii="Arial Narrow" w:hAnsi="Arial Narrow" w:cs="Arial"/>
          <w:lang w:val="es-ES"/>
        </w:rPr>
        <w:t xml:space="preserve">s pertenecientes a </w:t>
      </w:r>
      <w:proofErr w:type="spellStart"/>
      <w:r w:rsidRPr="009408BA">
        <w:rPr>
          <w:rFonts w:ascii="Arial Narrow" w:hAnsi="Arial Narrow" w:cs="Arial"/>
          <w:lang w:val="es-ES"/>
        </w:rPr>
        <w:t>Matlapa</w:t>
      </w:r>
      <w:proofErr w:type="spellEnd"/>
      <w:r w:rsidRPr="009408BA">
        <w:rPr>
          <w:rFonts w:ascii="Arial Narrow" w:hAnsi="Arial Narrow" w:cs="Arial"/>
          <w:lang w:val="es-ES"/>
        </w:rPr>
        <w:t>, San Luis Potosí</w:t>
      </w:r>
    </w:p>
    <w:p w:rsidR="005E30D6" w:rsidRDefault="005E30D6" w:rsidP="00990092">
      <w:pPr>
        <w:pStyle w:val="Sinespaciado"/>
        <w:spacing w:line="360" w:lineRule="auto"/>
        <w:jc w:val="both"/>
        <w:rPr>
          <w:rFonts w:ascii="Arial Narrow" w:hAnsi="Arial Narrow"/>
          <w:sz w:val="24"/>
          <w:szCs w:val="24"/>
        </w:rPr>
      </w:pPr>
    </w:p>
    <w:p w:rsidR="00CC4A77" w:rsidRDefault="000F49E4" w:rsidP="00D75002">
      <w:pPr>
        <w:pStyle w:val="Textoindependienteprimerasangra"/>
        <w:spacing w:line="360" w:lineRule="auto"/>
        <w:jc w:val="both"/>
        <w:rPr>
          <w:rFonts w:ascii="Arial Narrow" w:eastAsia="Times New Roman" w:hAnsi="Arial Narrow" w:cs="Arial"/>
          <w:sz w:val="28"/>
          <w:szCs w:val="28"/>
          <w:lang w:val="es-ES_tradnl" w:eastAsia="es-ES"/>
        </w:rPr>
      </w:pPr>
      <w:r w:rsidRPr="00D75002">
        <w:rPr>
          <w:rFonts w:ascii="Arial Narrow" w:hAnsi="Arial Narrow"/>
          <w:sz w:val="28"/>
          <w:szCs w:val="28"/>
        </w:rPr>
        <w:t>Señalando como acto</w:t>
      </w:r>
      <w:r w:rsidR="001506E1" w:rsidRPr="00D75002">
        <w:rPr>
          <w:rFonts w:ascii="Arial Narrow" w:hAnsi="Arial Narrow"/>
          <w:sz w:val="28"/>
          <w:szCs w:val="28"/>
        </w:rPr>
        <w:t xml:space="preserve"> impugnado</w:t>
      </w:r>
      <w:r w:rsidR="00CC4A77">
        <w:rPr>
          <w:rFonts w:ascii="Arial Narrow" w:eastAsia="Times New Roman" w:hAnsi="Arial Narrow" w:cs="Arial"/>
          <w:sz w:val="28"/>
          <w:szCs w:val="28"/>
          <w:lang w:val="es-ES_tradnl" w:eastAsia="es-ES"/>
        </w:rPr>
        <w:t>:</w:t>
      </w:r>
    </w:p>
    <w:p w:rsidR="008B2B4E" w:rsidRDefault="008B2B4E" w:rsidP="00CC4A77">
      <w:pPr>
        <w:spacing w:after="0" w:line="240" w:lineRule="auto"/>
        <w:ind w:firstLine="708"/>
        <w:jc w:val="both"/>
        <w:rPr>
          <w:rFonts w:ascii="Arial Narrow" w:eastAsia="Times New Roman" w:hAnsi="Arial Narrow" w:cs="Arial"/>
          <w:i/>
          <w:sz w:val="24"/>
          <w:szCs w:val="24"/>
          <w:lang w:val="es-ES" w:eastAsia="es-ES"/>
        </w:rPr>
      </w:pPr>
      <w:r>
        <w:rPr>
          <w:rFonts w:ascii="Arial Narrow" w:eastAsia="Times New Roman" w:hAnsi="Arial Narrow" w:cs="Arial"/>
          <w:i/>
          <w:sz w:val="24"/>
          <w:szCs w:val="24"/>
          <w:lang w:val="es-ES" w:eastAsia="es-ES"/>
        </w:rPr>
        <w:t xml:space="preserve">La baja o cese </w:t>
      </w:r>
      <w:r w:rsidR="009408BA">
        <w:rPr>
          <w:rFonts w:ascii="Arial Narrow" w:eastAsia="Times New Roman" w:hAnsi="Arial Narrow" w:cs="Arial"/>
          <w:i/>
          <w:sz w:val="24"/>
          <w:szCs w:val="24"/>
          <w:lang w:val="es-ES" w:eastAsia="es-ES"/>
        </w:rPr>
        <w:t xml:space="preserve">en el encargo como policía en el Ayuntamiento de </w:t>
      </w:r>
      <w:proofErr w:type="spellStart"/>
      <w:r w:rsidR="009408BA">
        <w:rPr>
          <w:rFonts w:ascii="Arial Narrow" w:eastAsia="Times New Roman" w:hAnsi="Arial Narrow" w:cs="Arial"/>
          <w:i/>
          <w:sz w:val="24"/>
          <w:szCs w:val="24"/>
          <w:lang w:val="es-ES" w:eastAsia="es-ES"/>
        </w:rPr>
        <w:t>Matlapa</w:t>
      </w:r>
      <w:proofErr w:type="spellEnd"/>
      <w:r w:rsidR="009408BA">
        <w:rPr>
          <w:rFonts w:ascii="Arial Narrow" w:eastAsia="Times New Roman" w:hAnsi="Arial Narrow" w:cs="Arial"/>
          <w:i/>
          <w:sz w:val="24"/>
          <w:szCs w:val="24"/>
          <w:lang w:val="es-ES" w:eastAsia="es-ES"/>
        </w:rPr>
        <w:t>, San Luis Potosí</w:t>
      </w:r>
      <w:r>
        <w:rPr>
          <w:rFonts w:ascii="Arial Narrow" w:eastAsia="Times New Roman" w:hAnsi="Arial Narrow" w:cs="Arial"/>
          <w:i/>
          <w:sz w:val="24"/>
          <w:szCs w:val="24"/>
          <w:lang w:val="es-ES" w:eastAsia="es-ES"/>
        </w:rPr>
        <w:t>.</w:t>
      </w:r>
    </w:p>
    <w:p w:rsidR="00AF61B8" w:rsidRDefault="00AF61B8" w:rsidP="003456E6">
      <w:pPr>
        <w:pStyle w:val="Sinespaciado"/>
        <w:spacing w:line="360" w:lineRule="auto"/>
        <w:ind w:firstLine="709"/>
        <w:jc w:val="both"/>
        <w:rPr>
          <w:rFonts w:ascii="Arial Narrow" w:hAnsi="Arial Narrow"/>
          <w:sz w:val="28"/>
          <w:szCs w:val="28"/>
        </w:rPr>
      </w:pPr>
    </w:p>
    <w:p w:rsidR="001649EB" w:rsidRPr="003456E6" w:rsidRDefault="00AF61B8" w:rsidP="00BC4922">
      <w:pPr>
        <w:pStyle w:val="Sinespaciado"/>
        <w:spacing w:line="360" w:lineRule="auto"/>
        <w:ind w:firstLine="709"/>
        <w:jc w:val="both"/>
        <w:rPr>
          <w:rFonts w:ascii="Arial Narrow" w:hAnsi="Arial Narrow"/>
          <w:sz w:val="28"/>
          <w:szCs w:val="28"/>
        </w:rPr>
      </w:pPr>
      <w:r>
        <w:rPr>
          <w:rFonts w:ascii="Arial Narrow" w:hAnsi="Arial Narrow"/>
          <w:sz w:val="28"/>
          <w:szCs w:val="28"/>
        </w:rPr>
        <w:lastRenderedPageBreak/>
        <w:t>D</w:t>
      </w:r>
      <w:r w:rsidR="000431DD" w:rsidRPr="003456E6">
        <w:rPr>
          <w:rFonts w:ascii="Arial Narrow" w:hAnsi="Arial Narrow"/>
          <w:sz w:val="28"/>
          <w:szCs w:val="28"/>
        </w:rPr>
        <w:t xml:space="preserve">e lo cual tuvo conocimiento, el </w:t>
      </w:r>
      <w:r w:rsidR="007B3EBA">
        <w:rPr>
          <w:rFonts w:ascii="Arial Narrow" w:hAnsi="Arial Narrow"/>
          <w:color w:val="FF0000"/>
          <w:sz w:val="28"/>
          <w:szCs w:val="28"/>
        </w:rPr>
        <w:t>t</w:t>
      </w:r>
      <w:r w:rsidR="00FF4A48">
        <w:rPr>
          <w:rFonts w:ascii="Arial Narrow" w:hAnsi="Arial Narrow"/>
          <w:color w:val="FF0000"/>
          <w:sz w:val="28"/>
          <w:szCs w:val="28"/>
        </w:rPr>
        <w:t>r</w:t>
      </w:r>
      <w:r w:rsidR="007B3EBA">
        <w:rPr>
          <w:rFonts w:ascii="Arial Narrow" w:hAnsi="Arial Narrow"/>
          <w:color w:val="FF0000"/>
          <w:sz w:val="28"/>
          <w:szCs w:val="28"/>
        </w:rPr>
        <w:t>e</w:t>
      </w:r>
      <w:r w:rsidR="00FF4A48">
        <w:rPr>
          <w:rFonts w:ascii="Arial Narrow" w:hAnsi="Arial Narrow"/>
          <w:color w:val="FF0000"/>
          <w:sz w:val="28"/>
          <w:szCs w:val="28"/>
        </w:rPr>
        <w:t>s</w:t>
      </w:r>
      <w:r w:rsidR="009408BA">
        <w:rPr>
          <w:rFonts w:ascii="Arial Narrow" w:hAnsi="Arial Narrow"/>
          <w:color w:val="FF0000"/>
          <w:sz w:val="28"/>
          <w:szCs w:val="28"/>
        </w:rPr>
        <w:t xml:space="preserve"> de octu</w:t>
      </w:r>
      <w:r w:rsidR="00BC4922">
        <w:rPr>
          <w:rFonts w:ascii="Arial Narrow" w:hAnsi="Arial Narrow"/>
          <w:color w:val="FF0000"/>
          <w:sz w:val="28"/>
          <w:szCs w:val="28"/>
        </w:rPr>
        <w:t xml:space="preserve">bre de dos mil </w:t>
      </w:r>
      <w:r w:rsidR="008B2B4E">
        <w:rPr>
          <w:rFonts w:ascii="Arial Narrow" w:hAnsi="Arial Narrow"/>
          <w:color w:val="FF0000"/>
          <w:sz w:val="28"/>
          <w:szCs w:val="28"/>
        </w:rPr>
        <w:t>veinticuatro</w:t>
      </w:r>
      <w:r w:rsidR="000431DD" w:rsidRPr="00F14455">
        <w:rPr>
          <w:rFonts w:ascii="Arial Narrow" w:hAnsi="Arial Narrow"/>
          <w:b/>
          <w:color w:val="FF0000"/>
          <w:sz w:val="28"/>
          <w:szCs w:val="28"/>
        </w:rPr>
        <w:t>,</w:t>
      </w:r>
      <w:r w:rsidR="000431DD" w:rsidRPr="003456E6">
        <w:rPr>
          <w:rFonts w:ascii="Arial Narrow" w:hAnsi="Arial Narrow"/>
          <w:b/>
          <w:sz w:val="28"/>
          <w:szCs w:val="28"/>
        </w:rPr>
        <w:t xml:space="preserve"> </w:t>
      </w:r>
      <w:r w:rsidR="000431DD" w:rsidRPr="003456E6">
        <w:rPr>
          <w:rFonts w:ascii="Arial Narrow" w:hAnsi="Arial Narrow"/>
          <w:sz w:val="28"/>
          <w:szCs w:val="28"/>
        </w:rPr>
        <w:t xml:space="preserve">en el propio auto se ordenó correr traslado a las autoridades demandadas a efecto de que en el término legal manifiesten lo que a su derecho convenga; </w:t>
      </w:r>
      <w:r w:rsidR="008315A2">
        <w:rPr>
          <w:rFonts w:ascii="Arial Narrow" w:hAnsi="Arial Narrow"/>
          <w:sz w:val="28"/>
          <w:szCs w:val="28"/>
        </w:rPr>
        <w:t>una vez realizados los trámites conducentes del procedimiento, se realizó l</w:t>
      </w:r>
      <w:r w:rsidR="000431DD" w:rsidRPr="003456E6">
        <w:rPr>
          <w:rFonts w:ascii="Arial Narrow" w:hAnsi="Arial Narrow"/>
          <w:sz w:val="28"/>
          <w:szCs w:val="28"/>
        </w:rPr>
        <w:t xml:space="preserve">a audiencia final, </w:t>
      </w:r>
      <w:r w:rsidR="008315A2">
        <w:rPr>
          <w:rFonts w:ascii="Arial Narrow" w:hAnsi="Arial Narrow"/>
          <w:sz w:val="28"/>
          <w:szCs w:val="28"/>
        </w:rPr>
        <w:t>la que se realizó</w:t>
      </w:r>
      <w:r w:rsidR="00BC4922">
        <w:rPr>
          <w:rFonts w:ascii="Arial Narrow" w:hAnsi="Arial Narrow"/>
          <w:sz w:val="28"/>
          <w:szCs w:val="28"/>
        </w:rPr>
        <w:t xml:space="preserve"> </w:t>
      </w:r>
      <w:r w:rsidR="003041CA">
        <w:rPr>
          <w:rFonts w:ascii="Arial Narrow" w:hAnsi="Arial Narrow"/>
          <w:sz w:val="28"/>
          <w:szCs w:val="28"/>
        </w:rPr>
        <w:t>sin</w:t>
      </w:r>
      <w:r w:rsidR="00BC4922">
        <w:rPr>
          <w:rFonts w:ascii="Arial Narrow" w:hAnsi="Arial Narrow"/>
          <w:sz w:val="28"/>
          <w:szCs w:val="28"/>
        </w:rPr>
        <w:t xml:space="preserve"> la presencia de</w:t>
      </w:r>
      <w:r w:rsidR="003041CA">
        <w:rPr>
          <w:rFonts w:ascii="Arial Narrow" w:hAnsi="Arial Narrow"/>
          <w:sz w:val="28"/>
          <w:szCs w:val="28"/>
        </w:rPr>
        <w:t xml:space="preserve"> las partes,</w:t>
      </w:r>
      <w:r w:rsidR="008B2B4E">
        <w:rPr>
          <w:rFonts w:ascii="Arial Narrow" w:hAnsi="Arial Narrow"/>
          <w:sz w:val="28"/>
          <w:szCs w:val="28"/>
        </w:rPr>
        <w:t xml:space="preserve"> </w:t>
      </w:r>
      <w:r w:rsidR="00322953">
        <w:rPr>
          <w:rFonts w:ascii="Arial Narrow" w:hAnsi="Arial Narrow"/>
          <w:sz w:val="28"/>
          <w:szCs w:val="28"/>
        </w:rPr>
        <w:t xml:space="preserve">por lo que </w:t>
      </w:r>
      <w:r w:rsidR="000431DD" w:rsidRPr="003456E6">
        <w:rPr>
          <w:rFonts w:ascii="Arial Narrow" w:hAnsi="Arial Narrow"/>
          <w:sz w:val="28"/>
          <w:szCs w:val="28"/>
        </w:rPr>
        <w:t xml:space="preserve">el Secretario de Acuerdos de </w:t>
      </w:r>
      <w:r w:rsidR="00322953">
        <w:rPr>
          <w:rFonts w:ascii="Arial Narrow" w:hAnsi="Arial Narrow"/>
          <w:sz w:val="28"/>
          <w:szCs w:val="28"/>
        </w:rPr>
        <w:t xml:space="preserve">esta Primera </w:t>
      </w:r>
      <w:r w:rsidR="000431DD" w:rsidRPr="003456E6">
        <w:rPr>
          <w:rFonts w:ascii="Arial Narrow" w:hAnsi="Arial Narrow"/>
          <w:sz w:val="28"/>
          <w:szCs w:val="28"/>
        </w:rPr>
        <w:t xml:space="preserve">Sala Unitaria, </w:t>
      </w:r>
      <w:r w:rsidR="001649EB" w:rsidRPr="003456E6">
        <w:rPr>
          <w:rFonts w:ascii="Arial Narrow" w:hAnsi="Arial Narrow"/>
          <w:sz w:val="28"/>
          <w:szCs w:val="28"/>
        </w:rPr>
        <w:t>dio cuenta con los escritos de demanda</w:t>
      </w:r>
      <w:r w:rsidR="00EC4BA8">
        <w:rPr>
          <w:rFonts w:ascii="Arial Narrow" w:hAnsi="Arial Narrow"/>
          <w:sz w:val="28"/>
          <w:szCs w:val="28"/>
        </w:rPr>
        <w:t xml:space="preserve">, </w:t>
      </w:r>
      <w:r w:rsidR="00BC4922">
        <w:rPr>
          <w:rFonts w:ascii="Arial Narrow" w:hAnsi="Arial Narrow"/>
          <w:sz w:val="28"/>
          <w:szCs w:val="28"/>
        </w:rPr>
        <w:t>y contestación de la misma</w:t>
      </w:r>
      <w:r w:rsidR="00EC4BA8">
        <w:rPr>
          <w:rFonts w:ascii="Arial Narrow" w:hAnsi="Arial Narrow"/>
          <w:sz w:val="28"/>
          <w:szCs w:val="28"/>
        </w:rPr>
        <w:t xml:space="preserve">, </w:t>
      </w:r>
      <w:r w:rsidR="003041CA">
        <w:rPr>
          <w:rFonts w:ascii="Arial Narrow" w:hAnsi="Arial Narrow"/>
          <w:sz w:val="28"/>
          <w:szCs w:val="28"/>
        </w:rPr>
        <w:t xml:space="preserve">ampliación y contestación de la misma, </w:t>
      </w:r>
      <w:r w:rsidR="001649EB">
        <w:rPr>
          <w:rFonts w:ascii="Arial Narrow" w:hAnsi="Arial Narrow"/>
          <w:sz w:val="28"/>
          <w:szCs w:val="28"/>
        </w:rPr>
        <w:t xml:space="preserve">se </w:t>
      </w:r>
      <w:r w:rsidR="001649EB" w:rsidRPr="003456E6">
        <w:rPr>
          <w:rFonts w:ascii="Arial Narrow" w:hAnsi="Arial Narrow"/>
          <w:sz w:val="28"/>
          <w:szCs w:val="28"/>
        </w:rPr>
        <w:t>reseñ</w:t>
      </w:r>
      <w:r w:rsidR="00EC4BA8">
        <w:rPr>
          <w:rFonts w:ascii="Arial Narrow" w:hAnsi="Arial Narrow"/>
          <w:sz w:val="28"/>
          <w:szCs w:val="28"/>
        </w:rPr>
        <w:t>aron</w:t>
      </w:r>
      <w:r w:rsidR="001649EB" w:rsidRPr="003456E6">
        <w:rPr>
          <w:rFonts w:ascii="Arial Narrow" w:hAnsi="Arial Narrow"/>
          <w:sz w:val="28"/>
          <w:szCs w:val="28"/>
        </w:rPr>
        <w:t xml:space="preserve"> las pruebas ofrecidas por la</w:t>
      </w:r>
      <w:r w:rsidR="00BC4922">
        <w:rPr>
          <w:rFonts w:ascii="Arial Narrow" w:hAnsi="Arial Narrow"/>
          <w:sz w:val="28"/>
          <w:szCs w:val="28"/>
        </w:rPr>
        <w:t>s</w:t>
      </w:r>
      <w:r w:rsidR="001649EB">
        <w:rPr>
          <w:rFonts w:ascii="Arial Narrow" w:hAnsi="Arial Narrow"/>
          <w:sz w:val="28"/>
          <w:szCs w:val="28"/>
        </w:rPr>
        <w:t xml:space="preserve"> parte</w:t>
      </w:r>
      <w:r w:rsidR="00BC4922">
        <w:rPr>
          <w:rFonts w:ascii="Arial Narrow" w:hAnsi="Arial Narrow"/>
          <w:sz w:val="28"/>
          <w:szCs w:val="28"/>
        </w:rPr>
        <w:t>s</w:t>
      </w:r>
      <w:r w:rsidR="001649EB" w:rsidRPr="003456E6">
        <w:rPr>
          <w:rFonts w:ascii="Arial Narrow" w:hAnsi="Arial Narrow"/>
          <w:sz w:val="28"/>
          <w:szCs w:val="28"/>
        </w:rPr>
        <w:t>;</w:t>
      </w:r>
      <w:r w:rsidR="001649EB">
        <w:rPr>
          <w:rFonts w:ascii="Arial Narrow" w:hAnsi="Arial Narrow"/>
          <w:sz w:val="28"/>
          <w:szCs w:val="28"/>
        </w:rPr>
        <w:t xml:space="preserve"> se hizo constar que </w:t>
      </w:r>
      <w:r w:rsidR="001649EB" w:rsidRPr="003456E6">
        <w:rPr>
          <w:rFonts w:ascii="Arial Narrow" w:hAnsi="Arial Narrow"/>
          <w:sz w:val="28"/>
          <w:szCs w:val="28"/>
        </w:rPr>
        <w:t>en período de pruebas, se tuvieron por desaho</w:t>
      </w:r>
      <w:r w:rsidR="003041CA">
        <w:rPr>
          <w:rFonts w:ascii="Arial Narrow" w:hAnsi="Arial Narrow"/>
          <w:sz w:val="28"/>
          <w:szCs w:val="28"/>
        </w:rPr>
        <w:t>gadas las que así lo ameritaron</w:t>
      </w:r>
      <w:r w:rsidR="008B2B4E">
        <w:rPr>
          <w:rFonts w:ascii="Arial Narrow" w:hAnsi="Arial Narrow"/>
          <w:sz w:val="28"/>
          <w:szCs w:val="28"/>
        </w:rPr>
        <w:t xml:space="preserve">, y </w:t>
      </w:r>
      <w:r w:rsidR="001649EB" w:rsidRPr="003456E6">
        <w:rPr>
          <w:rFonts w:ascii="Arial Narrow" w:hAnsi="Arial Narrow"/>
          <w:sz w:val="28"/>
          <w:szCs w:val="28"/>
        </w:rPr>
        <w:t>en etapa de alegatos, se certificó que</w:t>
      </w:r>
      <w:r w:rsidR="000F49E4">
        <w:rPr>
          <w:rFonts w:ascii="Arial Narrow" w:hAnsi="Arial Narrow"/>
          <w:sz w:val="28"/>
          <w:szCs w:val="28"/>
        </w:rPr>
        <w:t xml:space="preserve"> </w:t>
      </w:r>
      <w:r w:rsidR="00C11046">
        <w:rPr>
          <w:rFonts w:ascii="Arial Narrow" w:hAnsi="Arial Narrow"/>
          <w:sz w:val="28"/>
          <w:szCs w:val="28"/>
        </w:rPr>
        <w:t xml:space="preserve">se formularon </w:t>
      </w:r>
      <w:r w:rsidR="00BC4922">
        <w:rPr>
          <w:rFonts w:ascii="Arial Narrow" w:hAnsi="Arial Narrow"/>
          <w:sz w:val="28"/>
          <w:szCs w:val="28"/>
        </w:rPr>
        <w:t>éstos únicamente por las autoridades demandadas</w:t>
      </w:r>
      <w:r w:rsidR="003041CA">
        <w:rPr>
          <w:rFonts w:ascii="Arial Narrow" w:hAnsi="Arial Narrow"/>
          <w:sz w:val="28"/>
          <w:szCs w:val="28"/>
        </w:rPr>
        <w:t>, no así por la parte actora</w:t>
      </w:r>
      <w:r w:rsidR="001649EB" w:rsidRPr="003456E6">
        <w:rPr>
          <w:rFonts w:ascii="Arial Narrow" w:hAnsi="Arial Narrow"/>
          <w:sz w:val="28"/>
          <w:szCs w:val="28"/>
        </w:rPr>
        <w:t xml:space="preserve">; y concluida la audiencia, se citó para resolver en definitiva, y se turnó el expediente </w:t>
      </w:r>
      <w:r w:rsidR="001649EB">
        <w:rPr>
          <w:rFonts w:ascii="Arial Narrow" w:hAnsi="Arial Narrow"/>
          <w:sz w:val="28"/>
          <w:szCs w:val="28"/>
        </w:rPr>
        <w:t>para resolver.</w:t>
      </w:r>
    </w:p>
    <w:p w:rsidR="000431DD" w:rsidRPr="00CC1978" w:rsidRDefault="000431DD" w:rsidP="00BE0CF5">
      <w:pPr>
        <w:pStyle w:val="Sinespaciado"/>
        <w:spacing w:line="276" w:lineRule="auto"/>
        <w:rPr>
          <w:rFonts w:ascii="Arial Narrow" w:hAnsi="Arial Narrow"/>
          <w:b/>
          <w:color w:val="000000"/>
          <w:sz w:val="24"/>
          <w:szCs w:val="24"/>
        </w:rPr>
      </w:pPr>
    </w:p>
    <w:p w:rsidR="000431DD" w:rsidRPr="00386183" w:rsidRDefault="000431DD" w:rsidP="000431DD">
      <w:pPr>
        <w:pStyle w:val="Sinespaciado"/>
        <w:spacing w:line="276" w:lineRule="auto"/>
        <w:jc w:val="center"/>
        <w:rPr>
          <w:rFonts w:ascii="Arial Narrow" w:hAnsi="Arial Narrow"/>
          <w:b/>
          <w:color w:val="000000"/>
          <w:sz w:val="28"/>
          <w:szCs w:val="28"/>
        </w:rPr>
      </w:pPr>
      <w:r w:rsidRPr="00386183">
        <w:rPr>
          <w:rFonts w:ascii="Arial Narrow" w:hAnsi="Arial Narrow"/>
          <w:b/>
          <w:color w:val="000000"/>
          <w:sz w:val="28"/>
          <w:szCs w:val="28"/>
        </w:rPr>
        <w:t>C O N S I D E R A N D O</w:t>
      </w:r>
    </w:p>
    <w:p w:rsidR="000431DD" w:rsidRPr="005D0222" w:rsidRDefault="000431DD" w:rsidP="000431DD">
      <w:pPr>
        <w:pStyle w:val="Sinespaciado"/>
        <w:spacing w:line="276" w:lineRule="auto"/>
        <w:ind w:firstLine="709"/>
        <w:jc w:val="center"/>
        <w:rPr>
          <w:rFonts w:ascii="Arial Narrow" w:hAnsi="Arial Narrow"/>
          <w:color w:val="000000"/>
          <w:sz w:val="28"/>
          <w:szCs w:val="28"/>
        </w:rPr>
      </w:pPr>
    </w:p>
    <w:p w:rsidR="005D0222" w:rsidRPr="008D1422" w:rsidRDefault="000431DD" w:rsidP="008D1422">
      <w:pPr>
        <w:pStyle w:val="Sinespaciado"/>
        <w:spacing w:line="360" w:lineRule="auto"/>
        <w:ind w:firstLine="709"/>
        <w:jc w:val="both"/>
        <w:rPr>
          <w:rFonts w:ascii="Arial Narrow" w:hAnsi="Arial Narrow"/>
          <w:color w:val="000000"/>
          <w:sz w:val="28"/>
          <w:szCs w:val="28"/>
        </w:rPr>
      </w:pPr>
      <w:r w:rsidRPr="005D0222">
        <w:rPr>
          <w:rFonts w:ascii="Arial Narrow" w:hAnsi="Arial Narrow"/>
          <w:b/>
          <w:color w:val="000000"/>
          <w:sz w:val="28"/>
          <w:szCs w:val="28"/>
        </w:rPr>
        <w:t>PRIMERO.-</w:t>
      </w:r>
      <w:r w:rsidR="005D6984" w:rsidRPr="005D0222">
        <w:rPr>
          <w:rFonts w:ascii="Arial Narrow" w:hAnsi="Arial Narrow"/>
          <w:color w:val="000000"/>
          <w:sz w:val="28"/>
          <w:szCs w:val="28"/>
        </w:rPr>
        <w:t xml:space="preserve"> Esta</w:t>
      </w:r>
      <w:r w:rsidRPr="005D0222">
        <w:rPr>
          <w:rFonts w:ascii="Arial Narrow" w:hAnsi="Arial Narrow"/>
          <w:color w:val="000000"/>
          <w:sz w:val="28"/>
          <w:szCs w:val="28"/>
        </w:rPr>
        <w:t xml:space="preserve"> </w:t>
      </w:r>
      <w:r w:rsidR="00386183" w:rsidRPr="005D0222">
        <w:rPr>
          <w:rFonts w:ascii="Arial Narrow" w:hAnsi="Arial Narrow"/>
          <w:color w:val="000000"/>
          <w:sz w:val="28"/>
          <w:szCs w:val="28"/>
        </w:rPr>
        <w:t>Primera</w:t>
      </w:r>
      <w:r w:rsidRPr="005D0222">
        <w:rPr>
          <w:rFonts w:ascii="Arial Narrow" w:hAnsi="Arial Narrow"/>
          <w:color w:val="000000"/>
          <w:sz w:val="28"/>
          <w:szCs w:val="28"/>
        </w:rPr>
        <w:t xml:space="preserve"> Sala Unitaria del Tribunal Estatal de Justici</w:t>
      </w:r>
      <w:r w:rsidR="005D6984" w:rsidRPr="005D0222">
        <w:rPr>
          <w:rFonts w:ascii="Arial Narrow" w:hAnsi="Arial Narrow"/>
          <w:color w:val="000000"/>
          <w:sz w:val="28"/>
          <w:szCs w:val="28"/>
        </w:rPr>
        <w:t>a Administrativa, es competente para</w:t>
      </w:r>
      <w:r w:rsidRPr="005D0222">
        <w:rPr>
          <w:rFonts w:ascii="Arial Narrow" w:hAnsi="Arial Narrow"/>
          <w:color w:val="000000"/>
          <w:sz w:val="28"/>
          <w:szCs w:val="28"/>
        </w:rPr>
        <w:t xml:space="preserve"> conocer, substanciar y resolver </w:t>
      </w:r>
      <w:r w:rsidR="005D6984" w:rsidRPr="005D0222">
        <w:rPr>
          <w:rFonts w:ascii="Arial Narrow" w:hAnsi="Arial Narrow"/>
          <w:color w:val="000000"/>
          <w:sz w:val="28"/>
          <w:szCs w:val="28"/>
        </w:rPr>
        <w:t xml:space="preserve">el presente juicio, </w:t>
      </w:r>
      <w:r w:rsidRPr="005D0222">
        <w:rPr>
          <w:rFonts w:ascii="Arial Narrow" w:hAnsi="Arial Narrow"/>
          <w:color w:val="000000"/>
          <w:sz w:val="28"/>
          <w:szCs w:val="28"/>
        </w:rPr>
        <w:t xml:space="preserve">en términos de los artículos 123 de la Constitución Política del Estado de San Luis Potosí, y </w:t>
      </w:r>
      <w:r w:rsidR="001C187C" w:rsidRPr="005D0222">
        <w:rPr>
          <w:rFonts w:ascii="Arial Narrow" w:hAnsi="Arial Narrow"/>
          <w:color w:val="000000"/>
          <w:sz w:val="28"/>
          <w:szCs w:val="28"/>
        </w:rPr>
        <w:t xml:space="preserve">1°, 2°, </w:t>
      </w:r>
      <w:r w:rsidRPr="005D0222">
        <w:rPr>
          <w:rFonts w:ascii="Arial Narrow" w:hAnsi="Arial Narrow"/>
          <w:color w:val="000000"/>
          <w:sz w:val="28"/>
          <w:szCs w:val="28"/>
        </w:rPr>
        <w:t>7°</w:t>
      </w:r>
      <w:r w:rsidR="001C187C" w:rsidRPr="005D0222">
        <w:rPr>
          <w:rFonts w:ascii="Arial Narrow" w:hAnsi="Arial Narrow"/>
          <w:color w:val="000000"/>
          <w:sz w:val="28"/>
          <w:szCs w:val="28"/>
        </w:rPr>
        <w:t xml:space="preserve"> fracción </w:t>
      </w:r>
      <w:r w:rsidR="00D02D3A">
        <w:rPr>
          <w:rFonts w:ascii="Arial Narrow" w:hAnsi="Arial Narrow"/>
          <w:color w:val="000000"/>
          <w:sz w:val="28"/>
          <w:szCs w:val="28"/>
        </w:rPr>
        <w:t>X</w:t>
      </w:r>
      <w:r w:rsidR="001C187C" w:rsidRPr="005D0222">
        <w:rPr>
          <w:rFonts w:ascii="Arial Narrow" w:hAnsi="Arial Narrow"/>
          <w:color w:val="000000"/>
          <w:sz w:val="28"/>
          <w:szCs w:val="28"/>
        </w:rPr>
        <w:t>V</w:t>
      </w:r>
      <w:r w:rsidR="00D02D3A">
        <w:rPr>
          <w:rFonts w:ascii="Arial Narrow" w:hAnsi="Arial Narrow"/>
          <w:color w:val="000000"/>
          <w:sz w:val="28"/>
          <w:szCs w:val="28"/>
        </w:rPr>
        <w:t>II</w:t>
      </w:r>
      <w:r w:rsidRPr="005D0222">
        <w:rPr>
          <w:rFonts w:ascii="Arial Narrow" w:hAnsi="Arial Narrow"/>
          <w:color w:val="000000"/>
          <w:sz w:val="28"/>
          <w:szCs w:val="28"/>
        </w:rPr>
        <w:t xml:space="preserve">, 9°, fracción III, 24, 28, </w:t>
      </w:r>
      <w:r w:rsidR="001C187C" w:rsidRPr="005D0222">
        <w:rPr>
          <w:rFonts w:ascii="Arial Narrow" w:hAnsi="Arial Narrow"/>
          <w:color w:val="000000"/>
          <w:sz w:val="28"/>
          <w:szCs w:val="28"/>
        </w:rPr>
        <w:t>35 fracción VIII</w:t>
      </w:r>
      <w:r w:rsidRPr="005D0222">
        <w:rPr>
          <w:rFonts w:ascii="Arial Narrow" w:hAnsi="Arial Narrow"/>
          <w:color w:val="000000"/>
          <w:sz w:val="28"/>
          <w:szCs w:val="28"/>
        </w:rPr>
        <w:t xml:space="preserve"> de la Ley Orgánica del Tribunal Estatal de Justicia Administrativa de San Luís Potosí, </w:t>
      </w:r>
      <w:r w:rsidR="005D0222" w:rsidRPr="005D0222">
        <w:rPr>
          <w:rFonts w:ascii="Arial Narrow" w:hAnsi="Arial Narrow" w:cs="Arial"/>
          <w:sz w:val="28"/>
          <w:szCs w:val="28"/>
        </w:rPr>
        <w:t xml:space="preserve">pues se trata de una controversia de naturaleza administrativa entre autoridades municipales y un particular, derivado de una relación administrativa, para el cual los invocados numerales le confieren jurisdicción a esta Sala </w:t>
      </w:r>
      <w:r w:rsidR="00D02D3A">
        <w:rPr>
          <w:rFonts w:ascii="Arial Narrow" w:hAnsi="Arial Narrow" w:cs="Arial"/>
          <w:sz w:val="28"/>
          <w:szCs w:val="28"/>
        </w:rPr>
        <w:t>Unitaria</w:t>
      </w:r>
      <w:r w:rsidR="005D0222" w:rsidRPr="005D0222">
        <w:rPr>
          <w:rFonts w:ascii="Arial Narrow" w:hAnsi="Arial Narrow" w:cs="Arial"/>
          <w:sz w:val="28"/>
          <w:szCs w:val="28"/>
        </w:rPr>
        <w:t xml:space="preserve">; además, dicha competencia se sostiene con el criterio pronunciado por la Segunda Sala de la Suprema Corte de Justicia de la Nación,  con el rubro: </w:t>
      </w:r>
      <w:r w:rsidR="005D0222" w:rsidRPr="005D0222">
        <w:rPr>
          <w:rStyle w:val="Refdenotaalpie"/>
          <w:rFonts w:ascii="Arial Narrow" w:hAnsi="Arial Narrow" w:cs="Arial"/>
          <w:sz w:val="28"/>
          <w:szCs w:val="28"/>
        </w:rPr>
        <w:footnoteReference w:id="1"/>
      </w:r>
    </w:p>
    <w:p w:rsidR="005D0222" w:rsidRPr="00D02D3A" w:rsidRDefault="005D0222" w:rsidP="005D0222">
      <w:pPr>
        <w:spacing w:after="0" w:line="360" w:lineRule="auto"/>
        <w:ind w:firstLine="709"/>
        <w:jc w:val="both"/>
        <w:rPr>
          <w:rFonts w:ascii="Arial Narrow" w:hAnsi="Arial Narrow" w:cs="Arial"/>
          <w:sz w:val="24"/>
          <w:szCs w:val="24"/>
        </w:rPr>
      </w:pPr>
      <w:r w:rsidRPr="00D02D3A">
        <w:rPr>
          <w:rFonts w:ascii="Arial Narrow" w:hAnsi="Arial Narrow" w:cs="Arial"/>
          <w:sz w:val="24"/>
          <w:szCs w:val="24"/>
        </w:rPr>
        <w:t xml:space="preserve"> </w:t>
      </w:r>
      <w:r w:rsidRPr="00D02D3A">
        <w:rPr>
          <w:rFonts w:ascii="Arial Narrow" w:hAnsi="Arial Narrow" w:cs="Arial"/>
          <w:b/>
          <w:sz w:val="24"/>
          <w:szCs w:val="24"/>
        </w:rPr>
        <w:t>"COMPETENCIA PARA CONOCER DE LOS CONFLICTOS DERIVADOS DE LA PRESTACIÓN DE SERVICIOS DE LOS POLICÍAS. CORRESPONDE AL TRIBUNAL DE LO CONTENCIOSO ADMINISTRATIVO (ESTADO DE SAN LUIS POTOSÍ)</w:t>
      </w:r>
      <w:r w:rsidRPr="00D02D3A">
        <w:rPr>
          <w:rFonts w:ascii="Arial Narrow" w:hAnsi="Arial Narrow" w:cs="Arial"/>
          <w:sz w:val="24"/>
          <w:szCs w:val="24"/>
        </w:rPr>
        <w:t>"</w:t>
      </w:r>
    </w:p>
    <w:p w:rsidR="005D0222" w:rsidRPr="005D0222" w:rsidRDefault="005D0222" w:rsidP="005D0222">
      <w:pPr>
        <w:spacing w:after="0" w:line="360" w:lineRule="auto"/>
        <w:ind w:firstLine="709"/>
        <w:jc w:val="both"/>
        <w:rPr>
          <w:rFonts w:ascii="Arial Narrow" w:hAnsi="Arial Narrow" w:cs="Arial"/>
          <w:b/>
          <w:bCs/>
          <w:sz w:val="28"/>
          <w:szCs w:val="28"/>
        </w:rPr>
      </w:pPr>
    </w:p>
    <w:p w:rsidR="005D0222" w:rsidRPr="005D0222" w:rsidRDefault="005D0222" w:rsidP="005D0222">
      <w:pPr>
        <w:spacing w:after="0" w:line="360" w:lineRule="auto"/>
        <w:ind w:firstLine="709"/>
        <w:jc w:val="both"/>
        <w:rPr>
          <w:rFonts w:ascii="Arial Narrow" w:hAnsi="Arial Narrow" w:cs="Arial"/>
          <w:sz w:val="28"/>
          <w:szCs w:val="28"/>
          <w:lang w:val="es-ES_tradnl"/>
        </w:rPr>
      </w:pPr>
      <w:r w:rsidRPr="005D0222">
        <w:rPr>
          <w:rFonts w:ascii="Arial Narrow" w:hAnsi="Arial Narrow" w:cs="Arial"/>
          <w:b/>
          <w:bCs/>
          <w:sz w:val="28"/>
          <w:szCs w:val="28"/>
        </w:rPr>
        <w:t xml:space="preserve">SEGUNDO.- </w:t>
      </w:r>
      <w:r w:rsidRPr="005D0222">
        <w:rPr>
          <w:rFonts w:ascii="Arial Narrow" w:hAnsi="Arial Narrow" w:cs="Arial"/>
          <w:sz w:val="28"/>
          <w:szCs w:val="28"/>
          <w:lang w:val="es-ES_tradnl"/>
        </w:rPr>
        <w:t xml:space="preserve">Según indica el artículo </w:t>
      </w:r>
      <w:r w:rsidRPr="00AD0188">
        <w:rPr>
          <w:rFonts w:ascii="Arial Narrow" w:hAnsi="Arial Narrow"/>
          <w:color w:val="000000"/>
          <w:sz w:val="28"/>
          <w:szCs w:val="28"/>
        </w:rPr>
        <w:t>2</w:t>
      </w:r>
      <w:r>
        <w:rPr>
          <w:rFonts w:ascii="Arial Narrow" w:hAnsi="Arial Narrow"/>
          <w:color w:val="000000"/>
          <w:sz w:val="28"/>
          <w:szCs w:val="28"/>
        </w:rPr>
        <w:t>2</w:t>
      </w:r>
      <w:r w:rsidRPr="00AD0188">
        <w:rPr>
          <w:rFonts w:ascii="Arial Narrow" w:hAnsi="Arial Narrow"/>
          <w:color w:val="000000"/>
          <w:sz w:val="28"/>
          <w:szCs w:val="28"/>
        </w:rPr>
        <w:t xml:space="preserve">1 del Código Procesal Administrativo </w:t>
      </w:r>
      <w:r>
        <w:rPr>
          <w:rFonts w:ascii="Arial Narrow" w:hAnsi="Arial Narrow"/>
          <w:color w:val="000000"/>
          <w:sz w:val="28"/>
          <w:szCs w:val="28"/>
        </w:rPr>
        <w:t>del  Estado de San Luis Potosí</w:t>
      </w:r>
      <w:r w:rsidRPr="005D0222">
        <w:rPr>
          <w:rFonts w:ascii="Arial Narrow" w:hAnsi="Arial Narrow" w:cs="Arial"/>
          <w:sz w:val="28"/>
          <w:szCs w:val="28"/>
          <w:lang w:val="es-ES_tradnl"/>
        </w:rPr>
        <w:t>, se analizará la legitimación de los comparecientes.</w:t>
      </w:r>
    </w:p>
    <w:p w:rsidR="005D0222" w:rsidRPr="008D1422" w:rsidRDefault="008C5AEC" w:rsidP="008D1422">
      <w:pPr>
        <w:spacing w:after="0" w:line="360" w:lineRule="auto"/>
        <w:ind w:firstLine="709"/>
        <w:jc w:val="both"/>
        <w:rPr>
          <w:rFonts w:ascii="Arial Narrow" w:hAnsi="Arial Narrow" w:cs="Arial"/>
          <w:sz w:val="28"/>
          <w:szCs w:val="28"/>
          <w:lang w:val="es-ES_tradnl"/>
        </w:rPr>
      </w:pPr>
      <w:r>
        <w:rPr>
          <w:rFonts w:ascii="Arial Narrow" w:hAnsi="Arial Narrow" w:cs="Arial"/>
          <w:sz w:val="28"/>
          <w:szCs w:val="28"/>
          <w:lang w:val="es-ES_tradnl"/>
        </w:rPr>
        <w:lastRenderedPageBreak/>
        <w:t>Suscribe la demanda la</w:t>
      </w:r>
      <w:r w:rsidR="005D0222" w:rsidRPr="005D0222">
        <w:rPr>
          <w:rFonts w:ascii="Arial Narrow" w:hAnsi="Arial Narrow" w:cs="Arial"/>
          <w:sz w:val="28"/>
          <w:szCs w:val="28"/>
          <w:lang w:val="es-ES_tradnl"/>
        </w:rPr>
        <w:t xml:space="preserve"> </w:t>
      </w:r>
      <w:r>
        <w:rPr>
          <w:rFonts w:ascii="Arial Narrow" w:hAnsi="Arial Narrow" w:cs="Arial"/>
          <w:sz w:val="28"/>
          <w:szCs w:val="28"/>
          <w:lang w:val="es-ES_tradnl"/>
        </w:rPr>
        <w:t>compareciente señalada</w:t>
      </w:r>
      <w:r w:rsidR="00BE0CF5">
        <w:rPr>
          <w:rFonts w:ascii="Arial Narrow" w:hAnsi="Arial Narrow" w:cs="Arial"/>
          <w:sz w:val="28"/>
          <w:szCs w:val="28"/>
          <w:lang w:val="es-ES_tradnl"/>
        </w:rPr>
        <w:t xml:space="preserve"> en párrafos anteriores</w:t>
      </w:r>
      <w:r w:rsidR="005D0222" w:rsidRPr="005D0222">
        <w:rPr>
          <w:rFonts w:ascii="Arial Narrow" w:hAnsi="Arial Narrow" w:cs="Arial"/>
          <w:sz w:val="28"/>
          <w:szCs w:val="28"/>
          <w:lang w:val="es-ES_tradnl"/>
        </w:rPr>
        <w:t xml:space="preserve">, quien promueve por sus propios derechos y señala haber guardado una relación administrativa con </w:t>
      </w:r>
      <w:r w:rsidR="00865F89">
        <w:rPr>
          <w:rFonts w:ascii="Arial Narrow" w:hAnsi="Arial Narrow" w:cs="Arial"/>
          <w:sz w:val="28"/>
          <w:szCs w:val="28"/>
          <w:lang w:val="es-ES_tradnl"/>
        </w:rPr>
        <w:t xml:space="preserve">la Dirección de Seguridad Pública Municipal de </w:t>
      </w:r>
      <w:proofErr w:type="spellStart"/>
      <w:r w:rsidR="003041CA">
        <w:rPr>
          <w:rFonts w:ascii="Arial Narrow" w:hAnsi="Arial Narrow" w:cs="Arial"/>
          <w:color w:val="FF0000"/>
          <w:sz w:val="28"/>
          <w:szCs w:val="28"/>
          <w:lang w:val="es-ES_tradnl"/>
        </w:rPr>
        <w:t>Matlapa</w:t>
      </w:r>
      <w:proofErr w:type="spellEnd"/>
      <w:r w:rsidR="00EC4BA8">
        <w:rPr>
          <w:rFonts w:ascii="Arial Narrow" w:hAnsi="Arial Narrow" w:cs="Arial"/>
          <w:sz w:val="28"/>
          <w:szCs w:val="28"/>
          <w:lang w:val="es-ES_tradnl"/>
        </w:rPr>
        <w:t xml:space="preserve">, </w:t>
      </w:r>
      <w:r w:rsidR="00865F89">
        <w:rPr>
          <w:rFonts w:ascii="Arial Narrow" w:hAnsi="Arial Narrow" w:cs="Arial"/>
          <w:sz w:val="28"/>
          <w:szCs w:val="28"/>
          <w:lang w:val="es-ES_tradnl"/>
        </w:rPr>
        <w:t>San Luis Potosí</w:t>
      </w:r>
      <w:r w:rsidR="005D0222" w:rsidRPr="005D0222">
        <w:rPr>
          <w:rFonts w:ascii="Arial Narrow" w:hAnsi="Arial Narrow" w:cs="Arial"/>
          <w:sz w:val="28"/>
          <w:szCs w:val="28"/>
          <w:lang w:val="es-ES_tradnl"/>
        </w:rPr>
        <w:t xml:space="preserve">, en virtud de su desempeño como </w:t>
      </w:r>
      <w:r w:rsidR="00D76045">
        <w:rPr>
          <w:rFonts w:ascii="Arial Narrow" w:hAnsi="Arial Narrow" w:cs="Arial"/>
          <w:sz w:val="28"/>
          <w:szCs w:val="28"/>
          <w:lang w:val="es-ES_tradnl"/>
        </w:rPr>
        <w:t>elemento adscrito a dicha C</w:t>
      </w:r>
      <w:r w:rsidR="00865F89">
        <w:rPr>
          <w:rFonts w:ascii="Arial Narrow" w:hAnsi="Arial Narrow" w:cs="Arial"/>
          <w:sz w:val="28"/>
          <w:szCs w:val="28"/>
          <w:lang w:val="es-ES_tradnl"/>
        </w:rPr>
        <w:t>orporación</w:t>
      </w:r>
      <w:r w:rsidR="005D0222" w:rsidRPr="005D0222">
        <w:rPr>
          <w:rFonts w:ascii="Arial Narrow" w:hAnsi="Arial Narrow" w:cs="Arial"/>
          <w:sz w:val="28"/>
          <w:szCs w:val="28"/>
          <w:lang w:val="es-ES_tradnl"/>
        </w:rPr>
        <w:t xml:space="preserve">. </w:t>
      </w:r>
    </w:p>
    <w:p w:rsidR="005D0222" w:rsidRPr="008D1422" w:rsidRDefault="005D0222" w:rsidP="008D1422">
      <w:pPr>
        <w:spacing w:after="0" w:line="360" w:lineRule="auto"/>
        <w:ind w:firstLine="709"/>
        <w:jc w:val="both"/>
        <w:rPr>
          <w:rFonts w:ascii="Arial Narrow" w:hAnsi="Arial Narrow" w:cs="Arial"/>
          <w:sz w:val="28"/>
          <w:szCs w:val="28"/>
          <w:lang w:val="es-ES_tradnl"/>
        </w:rPr>
      </w:pPr>
      <w:r w:rsidRPr="005D0222">
        <w:rPr>
          <w:rFonts w:ascii="Arial Narrow" w:hAnsi="Arial Narrow" w:cs="Arial"/>
          <w:sz w:val="28"/>
          <w:szCs w:val="28"/>
          <w:lang w:val="es-ES_tradnl"/>
        </w:rPr>
        <w:t xml:space="preserve">Al respecto, debe decirse que conforme lo dispone el artículo </w:t>
      </w:r>
      <w:r>
        <w:rPr>
          <w:rFonts w:ascii="Arial Narrow" w:hAnsi="Arial Narrow" w:cs="Arial"/>
          <w:sz w:val="28"/>
          <w:szCs w:val="28"/>
          <w:lang w:val="es-ES_tradnl"/>
        </w:rPr>
        <w:t>230</w:t>
      </w:r>
      <w:r w:rsidRPr="005D0222">
        <w:rPr>
          <w:rFonts w:ascii="Arial Narrow" w:hAnsi="Arial Narrow" w:cs="Arial"/>
          <w:sz w:val="28"/>
          <w:szCs w:val="28"/>
          <w:lang w:val="es-ES_tradnl"/>
        </w:rPr>
        <w:t xml:space="preserve"> </w:t>
      </w:r>
      <w:r w:rsidRPr="00AD0188">
        <w:rPr>
          <w:rFonts w:ascii="Arial Narrow" w:hAnsi="Arial Narrow"/>
          <w:color w:val="000000"/>
          <w:sz w:val="28"/>
          <w:szCs w:val="28"/>
        </w:rPr>
        <w:t xml:space="preserve">del Código Procesal Administrativo </w:t>
      </w:r>
      <w:r>
        <w:rPr>
          <w:rFonts w:ascii="Arial Narrow" w:hAnsi="Arial Narrow"/>
          <w:color w:val="000000"/>
          <w:sz w:val="28"/>
          <w:szCs w:val="28"/>
        </w:rPr>
        <w:t>del  Estado de San Luis Potosí</w:t>
      </w:r>
      <w:r>
        <w:rPr>
          <w:rFonts w:ascii="Arial Narrow" w:hAnsi="Arial Narrow" w:cs="Arial"/>
          <w:sz w:val="28"/>
          <w:szCs w:val="28"/>
          <w:lang w:val="es-ES_tradnl"/>
        </w:rPr>
        <w:t xml:space="preserve">, </w:t>
      </w:r>
      <w:r w:rsidRPr="005D0222">
        <w:rPr>
          <w:rFonts w:ascii="Arial Narrow" w:hAnsi="Arial Narrow" w:cs="Arial"/>
          <w:sz w:val="28"/>
          <w:szCs w:val="28"/>
          <w:lang w:val="es-ES_tradnl"/>
        </w:rPr>
        <w:t xml:space="preserve">son partes en el juicio contencioso administrativo, entre otras, el actor, y según el artículo </w:t>
      </w:r>
      <w:r>
        <w:rPr>
          <w:rFonts w:ascii="Arial Narrow" w:hAnsi="Arial Narrow" w:cs="Arial"/>
          <w:sz w:val="28"/>
          <w:szCs w:val="28"/>
          <w:lang w:val="es-ES_tradnl"/>
        </w:rPr>
        <w:t>231</w:t>
      </w:r>
      <w:r w:rsidRPr="005D0222">
        <w:rPr>
          <w:rFonts w:ascii="Arial Narrow" w:hAnsi="Arial Narrow" w:cs="Arial"/>
          <w:sz w:val="28"/>
          <w:szCs w:val="28"/>
          <w:lang w:val="es-ES_tradnl"/>
        </w:rPr>
        <w:t xml:space="preserve"> de la propia codificación, solo podrán demandar o intervenir en juicio aquellas personas que tengan un interés jurídico o legítimo que funde su pretensión, entendido aquel como un derecho subjetivo de los gobernados y éste, aquellas situaciones de hecho protegidas por el orden jurídico.</w:t>
      </w:r>
    </w:p>
    <w:p w:rsidR="005D0222" w:rsidRPr="00F0623D" w:rsidRDefault="005D0222" w:rsidP="008D1422">
      <w:pPr>
        <w:spacing w:after="0" w:line="360" w:lineRule="auto"/>
        <w:ind w:firstLine="709"/>
        <w:jc w:val="both"/>
        <w:rPr>
          <w:rFonts w:ascii="Arial Narrow" w:hAnsi="Arial Narrow" w:cs="Arial"/>
          <w:sz w:val="28"/>
          <w:szCs w:val="28"/>
          <w:lang w:val="es-ES_tradnl"/>
        </w:rPr>
      </w:pPr>
      <w:r w:rsidRPr="005D0222">
        <w:rPr>
          <w:rFonts w:ascii="Arial Narrow" w:hAnsi="Arial Narrow" w:cs="Arial"/>
          <w:sz w:val="28"/>
          <w:szCs w:val="28"/>
          <w:lang w:val="es-ES_tradnl"/>
        </w:rPr>
        <w:t xml:space="preserve">Sobre la base de los dispositivos en cita y tomando en cuenta que el acto impugnado se hace consistir en </w:t>
      </w:r>
      <w:r w:rsidR="00EC4BA8" w:rsidRPr="00EC4BA8">
        <w:rPr>
          <w:rFonts w:ascii="Arial Narrow" w:eastAsia="Times New Roman" w:hAnsi="Arial Narrow" w:cs="Arial"/>
          <w:i/>
          <w:color w:val="FF0000"/>
          <w:sz w:val="28"/>
          <w:szCs w:val="28"/>
          <w:lang w:val="es-ES" w:eastAsia="es-ES"/>
        </w:rPr>
        <w:t>el cese verbal del ac</w:t>
      </w:r>
      <w:r w:rsidR="00BE0CF5">
        <w:rPr>
          <w:rFonts w:ascii="Arial Narrow" w:eastAsia="Times New Roman" w:hAnsi="Arial Narrow" w:cs="Arial"/>
          <w:i/>
          <w:color w:val="FF0000"/>
          <w:sz w:val="28"/>
          <w:szCs w:val="28"/>
          <w:lang w:val="es-ES" w:eastAsia="es-ES"/>
        </w:rPr>
        <w:t xml:space="preserve">tor en su cargo como </w:t>
      </w:r>
      <w:r w:rsidR="003041CA">
        <w:rPr>
          <w:rFonts w:ascii="Arial Narrow" w:eastAsia="Times New Roman" w:hAnsi="Arial Narrow" w:cs="Arial"/>
          <w:i/>
          <w:color w:val="FF0000"/>
          <w:sz w:val="28"/>
          <w:szCs w:val="28"/>
          <w:lang w:val="es-ES" w:eastAsia="es-ES"/>
        </w:rPr>
        <w:t xml:space="preserve">Policía adscrito a la Policía Municipal de </w:t>
      </w:r>
      <w:proofErr w:type="spellStart"/>
      <w:r w:rsidR="003041CA">
        <w:rPr>
          <w:rFonts w:ascii="Arial Narrow" w:eastAsia="Times New Roman" w:hAnsi="Arial Narrow" w:cs="Arial"/>
          <w:i/>
          <w:color w:val="FF0000"/>
          <w:sz w:val="28"/>
          <w:szCs w:val="28"/>
          <w:lang w:val="es-ES" w:eastAsia="es-ES"/>
        </w:rPr>
        <w:t>Matlapa</w:t>
      </w:r>
      <w:proofErr w:type="spellEnd"/>
      <w:r w:rsidR="003041CA">
        <w:rPr>
          <w:rFonts w:ascii="Arial Narrow" w:eastAsia="Times New Roman" w:hAnsi="Arial Narrow" w:cs="Arial"/>
          <w:i/>
          <w:color w:val="FF0000"/>
          <w:sz w:val="28"/>
          <w:szCs w:val="28"/>
          <w:lang w:val="es-ES" w:eastAsia="es-ES"/>
        </w:rPr>
        <w:t>, San Luis Potosí</w:t>
      </w:r>
      <w:r w:rsidRPr="005D0222">
        <w:rPr>
          <w:rFonts w:ascii="Arial Narrow" w:hAnsi="Arial Narrow" w:cs="Arial"/>
          <w:sz w:val="28"/>
          <w:szCs w:val="28"/>
          <w:lang w:val="es-ES_tradnl"/>
        </w:rPr>
        <w:t xml:space="preserve">, es innegable que cuenta con legitimación para demandar en el presente juicio, además que la </w:t>
      </w:r>
      <w:r w:rsidRPr="009B3B53">
        <w:rPr>
          <w:rFonts w:ascii="Arial Narrow" w:hAnsi="Arial Narrow" w:cs="Arial"/>
          <w:sz w:val="28"/>
          <w:szCs w:val="28"/>
          <w:lang w:val="es-ES_tradnl"/>
        </w:rPr>
        <w:t xml:space="preserve">calidad de </w:t>
      </w:r>
      <w:r w:rsidR="007F0368" w:rsidRPr="009B3B53">
        <w:rPr>
          <w:rFonts w:ascii="Arial Narrow" w:hAnsi="Arial Narrow" w:cs="Arial"/>
          <w:sz w:val="28"/>
          <w:szCs w:val="28"/>
          <w:lang w:val="es-ES_tradnl"/>
        </w:rPr>
        <w:t>elemento adscrito a</w:t>
      </w:r>
      <w:r w:rsidR="004977CB" w:rsidRPr="009B3B53">
        <w:rPr>
          <w:rFonts w:ascii="Arial Narrow" w:hAnsi="Arial Narrow" w:cs="Arial"/>
          <w:sz w:val="28"/>
          <w:szCs w:val="28"/>
          <w:lang w:val="es-ES_tradnl"/>
        </w:rPr>
        <w:t xml:space="preserve"> la </w:t>
      </w:r>
      <w:r w:rsidR="00EC4BA8">
        <w:rPr>
          <w:rFonts w:ascii="Arial Narrow" w:hAnsi="Arial Narrow" w:cs="Arial"/>
          <w:sz w:val="28"/>
          <w:szCs w:val="28"/>
          <w:lang w:val="es-ES_tradnl"/>
        </w:rPr>
        <w:t>mencionada corporación</w:t>
      </w:r>
      <w:r w:rsidRPr="005D0222">
        <w:rPr>
          <w:rFonts w:ascii="Arial Narrow" w:hAnsi="Arial Narrow" w:cs="Arial"/>
          <w:sz w:val="28"/>
          <w:szCs w:val="28"/>
          <w:lang w:val="es-ES_tradnl"/>
        </w:rPr>
        <w:t xml:space="preserve">, se encuentra reconocida </w:t>
      </w:r>
      <w:r w:rsidR="0078603F">
        <w:rPr>
          <w:rFonts w:ascii="Arial Narrow" w:hAnsi="Arial Narrow" w:cs="Arial"/>
          <w:sz w:val="28"/>
          <w:szCs w:val="28"/>
          <w:lang w:val="es-ES_tradnl"/>
        </w:rPr>
        <w:t xml:space="preserve">con </w:t>
      </w:r>
      <w:r w:rsidR="007E22BB">
        <w:rPr>
          <w:rFonts w:ascii="Arial Narrow" w:hAnsi="Arial Narrow" w:cs="Arial"/>
          <w:sz w:val="28"/>
          <w:szCs w:val="28"/>
          <w:lang w:val="es-ES_tradnl"/>
        </w:rPr>
        <w:t>el documento relativo a la credencial</w:t>
      </w:r>
      <w:r w:rsidR="0078603F">
        <w:rPr>
          <w:rFonts w:ascii="Arial Narrow" w:hAnsi="Arial Narrow" w:cs="Arial"/>
          <w:sz w:val="28"/>
          <w:szCs w:val="28"/>
          <w:lang w:val="es-ES_tradnl"/>
        </w:rPr>
        <w:t xml:space="preserve"> de id</w:t>
      </w:r>
      <w:r w:rsidR="008C5AEC">
        <w:rPr>
          <w:rFonts w:ascii="Arial Narrow" w:hAnsi="Arial Narrow" w:cs="Arial"/>
          <w:sz w:val="28"/>
          <w:szCs w:val="28"/>
          <w:lang w:val="es-ES_tradnl"/>
        </w:rPr>
        <w:t xml:space="preserve">entificación, </w:t>
      </w:r>
      <w:r w:rsidR="00F60554">
        <w:rPr>
          <w:rFonts w:ascii="Arial Narrow" w:hAnsi="Arial Narrow" w:cs="Arial"/>
          <w:sz w:val="28"/>
          <w:szCs w:val="28"/>
          <w:lang w:val="es-ES_tradnl"/>
        </w:rPr>
        <w:t xml:space="preserve">que suscribe el </w:t>
      </w:r>
      <w:r w:rsidR="008C5AEC">
        <w:rPr>
          <w:rFonts w:ascii="Arial Narrow" w:hAnsi="Arial Narrow" w:cs="Arial"/>
          <w:sz w:val="28"/>
          <w:szCs w:val="28"/>
          <w:lang w:val="es-ES_tradnl"/>
        </w:rPr>
        <w:t xml:space="preserve">Presidente Municipal de </w:t>
      </w:r>
      <w:proofErr w:type="spellStart"/>
      <w:r w:rsidR="008C5AEC" w:rsidRPr="008C5AEC">
        <w:rPr>
          <w:rFonts w:ascii="Arial Narrow" w:hAnsi="Arial Narrow" w:cs="Arial"/>
          <w:color w:val="FF0000"/>
          <w:sz w:val="28"/>
          <w:szCs w:val="28"/>
          <w:lang w:val="es-ES_tradnl"/>
        </w:rPr>
        <w:t>Matlapa</w:t>
      </w:r>
      <w:proofErr w:type="spellEnd"/>
      <w:r w:rsidR="008C5AEC" w:rsidRPr="008C5AEC">
        <w:rPr>
          <w:rFonts w:ascii="Arial Narrow" w:hAnsi="Arial Narrow" w:cs="Arial"/>
          <w:color w:val="FF0000"/>
          <w:sz w:val="28"/>
          <w:szCs w:val="28"/>
          <w:lang w:val="es-ES_tradnl"/>
        </w:rPr>
        <w:t>,</w:t>
      </w:r>
      <w:r w:rsidR="008C5AEC">
        <w:rPr>
          <w:rFonts w:ascii="Arial Narrow" w:hAnsi="Arial Narrow" w:cs="Arial"/>
          <w:sz w:val="28"/>
          <w:szCs w:val="28"/>
          <w:lang w:val="es-ES_tradnl"/>
        </w:rPr>
        <w:t xml:space="preserve"> San Luis Potosí</w:t>
      </w:r>
      <w:r w:rsidR="00F60554">
        <w:rPr>
          <w:rFonts w:ascii="Arial Narrow" w:hAnsi="Arial Narrow" w:cs="Arial"/>
          <w:sz w:val="28"/>
          <w:szCs w:val="28"/>
          <w:lang w:val="es-ES_tradnl"/>
        </w:rPr>
        <w:t xml:space="preserve">, </w:t>
      </w:r>
      <w:r w:rsidR="008C5AEC">
        <w:rPr>
          <w:rFonts w:ascii="Arial Narrow" w:hAnsi="Arial Narrow" w:cs="Arial"/>
          <w:sz w:val="28"/>
          <w:szCs w:val="28"/>
          <w:lang w:val="es-ES_tradnl"/>
        </w:rPr>
        <w:t>expedida a favor de la demandante</w:t>
      </w:r>
      <w:r w:rsidR="00F60554">
        <w:rPr>
          <w:rFonts w:ascii="Arial Narrow" w:eastAsia="Times New Roman" w:hAnsi="Arial Narrow" w:cs="Arial"/>
          <w:i/>
          <w:color w:val="FF0000"/>
          <w:sz w:val="28"/>
          <w:szCs w:val="28"/>
          <w:lang w:val="es-ES" w:eastAsia="es-ES"/>
        </w:rPr>
        <w:t xml:space="preserve">, </w:t>
      </w:r>
      <w:r w:rsidR="008C5AEC">
        <w:rPr>
          <w:rFonts w:ascii="Arial Narrow" w:eastAsia="Times New Roman" w:hAnsi="Arial Narrow" w:cs="Arial"/>
          <w:sz w:val="28"/>
          <w:szCs w:val="28"/>
          <w:lang w:val="es-ES" w:eastAsia="es-ES"/>
        </w:rPr>
        <w:t xml:space="preserve">con </w:t>
      </w:r>
      <w:r w:rsidR="00F60554" w:rsidRPr="007E22BB">
        <w:rPr>
          <w:rFonts w:ascii="Arial Narrow" w:eastAsia="Times New Roman" w:hAnsi="Arial Narrow" w:cs="Arial"/>
          <w:sz w:val="28"/>
          <w:szCs w:val="28"/>
          <w:lang w:val="es-ES" w:eastAsia="es-ES"/>
        </w:rPr>
        <w:t>l</w:t>
      </w:r>
      <w:r w:rsidR="008C5AEC">
        <w:rPr>
          <w:rFonts w:ascii="Arial Narrow" w:eastAsia="Times New Roman" w:hAnsi="Arial Narrow" w:cs="Arial"/>
          <w:sz w:val="28"/>
          <w:szCs w:val="28"/>
          <w:lang w:val="es-ES" w:eastAsia="es-ES"/>
        </w:rPr>
        <w:t>a</w:t>
      </w:r>
      <w:r w:rsidR="00F60554" w:rsidRPr="007E22BB">
        <w:rPr>
          <w:rFonts w:ascii="Arial Narrow" w:eastAsia="Times New Roman" w:hAnsi="Arial Narrow" w:cs="Arial"/>
          <w:sz w:val="28"/>
          <w:szCs w:val="28"/>
          <w:lang w:val="es-ES" w:eastAsia="es-ES"/>
        </w:rPr>
        <w:t xml:space="preserve"> que</w:t>
      </w:r>
      <w:r w:rsidR="008C5AEC">
        <w:rPr>
          <w:rFonts w:ascii="Arial Narrow" w:eastAsia="Times New Roman" w:hAnsi="Arial Narrow" w:cs="Arial"/>
          <w:sz w:val="28"/>
          <w:szCs w:val="28"/>
          <w:lang w:val="es-ES" w:eastAsia="es-ES"/>
        </w:rPr>
        <w:t xml:space="preserve"> se acredita la personalidad de la</w:t>
      </w:r>
      <w:r w:rsidR="00F60554" w:rsidRPr="007E22BB">
        <w:rPr>
          <w:rFonts w:ascii="Arial Narrow" w:eastAsia="Times New Roman" w:hAnsi="Arial Narrow" w:cs="Arial"/>
          <w:sz w:val="28"/>
          <w:szCs w:val="28"/>
          <w:lang w:val="es-ES" w:eastAsia="es-ES"/>
        </w:rPr>
        <w:t xml:space="preserve"> actor</w:t>
      </w:r>
      <w:r w:rsidR="008C5AEC">
        <w:rPr>
          <w:rFonts w:ascii="Arial Narrow" w:eastAsia="Times New Roman" w:hAnsi="Arial Narrow" w:cs="Arial"/>
          <w:sz w:val="28"/>
          <w:szCs w:val="28"/>
          <w:lang w:val="es-ES" w:eastAsia="es-ES"/>
        </w:rPr>
        <w:t>a</w:t>
      </w:r>
      <w:r w:rsidR="00F60554" w:rsidRPr="007E22BB">
        <w:rPr>
          <w:rFonts w:ascii="Arial Narrow" w:eastAsia="Times New Roman" w:hAnsi="Arial Narrow" w:cs="Arial"/>
          <w:sz w:val="28"/>
          <w:szCs w:val="28"/>
          <w:lang w:val="es-ES" w:eastAsia="es-ES"/>
        </w:rPr>
        <w:t xml:space="preserve"> como policía </w:t>
      </w:r>
      <w:r w:rsidR="008C5AEC">
        <w:rPr>
          <w:rFonts w:ascii="Arial Narrow" w:eastAsia="Times New Roman" w:hAnsi="Arial Narrow" w:cs="Arial"/>
          <w:sz w:val="28"/>
          <w:szCs w:val="28"/>
          <w:lang w:val="es-ES" w:eastAsia="es-ES"/>
        </w:rPr>
        <w:t>operativo</w:t>
      </w:r>
      <w:r w:rsidR="0078603F" w:rsidRPr="007E22BB">
        <w:rPr>
          <w:rFonts w:ascii="Arial Narrow" w:hAnsi="Arial Narrow" w:cs="Arial"/>
          <w:sz w:val="28"/>
          <w:szCs w:val="28"/>
          <w:lang w:val="es-ES_tradnl"/>
        </w:rPr>
        <w:t xml:space="preserve">, </w:t>
      </w:r>
      <w:r w:rsidR="0078603F">
        <w:rPr>
          <w:rFonts w:ascii="Arial Narrow" w:hAnsi="Arial Narrow" w:cs="Arial"/>
          <w:sz w:val="28"/>
          <w:szCs w:val="28"/>
          <w:lang w:val="es-ES_tradnl"/>
        </w:rPr>
        <w:t>exhibida</w:t>
      </w:r>
      <w:r w:rsidR="007E22BB">
        <w:rPr>
          <w:rFonts w:ascii="Arial Narrow" w:hAnsi="Arial Narrow" w:cs="Arial"/>
          <w:sz w:val="28"/>
          <w:szCs w:val="28"/>
          <w:lang w:val="es-ES_tradnl"/>
        </w:rPr>
        <w:t xml:space="preserve"> en copia simple</w:t>
      </w:r>
      <w:r w:rsidR="0067658F">
        <w:rPr>
          <w:rFonts w:ascii="Arial Narrow" w:hAnsi="Arial Narrow" w:cs="Arial"/>
          <w:sz w:val="28"/>
          <w:szCs w:val="28"/>
          <w:lang w:val="es-ES_tradnl"/>
        </w:rPr>
        <w:t>, la</w:t>
      </w:r>
      <w:r w:rsidR="007E22BB">
        <w:rPr>
          <w:rFonts w:ascii="Arial Narrow" w:hAnsi="Arial Narrow" w:cs="Arial"/>
          <w:sz w:val="28"/>
          <w:szCs w:val="28"/>
          <w:lang w:val="es-ES_tradnl"/>
        </w:rPr>
        <w:t xml:space="preserve"> cual corre agregada a foja</w:t>
      </w:r>
      <w:r w:rsidR="0067658F">
        <w:rPr>
          <w:rFonts w:ascii="Arial Narrow" w:hAnsi="Arial Narrow" w:cs="Arial"/>
          <w:sz w:val="28"/>
          <w:szCs w:val="28"/>
          <w:lang w:val="es-ES_tradnl"/>
        </w:rPr>
        <w:t xml:space="preserve"> </w:t>
      </w:r>
      <w:r w:rsidR="008C5AEC">
        <w:rPr>
          <w:rFonts w:ascii="Arial Narrow" w:hAnsi="Arial Narrow" w:cs="Arial"/>
          <w:sz w:val="28"/>
          <w:szCs w:val="28"/>
          <w:lang w:val="es-ES_tradnl"/>
        </w:rPr>
        <w:t>19</w:t>
      </w:r>
      <w:r w:rsidR="0067658F">
        <w:rPr>
          <w:rFonts w:ascii="Arial Narrow" w:hAnsi="Arial Narrow" w:cs="Arial"/>
          <w:sz w:val="28"/>
          <w:szCs w:val="28"/>
          <w:lang w:val="es-ES_tradnl"/>
        </w:rPr>
        <w:t xml:space="preserve"> del presente sumario</w:t>
      </w:r>
      <w:r w:rsidR="000F5A33">
        <w:rPr>
          <w:rFonts w:ascii="Arial Narrow" w:hAnsi="Arial Narrow" w:cs="Arial"/>
          <w:sz w:val="28"/>
          <w:szCs w:val="28"/>
          <w:lang w:val="es-ES_tradnl"/>
        </w:rPr>
        <w:t xml:space="preserve">, </w:t>
      </w:r>
      <w:r w:rsidR="008C5AEC">
        <w:rPr>
          <w:rFonts w:ascii="Arial Narrow" w:hAnsi="Arial Narrow" w:cs="Arial"/>
          <w:sz w:val="28"/>
          <w:szCs w:val="28"/>
          <w:lang w:val="es-ES_tradnl"/>
        </w:rPr>
        <w:t xml:space="preserve">así como la copia simple de la credencial a favor de la actora, que la acredita como Policía Municipal de </w:t>
      </w:r>
      <w:proofErr w:type="spellStart"/>
      <w:r w:rsidR="008C5AEC" w:rsidRPr="008C5AEC">
        <w:rPr>
          <w:rFonts w:ascii="Arial Narrow" w:hAnsi="Arial Narrow" w:cs="Arial"/>
          <w:color w:val="FF0000"/>
          <w:sz w:val="28"/>
          <w:szCs w:val="28"/>
          <w:lang w:val="es-ES_tradnl"/>
        </w:rPr>
        <w:t>Matlapa</w:t>
      </w:r>
      <w:proofErr w:type="spellEnd"/>
      <w:r w:rsidR="008C5AEC" w:rsidRPr="008C5AEC">
        <w:rPr>
          <w:rFonts w:ascii="Arial Narrow" w:hAnsi="Arial Narrow" w:cs="Arial"/>
          <w:color w:val="FF0000"/>
          <w:sz w:val="28"/>
          <w:szCs w:val="28"/>
          <w:lang w:val="es-ES_tradnl"/>
        </w:rPr>
        <w:t>,</w:t>
      </w:r>
      <w:r w:rsidR="008C5AEC">
        <w:rPr>
          <w:rFonts w:ascii="Arial Narrow" w:hAnsi="Arial Narrow" w:cs="Arial"/>
          <w:sz w:val="28"/>
          <w:szCs w:val="28"/>
          <w:lang w:val="es-ES_tradnl"/>
        </w:rPr>
        <w:t xml:space="preserve"> con fecha de emisión 20 de abril de 2024 y fecha de vencimiento 19 de octubre de 2024, que suscribe el Secretario de Seguridad y Protección Ciudadana, </w:t>
      </w:r>
      <w:r w:rsidR="007E22BB">
        <w:rPr>
          <w:rFonts w:ascii="Arial Narrow" w:hAnsi="Arial Narrow" w:cs="Arial"/>
          <w:sz w:val="28"/>
          <w:szCs w:val="28"/>
          <w:lang w:val="es-ES_tradnl"/>
        </w:rPr>
        <w:t>documento</w:t>
      </w:r>
      <w:r w:rsidR="008C5AEC">
        <w:rPr>
          <w:rFonts w:ascii="Arial Narrow" w:hAnsi="Arial Narrow" w:cs="Arial"/>
          <w:sz w:val="28"/>
          <w:szCs w:val="28"/>
          <w:lang w:val="es-ES_tradnl"/>
        </w:rPr>
        <w:t>s</w:t>
      </w:r>
      <w:r w:rsidR="00EC4BA8">
        <w:rPr>
          <w:rFonts w:ascii="Arial Narrow" w:hAnsi="Arial Narrow" w:cs="Arial"/>
          <w:sz w:val="28"/>
          <w:szCs w:val="28"/>
          <w:lang w:val="es-ES_tradnl"/>
        </w:rPr>
        <w:t xml:space="preserve"> </w:t>
      </w:r>
      <w:r w:rsidR="00F0623D">
        <w:rPr>
          <w:rFonts w:ascii="Arial Narrow" w:hAnsi="Arial Narrow" w:cs="Arial"/>
          <w:sz w:val="28"/>
          <w:szCs w:val="28"/>
          <w:lang w:val="es-ES_tradnl"/>
        </w:rPr>
        <w:t xml:space="preserve">que </w:t>
      </w:r>
      <w:r w:rsidR="007E22BB">
        <w:rPr>
          <w:rFonts w:ascii="Arial Narrow" w:hAnsi="Arial Narrow" w:cs="Arial"/>
          <w:sz w:val="28"/>
          <w:szCs w:val="28"/>
          <w:lang w:val="es-ES_tradnl"/>
        </w:rPr>
        <w:t>no fue</w:t>
      </w:r>
      <w:r w:rsidR="008C5AEC">
        <w:rPr>
          <w:rFonts w:ascii="Arial Narrow" w:hAnsi="Arial Narrow" w:cs="Arial"/>
          <w:sz w:val="28"/>
          <w:szCs w:val="28"/>
          <w:lang w:val="es-ES_tradnl"/>
        </w:rPr>
        <w:t>ron</w:t>
      </w:r>
      <w:r w:rsidR="007E22BB">
        <w:rPr>
          <w:rFonts w:ascii="Arial Narrow" w:hAnsi="Arial Narrow" w:cs="Arial"/>
          <w:sz w:val="28"/>
          <w:szCs w:val="28"/>
          <w:lang w:val="es-ES_tradnl"/>
        </w:rPr>
        <w:t xml:space="preserve"> objetado</w:t>
      </w:r>
      <w:r w:rsidR="008C5AEC">
        <w:rPr>
          <w:rFonts w:ascii="Arial Narrow" w:hAnsi="Arial Narrow" w:cs="Arial"/>
          <w:sz w:val="28"/>
          <w:szCs w:val="28"/>
          <w:lang w:val="es-ES_tradnl"/>
        </w:rPr>
        <w:t>s</w:t>
      </w:r>
      <w:r w:rsidR="00762703">
        <w:rPr>
          <w:rFonts w:ascii="Arial Narrow" w:hAnsi="Arial Narrow" w:cs="Arial"/>
          <w:sz w:val="28"/>
          <w:szCs w:val="28"/>
          <w:lang w:val="es-ES_tradnl"/>
        </w:rPr>
        <w:t xml:space="preserve"> por las demandadas, </w:t>
      </w:r>
      <w:r w:rsidR="002C1B2B">
        <w:rPr>
          <w:rFonts w:ascii="Arial Narrow" w:hAnsi="Arial Narrow" w:cs="Arial"/>
          <w:sz w:val="28"/>
          <w:szCs w:val="28"/>
          <w:lang w:val="es-ES_tradnl"/>
        </w:rPr>
        <w:t>y</w:t>
      </w:r>
      <w:r w:rsidR="007E22BB">
        <w:rPr>
          <w:rFonts w:ascii="Arial Narrow" w:hAnsi="Arial Narrow" w:cs="Arial"/>
          <w:sz w:val="28"/>
          <w:szCs w:val="28"/>
          <w:lang w:val="es-ES_tradnl"/>
        </w:rPr>
        <w:t xml:space="preserve"> </w:t>
      </w:r>
      <w:r w:rsidR="00762703">
        <w:rPr>
          <w:rFonts w:ascii="Arial Narrow" w:hAnsi="Arial Narrow" w:cs="Arial"/>
          <w:sz w:val="28"/>
          <w:szCs w:val="28"/>
          <w:lang w:val="es-ES_tradnl"/>
        </w:rPr>
        <w:t xml:space="preserve">aunado </w:t>
      </w:r>
      <w:r w:rsidR="00F0623D">
        <w:rPr>
          <w:rFonts w:ascii="Arial Narrow" w:hAnsi="Arial Narrow" w:cs="Arial"/>
          <w:sz w:val="28"/>
          <w:szCs w:val="28"/>
          <w:lang w:val="es-ES_tradnl"/>
        </w:rPr>
        <w:t>al reconocimiento</w:t>
      </w:r>
      <w:r w:rsidR="00762703">
        <w:rPr>
          <w:rFonts w:ascii="Arial Narrow" w:hAnsi="Arial Narrow" w:cs="Arial"/>
          <w:sz w:val="28"/>
          <w:szCs w:val="28"/>
          <w:lang w:val="es-ES_tradnl"/>
        </w:rPr>
        <w:t xml:space="preserve"> de la relación administrativa existente entre </w:t>
      </w:r>
      <w:r w:rsidR="007756B0">
        <w:rPr>
          <w:rFonts w:ascii="Arial Narrow" w:hAnsi="Arial Narrow" w:cs="Arial"/>
          <w:sz w:val="28"/>
          <w:szCs w:val="28"/>
          <w:lang w:val="es-ES_tradnl"/>
        </w:rPr>
        <w:t>la</w:t>
      </w:r>
      <w:r w:rsidR="00762703">
        <w:rPr>
          <w:rFonts w:ascii="Arial Narrow" w:hAnsi="Arial Narrow" w:cs="Arial"/>
          <w:sz w:val="28"/>
          <w:szCs w:val="28"/>
          <w:lang w:val="es-ES_tradnl"/>
        </w:rPr>
        <w:t xml:space="preserve"> actor</w:t>
      </w:r>
      <w:r w:rsidR="007756B0">
        <w:rPr>
          <w:rFonts w:ascii="Arial Narrow" w:hAnsi="Arial Narrow" w:cs="Arial"/>
          <w:sz w:val="28"/>
          <w:szCs w:val="28"/>
          <w:lang w:val="es-ES_tradnl"/>
        </w:rPr>
        <w:t>a</w:t>
      </w:r>
      <w:r w:rsidR="00762703">
        <w:rPr>
          <w:rFonts w:ascii="Arial Narrow" w:hAnsi="Arial Narrow" w:cs="Arial"/>
          <w:sz w:val="28"/>
          <w:szCs w:val="28"/>
          <w:lang w:val="es-ES_tradnl"/>
        </w:rPr>
        <w:t xml:space="preserve"> y las demandadas, </w:t>
      </w:r>
      <w:r w:rsidR="007E22BB">
        <w:rPr>
          <w:rFonts w:ascii="Arial Narrow" w:hAnsi="Arial Narrow" w:cs="Arial"/>
          <w:sz w:val="28"/>
          <w:szCs w:val="28"/>
          <w:lang w:val="es-ES_tradnl"/>
        </w:rPr>
        <w:t>en términos de</w:t>
      </w:r>
      <w:r w:rsidR="00A03433">
        <w:rPr>
          <w:rFonts w:ascii="Arial Narrow" w:hAnsi="Arial Narrow" w:cs="Arial"/>
          <w:sz w:val="28"/>
          <w:szCs w:val="28"/>
          <w:lang w:val="es-ES_tradnl"/>
        </w:rPr>
        <w:t>l numeral 78</w:t>
      </w:r>
      <w:r w:rsidR="008B5AD9" w:rsidRPr="008B5AD9">
        <w:rPr>
          <w:rFonts w:ascii="Arial Narrow" w:hAnsi="Arial Narrow"/>
          <w:color w:val="000000"/>
          <w:sz w:val="28"/>
          <w:szCs w:val="28"/>
        </w:rPr>
        <w:t xml:space="preserve"> </w:t>
      </w:r>
      <w:r w:rsidR="008B5AD9" w:rsidRPr="00AD0188">
        <w:rPr>
          <w:rFonts w:ascii="Arial Narrow" w:hAnsi="Arial Narrow"/>
          <w:color w:val="000000"/>
          <w:sz w:val="28"/>
          <w:szCs w:val="28"/>
        </w:rPr>
        <w:t xml:space="preserve">del Código Procesal Administrativo </w:t>
      </w:r>
      <w:r w:rsidR="008B5AD9">
        <w:rPr>
          <w:rFonts w:ascii="Arial Narrow" w:hAnsi="Arial Narrow"/>
          <w:color w:val="000000"/>
          <w:sz w:val="28"/>
          <w:szCs w:val="28"/>
        </w:rPr>
        <w:t>del  Estado de San Luis Potosí</w:t>
      </w:r>
      <w:r w:rsidR="00A03433">
        <w:rPr>
          <w:rFonts w:ascii="Arial Narrow" w:hAnsi="Arial Narrow" w:cs="Arial"/>
          <w:sz w:val="28"/>
          <w:szCs w:val="28"/>
          <w:lang w:val="es-ES_tradnl"/>
        </w:rPr>
        <w:t xml:space="preserve">, conforme a lo expresado por las demandadas en sus </w:t>
      </w:r>
      <w:r w:rsidR="002C1B2B">
        <w:rPr>
          <w:rFonts w:ascii="Arial Narrow" w:hAnsi="Arial Narrow" w:cs="Arial"/>
          <w:sz w:val="28"/>
          <w:szCs w:val="28"/>
          <w:lang w:val="es-ES_tradnl"/>
        </w:rPr>
        <w:t xml:space="preserve">respectivos </w:t>
      </w:r>
      <w:r w:rsidR="00A03433">
        <w:rPr>
          <w:rFonts w:ascii="Arial Narrow" w:hAnsi="Arial Narrow" w:cs="Arial"/>
          <w:sz w:val="28"/>
          <w:szCs w:val="28"/>
          <w:lang w:val="es-ES_tradnl"/>
        </w:rPr>
        <w:t>escritos de contestación de demanda,</w:t>
      </w:r>
      <w:r w:rsidR="007E22BB">
        <w:rPr>
          <w:rFonts w:ascii="Arial Narrow" w:hAnsi="Arial Narrow" w:cs="Arial"/>
          <w:sz w:val="28"/>
          <w:szCs w:val="28"/>
          <w:lang w:val="es-ES_tradnl"/>
        </w:rPr>
        <w:t xml:space="preserve"> </w:t>
      </w:r>
      <w:r w:rsidR="00FF4A48">
        <w:rPr>
          <w:rFonts w:ascii="Arial Narrow" w:hAnsi="Arial Narrow" w:cs="Arial"/>
          <w:sz w:val="28"/>
          <w:szCs w:val="28"/>
          <w:lang w:val="es-ES_tradnl"/>
        </w:rPr>
        <w:t xml:space="preserve">por lo que </w:t>
      </w:r>
      <w:r w:rsidR="00762703">
        <w:rPr>
          <w:rFonts w:ascii="Arial Narrow" w:hAnsi="Arial Narrow" w:cs="Arial"/>
          <w:sz w:val="28"/>
          <w:szCs w:val="28"/>
          <w:lang w:val="es-ES_tradnl"/>
        </w:rPr>
        <w:t>s</w:t>
      </w:r>
      <w:r w:rsidR="00D67612">
        <w:rPr>
          <w:rFonts w:ascii="Arial Narrow" w:hAnsi="Arial Narrow" w:cs="Arial"/>
          <w:sz w:val="28"/>
          <w:szCs w:val="28"/>
          <w:lang w:val="es-ES_tradnl"/>
        </w:rPr>
        <w:t>e le</w:t>
      </w:r>
      <w:r w:rsidR="00EC4BA8">
        <w:rPr>
          <w:rFonts w:ascii="Arial Narrow" w:hAnsi="Arial Narrow" w:cs="Arial"/>
          <w:sz w:val="28"/>
          <w:szCs w:val="28"/>
          <w:lang w:val="es-ES_tradnl"/>
        </w:rPr>
        <w:t>s</w:t>
      </w:r>
      <w:r w:rsidRPr="005D0222">
        <w:rPr>
          <w:rFonts w:ascii="Arial Narrow" w:hAnsi="Arial Narrow" w:cs="Arial"/>
          <w:sz w:val="28"/>
          <w:szCs w:val="28"/>
          <w:lang w:val="es-ES_tradnl"/>
        </w:rPr>
        <w:t xml:space="preserve"> concede valor probatorio pleno en</w:t>
      </w:r>
      <w:r w:rsidR="008514E0">
        <w:rPr>
          <w:rFonts w:ascii="Arial Narrow" w:hAnsi="Arial Narrow" w:cs="Arial"/>
          <w:sz w:val="28"/>
          <w:szCs w:val="28"/>
          <w:lang w:val="es-ES_tradnl"/>
        </w:rPr>
        <w:t xml:space="preserve"> términos del numeral 72</w:t>
      </w:r>
      <w:r w:rsidRPr="005D0222">
        <w:rPr>
          <w:rFonts w:ascii="Arial Narrow" w:hAnsi="Arial Narrow" w:cs="Arial"/>
          <w:sz w:val="28"/>
          <w:szCs w:val="28"/>
          <w:lang w:val="es-ES_tradnl"/>
        </w:rPr>
        <w:t xml:space="preserve"> fracción I,</w:t>
      </w:r>
      <w:r w:rsidR="008514E0" w:rsidRPr="008514E0">
        <w:rPr>
          <w:rFonts w:ascii="Arial Narrow" w:hAnsi="Arial Narrow"/>
          <w:color w:val="000000"/>
          <w:sz w:val="28"/>
          <w:szCs w:val="28"/>
        </w:rPr>
        <w:t xml:space="preserve"> </w:t>
      </w:r>
      <w:r w:rsidR="008514E0" w:rsidRPr="00AD0188">
        <w:rPr>
          <w:rFonts w:ascii="Arial Narrow" w:hAnsi="Arial Narrow"/>
          <w:color w:val="000000"/>
          <w:sz w:val="28"/>
          <w:szCs w:val="28"/>
        </w:rPr>
        <w:t xml:space="preserve">del Código </w:t>
      </w:r>
      <w:r w:rsidR="008B5AD9">
        <w:rPr>
          <w:rFonts w:ascii="Arial Narrow" w:hAnsi="Arial Narrow"/>
          <w:color w:val="000000"/>
          <w:sz w:val="28"/>
          <w:szCs w:val="28"/>
        </w:rPr>
        <w:t>en comento</w:t>
      </w:r>
      <w:r w:rsidRPr="005D0222">
        <w:rPr>
          <w:rFonts w:ascii="Arial Narrow" w:hAnsi="Arial Narrow" w:cs="Arial"/>
          <w:sz w:val="28"/>
          <w:szCs w:val="28"/>
          <w:lang w:val="es-ES_tradnl"/>
        </w:rPr>
        <w:t>.</w:t>
      </w:r>
    </w:p>
    <w:p w:rsidR="00961B5A" w:rsidRDefault="005D0222" w:rsidP="001A5C9B">
      <w:pPr>
        <w:pStyle w:val="Textoindependiente2"/>
        <w:spacing w:line="360" w:lineRule="auto"/>
        <w:ind w:firstLine="709"/>
        <w:jc w:val="both"/>
        <w:rPr>
          <w:rFonts w:ascii="Arial Narrow" w:hAnsi="Arial Narrow" w:cs="Arial"/>
          <w:sz w:val="28"/>
          <w:szCs w:val="28"/>
        </w:rPr>
      </w:pPr>
      <w:r w:rsidRPr="006E2F96">
        <w:rPr>
          <w:rFonts w:ascii="Arial Narrow" w:hAnsi="Arial Narrow" w:cs="Arial"/>
          <w:sz w:val="28"/>
          <w:szCs w:val="28"/>
        </w:rPr>
        <w:t>Tocante a la legitimación de</w:t>
      </w:r>
      <w:r w:rsidR="001A5C9B">
        <w:rPr>
          <w:rFonts w:ascii="Arial Narrow" w:hAnsi="Arial Narrow" w:cs="Arial"/>
          <w:sz w:val="28"/>
          <w:szCs w:val="28"/>
        </w:rPr>
        <w:t xml:space="preserve"> la</w:t>
      </w:r>
      <w:r w:rsidR="009A5182">
        <w:rPr>
          <w:rFonts w:ascii="Arial Narrow" w:hAnsi="Arial Narrow" w:cs="Arial"/>
          <w:sz w:val="28"/>
          <w:szCs w:val="28"/>
        </w:rPr>
        <w:t>s</w:t>
      </w:r>
      <w:r w:rsidR="003D68C6">
        <w:rPr>
          <w:rFonts w:ascii="Arial Narrow" w:hAnsi="Arial Narrow" w:cs="Arial"/>
          <w:sz w:val="28"/>
          <w:szCs w:val="28"/>
        </w:rPr>
        <w:t xml:space="preserve"> </w:t>
      </w:r>
      <w:r w:rsidR="001A5C9B">
        <w:rPr>
          <w:rFonts w:ascii="Arial Narrow" w:hAnsi="Arial Narrow" w:cs="Arial"/>
          <w:sz w:val="28"/>
          <w:szCs w:val="28"/>
        </w:rPr>
        <w:t>autoridad</w:t>
      </w:r>
      <w:r w:rsidR="009A5182">
        <w:rPr>
          <w:rFonts w:ascii="Arial Narrow" w:hAnsi="Arial Narrow" w:cs="Arial"/>
          <w:sz w:val="28"/>
          <w:szCs w:val="28"/>
        </w:rPr>
        <w:t>es</w:t>
      </w:r>
      <w:r w:rsidR="007A769D">
        <w:rPr>
          <w:rFonts w:ascii="Arial Narrow" w:hAnsi="Arial Narrow" w:cs="Arial"/>
          <w:sz w:val="28"/>
          <w:szCs w:val="28"/>
        </w:rPr>
        <w:t xml:space="preserve"> </w:t>
      </w:r>
      <w:r w:rsidR="001A5C9B">
        <w:rPr>
          <w:rFonts w:ascii="Arial Narrow" w:hAnsi="Arial Narrow" w:cs="Arial"/>
          <w:sz w:val="28"/>
          <w:szCs w:val="28"/>
        </w:rPr>
        <w:t>demandada</w:t>
      </w:r>
      <w:r w:rsidR="009A5182">
        <w:rPr>
          <w:rFonts w:ascii="Arial Narrow" w:hAnsi="Arial Narrow" w:cs="Arial"/>
          <w:sz w:val="28"/>
          <w:szCs w:val="28"/>
        </w:rPr>
        <w:t>s</w:t>
      </w:r>
      <w:r w:rsidR="007A769D">
        <w:rPr>
          <w:rFonts w:ascii="Arial Narrow" w:hAnsi="Arial Narrow" w:cs="Arial"/>
          <w:sz w:val="28"/>
          <w:szCs w:val="28"/>
        </w:rPr>
        <w:t xml:space="preserve"> </w:t>
      </w:r>
      <w:r w:rsidR="001A5C9B">
        <w:rPr>
          <w:rFonts w:ascii="Arial Narrow" w:hAnsi="Arial Narrow" w:cs="Arial"/>
          <w:sz w:val="28"/>
          <w:szCs w:val="28"/>
        </w:rPr>
        <w:t>H. Ayuntamiento</w:t>
      </w:r>
      <w:r w:rsidR="009A5182">
        <w:rPr>
          <w:rFonts w:ascii="Arial Narrow" w:hAnsi="Arial Narrow" w:cs="Arial"/>
          <w:sz w:val="28"/>
          <w:szCs w:val="28"/>
        </w:rPr>
        <w:t>, por conducto de su Síndico Municipal,</w:t>
      </w:r>
      <w:r w:rsidR="00784197">
        <w:rPr>
          <w:rFonts w:ascii="Arial Narrow" w:hAnsi="Arial Narrow" w:cs="Arial"/>
          <w:sz w:val="28"/>
          <w:szCs w:val="28"/>
        </w:rPr>
        <w:t xml:space="preserve"> y</w:t>
      </w:r>
      <w:r w:rsidR="009A5182">
        <w:rPr>
          <w:rFonts w:ascii="Arial Narrow" w:hAnsi="Arial Narrow" w:cs="Arial"/>
          <w:sz w:val="28"/>
          <w:szCs w:val="28"/>
        </w:rPr>
        <w:t xml:space="preserve"> Presidenta Municipal </w:t>
      </w:r>
      <w:r w:rsidR="00784197">
        <w:rPr>
          <w:rFonts w:ascii="Arial Narrow" w:hAnsi="Arial Narrow" w:cs="Arial"/>
          <w:sz w:val="28"/>
          <w:szCs w:val="28"/>
        </w:rPr>
        <w:t xml:space="preserve">de </w:t>
      </w:r>
      <w:proofErr w:type="spellStart"/>
      <w:r w:rsidR="00784197" w:rsidRPr="009A5182">
        <w:rPr>
          <w:rFonts w:ascii="Arial Narrow" w:hAnsi="Arial Narrow" w:cs="Arial"/>
          <w:color w:val="FF0000"/>
          <w:sz w:val="28"/>
          <w:szCs w:val="28"/>
        </w:rPr>
        <w:t>Matlapa</w:t>
      </w:r>
      <w:proofErr w:type="spellEnd"/>
      <w:r w:rsidR="00784197" w:rsidRPr="009A5182">
        <w:rPr>
          <w:rFonts w:ascii="Arial Narrow" w:hAnsi="Arial Narrow" w:cs="Arial"/>
          <w:color w:val="FF0000"/>
          <w:sz w:val="28"/>
          <w:szCs w:val="28"/>
        </w:rPr>
        <w:t>,</w:t>
      </w:r>
      <w:r w:rsidR="00784197">
        <w:rPr>
          <w:rFonts w:ascii="Arial Narrow" w:hAnsi="Arial Narrow" w:cs="Arial"/>
          <w:sz w:val="28"/>
          <w:szCs w:val="28"/>
        </w:rPr>
        <w:t xml:space="preserve"> San </w:t>
      </w:r>
      <w:r w:rsidR="00784197">
        <w:rPr>
          <w:rFonts w:ascii="Arial Narrow" w:hAnsi="Arial Narrow" w:cs="Arial"/>
          <w:sz w:val="28"/>
          <w:szCs w:val="28"/>
        </w:rPr>
        <w:lastRenderedPageBreak/>
        <w:t>Luis Potosí</w:t>
      </w:r>
      <w:r w:rsidR="00784197" w:rsidRPr="00961B5A">
        <w:rPr>
          <w:rFonts w:ascii="Arial Narrow" w:hAnsi="Arial Narrow" w:cs="Arial"/>
          <w:sz w:val="28"/>
          <w:szCs w:val="28"/>
        </w:rPr>
        <w:t>,</w:t>
      </w:r>
      <w:r w:rsidR="00784197">
        <w:rPr>
          <w:rFonts w:ascii="Arial Narrow" w:hAnsi="Arial Narrow" w:cs="Arial"/>
          <w:sz w:val="28"/>
          <w:szCs w:val="28"/>
        </w:rPr>
        <w:t xml:space="preserve"> </w:t>
      </w:r>
      <w:r w:rsidR="00784197" w:rsidRPr="007B45A9">
        <w:rPr>
          <w:rFonts w:ascii="Arial Narrow" w:hAnsi="Arial Narrow" w:cs="Arial"/>
          <w:sz w:val="28"/>
          <w:szCs w:val="28"/>
          <w:lang w:val="es-ES"/>
        </w:rPr>
        <w:t xml:space="preserve">acreditaron la calidad con que se ostentan, </w:t>
      </w:r>
      <w:r w:rsidR="00784197">
        <w:rPr>
          <w:rFonts w:ascii="Arial Narrow" w:hAnsi="Arial Narrow" w:cs="Arial"/>
          <w:sz w:val="28"/>
          <w:szCs w:val="28"/>
          <w:lang w:val="es-ES"/>
        </w:rPr>
        <w:t>la primera</w:t>
      </w:r>
      <w:r w:rsidR="00784197" w:rsidRPr="007B45A9">
        <w:rPr>
          <w:rFonts w:ascii="Arial Narrow" w:hAnsi="Arial Narrow" w:cs="Arial"/>
          <w:sz w:val="28"/>
          <w:szCs w:val="28"/>
          <w:lang w:val="es-ES"/>
        </w:rPr>
        <w:t xml:space="preserve"> </w:t>
      </w:r>
      <w:r w:rsidR="00784197">
        <w:rPr>
          <w:rFonts w:ascii="Arial Narrow" w:hAnsi="Arial Narrow" w:cs="Arial"/>
          <w:sz w:val="28"/>
          <w:szCs w:val="28"/>
          <w:lang w:val="es-ES"/>
        </w:rPr>
        <w:t>y segunda autoridades citadas</w:t>
      </w:r>
      <w:r w:rsidR="00784197" w:rsidRPr="007B45A9">
        <w:rPr>
          <w:rFonts w:ascii="Arial Narrow" w:hAnsi="Arial Narrow" w:cs="Arial"/>
          <w:sz w:val="28"/>
          <w:szCs w:val="28"/>
          <w:lang w:val="es-ES"/>
        </w:rPr>
        <w:t xml:space="preserve">, con la </w:t>
      </w:r>
      <w:r w:rsidR="00784197" w:rsidRPr="007B45A9">
        <w:rPr>
          <w:rFonts w:ascii="Arial Narrow" w:hAnsi="Arial Narrow" w:cs="Arial"/>
          <w:sz w:val="28"/>
          <w:szCs w:val="28"/>
        </w:rPr>
        <w:t xml:space="preserve">publicación hecha el día </w:t>
      </w:r>
      <w:r w:rsidR="00784197">
        <w:rPr>
          <w:rFonts w:ascii="Arial Narrow" w:hAnsi="Arial Narrow" w:cs="Arial"/>
          <w:sz w:val="28"/>
          <w:szCs w:val="28"/>
        </w:rPr>
        <w:t>tres de octubre de dos mil veinticuatro</w:t>
      </w:r>
      <w:r w:rsidR="00784197" w:rsidRPr="007B45A9">
        <w:rPr>
          <w:rFonts w:ascii="Arial Narrow" w:hAnsi="Arial Narrow" w:cs="Arial"/>
          <w:sz w:val="28"/>
          <w:szCs w:val="28"/>
        </w:rPr>
        <w:t xml:space="preserve">, en el Periódico Oficial del Estado, la cual contiene la Declaración de Validez de la elección de los 58 Ayuntamientos del Estado, para el periodo comprendido del primero de octubre de dos mil </w:t>
      </w:r>
      <w:r w:rsidR="00784197">
        <w:rPr>
          <w:rFonts w:ascii="Arial Narrow" w:hAnsi="Arial Narrow" w:cs="Arial"/>
          <w:sz w:val="28"/>
          <w:szCs w:val="28"/>
        </w:rPr>
        <w:t>veinticuatro</w:t>
      </w:r>
      <w:r w:rsidR="00784197" w:rsidRPr="007B45A9">
        <w:rPr>
          <w:rFonts w:ascii="Arial Narrow" w:hAnsi="Arial Narrow" w:cs="Arial"/>
          <w:sz w:val="28"/>
          <w:szCs w:val="28"/>
        </w:rPr>
        <w:t xml:space="preserve"> al treinta de</w:t>
      </w:r>
      <w:r w:rsidR="00784197">
        <w:rPr>
          <w:rFonts w:ascii="Arial Narrow" w:hAnsi="Arial Narrow" w:cs="Arial"/>
          <w:sz w:val="28"/>
          <w:szCs w:val="28"/>
        </w:rPr>
        <w:t xml:space="preserve"> septiembre de dos mil veintisiete; y la restante autoridad</w:t>
      </w:r>
      <w:r w:rsidR="009A5182">
        <w:rPr>
          <w:rFonts w:ascii="Arial Narrow" w:hAnsi="Arial Narrow" w:cs="Arial"/>
          <w:sz w:val="28"/>
          <w:szCs w:val="28"/>
        </w:rPr>
        <w:t xml:space="preserve"> Director de Seguridad Pública </w:t>
      </w:r>
      <w:r w:rsidR="007756B0">
        <w:rPr>
          <w:rFonts w:ascii="Arial Narrow" w:hAnsi="Arial Narrow" w:cs="Arial"/>
          <w:sz w:val="28"/>
          <w:szCs w:val="28"/>
        </w:rPr>
        <w:t xml:space="preserve">y Tránsito </w:t>
      </w:r>
      <w:r w:rsidR="009A5182">
        <w:rPr>
          <w:rFonts w:ascii="Arial Narrow" w:hAnsi="Arial Narrow" w:cs="Arial"/>
          <w:sz w:val="28"/>
          <w:szCs w:val="28"/>
        </w:rPr>
        <w:t>Municipal</w:t>
      </w:r>
      <w:r w:rsidR="001A5C9B">
        <w:rPr>
          <w:rFonts w:ascii="Arial Narrow" w:hAnsi="Arial Narrow" w:cs="Arial"/>
          <w:sz w:val="28"/>
          <w:szCs w:val="28"/>
        </w:rPr>
        <w:t xml:space="preserve"> de </w:t>
      </w:r>
      <w:proofErr w:type="spellStart"/>
      <w:r w:rsidR="009A5182" w:rsidRPr="009A5182">
        <w:rPr>
          <w:rFonts w:ascii="Arial Narrow" w:hAnsi="Arial Narrow" w:cs="Arial"/>
          <w:color w:val="FF0000"/>
          <w:sz w:val="28"/>
          <w:szCs w:val="28"/>
        </w:rPr>
        <w:t>Matlapa</w:t>
      </w:r>
      <w:proofErr w:type="spellEnd"/>
      <w:r w:rsidR="001A5C9B" w:rsidRPr="009A5182">
        <w:rPr>
          <w:rFonts w:ascii="Arial Narrow" w:hAnsi="Arial Narrow" w:cs="Arial"/>
          <w:color w:val="FF0000"/>
          <w:sz w:val="28"/>
          <w:szCs w:val="28"/>
        </w:rPr>
        <w:t>,</w:t>
      </w:r>
      <w:r w:rsidR="001A5C9B">
        <w:rPr>
          <w:rFonts w:ascii="Arial Narrow" w:hAnsi="Arial Narrow" w:cs="Arial"/>
          <w:sz w:val="28"/>
          <w:szCs w:val="28"/>
        </w:rPr>
        <w:t xml:space="preserve"> San Luis Potosí</w:t>
      </w:r>
      <w:r w:rsidR="00605F4E" w:rsidRPr="00961B5A">
        <w:rPr>
          <w:rFonts w:ascii="Arial Narrow" w:hAnsi="Arial Narrow" w:cs="Arial"/>
          <w:sz w:val="28"/>
          <w:szCs w:val="28"/>
        </w:rPr>
        <w:t xml:space="preserve">, </w:t>
      </w:r>
      <w:r w:rsidR="00605F4E" w:rsidRPr="006E2F96">
        <w:rPr>
          <w:rFonts w:ascii="Arial Narrow" w:hAnsi="Arial Narrow" w:cs="Arial"/>
          <w:sz w:val="28"/>
          <w:szCs w:val="28"/>
        </w:rPr>
        <w:t xml:space="preserve">no requiere de mayor pronunciamiento </w:t>
      </w:r>
      <w:r w:rsidR="00605F4E" w:rsidRPr="00961B5A">
        <w:rPr>
          <w:rFonts w:ascii="Arial Narrow" w:hAnsi="Arial Narrow" w:cs="Arial"/>
          <w:sz w:val="28"/>
          <w:szCs w:val="28"/>
        </w:rPr>
        <w:t xml:space="preserve">dado que </w:t>
      </w:r>
      <w:r w:rsidR="00605F4E">
        <w:rPr>
          <w:rFonts w:ascii="Arial Narrow" w:hAnsi="Arial Narrow" w:cs="Arial"/>
          <w:sz w:val="28"/>
          <w:szCs w:val="28"/>
        </w:rPr>
        <w:t xml:space="preserve">se </w:t>
      </w:r>
      <w:r w:rsidR="00605F4E" w:rsidRPr="00961B5A">
        <w:rPr>
          <w:rFonts w:ascii="Arial Narrow" w:hAnsi="Arial Narrow" w:cs="Arial"/>
          <w:sz w:val="28"/>
          <w:szCs w:val="28"/>
        </w:rPr>
        <w:t xml:space="preserve">justificó </w:t>
      </w:r>
      <w:r w:rsidR="00784197">
        <w:rPr>
          <w:rFonts w:ascii="Arial Narrow" w:hAnsi="Arial Narrow" w:cs="Arial"/>
          <w:sz w:val="28"/>
          <w:szCs w:val="28"/>
        </w:rPr>
        <w:t>el</w:t>
      </w:r>
      <w:r w:rsidR="00605F4E" w:rsidRPr="00961B5A">
        <w:rPr>
          <w:rFonts w:ascii="Arial Narrow" w:hAnsi="Arial Narrow" w:cs="Arial"/>
          <w:sz w:val="28"/>
          <w:szCs w:val="28"/>
        </w:rPr>
        <w:t xml:space="preserve"> carácter con </w:t>
      </w:r>
      <w:r w:rsidR="00784197">
        <w:rPr>
          <w:rFonts w:ascii="Arial Narrow" w:hAnsi="Arial Narrow" w:cs="Arial"/>
          <w:sz w:val="28"/>
          <w:szCs w:val="28"/>
        </w:rPr>
        <w:t xml:space="preserve">el que comparece con </w:t>
      </w:r>
      <w:r w:rsidR="00605F4E" w:rsidRPr="00961B5A">
        <w:rPr>
          <w:rFonts w:ascii="Arial Narrow" w:hAnsi="Arial Narrow" w:cs="Arial"/>
          <w:sz w:val="28"/>
          <w:szCs w:val="28"/>
        </w:rPr>
        <w:t>la copia certificada de su no</w:t>
      </w:r>
      <w:r w:rsidR="00A03433">
        <w:rPr>
          <w:rFonts w:ascii="Arial Narrow" w:hAnsi="Arial Narrow" w:cs="Arial"/>
          <w:sz w:val="28"/>
          <w:szCs w:val="28"/>
        </w:rPr>
        <w:t xml:space="preserve">mbramiento, documental pública </w:t>
      </w:r>
      <w:r w:rsidR="00605F4E" w:rsidRPr="00961B5A">
        <w:rPr>
          <w:rFonts w:ascii="Arial Narrow" w:hAnsi="Arial Narrow" w:cs="Arial"/>
          <w:sz w:val="28"/>
          <w:szCs w:val="28"/>
        </w:rPr>
        <w:t xml:space="preserve">que se encuentra a fojas </w:t>
      </w:r>
      <w:r w:rsidR="007756B0">
        <w:rPr>
          <w:rFonts w:ascii="Arial Narrow" w:hAnsi="Arial Narrow" w:cs="Arial"/>
          <w:sz w:val="28"/>
          <w:szCs w:val="28"/>
        </w:rPr>
        <w:t>70</w:t>
      </w:r>
      <w:r w:rsidR="00605F4E" w:rsidRPr="00961B5A">
        <w:rPr>
          <w:rFonts w:ascii="Arial Narrow" w:hAnsi="Arial Narrow" w:cs="Arial"/>
          <w:sz w:val="28"/>
          <w:szCs w:val="28"/>
        </w:rPr>
        <w:t xml:space="preserve"> del presente sumario, a la que se le concede valor probatorio pleno de conformidad c</w:t>
      </w:r>
      <w:r w:rsidR="00605F4E">
        <w:rPr>
          <w:rFonts w:ascii="Arial Narrow" w:hAnsi="Arial Narrow" w:cs="Arial"/>
          <w:sz w:val="28"/>
          <w:szCs w:val="28"/>
        </w:rPr>
        <w:t>on lo señalado por el artículo 72</w:t>
      </w:r>
      <w:r w:rsidR="00605F4E" w:rsidRPr="00961B5A">
        <w:rPr>
          <w:rFonts w:ascii="Arial Narrow" w:hAnsi="Arial Narrow" w:cs="Arial"/>
          <w:sz w:val="28"/>
          <w:szCs w:val="28"/>
        </w:rPr>
        <w:t xml:space="preserve"> fracción I de</w:t>
      </w:r>
      <w:r w:rsidR="00605F4E">
        <w:rPr>
          <w:rFonts w:ascii="Arial Narrow" w:hAnsi="Arial Narrow" w:cs="Arial"/>
          <w:sz w:val="28"/>
          <w:szCs w:val="28"/>
        </w:rPr>
        <w:t>l Código Procesal Administrativo para el Estado de San Luis Potosí, por lo que</w:t>
      </w:r>
      <w:r w:rsidR="00605F4E" w:rsidRPr="00961B5A">
        <w:rPr>
          <w:rFonts w:ascii="Arial Narrow" w:hAnsi="Arial Narrow" w:cs="Arial"/>
          <w:sz w:val="28"/>
          <w:szCs w:val="28"/>
        </w:rPr>
        <w:t xml:space="preserve"> se colma lo establecido en el artículo </w:t>
      </w:r>
      <w:r w:rsidR="00605F4E">
        <w:rPr>
          <w:rFonts w:ascii="Arial Narrow" w:hAnsi="Arial Narrow" w:cs="Arial"/>
          <w:sz w:val="28"/>
          <w:szCs w:val="28"/>
        </w:rPr>
        <w:t>220 del Código en comento.</w:t>
      </w:r>
    </w:p>
    <w:p w:rsidR="00C709D9" w:rsidRDefault="005D0222" w:rsidP="004023F2">
      <w:pPr>
        <w:spacing w:line="360" w:lineRule="auto"/>
        <w:ind w:firstLine="708"/>
        <w:jc w:val="both"/>
        <w:rPr>
          <w:rFonts w:ascii="Arial Narrow" w:hAnsi="Arial Narrow"/>
          <w:sz w:val="28"/>
          <w:szCs w:val="28"/>
        </w:rPr>
      </w:pPr>
      <w:r w:rsidRPr="006E5950">
        <w:rPr>
          <w:rFonts w:ascii="Arial Narrow" w:hAnsi="Arial Narrow" w:cs="Arial"/>
          <w:b/>
          <w:bCs/>
          <w:sz w:val="28"/>
          <w:szCs w:val="28"/>
        </w:rPr>
        <w:t xml:space="preserve">TERCERO.- </w:t>
      </w:r>
      <w:r w:rsidR="00C709D9" w:rsidRPr="006E5950">
        <w:rPr>
          <w:rFonts w:ascii="Arial Narrow" w:hAnsi="Arial Narrow"/>
          <w:sz w:val="28"/>
          <w:szCs w:val="28"/>
        </w:rPr>
        <w:t>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en consulta.</w:t>
      </w:r>
    </w:p>
    <w:p w:rsidR="007C34A0" w:rsidRDefault="000D05FE" w:rsidP="009002CF">
      <w:pPr>
        <w:spacing w:line="360" w:lineRule="auto"/>
        <w:ind w:firstLine="708"/>
        <w:jc w:val="both"/>
        <w:rPr>
          <w:rFonts w:ascii="Arial Narrow" w:hAnsi="Arial Narrow"/>
          <w:sz w:val="28"/>
          <w:szCs w:val="28"/>
        </w:rPr>
      </w:pPr>
      <w:r>
        <w:rPr>
          <w:rFonts w:ascii="Arial Narrow" w:hAnsi="Arial Narrow"/>
          <w:sz w:val="28"/>
          <w:szCs w:val="28"/>
        </w:rPr>
        <w:t>La</w:t>
      </w:r>
      <w:r w:rsidR="00D31110">
        <w:rPr>
          <w:rFonts w:ascii="Arial Narrow" w:hAnsi="Arial Narrow"/>
          <w:sz w:val="28"/>
          <w:szCs w:val="28"/>
        </w:rPr>
        <w:t>s</w:t>
      </w:r>
      <w:r>
        <w:rPr>
          <w:rFonts w:ascii="Arial Narrow" w:hAnsi="Arial Narrow"/>
          <w:sz w:val="28"/>
          <w:szCs w:val="28"/>
        </w:rPr>
        <w:t xml:space="preserve"> autoridad</w:t>
      </w:r>
      <w:r w:rsidR="00D31110">
        <w:rPr>
          <w:rFonts w:ascii="Arial Narrow" w:hAnsi="Arial Narrow"/>
          <w:sz w:val="28"/>
          <w:szCs w:val="28"/>
        </w:rPr>
        <w:t>es</w:t>
      </w:r>
      <w:r>
        <w:rPr>
          <w:rFonts w:ascii="Arial Narrow" w:hAnsi="Arial Narrow"/>
          <w:sz w:val="28"/>
          <w:szCs w:val="28"/>
        </w:rPr>
        <w:t xml:space="preserve"> demandada</w:t>
      </w:r>
      <w:r w:rsidR="00D31110">
        <w:rPr>
          <w:rFonts w:ascii="Arial Narrow" w:hAnsi="Arial Narrow"/>
          <w:sz w:val="28"/>
          <w:szCs w:val="28"/>
        </w:rPr>
        <w:t>s</w:t>
      </w:r>
      <w:r>
        <w:rPr>
          <w:rFonts w:ascii="Arial Narrow" w:hAnsi="Arial Narrow"/>
          <w:sz w:val="28"/>
          <w:szCs w:val="28"/>
        </w:rPr>
        <w:t xml:space="preserve"> compareciente</w:t>
      </w:r>
      <w:r w:rsidR="00D31110">
        <w:rPr>
          <w:rFonts w:ascii="Arial Narrow" w:hAnsi="Arial Narrow"/>
          <w:sz w:val="28"/>
          <w:szCs w:val="28"/>
        </w:rPr>
        <w:t>s</w:t>
      </w:r>
      <w:r>
        <w:rPr>
          <w:rFonts w:ascii="Arial Narrow" w:hAnsi="Arial Narrow"/>
          <w:sz w:val="28"/>
          <w:szCs w:val="28"/>
        </w:rPr>
        <w:t>, hace</w:t>
      </w:r>
      <w:r w:rsidR="00D31110">
        <w:rPr>
          <w:rFonts w:ascii="Arial Narrow" w:hAnsi="Arial Narrow"/>
          <w:sz w:val="28"/>
          <w:szCs w:val="28"/>
        </w:rPr>
        <w:t>n</w:t>
      </w:r>
      <w:r w:rsidR="00F63468">
        <w:rPr>
          <w:rFonts w:ascii="Arial Narrow" w:hAnsi="Arial Narrow"/>
          <w:sz w:val="28"/>
          <w:szCs w:val="28"/>
        </w:rPr>
        <w:t xml:space="preserve"> valer el sobreseimiento </w:t>
      </w:r>
      <w:r w:rsidR="00D43297">
        <w:rPr>
          <w:rFonts w:ascii="Arial Narrow" w:hAnsi="Arial Narrow"/>
          <w:sz w:val="28"/>
          <w:szCs w:val="28"/>
        </w:rPr>
        <w:t>por inexistencia del acto, argument</w:t>
      </w:r>
      <w:r w:rsidR="00F63468">
        <w:rPr>
          <w:rFonts w:ascii="Arial Narrow" w:hAnsi="Arial Narrow"/>
          <w:sz w:val="28"/>
          <w:szCs w:val="28"/>
        </w:rPr>
        <w:t>ando que</w:t>
      </w:r>
      <w:r w:rsidR="00E720D3">
        <w:rPr>
          <w:rFonts w:ascii="Arial Narrow" w:hAnsi="Arial Narrow"/>
          <w:sz w:val="28"/>
          <w:szCs w:val="28"/>
        </w:rPr>
        <w:t xml:space="preserve"> </w:t>
      </w:r>
      <w:r w:rsidR="00D31110">
        <w:rPr>
          <w:rFonts w:ascii="Arial Narrow" w:hAnsi="Arial Narrow"/>
          <w:sz w:val="28"/>
          <w:szCs w:val="28"/>
        </w:rPr>
        <w:t>las autoridades que representa</w:t>
      </w:r>
      <w:r w:rsidR="007A59FF">
        <w:rPr>
          <w:rFonts w:ascii="Arial Narrow" w:hAnsi="Arial Narrow"/>
          <w:sz w:val="28"/>
          <w:szCs w:val="28"/>
        </w:rPr>
        <w:t>n</w:t>
      </w:r>
      <w:r w:rsidR="00D31110">
        <w:rPr>
          <w:rFonts w:ascii="Arial Narrow" w:hAnsi="Arial Narrow"/>
          <w:sz w:val="28"/>
          <w:szCs w:val="28"/>
        </w:rPr>
        <w:t xml:space="preserve"> no han emitido el acto impugnado por el actor, por lo cual resulta inexistente, por lo que solicitan el sobreseimiento del juicio, en términos del numeral 229 fracción V, del Código Procesal Administrativo para el Estado de San Luis Potosí</w:t>
      </w:r>
      <w:r w:rsidR="007A59FF">
        <w:rPr>
          <w:rFonts w:ascii="Arial Narrow" w:hAnsi="Arial Narrow"/>
          <w:sz w:val="28"/>
          <w:szCs w:val="28"/>
        </w:rPr>
        <w:t>, señalando además que el actor no cuenta con el derecho a reclamar las prestaciones que narra en su escrito inicial de demanda, así como en los conceptos de impugnación, careciendo de tal forma de acción para demandar a las autoridades, toda vez que fue el actor quien omitió reincorporarse a sus funciones una vez iniciada la administración municipal 2024-2027, lo cual aconteció el 02 de octubre de 2024, por lo cual señalan que jamás se materializo el cese que describe la parte actora</w:t>
      </w:r>
      <w:r w:rsidR="007C34A0">
        <w:rPr>
          <w:rFonts w:ascii="Arial Narrow" w:hAnsi="Arial Narrow"/>
          <w:sz w:val="28"/>
          <w:szCs w:val="28"/>
        </w:rPr>
        <w:t>.</w:t>
      </w:r>
    </w:p>
    <w:p w:rsidR="007C34A0" w:rsidRPr="00D91B6B" w:rsidRDefault="007C34A0" w:rsidP="007C34A0">
      <w:pPr>
        <w:spacing w:after="0" w:line="360" w:lineRule="auto"/>
        <w:ind w:firstLine="708"/>
        <w:jc w:val="both"/>
        <w:rPr>
          <w:rFonts w:ascii="Arial Narrow" w:hAnsi="Arial Narrow" w:cs="Arial"/>
          <w:sz w:val="28"/>
          <w:szCs w:val="28"/>
        </w:rPr>
      </w:pPr>
      <w:r>
        <w:rPr>
          <w:rFonts w:ascii="Arial Narrow" w:hAnsi="Arial Narrow" w:cs="Arial"/>
          <w:sz w:val="28"/>
          <w:szCs w:val="28"/>
          <w:lang w:val="es-ES"/>
        </w:rPr>
        <w:t xml:space="preserve">A juicio de la suscrita Magistrada Titular de esta Primera </w:t>
      </w:r>
      <w:r w:rsidRPr="003B4914">
        <w:rPr>
          <w:rFonts w:ascii="Arial Narrow" w:hAnsi="Arial Narrow" w:cs="Arial"/>
          <w:sz w:val="28"/>
          <w:szCs w:val="28"/>
          <w:lang w:val="es-ES"/>
        </w:rPr>
        <w:t xml:space="preserve"> Sala Unitaria los planteamientos de la</w:t>
      </w:r>
      <w:r>
        <w:rPr>
          <w:rFonts w:ascii="Arial Narrow" w:hAnsi="Arial Narrow" w:cs="Arial"/>
          <w:sz w:val="28"/>
          <w:szCs w:val="28"/>
          <w:lang w:val="es-ES"/>
        </w:rPr>
        <w:t>s</w:t>
      </w:r>
      <w:r w:rsidRPr="003B4914">
        <w:rPr>
          <w:rFonts w:ascii="Arial Narrow" w:hAnsi="Arial Narrow" w:cs="Arial"/>
          <w:sz w:val="28"/>
          <w:szCs w:val="28"/>
          <w:lang w:val="es-ES"/>
        </w:rPr>
        <w:t xml:space="preserve"> autoridad</w:t>
      </w:r>
      <w:r>
        <w:rPr>
          <w:rFonts w:ascii="Arial Narrow" w:hAnsi="Arial Narrow" w:cs="Arial"/>
          <w:sz w:val="28"/>
          <w:szCs w:val="28"/>
          <w:lang w:val="es-ES"/>
        </w:rPr>
        <w:t>es</w:t>
      </w:r>
      <w:r w:rsidRPr="003B4914">
        <w:rPr>
          <w:rFonts w:ascii="Arial Narrow" w:hAnsi="Arial Narrow" w:cs="Arial"/>
          <w:sz w:val="28"/>
          <w:szCs w:val="28"/>
          <w:lang w:val="es-ES"/>
        </w:rPr>
        <w:t xml:space="preserve"> demandada</w:t>
      </w:r>
      <w:r>
        <w:rPr>
          <w:rFonts w:ascii="Arial Narrow" w:hAnsi="Arial Narrow" w:cs="Arial"/>
          <w:sz w:val="28"/>
          <w:szCs w:val="28"/>
          <w:lang w:val="es-ES"/>
        </w:rPr>
        <w:t>s</w:t>
      </w:r>
      <w:r w:rsidRPr="003B4914">
        <w:rPr>
          <w:rFonts w:ascii="Arial Narrow" w:hAnsi="Arial Narrow" w:cs="Arial"/>
          <w:sz w:val="28"/>
          <w:szCs w:val="28"/>
          <w:lang w:val="es-ES"/>
        </w:rPr>
        <w:t xml:space="preserve"> deben </w:t>
      </w:r>
      <w:r>
        <w:rPr>
          <w:rFonts w:ascii="Arial Narrow" w:hAnsi="Arial Narrow" w:cs="Arial"/>
          <w:sz w:val="28"/>
          <w:szCs w:val="28"/>
          <w:lang w:val="es-ES"/>
        </w:rPr>
        <w:t>desestimarse</w:t>
      </w:r>
      <w:r w:rsidRPr="003B4914">
        <w:rPr>
          <w:rFonts w:ascii="Arial Narrow" w:hAnsi="Arial Narrow" w:cs="Arial"/>
          <w:sz w:val="28"/>
          <w:szCs w:val="28"/>
          <w:lang w:val="es-ES"/>
        </w:rPr>
        <w:t xml:space="preserve"> y por lo tanto </w:t>
      </w:r>
      <w:r>
        <w:rPr>
          <w:rFonts w:ascii="Arial Narrow" w:hAnsi="Arial Narrow" w:cs="Arial"/>
          <w:sz w:val="28"/>
          <w:szCs w:val="28"/>
          <w:lang w:val="es-ES"/>
        </w:rPr>
        <w:lastRenderedPageBreak/>
        <w:t xml:space="preserve">son </w:t>
      </w:r>
      <w:r w:rsidRPr="003B4914">
        <w:rPr>
          <w:rFonts w:ascii="Arial Narrow" w:hAnsi="Arial Narrow" w:cs="Arial"/>
          <w:sz w:val="28"/>
          <w:szCs w:val="28"/>
          <w:lang w:val="es-ES"/>
        </w:rPr>
        <w:t xml:space="preserve">insuficientes para decretar el sobreseimiento del presente juicio, </w:t>
      </w:r>
      <w:r w:rsidRPr="003B4914">
        <w:rPr>
          <w:rFonts w:ascii="Arial Narrow" w:hAnsi="Arial Narrow" w:cs="Arial"/>
          <w:sz w:val="28"/>
          <w:szCs w:val="28"/>
        </w:rPr>
        <w:t>pues los razonamientos en los cuales se sustenta</w:t>
      </w:r>
      <w:r>
        <w:rPr>
          <w:rFonts w:ascii="Arial Narrow" w:hAnsi="Arial Narrow" w:cs="Arial"/>
          <w:sz w:val="28"/>
          <w:szCs w:val="28"/>
        </w:rPr>
        <w:t>n</w:t>
      </w:r>
      <w:r w:rsidRPr="003B4914">
        <w:rPr>
          <w:rFonts w:ascii="Arial Narrow" w:hAnsi="Arial Narrow" w:cs="Arial"/>
          <w:sz w:val="28"/>
          <w:szCs w:val="28"/>
        </w:rPr>
        <w:t>, involucran cuestiones inherentes a la resolución de fondo del juicio, esto es, constituyen la materia del asunto, estrechamente vinculadas con el análisis de la</w:t>
      </w:r>
      <w:r w:rsidRPr="00D91B6B">
        <w:rPr>
          <w:rFonts w:ascii="Arial Narrow" w:hAnsi="Arial Narrow" w:cs="Arial"/>
          <w:sz w:val="28"/>
          <w:szCs w:val="28"/>
        </w:rPr>
        <w:t xml:space="preserve"> ilegalidad que reclama la parte actora, o en su caso, incluso con su existencia. </w:t>
      </w:r>
    </w:p>
    <w:p w:rsidR="007C34A0" w:rsidRPr="00D91B6B" w:rsidRDefault="007C34A0" w:rsidP="007C34A0">
      <w:pPr>
        <w:spacing w:before="240" w:line="240" w:lineRule="auto"/>
        <w:ind w:firstLine="709"/>
        <w:contextualSpacing/>
        <w:jc w:val="both"/>
        <w:rPr>
          <w:rFonts w:ascii="Arial Narrow" w:hAnsi="Arial Narrow" w:cs="Arial"/>
          <w:sz w:val="28"/>
          <w:szCs w:val="28"/>
        </w:rPr>
      </w:pPr>
    </w:p>
    <w:p w:rsidR="007C34A0" w:rsidRPr="00D91B6B" w:rsidRDefault="007C34A0" w:rsidP="00BA4B4E">
      <w:pPr>
        <w:spacing w:before="240" w:line="360" w:lineRule="auto"/>
        <w:ind w:firstLine="709"/>
        <w:jc w:val="both"/>
        <w:rPr>
          <w:rFonts w:ascii="Arial Narrow" w:hAnsi="Arial Narrow" w:cs="Arial"/>
          <w:sz w:val="28"/>
          <w:szCs w:val="28"/>
        </w:rPr>
      </w:pPr>
      <w:r>
        <w:rPr>
          <w:rFonts w:ascii="Arial Narrow" w:hAnsi="Arial Narrow" w:cs="Arial"/>
          <w:sz w:val="28"/>
          <w:szCs w:val="28"/>
        </w:rPr>
        <w:t>Sirve de sustento</w:t>
      </w:r>
      <w:r w:rsidRPr="00D91B6B">
        <w:rPr>
          <w:rFonts w:ascii="Arial Narrow" w:hAnsi="Arial Narrow" w:cs="Arial"/>
          <w:sz w:val="28"/>
          <w:szCs w:val="28"/>
        </w:rPr>
        <w:t xml:space="preserve"> a lo anterior, el criterio contenido en la jurisprudencia que, aunque se refiere al juicio de amparo, es aplicable al caso por analogía; cuyos datos de localización y contenid</w:t>
      </w:r>
      <w:r w:rsidR="00BA4B4E">
        <w:rPr>
          <w:rFonts w:ascii="Arial Narrow" w:hAnsi="Arial Narrow" w:cs="Arial"/>
          <w:sz w:val="28"/>
          <w:szCs w:val="28"/>
        </w:rPr>
        <w:t>o se reproducen a continuación:</w:t>
      </w:r>
    </w:p>
    <w:p w:rsidR="00BA4B4E" w:rsidRDefault="007C34A0" w:rsidP="00BA4B4E">
      <w:pPr>
        <w:spacing w:before="240" w:line="360" w:lineRule="auto"/>
        <w:ind w:firstLine="708"/>
        <w:jc w:val="both"/>
        <w:rPr>
          <w:rFonts w:ascii="Arial Narrow" w:hAnsi="Arial Narrow" w:cs="Arial"/>
          <w:sz w:val="28"/>
          <w:szCs w:val="28"/>
        </w:rPr>
      </w:pPr>
      <w:r w:rsidRPr="00DD4331">
        <w:rPr>
          <w:rFonts w:ascii="Arial Narrow" w:hAnsi="Arial Narrow" w:cs="Arial"/>
          <w:sz w:val="28"/>
          <w:szCs w:val="28"/>
        </w:rPr>
        <w:t>No. Registro: 187,973, Jurisprudencia Materia(s): Común, Novena Época, Instancia: Pleno, Fuente: Semanario Judicial de la Federación y su Gaceta, XV, Enero de 2002, T</w:t>
      </w:r>
      <w:r w:rsidR="00BA4B4E">
        <w:rPr>
          <w:rFonts w:ascii="Arial Narrow" w:hAnsi="Arial Narrow" w:cs="Arial"/>
          <w:sz w:val="28"/>
          <w:szCs w:val="28"/>
        </w:rPr>
        <w:t>esis: P</w:t>
      </w:r>
      <w:proofErr w:type="gramStart"/>
      <w:r w:rsidR="00BA4B4E">
        <w:rPr>
          <w:rFonts w:ascii="Arial Narrow" w:hAnsi="Arial Narrow" w:cs="Arial"/>
          <w:sz w:val="28"/>
          <w:szCs w:val="28"/>
        </w:rPr>
        <w:t>./</w:t>
      </w:r>
      <w:proofErr w:type="gramEnd"/>
      <w:r w:rsidR="00BA4B4E">
        <w:rPr>
          <w:rFonts w:ascii="Arial Narrow" w:hAnsi="Arial Narrow" w:cs="Arial"/>
          <w:sz w:val="28"/>
          <w:szCs w:val="28"/>
        </w:rPr>
        <w:t>J. 135/2001, Página: 5</w:t>
      </w:r>
    </w:p>
    <w:p w:rsidR="007C34A0" w:rsidRPr="00BA4B4E" w:rsidRDefault="007C34A0" w:rsidP="00BA4B4E">
      <w:pPr>
        <w:spacing w:before="240" w:line="360" w:lineRule="auto"/>
        <w:ind w:firstLine="708"/>
        <w:jc w:val="both"/>
        <w:rPr>
          <w:rFonts w:ascii="Arial Narrow" w:hAnsi="Arial Narrow" w:cs="Arial"/>
          <w:sz w:val="28"/>
          <w:szCs w:val="28"/>
        </w:rPr>
      </w:pPr>
      <w:r w:rsidRPr="00DD4331">
        <w:rPr>
          <w:rFonts w:ascii="Arial Narrow" w:hAnsi="Arial Narrow" w:cs="Arial"/>
          <w:b/>
          <w:sz w:val="24"/>
          <w:szCs w:val="24"/>
        </w:rPr>
        <w:t>IMPROCEDENCIA DEL JUICIO DE AMPARO. SI SE HACE VALER UNA CAUSAL QUE INVOLUCRA EL ESTUDIO DE FONDO DEL ASUNTO, DEBERÁ DESESTIMARSE</w:t>
      </w:r>
      <w:r w:rsidRPr="00DD4331">
        <w:rPr>
          <w:rFonts w:ascii="Arial Narrow" w:hAnsi="Arial Narrow" w:cs="Arial"/>
          <w:sz w:val="24"/>
          <w:szCs w:val="24"/>
        </w:rPr>
        <w:t>. “Las causales de improcedencia del juicio de garantías deben ser claras e inobjetables, de lo que se desprende que si se hace valer una en la que se involucre una argumentación íntimamente relacionada con el fondo del negocio, debe desestimarse…”</w:t>
      </w:r>
    </w:p>
    <w:p w:rsidR="007C34A0" w:rsidRPr="00D91B6B" w:rsidRDefault="007C34A0" w:rsidP="007C34A0">
      <w:pPr>
        <w:spacing w:after="0" w:line="240" w:lineRule="auto"/>
        <w:ind w:firstLine="708"/>
        <w:jc w:val="both"/>
        <w:rPr>
          <w:rFonts w:ascii="Arial Narrow" w:hAnsi="Arial Narrow" w:cs="Arial"/>
          <w:sz w:val="28"/>
          <w:szCs w:val="28"/>
          <w:lang w:val="es-ES"/>
        </w:rPr>
      </w:pPr>
    </w:p>
    <w:p w:rsidR="007C34A0" w:rsidRPr="00C16328" w:rsidRDefault="007C34A0" w:rsidP="007C34A0">
      <w:pPr>
        <w:spacing w:after="0" w:line="360" w:lineRule="auto"/>
        <w:ind w:firstLine="708"/>
        <w:jc w:val="both"/>
        <w:rPr>
          <w:rFonts w:ascii="Arial Narrow" w:hAnsi="Arial Narrow" w:cs="Arial"/>
          <w:color w:val="FF0000"/>
          <w:sz w:val="28"/>
          <w:szCs w:val="28"/>
          <w:lang w:val="es-ES"/>
        </w:rPr>
      </w:pPr>
      <w:r w:rsidRPr="00D91B6B">
        <w:rPr>
          <w:rFonts w:ascii="Arial Narrow" w:hAnsi="Arial Narrow" w:cs="Arial"/>
          <w:sz w:val="28"/>
          <w:szCs w:val="28"/>
          <w:lang w:val="es-ES"/>
        </w:rPr>
        <w:t xml:space="preserve">Finalmente se debe de hacer mención, que de acuerdo a lo que ordena los últimos párrafos de los artículos 228 y 229, del Código Procesal Administrativo para el Estado de San Luis Potosí, esta </w:t>
      </w:r>
      <w:r>
        <w:rPr>
          <w:rFonts w:ascii="Arial Narrow" w:hAnsi="Arial Narrow" w:cs="Arial"/>
          <w:sz w:val="28"/>
          <w:szCs w:val="28"/>
          <w:lang w:val="es-ES"/>
        </w:rPr>
        <w:t xml:space="preserve">Primera </w:t>
      </w:r>
      <w:r w:rsidRPr="00D91B6B">
        <w:rPr>
          <w:rFonts w:ascii="Arial Narrow" w:hAnsi="Arial Narrow" w:cs="Arial"/>
          <w:sz w:val="28"/>
          <w:szCs w:val="28"/>
          <w:lang w:val="es-ES"/>
        </w:rPr>
        <w:t>Sala practicó estudio oficioso de las causales de improcedencia y sobreseimiento, sin que advirtiera que en la especie se actualizara alguna, por lo que, en seguida se procede al estudio de lo argumentad</w:t>
      </w:r>
      <w:r>
        <w:rPr>
          <w:rFonts w:ascii="Arial Narrow" w:hAnsi="Arial Narrow" w:cs="Arial"/>
          <w:sz w:val="28"/>
          <w:szCs w:val="28"/>
          <w:lang w:val="es-ES"/>
        </w:rPr>
        <w:t xml:space="preserve">o por la parte actora </w:t>
      </w:r>
      <w:r w:rsidRPr="00D91B6B">
        <w:rPr>
          <w:rFonts w:ascii="Arial Narrow" w:hAnsi="Arial Narrow" w:cs="Arial"/>
          <w:sz w:val="28"/>
          <w:szCs w:val="28"/>
          <w:lang w:val="es-ES"/>
        </w:rPr>
        <w:t xml:space="preserve">y </w:t>
      </w:r>
      <w:r>
        <w:rPr>
          <w:rFonts w:ascii="Arial Narrow" w:hAnsi="Arial Narrow" w:cs="Arial"/>
          <w:sz w:val="28"/>
          <w:szCs w:val="28"/>
          <w:lang w:val="es-ES"/>
        </w:rPr>
        <w:t>lo refutado por las enjuiciadas,</w:t>
      </w:r>
      <w:r w:rsidRPr="00D91B6B">
        <w:rPr>
          <w:rFonts w:ascii="Arial Narrow" w:hAnsi="Arial Narrow" w:cs="Arial"/>
          <w:sz w:val="28"/>
          <w:szCs w:val="28"/>
          <w:lang w:val="es-ES"/>
        </w:rPr>
        <w:t xml:space="preserve"> respecto del cese acontecido el </w:t>
      </w:r>
      <w:r w:rsidR="00FF4A48">
        <w:rPr>
          <w:rFonts w:ascii="Arial Narrow" w:hAnsi="Arial Narrow" w:cs="Arial"/>
          <w:color w:val="FF0000"/>
          <w:sz w:val="28"/>
          <w:szCs w:val="28"/>
          <w:lang w:val="es-ES"/>
        </w:rPr>
        <w:t>tres</w:t>
      </w:r>
      <w:r>
        <w:rPr>
          <w:rFonts w:ascii="Arial Narrow" w:hAnsi="Arial Narrow" w:cs="Arial"/>
          <w:sz w:val="28"/>
          <w:szCs w:val="28"/>
          <w:lang w:val="es-ES"/>
        </w:rPr>
        <w:t xml:space="preserve"> de octubre de dos mil veinticuatro,</w:t>
      </w:r>
      <w:r w:rsidRPr="00D91B6B">
        <w:rPr>
          <w:rFonts w:ascii="Arial Narrow" w:hAnsi="Arial Narrow" w:cs="Arial"/>
          <w:sz w:val="28"/>
          <w:szCs w:val="28"/>
          <w:lang w:val="es-ES"/>
        </w:rPr>
        <w:t xml:space="preserve"> del puesto que desempeñaba como Policía </w:t>
      </w:r>
      <w:r>
        <w:rPr>
          <w:rFonts w:ascii="Arial Narrow" w:hAnsi="Arial Narrow" w:cs="Arial"/>
          <w:sz w:val="28"/>
          <w:szCs w:val="28"/>
          <w:lang w:val="es-ES"/>
        </w:rPr>
        <w:t>de</w:t>
      </w:r>
      <w:r w:rsidRPr="00D91B6B">
        <w:rPr>
          <w:rFonts w:ascii="Arial Narrow" w:hAnsi="Arial Narrow" w:cs="Arial"/>
          <w:sz w:val="28"/>
          <w:szCs w:val="28"/>
          <w:lang w:val="es-ES"/>
        </w:rPr>
        <w:t xml:space="preserve"> la Dirección de Seguridad Pública y Tránsito Municipal del </w:t>
      </w:r>
      <w:r w:rsidRPr="00DD4331">
        <w:rPr>
          <w:rFonts w:ascii="Arial Narrow" w:hAnsi="Arial Narrow" w:cs="Arial"/>
          <w:color w:val="FF0000"/>
          <w:sz w:val="28"/>
          <w:szCs w:val="28"/>
          <w:lang w:val="es-ES"/>
        </w:rPr>
        <w:t>H. Ayun</w:t>
      </w:r>
      <w:r>
        <w:rPr>
          <w:rFonts w:ascii="Arial Narrow" w:hAnsi="Arial Narrow" w:cs="Arial"/>
          <w:color w:val="FF0000"/>
          <w:sz w:val="28"/>
          <w:szCs w:val="28"/>
          <w:lang w:val="es-ES"/>
        </w:rPr>
        <w:t xml:space="preserve">tamiento de </w:t>
      </w:r>
      <w:proofErr w:type="spellStart"/>
      <w:r>
        <w:rPr>
          <w:rFonts w:ascii="Arial Narrow" w:hAnsi="Arial Narrow" w:cs="Arial"/>
          <w:color w:val="FF0000"/>
          <w:sz w:val="28"/>
          <w:szCs w:val="28"/>
          <w:lang w:val="es-ES"/>
        </w:rPr>
        <w:t>Matlapa</w:t>
      </w:r>
      <w:proofErr w:type="spellEnd"/>
      <w:r w:rsidRPr="00DD4331">
        <w:rPr>
          <w:rFonts w:ascii="Arial Narrow" w:hAnsi="Arial Narrow" w:cs="Arial"/>
          <w:color w:val="FF0000"/>
          <w:sz w:val="28"/>
          <w:szCs w:val="28"/>
          <w:lang w:val="es-ES"/>
        </w:rPr>
        <w:t>, San Luis Potosí.</w:t>
      </w:r>
    </w:p>
    <w:p w:rsidR="007C34A0" w:rsidRPr="00CB0590" w:rsidRDefault="007C34A0" w:rsidP="007C34A0">
      <w:pPr>
        <w:pStyle w:val="Sinespaciado"/>
        <w:spacing w:line="360" w:lineRule="auto"/>
        <w:ind w:firstLine="709"/>
        <w:jc w:val="both"/>
        <w:rPr>
          <w:rFonts w:ascii="Arial Narrow" w:hAnsi="Arial Narrow"/>
          <w:sz w:val="28"/>
          <w:szCs w:val="28"/>
        </w:rPr>
      </w:pPr>
      <w:r w:rsidRPr="00CB0590">
        <w:rPr>
          <w:rFonts w:ascii="Arial Narrow" w:hAnsi="Arial Narrow"/>
          <w:sz w:val="28"/>
          <w:szCs w:val="28"/>
        </w:rPr>
        <w:t>Del examen general practicado al sumario, no se advierte causal alguna que esta Sala deba hacer valer de oficio.</w:t>
      </w:r>
    </w:p>
    <w:p w:rsidR="000431DD" w:rsidRPr="00CC1978" w:rsidRDefault="000431DD" w:rsidP="000431DD">
      <w:pPr>
        <w:pStyle w:val="Sinespaciado"/>
        <w:spacing w:line="276" w:lineRule="auto"/>
        <w:ind w:firstLine="709"/>
        <w:jc w:val="both"/>
        <w:rPr>
          <w:rFonts w:ascii="Arial Narrow" w:hAnsi="Arial Narrow"/>
          <w:sz w:val="24"/>
          <w:szCs w:val="24"/>
        </w:rPr>
      </w:pPr>
    </w:p>
    <w:p w:rsidR="000431DD" w:rsidRPr="00F445B6" w:rsidRDefault="008819F1" w:rsidP="008D1422">
      <w:pPr>
        <w:pStyle w:val="Sinespaciado"/>
        <w:spacing w:line="360" w:lineRule="auto"/>
        <w:ind w:firstLine="709"/>
        <w:jc w:val="both"/>
        <w:rPr>
          <w:rFonts w:ascii="Arial Narrow" w:hAnsi="Arial Narrow"/>
          <w:color w:val="000000"/>
          <w:sz w:val="28"/>
          <w:szCs w:val="28"/>
        </w:rPr>
      </w:pPr>
      <w:r>
        <w:rPr>
          <w:rFonts w:ascii="Arial Narrow" w:hAnsi="Arial Narrow"/>
          <w:b/>
          <w:color w:val="000000"/>
          <w:sz w:val="28"/>
          <w:szCs w:val="28"/>
        </w:rPr>
        <w:t>CUAR</w:t>
      </w:r>
      <w:r w:rsidR="000431DD" w:rsidRPr="00F445B6">
        <w:rPr>
          <w:rFonts w:ascii="Arial Narrow" w:hAnsi="Arial Narrow"/>
          <w:b/>
          <w:color w:val="000000"/>
          <w:sz w:val="28"/>
          <w:szCs w:val="28"/>
        </w:rPr>
        <w:t>TO.-</w:t>
      </w:r>
      <w:r w:rsidR="000E6F6E">
        <w:rPr>
          <w:rFonts w:ascii="Arial Narrow" w:hAnsi="Arial Narrow"/>
          <w:b/>
          <w:color w:val="000000"/>
          <w:sz w:val="28"/>
          <w:szCs w:val="28"/>
        </w:rPr>
        <w:t xml:space="preserve"> </w:t>
      </w:r>
      <w:r w:rsidR="000E6F6E">
        <w:rPr>
          <w:rFonts w:ascii="Arial Narrow" w:hAnsi="Arial Narrow"/>
          <w:color w:val="000000"/>
          <w:sz w:val="28"/>
          <w:szCs w:val="28"/>
        </w:rPr>
        <w:t>La</w:t>
      </w:r>
      <w:r w:rsidR="000431DD" w:rsidRPr="00F445B6">
        <w:rPr>
          <w:rFonts w:ascii="Arial Narrow" w:hAnsi="Arial Narrow"/>
          <w:color w:val="000000"/>
          <w:sz w:val="28"/>
          <w:szCs w:val="28"/>
        </w:rPr>
        <w:t xml:space="preserve"> </w:t>
      </w:r>
      <w:proofErr w:type="spellStart"/>
      <w:r w:rsidR="000431DD" w:rsidRPr="00F445B6">
        <w:rPr>
          <w:rFonts w:ascii="Arial Narrow" w:hAnsi="Arial Narrow"/>
          <w:color w:val="000000"/>
          <w:sz w:val="28"/>
          <w:szCs w:val="28"/>
        </w:rPr>
        <w:t>promovente</w:t>
      </w:r>
      <w:proofErr w:type="spellEnd"/>
      <w:r w:rsidR="000431DD" w:rsidRPr="00F445B6">
        <w:rPr>
          <w:rFonts w:ascii="Arial Narrow" w:hAnsi="Arial Narrow"/>
          <w:color w:val="000000"/>
          <w:sz w:val="28"/>
          <w:szCs w:val="28"/>
        </w:rPr>
        <w:t xml:space="preserve"> hizo valer los conceptos de impugnación que se advierten </w:t>
      </w:r>
      <w:r w:rsidR="000431DD" w:rsidRPr="006A71BE">
        <w:rPr>
          <w:rFonts w:ascii="Arial Narrow" w:hAnsi="Arial Narrow"/>
          <w:color w:val="000000"/>
          <w:sz w:val="28"/>
          <w:szCs w:val="28"/>
        </w:rPr>
        <w:t xml:space="preserve">de la </w:t>
      </w:r>
      <w:r w:rsidR="00F445B6" w:rsidRPr="006A71BE">
        <w:rPr>
          <w:rFonts w:ascii="Arial Narrow" w:hAnsi="Arial Narrow"/>
          <w:color w:val="000000"/>
          <w:sz w:val="28"/>
          <w:szCs w:val="28"/>
        </w:rPr>
        <w:t xml:space="preserve">foja </w:t>
      </w:r>
      <w:r w:rsidR="00DA6167">
        <w:rPr>
          <w:rFonts w:ascii="Arial Narrow" w:hAnsi="Arial Narrow"/>
          <w:color w:val="000000"/>
          <w:sz w:val="28"/>
          <w:szCs w:val="28"/>
        </w:rPr>
        <w:t>3</w:t>
      </w:r>
      <w:r w:rsidR="009002CF" w:rsidRPr="006A71BE">
        <w:rPr>
          <w:rFonts w:ascii="Arial Narrow" w:hAnsi="Arial Narrow"/>
          <w:color w:val="000000"/>
          <w:sz w:val="28"/>
          <w:szCs w:val="28"/>
        </w:rPr>
        <w:t xml:space="preserve"> a la 5</w:t>
      </w:r>
      <w:r w:rsidR="000431DD" w:rsidRPr="006A71BE">
        <w:rPr>
          <w:rFonts w:ascii="Arial Narrow" w:hAnsi="Arial Narrow"/>
          <w:color w:val="000000"/>
          <w:sz w:val="28"/>
          <w:szCs w:val="28"/>
        </w:rPr>
        <w:t xml:space="preserve"> de</w:t>
      </w:r>
      <w:r w:rsidR="000431DD" w:rsidRPr="00F445B6">
        <w:rPr>
          <w:rFonts w:ascii="Arial Narrow" w:hAnsi="Arial Narrow"/>
          <w:color w:val="000000"/>
          <w:sz w:val="28"/>
          <w:szCs w:val="28"/>
        </w:rPr>
        <w:t xml:space="preserve"> autos, argumentos que no se trascriben y por </w:t>
      </w:r>
      <w:r w:rsidR="000431DD" w:rsidRPr="00F445B6">
        <w:rPr>
          <w:rFonts w:ascii="Arial Narrow" w:hAnsi="Arial Narrow"/>
          <w:color w:val="000000"/>
          <w:sz w:val="28"/>
          <w:szCs w:val="28"/>
        </w:rPr>
        <w:lastRenderedPageBreak/>
        <w:t>economía procesal se tienen por reproducidos como si se insertaren a la letra, para que surtan sus efectos legales a que haya lugar.</w:t>
      </w:r>
    </w:p>
    <w:p w:rsidR="000431DD" w:rsidRPr="00F445B6" w:rsidRDefault="000431DD" w:rsidP="00F445B6">
      <w:pPr>
        <w:pStyle w:val="Sinespaciado"/>
        <w:spacing w:line="360" w:lineRule="auto"/>
        <w:ind w:firstLine="709"/>
        <w:jc w:val="both"/>
        <w:rPr>
          <w:rFonts w:ascii="Arial Narrow" w:hAnsi="Arial Narrow"/>
          <w:b/>
          <w:i/>
          <w:iCs/>
          <w:color w:val="000000"/>
          <w:sz w:val="28"/>
          <w:szCs w:val="28"/>
        </w:rPr>
      </w:pPr>
      <w:r w:rsidRPr="00F445B6">
        <w:rPr>
          <w:rFonts w:ascii="Arial Narrow" w:hAnsi="Arial Narrow"/>
          <w:color w:val="000000"/>
          <w:sz w:val="28"/>
          <w:szCs w:val="28"/>
        </w:rPr>
        <w:t xml:space="preserve">Al respecto, es aplicable la Tesis de Jurisprudencia del Segundo Tribunal Colegiado del Sexto Circuito. </w:t>
      </w:r>
      <w:r w:rsidRPr="00F445B6">
        <w:rPr>
          <w:rFonts w:ascii="Arial Narrow" w:hAnsi="Arial Narrow"/>
          <w:iCs/>
          <w:color w:val="000000"/>
          <w:sz w:val="28"/>
          <w:szCs w:val="28"/>
        </w:rPr>
        <w:t xml:space="preserve">Época: Novena Época, Registro: 196477, Instancia: Tribunales Colegiados de Circuito, Tipo de Tesis: Jurisprudencia, Fuente: Semanario Judicial de la Federación y su Gaceta, Tomo VII, Abril de 1998, Materia(s): Común, Tesis: VI.2o. J/129, Página: 599. </w:t>
      </w:r>
      <w:r w:rsidRPr="00F445B6">
        <w:rPr>
          <w:rFonts w:ascii="Arial Narrow" w:hAnsi="Arial Narrow"/>
          <w:b/>
          <w:i/>
          <w:iCs/>
          <w:color w:val="000000"/>
          <w:sz w:val="28"/>
          <w:szCs w:val="28"/>
        </w:rPr>
        <w:t>“CONCEPTOS DE VIOLACIÓN. EL JUEZ NO ESTÁ OBLIGADO A TRANSCRIBIRLOS....”</w:t>
      </w:r>
    </w:p>
    <w:p w:rsidR="000431DD" w:rsidRPr="00CC1978" w:rsidRDefault="000431DD" w:rsidP="000431DD">
      <w:pPr>
        <w:pStyle w:val="Sinespaciado"/>
        <w:ind w:firstLine="709"/>
        <w:jc w:val="both"/>
        <w:rPr>
          <w:rFonts w:ascii="Arial Narrow" w:hAnsi="Arial Narrow"/>
          <w:i/>
          <w:iCs/>
          <w:color w:val="000000"/>
          <w:sz w:val="24"/>
          <w:szCs w:val="24"/>
        </w:rPr>
      </w:pPr>
    </w:p>
    <w:p w:rsidR="00C46846" w:rsidRPr="00486A36" w:rsidRDefault="008819F1" w:rsidP="00C46846">
      <w:pPr>
        <w:autoSpaceDE w:val="0"/>
        <w:autoSpaceDN w:val="0"/>
        <w:adjustRightInd w:val="0"/>
        <w:spacing w:after="0" w:line="360" w:lineRule="auto"/>
        <w:ind w:firstLine="708"/>
        <w:jc w:val="both"/>
        <w:rPr>
          <w:rFonts w:ascii="Arial Narrow" w:hAnsi="Arial Narrow" w:cs="Arial"/>
          <w:color w:val="000000"/>
          <w:sz w:val="28"/>
          <w:szCs w:val="28"/>
          <w:lang w:eastAsia="es-MX"/>
        </w:rPr>
      </w:pPr>
      <w:r w:rsidRPr="0037381C">
        <w:rPr>
          <w:rFonts w:ascii="Arial Narrow" w:hAnsi="Arial Narrow"/>
          <w:b/>
          <w:sz w:val="28"/>
          <w:szCs w:val="28"/>
        </w:rPr>
        <w:t>QUIN</w:t>
      </w:r>
      <w:r w:rsidR="000431DD" w:rsidRPr="0037381C">
        <w:rPr>
          <w:rFonts w:ascii="Arial Narrow" w:hAnsi="Arial Narrow"/>
          <w:b/>
          <w:sz w:val="28"/>
          <w:szCs w:val="28"/>
        </w:rPr>
        <w:t xml:space="preserve">TO.- </w:t>
      </w:r>
      <w:r w:rsidR="00C46846" w:rsidRPr="00486A36">
        <w:rPr>
          <w:rFonts w:ascii="Arial Narrow" w:hAnsi="Arial Narrow" w:cs="Arial"/>
          <w:color w:val="000000"/>
          <w:sz w:val="28"/>
          <w:szCs w:val="28"/>
          <w:lang w:eastAsia="es-MX"/>
        </w:rPr>
        <w:t xml:space="preserve">Los conceptos de impugnación que </w:t>
      </w:r>
      <w:r w:rsidR="00C46846">
        <w:rPr>
          <w:rFonts w:ascii="Arial Narrow" w:hAnsi="Arial Narrow" w:cs="Arial"/>
          <w:color w:val="000000"/>
          <w:sz w:val="28"/>
          <w:szCs w:val="28"/>
          <w:lang w:eastAsia="es-MX"/>
        </w:rPr>
        <w:t>expone la parte actora</w:t>
      </w:r>
      <w:r w:rsidR="00C46846" w:rsidRPr="00486A36">
        <w:rPr>
          <w:rFonts w:ascii="Arial Narrow" w:hAnsi="Arial Narrow" w:cs="Arial"/>
          <w:color w:val="000000"/>
          <w:sz w:val="28"/>
          <w:szCs w:val="28"/>
          <w:lang w:eastAsia="es-MX"/>
        </w:rPr>
        <w:t xml:space="preserve"> en su escrito inicial de demanda</w:t>
      </w:r>
      <w:r w:rsidR="00C46846">
        <w:rPr>
          <w:rFonts w:ascii="Arial Narrow" w:hAnsi="Arial Narrow" w:cs="Arial"/>
          <w:color w:val="000000"/>
          <w:sz w:val="28"/>
          <w:szCs w:val="28"/>
          <w:lang w:eastAsia="es-MX"/>
        </w:rPr>
        <w:t xml:space="preserve"> y su respectiva ampliación de demanda, los cuales serán motivo de análisis en la presente resolución</w:t>
      </w:r>
      <w:r w:rsidR="00C46846" w:rsidRPr="00486A36">
        <w:rPr>
          <w:rFonts w:ascii="Arial Narrow" w:hAnsi="Arial Narrow" w:cs="Arial"/>
          <w:color w:val="000000"/>
          <w:sz w:val="28"/>
          <w:szCs w:val="28"/>
          <w:lang w:eastAsia="es-MX"/>
        </w:rPr>
        <w:t xml:space="preserve">, se localizan a fojas </w:t>
      </w:r>
      <w:r w:rsidR="00C46846">
        <w:rPr>
          <w:rFonts w:ascii="Arial Narrow" w:hAnsi="Arial Narrow" w:cs="Arial"/>
          <w:color w:val="000000"/>
          <w:sz w:val="28"/>
          <w:szCs w:val="28"/>
          <w:lang w:eastAsia="es-MX"/>
        </w:rPr>
        <w:t>03</w:t>
      </w:r>
      <w:r w:rsidR="00C46846" w:rsidRPr="00486A36">
        <w:rPr>
          <w:rFonts w:ascii="Arial Narrow" w:hAnsi="Arial Narrow" w:cs="Arial"/>
          <w:color w:val="000000"/>
          <w:sz w:val="28"/>
          <w:szCs w:val="28"/>
          <w:lang w:eastAsia="es-MX"/>
        </w:rPr>
        <w:t xml:space="preserve"> a </w:t>
      </w:r>
      <w:r w:rsidR="003C2F6B">
        <w:rPr>
          <w:rFonts w:ascii="Arial Narrow" w:hAnsi="Arial Narrow" w:cs="Arial"/>
          <w:color w:val="000000"/>
          <w:sz w:val="28"/>
          <w:szCs w:val="28"/>
          <w:lang w:eastAsia="es-MX"/>
        </w:rPr>
        <w:t>la 05, y 89 a la 95</w:t>
      </w:r>
      <w:r w:rsidR="00C46846" w:rsidRPr="00486A36">
        <w:rPr>
          <w:rFonts w:ascii="Arial Narrow" w:hAnsi="Arial Narrow" w:cs="Arial"/>
          <w:color w:val="000000"/>
          <w:sz w:val="28"/>
          <w:szCs w:val="28"/>
          <w:lang w:eastAsia="es-MX"/>
        </w:rPr>
        <w:t xml:space="preserve"> del expediente en que se actúa, los que por economía procesal se tienen aquí por reproducidos como si a la letra se insertaran.</w:t>
      </w:r>
    </w:p>
    <w:p w:rsidR="00C46846" w:rsidRPr="00486A36" w:rsidRDefault="00C46846" w:rsidP="00C46846">
      <w:pPr>
        <w:spacing w:after="0" w:line="240" w:lineRule="auto"/>
        <w:ind w:firstLine="708"/>
        <w:jc w:val="both"/>
        <w:rPr>
          <w:rFonts w:ascii="Arial Narrow" w:hAnsi="Arial Narrow" w:cs="Arial"/>
          <w:color w:val="000000"/>
          <w:sz w:val="28"/>
          <w:szCs w:val="28"/>
          <w:lang w:eastAsia="es-MX"/>
        </w:rPr>
      </w:pPr>
    </w:p>
    <w:p w:rsidR="00C46846" w:rsidRPr="00486A36" w:rsidRDefault="00C46846" w:rsidP="00C46846">
      <w:pPr>
        <w:spacing w:after="0" w:line="360" w:lineRule="auto"/>
        <w:ind w:firstLine="708"/>
        <w:jc w:val="both"/>
        <w:rPr>
          <w:rFonts w:ascii="Arial Narrow" w:hAnsi="Arial Narrow" w:cs="Arial"/>
          <w:color w:val="000000"/>
          <w:sz w:val="28"/>
          <w:szCs w:val="28"/>
          <w:lang w:eastAsia="es-MX"/>
        </w:rPr>
      </w:pPr>
      <w:r w:rsidRPr="00486A36">
        <w:rPr>
          <w:rFonts w:ascii="Arial Narrow" w:hAnsi="Arial Narrow" w:cs="Arial"/>
          <w:color w:val="000000"/>
          <w:sz w:val="28"/>
          <w:szCs w:val="28"/>
          <w:lang w:eastAsia="es-MX"/>
        </w:rPr>
        <w:t>Resulta aplicable por analogía la Tesis de Jurisprudencia 2a</w:t>
      </w:r>
      <w:proofErr w:type="gramStart"/>
      <w:r w:rsidRPr="00486A36">
        <w:rPr>
          <w:rFonts w:ascii="Arial Narrow" w:hAnsi="Arial Narrow" w:cs="Arial"/>
          <w:color w:val="000000"/>
          <w:sz w:val="28"/>
          <w:szCs w:val="28"/>
          <w:lang w:eastAsia="es-MX"/>
        </w:rPr>
        <w:t>./</w:t>
      </w:r>
      <w:proofErr w:type="gramEnd"/>
      <w:r w:rsidRPr="00486A36">
        <w:rPr>
          <w:rFonts w:ascii="Arial Narrow" w:hAnsi="Arial Narrow" w:cs="Arial"/>
          <w:color w:val="000000"/>
          <w:sz w:val="28"/>
          <w:szCs w:val="28"/>
          <w:lang w:eastAsia="es-MX"/>
        </w:rPr>
        <w:t>J. 58/2010, emitida por la Segunda Sala de la Suprema Corte de Justicia de la Nación; cuyos datos de localización y contenido se reproducen a continuación:</w:t>
      </w:r>
    </w:p>
    <w:p w:rsidR="00C46846" w:rsidRDefault="00C46846" w:rsidP="00C46846">
      <w:pPr>
        <w:autoSpaceDE w:val="0"/>
        <w:autoSpaceDN w:val="0"/>
        <w:adjustRightInd w:val="0"/>
        <w:spacing w:before="240" w:after="240" w:line="360" w:lineRule="auto"/>
        <w:contextualSpacing/>
        <w:jc w:val="both"/>
        <w:rPr>
          <w:rFonts w:ascii="Arial Narrow" w:hAnsi="Arial Narrow" w:cs="Arial"/>
          <w:bCs/>
          <w:iCs/>
          <w:color w:val="000000"/>
          <w:lang w:eastAsia="es-MX"/>
        </w:rPr>
      </w:pPr>
    </w:p>
    <w:p w:rsidR="00C46846" w:rsidRPr="00EA0497" w:rsidRDefault="00C46846" w:rsidP="00C46846">
      <w:pPr>
        <w:autoSpaceDE w:val="0"/>
        <w:autoSpaceDN w:val="0"/>
        <w:adjustRightInd w:val="0"/>
        <w:spacing w:before="240" w:after="240" w:line="360" w:lineRule="auto"/>
        <w:ind w:firstLine="708"/>
        <w:contextualSpacing/>
        <w:jc w:val="both"/>
        <w:rPr>
          <w:rFonts w:ascii="Arial Narrow" w:hAnsi="Arial Narrow" w:cs="Arial"/>
          <w:bCs/>
          <w:iCs/>
          <w:color w:val="000000"/>
          <w:sz w:val="28"/>
          <w:szCs w:val="28"/>
          <w:lang w:eastAsia="es-MX"/>
        </w:rPr>
      </w:pPr>
      <w:r w:rsidRPr="00EA0497">
        <w:rPr>
          <w:rFonts w:ascii="Arial Narrow" w:hAnsi="Arial Narrow" w:cs="Arial"/>
          <w:bCs/>
          <w:iCs/>
          <w:color w:val="000000"/>
          <w:sz w:val="28"/>
          <w:szCs w:val="28"/>
          <w:lang w:eastAsia="es-MX"/>
        </w:rPr>
        <w:t>Localización: [J]; 9a. Época; 2a. Sala; S.J.F. y su Gaceta; Tomo XXXI, Mayo de 2010; Pág. 830. 2a</w:t>
      </w:r>
      <w:proofErr w:type="gramStart"/>
      <w:r w:rsidRPr="00EA0497">
        <w:rPr>
          <w:rFonts w:ascii="Arial Narrow" w:hAnsi="Arial Narrow" w:cs="Arial"/>
          <w:bCs/>
          <w:iCs/>
          <w:color w:val="000000"/>
          <w:sz w:val="28"/>
          <w:szCs w:val="28"/>
          <w:lang w:eastAsia="es-MX"/>
        </w:rPr>
        <w:t>./</w:t>
      </w:r>
      <w:proofErr w:type="gramEnd"/>
      <w:r w:rsidRPr="00EA0497">
        <w:rPr>
          <w:rFonts w:ascii="Arial Narrow" w:hAnsi="Arial Narrow" w:cs="Arial"/>
          <w:bCs/>
          <w:iCs/>
          <w:color w:val="000000"/>
          <w:sz w:val="28"/>
          <w:szCs w:val="28"/>
          <w:lang w:eastAsia="es-MX"/>
        </w:rPr>
        <w:t>J. 58/2010. Registro No. 164 618</w:t>
      </w:r>
    </w:p>
    <w:p w:rsidR="00C46846" w:rsidRPr="00486A36" w:rsidRDefault="00C46846" w:rsidP="00C46846">
      <w:pPr>
        <w:autoSpaceDE w:val="0"/>
        <w:autoSpaceDN w:val="0"/>
        <w:adjustRightInd w:val="0"/>
        <w:spacing w:before="240" w:after="240" w:line="240" w:lineRule="auto"/>
        <w:ind w:left="709"/>
        <w:contextualSpacing/>
        <w:jc w:val="both"/>
        <w:rPr>
          <w:rFonts w:ascii="Arial Narrow" w:hAnsi="Arial Narrow" w:cs="Arial"/>
          <w:bCs/>
          <w:iCs/>
          <w:color w:val="000000"/>
          <w:lang w:eastAsia="es-MX"/>
        </w:rPr>
      </w:pPr>
    </w:p>
    <w:p w:rsidR="00C46846" w:rsidRPr="00486A36" w:rsidRDefault="00C46846" w:rsidP="00C46846">
      <w:pPr>
        <w:autoSpaceDE w:val="0"/>
        <w:autoSpaceDN w:val="0"/>
        <w:adjustRightInd w:val="0"/>
        <w:spacing w:before="240" w:after="240" w:line="240" w:lineRule="auto"/>
        <w:ind w:firstLine="708"/>
        <w:contextualSpacing/>
        <w:jc w:val="both"/>
        <w:rPr>
          <w:rFonts w:ascii="Arial Narrow" w:hAnsi="Arial Narrow" w:cs="Arial"/>
          <w:iCs/>
          <w:color w:val="000000"/>
          <w:lang w:eastAsia="es-MX"/>
        </w:rPr>
      </w:pPr>
      <w:r w:rsidRPr="00486A36">
        <w:rPr>
          <w:rFonts w:ascii="Arial Narrow" w:hAnsi="Arial Narrow" w:cs="Arial"/>
          <w:b/>
          <w:iCs/>
          <w:color w:val="000000"/>
          <w:lang w:eastAsia="es-MX"/>
        </w:rPr>
        <w:t>CONCEPTOS DE VIOLACIÓN O AGRAVIOS. PARA CUMPLIR CON LOS PRINCIPIOS DE CONGRUENCIA Y EXHAUSTIVIDAD EN LAS SENTENCIAS DE AMPARO ES INNECESARIA SU TRANSCRIPCIÓN.-</w:t>
      </w:r>
      <w:r w:rsidRPr="00486A36">
        <w:rPr>
          <w:rFonts w:ascii="Arial Narrow" w:hAnsi="Arial Narrow" w:cs="Arial"/>
          <w:iCs/>
          <w:color w:val="000000"/>
          <w:lang w:eastAsia="es-MX"/>
        </w:rPr>
        <w:t xml:space="preserve"> </w:t>
      </w:r>
      <w:r>
        <w:rPr>
          <w:rFonts w:ascii="Arial Narrow" w:hAnsi="Arial Narrow" w:cs="Arial"/>
          <w:iCs/>
          <w:color w:val="000000"/>
          <w:lang w:eastAsia="es-MX"/>
        </w:rPr>
        <w:t>“</w:t>
      </w:r>
      <w:r w:rsidRPr="00486A36">
        <w:rPr>
          <w:rFonts w:ascii="Arial Narrow" w:hAnsi="Arial Narrow" w:cs="Arial"/>
          <w:iCs/>
          <w:color w:val="000000"/>
          <w:lang w:eastAsia="es-MX"/>
        </w:rPr>
        <w:t>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p>
    <w:p w:rsidR="00C46846" w:rsidRPr="00486A36" w:rsidRDefault="00C46846" w:rsidP="00C46846">
      <w:pPr>
        <w:autoSpaceDE w:val="0"/>
        <w:autoSpaceDN w:val="0"/>
        <w:adjustRightInd w:val="0"/>
        <w:spacing w:before="240" w:after="240" w:line="240" w:lineRule="auto"/>
        <w:ind w:left="709"/>
        <w:contextualSpacing/>
        <w:jc w:val="both"/>
        <w:rPr>
          <w:rFonts w:ascii="Arial Narrow" w:hAnsi="Arial Narrow" w:cs="Arial"/>
          <w:iCs/>
          <w:color w:val="000000"/>
          <w:lang w:eastAsia="es-MX"/>
        </w:rPr>
      </w:pPr>
    </w:p>
    <w:p w:rsidR="00C46846" w:rsidRPr="00486A36" w:rsidRDefault="00C46846" w:rsidP="00C46846">
      <w:pPr>
        <w:spacing w:line="360" w:lineRule="auto"/>
        <w:ind w:firstLine="708"/>
        <w:jc w:val="both"/>
        <w:rPr>
          <w:rFonts w:ascii="Arial Narrow" w:hAnsi="Arial Narrow" w:cs="Arial"/>
          <w:color w:val="000000"/>
          <w:sz w:val="28"/>
          <w:szCs w:val="28"/>
          <w:lang w:val="es-ES" w:eastAsia="es-MX"/>
        </w:rPr>
      </w:pPr>
      <w:r w:rsidRPr="00486A36">
        <w:rPr>
          <w:rFonts w:ascii="Arial Narrow" w:hAnsi="Arial Narrow" w:cs="Arial"/>
          <w:color w:val="000000"/>
          <w:sz w:val="28"/>
          <w:szCs w:val="28"/>
          <w:lang w:val="es-ES" w:eastAsia="es-MX"/>
        </w:rPr>
        <w:t>De igual manera resultan aplicables, por analogía, las siguientes Tesis de Jurisprudencia emitida por los Tribunales Colegiados de Circuito:</w:t>
      </w:r>
    </w:p>
    <w:p w:rsidR="00C46846" w:rsidRPr="00EA0497" w:rsidRDefault="00C46846" w:rsidP="00C46846">
      <w:pPr>
        <w:spacing w:line="360" w:lineRule="auto"/>
        <w:ind w:firstLine="708"/>
        <w:jc w:val="both"/>
        <w:rPr>
          <w:rFonts w:ascii="Arial Narrow" w:hAnsi="Arial Narrow" w:cs="Arial"/>
          <w:color w:val="000000"/>
          <w:sz w:val="28"/>
          <w:szCs w:val="28"/>
          <w:lang w:val="es-ES" w:eastAsia="es-MX"/>
        </w:rPr>
      </w:pPr>
      <w:r w:rsidRPr="00EA0497">
        <w:rPr>
          <w:rFonts w:ascii="Arial Narrow" w:hAnsi="Arial Narrow" w:cs="Arial"/>
          <w:color w:val="000000"/>
          <w:sz w:val="28"/>
          <w:szCs w:val="28"/>
          <w:lang w:val="es-ES" w:eastAsia="es-MX"/>
        </w:rPr>
        <w:t>Tesis de Jurisprudencia; publicada en la página 1342, 166683, Tomo XXX, Administrativa, Tesis I.7º.A. J/46, Novena Época, Agosto 2009, que a la letra dice lo siguiente:</w:t>
      </w:r>
    </w:p>
    <w:p w:rsidR="00C46846" w:rsidRPr="00B65DAA" w:rsidRDefault="00C46846" w:rsidP="00C46846">
      <w:pPr>
        <w:spacing w:line="240" w:lineRule="auto"/>
        <w:ind w:firstLine="708"/>
        <w:jc w:val="both"/>
        <w:rPr>
          <w:rFonts w:ascii="Arial Narrow" w:hAnsi="Arial Narrow" w:cs="Arial"/>
          <w:color w:val="000000"/>
          <w:lang w:eastAsia="es-MX"/>
        </w:rPr>
      </w:pPr>
      <w:r w:rsidRPr="00B65DAA">
        <w:rPr>
          <w:rFonts w:ascii="Arial Narrow" w:hAnsi="Arial Narrow" w:cs="Arial"/>
          <w:b/>
          <w:color w:val="000000"/>
          <w:lang w:eastAsia="es-MX"/>
        </w:rPr>
        <w:lastRenderedPageBreak/>
        <w:t>DEMANDA EN EL JUICIO CONTENCIOSO ADMINISTRATIVO FEDERAL. SU EXAMEN NO SÓLO DEBE ATENDER A SU APARTADO DE CONCEPTOS DE ANULACIÓN, SINO A CUALQUIER PARTE DE ELLA DONDE SE ADVIERTA LA EXPOSICIÓN DE MOTIVOS ESENCIALES DE LA CAUSA DE PEDIR.</w:t>
      </w:r>
      <w:r w:rsidRPr="00B65DAA">
        <w:rPr>
          <w:rFonts w:ascii="Arial Narrow" w:hAnsi="Arial Narrow" w:cs="Arial"/>
          <w:color w:val="000000"/>
          <w:lang w:eastAsia="es-MX"/>
        </w:rPr>
        <w:t xml:space="preserve"> </w:t>
      </w:r>
      <w:r>
        <w:rPr>
          <w:rFonts w:ascii="Arial Narrow" w:hAnsi="Arial Narrow" w:cs="Arial"/>
          <w:color w:val="000000"/>
          <w:lang w:eastAsia="es-MX"/>
        </w:rPr>
        <w:t>“</w:t>
      </w:r>
      <w:r w:rsidRPr="00B65DAA">
        <w:rPr>
          <w:rFonts w:ascii="Arial Narrow" w:hAnsi="Arial Narrow" w:cs="Arial"/>
          <w:color w:val="000000"/>
          <w:lang w:eastAsia="es-MX"/>
        </w:rPr>
        <w:t xml:space="preserve">Conforme al </w:t>
      </w:r>
      <w:r w:rsidRPr="00EA0497">
        <w:rPr>
          <w:rFonts w:ascii="Arial Narrow" w:hAnsi="Arial Narrow" w:cs="Arial"/>
          <w:lang w:eastAsia="es-MX"/>
        </w:rPr>
        <w:t xml:space="preserve">artículo </w:t>
      </w:r>
      <w:hyperlink r:id="rId8" w:history="1">
        <w:r w:rsidRPr="00EA0497">
          <w:rPr>
            <w:rStyle w:val="Hipervnculo"/>
            <w:rFonts w:ascii="Arial Narrow" w:hAnsi="Arial Narrow" w:cs="Arial"/>
            <w:color w:val="auto"/>
            <w:u w:val="none"/>
            <w:lang w:eastAsia="es-MX"/>
          </w:rPr>
          <w:t>237 del Código Fiscal de la Federación</w:t>
        </w:r>
      </w:hyperlink>
      <w:r w:rsidRPr="00EA0497">
        <w:rPr>
          <w:rFonts w:ascii="Arial Narrow" w:hAnsi="Arial Narrow" w:cs="Arial"/>
          <w:lang w:eastAsia="es-MX"/>
        </w:rPr>
        <w:t xml:space="preserve">, vigente hasta el 31 de diciembre de 2005 (correlativo del precepto </w:t>
      </w:r>
      <w:hyperlink r:id="rId9" w:history="1">
        <w:r w:rsidRPr="00EA0497">
          <w:rPr>
            <w:rStyle w:val="Hipervnculo"/>
            <w:rFonts w:ascii="Arial Narrow" w:hAnsi="Arial Narrow" w:cs="Arial"/>
            <w:color w:val="auto"/>
            <w:u w:val="none"/>
            <w:lang w:eastAsia="es-MX"/>
          </w:rPr>
          <w:t>50 de la Ley Federal de Procedimiento Contencioso Administrativo</w:t>
        </w:r>
      </w:hyperlink>
      <w:r w:rsidRPr="00EA0497">
        <w:rPr>
          <w:rFonts w:ascii="Arial Narrow" w:hAnsi="Arial Narrow" w:cs="Arial"/>
          <w:lang w:eastAsia="es-MX"/>
        </w:rPr>
        <w:t xml:space="preserve">), las Salas del Tribunal Federal de Justicia Fiscal y Administrativa deben resolver la pretensión efectivamente planteada en la demanda, pudiendo invocar </w:t>
      </w:r>
      <w:r w:rsidRPr="00EA0497">
        <w:rPr>
          <w:rFonts w:ascii="Arial Narrow" w:hAnsi="Arial Narrow" w:cs="Arial"/>
          <w:color w:val="000000"/>
          <w:lang w:eastAsia="es-MX"/>
        </w:rPr>
        <w:t>hechos notorios e, incluso, examinar, entre otras cosas, los agravios, causales</w:t>
      </w:r>
      <w:r w:rsidRPr="00B65DAA">
        <w:rPr>
          <w:rFonts w:ascii="Arial Narrow" w:hAnsi="Arial Narrow" w:cs="Arial"/>
          <w:color w:val="000000"/>
          <w:lang w:eastAsia="es-MX"/>
        </w:rPr>
        <w:t xml:space="preserve"> de ilegalidad y demás razonamientos de las partes. Consecuentemente, la citada demanda constituye un todo y su análisis no sólo debe atender a su apartado de conceptos de anulación, sino a cualquier parte de ella donde se advierta la exposición de motivos esenciales de la causa de pedir, con la finalidad de resolver la pretensión efectivamente planteada, pues el hecho de que las sentencias del referido tribunal se funden en derecho y resuelvan sobre la pretensión del actor que se deduzca de su demanda, implica el estudio de ésta en su integridad y no en razón de uno de sus componentes. SÉPTIMO TRIBUNAL COLEGIADO EN MATERIA ADMINISTRATIVA DEL PRIMER CIRCUITO.</w:t>
      </w:r>
    </w:p>
    <w:p w:rsidR="00C46846" w:rsidRDefault="00C46846" w:rsidP="00C46846">
      <w:pPr>
        <w:spacing w:line="240" w:lineRule="auto"/>
        <w:jc w:val="both"/>
        <w:rPr>
          <w:rFonts w:ascii="Arial" w:hAnsi="Arial" w:cs="Arial"/>
          <w:b/>
          <w:color w:val="000000"/>
          <w:sz w:val="28"/>
          <w:szCs w:val="28"/>
          <w:lang w:eastAsia="es-MX"/>
        </w:rPr>
      </w:pPr>
      <w:r>
        <w:rPr>
          <w:rFonts w:ascii="Arial Narrow" w:hAnsi="Arial Narrow" w:cs="Arial"/>
          <w:color w:val="000000"/>
          <w:lang w:val="es-ES" w:eastAsia="es-MX"/>
        </w:rPr>
        <w:t xml:space="preserve"> </w:t>
      </w:r>
    </w:p>
    <w:p w:rsidR="00C46846" w:rsidRPr="000B219F" w:rsidRDefault="00C46846" w:rsidP="00C46846">
      <w:pPr>
        <w:spacing w:line="360" w:lineRule="auto"/>
        <w:ind w:firstLine="708"/>
        <w:jc w:val="both"/>
        <w:rPr>
          <w:rFonts w:ascii="Arial Narrow" w:hAnsi="Arial Narrow" w:cs="Arial"/>
          <w:bCs/>
          <w:iCs/>
          <w:sz w:val="28"/>
          <w:szCs w:val="28"/>
        </w:rPr>
      </w:pPr>
      <w:r>
        <w:rPr>
          <w:rFonts w:ascii="Arial Narrow" w:hAnsi="Arial Narrow" w:cs="Arial"/>
          <w:b/>
          <w:sz w:val="28"/>
          <w:szCs w:val="28"/>
          <w:lang w:eastAsia="es-MX"/>
        </w:rPr>
        <w:t>SEX</w:t>
      </w:r>
      <w:r w:rsidRPr="000B219F">
        <w:rPr>
          <w:rFonts w:ascii="Arial Narrow" w:hAnsi="Arial Narrow" w:cs="Arial"/>
          <w:b/>
          <w:sz w:val="28"/>
          <w:szCs w:val="28"/>
          <w:lang w:eastAsia="es-MX"/>
        </w:rPr>
        <w:t>TO</w:t>
      </w:r>
      <w:r w:rsidRPr="000B219F">
        <w:rPr>
          <w:rFonts w:ascii="Arial Narrow" w:hAnsi="Arial Narrow" w:cs="Arial"/>
          <w:sz w:val="28"/>
          <w:szCs w:val="28"/>
          <w:lang w:eastAsia="es-MX"/>
        </w:rPr>
        <w:t>.-</w:t>
      </w:r>
      <w:r w:rsidRPr="000B219F">
        <w:rPr>
          <w:rFonts w:ascii="Arial Narrow" w:hAnsi="Arial Narrow" w:cs="Arial"/>
          <w:sz w:val="28"/>
          <w:szCs w:val="28"/>
        </w:rPr>
        <w:t xml:space="preserve"> </w:t>
      </w:r>
      <w:r w:rsidRPr="000B219F">
        <w:rPr>
          <w:rFonts w:ascii="Arial Narrow" w:hAnsi="Arial Narrow" w:cs="Arial"/>
          <w:bCs/>
          <w:iCs/>
          <w:sz w:val="28"/>
          <w:szCs w:val="28"/>
        </w:rPr>
        <w:t xml:space="preserve">Una vez analizados los conceptos de impugnación expresados por la parte actora, esta Primera Sala Unitaria considera que los mismos son </w:t>
      </w:r>
      <w:r w:rsidRPr="00190FED">
        <w:rPr>
          <w:rFonts w:ascii="Arial Narrow" w:hAnsi="Arial Narrow" w:cs="Arial"/>
          <w:bCs/>
          <w:iCs/>
          <w:sz w:val="28"/>
          <w:szCs w:val="28"/>
        </w:rPr>
        <w:t xml:space="preserve">sustancialmente </w:t>
      </w:r>
      <w:r w:rsidRPr="005F6C73">
        <w:rPr>
          <w:rFonts w:ascii="Arial Narrow" w:hAnsi="Arial Narrow" w:cs="Arial"/>
          <w:b/>
          <w:bCs/>
          <w:iCs/>
          <w:sz w:val="28"/>
          <w:szCs w:val="28"/>
        </w:rPr>
        <w:t>fundados y suficientes</w:t>
      </w:r>
      <w:r w:rsidRPr="000B219F">
        <w:rPr>
          <w:rFonts w:ascii="Arial Narrow" w:hAnsi="Arial Narrow" w:cs="Arial"/>
          <w:bCs/>
          <w:iCs/>
          <w:sz w:val="28"/>
          <w:szCs w:val="28"/>
        </w:rPr>
        <w:t xml:space="preserve"> para decretar la</w:t>
      </w:r>
      <w:r w:rsidRPr="000B219F">
        <w:rPr>
          <w:rFonts w:ascii="Arial Narrow" w:hAnsi="Arial Narrow" w:cs="Arial"/>
          <w:sz w:val="28"/>
          <w:szCs w:val="28"/>
        </w:rPr>
        <w:t xml:space="preserve"> nulidad del acto que se combate, </w:t>
      </w:r>
      <w:r w:rsidRPr="000B219F">
        <w:rPr>
          <w:rFonts w:ascii="Arial Narrow" w:hAnsi="Arial Narrow" w:cs="Arial"/>
          <w:bCs/>
          <w:iCs/>
          <w:sz w:val="28"/>
          <w:szCs w:val="28"/>
        </w:rPr>
        <w:t>de conformidad con lo siguiente</w:t>
      </w:r>
      <w:r>
        <w:rPr>
          <w:rFonts w:ascii="Arial Narrow" w:hAnsi="Arial Narrow" w:cs="Arial"/>
          <w:bCs/>
          <w:iCs/>
          <w:sz w:val="28"/>
          <w:szCs w:val="28"/>
        </w:rPr>
        <w:t xml:space="preserve"> y en la medida que se indica</w:t>
      </w:r>
      <w:r w:rsidRPr="000B219F">
        <w:rPr>
          <w:rFonts w:ascii="Arial Narrow" w:hAnsi="Arial Narrow" w:cs="Arial"/>
          <w:bCs/>
          <w:iCs/>
          <w:sz w:val="28"/>
          <w:szCs w:val="28"/>
        </w:rPr>
        <w:t>:</w:t>
      </w:r>
    </w:p>
    <w:p w:rsidR="00C46846" w:rsidRPr="007C2961" w:rsidRDefault="00C46846" w:rsidP="00C46846">
      <w:pPr>
        <w:spacing w:line="360" w:lineRule="auto"/>
        <w:ind w:firstLine="708"/>
        <w:jc w:val="both"/>
        <w:rPr>
          <w:rFonts w:ascii="Arial Narrow" w:eastAsia="Times New Roman" w:hAnsi="Arial Narrow" w:cs="Arial"/>
          <w:sz w:val="28"/>
          <w:szCs w:val="28"/>
          <w:lang w:val="es-ES" w:eastAsia="es-ES"/>
        </w:rPr>
      </w:pPr>
      <w:r w:rsidRPr="000B219F">
        <w:rPr>
          <w:rFonts w:ascii="Arial Narrow" w:hAnsi="Arial Narrow" w:cs="Arial"/>
          <w:bCs/>
          <w:iCs/>
          <w:sz w:val="28"/>
          <w:szCs w:val="28"/>
        </w:rPr>
        <w:t xml:space="preserve">Primeramente, cabe precisar, </w:t>
      </w:r>
      <w:r w:rsidRPr="000B219F">
        <w:rPr>
          <w:rFonts w:ascii="Arial Narrow" w:hAnsi="Arial Narrow" w:cs="Arial"/>
          <w:bCs/>
          <w:sz w:val="28"/>
          <w:szCs w:val="28"/>
        </w:rPr>
        <w:t xml:space="preserve">que </w:t>
      </w:r>
      <w:r w:rsidR="000F7235">
        <w:rPr>
          <w:rFonts w:ascii="Arial Narrow" w:hAnsi="Arial Narrow" w:cs="Arial"/>
          <w:bCs/>
          <w:sz w:val="28"/>
          <w:szCs w:val="28"/>
        </w:rPr>
        <w:t>el acto impugnado en el presente juicio, lo</w:t>
      </w:r>
      <w:r w:rsidRPr="000B219F">
        <w:rPr>
          <w:rFonts w:ascii="Arial Narrow" w:hAnsi="Arial Narrow" w:cs="Arial"/>
          <w:bCs/>
          <w:sz w:val="28"/>
          <w:szCs w:val="28"/>
        </w:rPr>
        <w:t xml:space="preserve"> constituye la </w:t>
      </w:r>
      <w:r>
        <w:rPr>
          <w:rFonts w:ascii="Arial Narrow" w:eastAsia="Times New Roman" w:hAnsi="Arial Narrow" w:cs="Arial"/>
          <w:sz w:val="28"/>
          <w:szCs w:val="28"/>
          <w:lang w:val="es-ES" w:eastAsia="es-ES"/>
        </w:rPr>
        <w:t xml:space="preserve">orden de baja o cese del </w:t>
      </w:r>
      <w:r w:rsidRPr="000B219F">
        <w:rPr>
          <w:rFonts w:ascii="Arial Narrow" w:eastAsia="Times New Roman" w:hAnsi="Arial Narrow" w:cs="Arial"/>
          <w:sz w:val="28"/>
          <w:szCs w:val="28"/>
          <w:lang w:val="es-ES" w:eastAsia="es-ES"/>
        </w:rPr>
        <w:t xml:space="preserve">puesto como </w:t>
      </w:r>
      <w:r w:rsidRPr="000F7235">
        <w:rPr>
          <w:rFonts w:ascii="Arial Narrow" w:eastAsia="Times New Roman" w:hAnsi="Arial Narrow" w:cs="Arial"/>
          <w:color w:val="FF0000"/>
          <w:sz w:val="28"/>
          <w:szCs w:val="28"/>
          <w:lang w:val="es-ES" w:eastAsia="es-ES"/>
        </w:rPr>
        <w:t xml:space="preserve">Policía </w:t>
      </w:r>
      <w:r w:rsidR="000F7235" w:rsidRPr="000F7235">
        <w:rPr>
          <w:rFonts w:ascii="Arial Narrow" w:eastAsia="Times New Roman" w:hAnsi="Arial Narrow" w:cs="Arial"/>
          <w:color w:val="FF0000"/>
          <w:sz w:val="28"/>
          <w:szCs w:val="28"/>
          <w:lang w:val="es-ES" w:eastAsia="es-ES"/>
        </w:rPr>
        <w:t xml:space="preserve">Municipal </w:t>
      </w:r>
      <w:r w:rsidRPr="000B219F">
        <w:rPr>
          <w:rFonts w:ascii="Arial Narrow" w:eastAsia="Times New Roman" w:hAnsi="Arial Narrow" w:cs="Arial"/>
          <w:sz w:val="28"/>
          <w:szCs w:val="28"/>
          <w:lang w:val="es-ES" w:eastAsia="es-ES"/>
        </w:rPr>
        <w:t xml:space="preserve">que </w:t>
      </w:r>
      <w:r>
        <w:rPr>
          <w:rFonts w:ascii="Arial Narrow" w:eastAsia="Times New Roman" w:hAnsi="Arial Narrow" w:cs="Arial"/>
          <w:sz w:val="28"/>
          <w:szCs w:val="28"/>
          <w:lang w:val="es-ES" w:eastAsia="es-ES"/>
        </w:rPr>
        <w:t xml:space="preserve">desempeñaba </w:t>
      </w:r>
      <w:r w:rsidR="00EA703C">
        <w:rPr>
          <w:rFonts w:ascii="Arial Narrow" w:eastAsia="Times New Roman" w:hAnsi="Arial Narrow" w:cs="Arial"/>
          <w:sz w:val="28"/>
          <w:szCs w:val="28"/>
          <w:lang w:val="es-ES" w:eastAsia="es-ES"/>
        </w:rPr>
        <w:t>la</w:t>
      </w:r>
      <w:r>
        <w:rPr>
          <w:rFonts w:ascii="Arial Narrow" w:eastAsia="Times New Roman" w:hAnsi="Arial Narrow" w:cs="Arial"/>
          <w:sz w:val="28"/>
          <w:szCs w:val="28"/>
          <w:lang w:val="es-ES" w:eastAsia="es-ES"/>
        </w:rPr>
        <w:t xml:space="preserve"> actor</w:t>
      </w:r>
      <w:r w:rsidR="00EA703C">
        <w:rPr>
          <w:rFonts w:ascii="Arial Narrow" w:eastAsia="Times New Roman" w:hAnsi="Arial Narrow" w:cs="Arial"/>
          <w:sz w:val="28"/>
          <w:szCs w:val="28"/>
          <w:lang w:val="es-ES" w:eastAsia="es-ES"/>
        </w:rPr>
        <w:t>a</w:t>
      </w:r>
      <w:r>
        <w:rPr>
          <w:rFonts w:ascii="Arial Narrow" w:eastAsia="Times New Roman" w:hAnsi="Arial Narrow" w:cs="Arial"/>
          <w:sz w:val="28"/>
          <w:szCs w:val="28"/>
          <w:lang w:val="es-ES" w:eastAsia="es-ES"/>
        </w:rPr>
        <w:t xml:space="preserve"> en</w:t>
      </w:r>
      <w:r w:rsidRPr="000B219F">
        <w:rPr>
          <w:rFonts w:ascii="Arial Narrow" w:eastAsia="Times New Roman" w:hAnsi="Arial Narrow" w:cs="Arial"/>
          <w:sz w:val="28"/>
          <w:szCs w:val="28"/>
          <w:lang w:val="es-ES" w:eastAsia="es-ES"/>
        </w:rPr>
        <w:t xml:space="preserve"> la</w:t>
      </w:r>
      <w:r w:rsidR="007C2961" w:rsidRPr="007C2961">
        <w:rPr>
          <w:rFonts w:ascii="Arial Narrow" w:hAnsi="Arial Narrow" w:cs="Arial"/>
          <w:color w:val="FF0000"/>
          <w:sz w:val="28"/>
          <w:szCs w:val="28"/>
        </w:rPr>
        <w:t xml:space="preserve"> </w:t>
      </w:r>
      <w:r w:rsidR="007C2961" w:rsidRPr="00DB6A1B">
        <w:rPr>
          <w:rFonts w:ascii="Arial Narrow" w:hAnsi="Arial Narrow" w:cs="Arial"/>
          <w:color w:val="FF0000"/>
          <w:sz w:val="28"/>
          <w:szCs w:val="28"/>
        </w:rPr>
        <w:t>Dirección de Seguridad</w:t>
      </w:r>
      <w:r w:rsidR="000F7235">
        <w:rPr>
          <w:rFonts w:ascii="Arial Narrow" w:hAnsi="Arial Narrow" w:cs="Arial"/>
          <w:color w:val="FF0000"/>
          <w:sz w:val="28"/>
          <w:szCs w:val="28"/>
        </w:rPr>
        <w:t xml:space="preserve"> Pública</w:t>
      </w:r>
      <w:r w:rsidR="007C2961" w:rsidRPr="00DB6A1B">
        <w:rPr>
          <w:rFonts w:ascii="Arial Narrow" w:hAnsi="Arial Narrow" w:cs="Arial"/>
          <w:color w:val="FF0000"/>
          <w:sz w:val="28"/>
          <w:szCs w:val="28"/>
        </w:rPr>
        <w:t xml:space="preserve"> Municipal de </w:t>
      </w:r>
      <w:proofErr w:type="spellStart"/>
      <w:r w:rsidR="007C2961">
        <w:rPr>
          <w:rFonts w:ascii="Arial Narrow" w:hAnsi="Arial Narrow" w:cs="Arial"/>
          <w:color w:val="FF0000"/>
          <w:sz w:val="28"/>
          <w:szCs w:val="28"/>
        </w:rPr>
        <w:t>Matlapa</w:t>
      </w:r>
      <w:proofErr w:type="spellEnd"/>
      <w:r w:rsidR="007C2961">
        <w:rPr>
          <w:rFonts w:ascii="Arial Narrow" w:hAnsi="Arial Narrow" w:cs="Arial"/>
          <w:color w:val="FF0000"/>
          <w:sz w:val="28"/>
          <w:szCs w:val="28"/>
        </w:rPr>
        <w:t>, San Luis Potosí</w:t>
      </w:r>
      <w:r>
        <w:rPr>
          <w:rFonts w:ascii="Arial Narrow" w:eastAsia="Times New Roman" w:hAnsi="Arial Narrow" w:cs="Arial"/>
          <w:sz w:val="28"/>
          <w:szCs w:val="28"/>
          <w:lang w:val="es-ES" w:eastAsia="es-ES"/>
        </w:rPr>
        <w:t>, y que verbalmente se l</w:t>
      </w:r>
      <w:r w:rsidRPr="000B219F">
        <w:rPr>
          <w:rFonts w:ascii="Arial Narrow" w:eastAsia="Times New Roman" w:hAnsi="Arial Narrow" w:cs="Arial"/>
          <w:sz w:val="28"/>
          <w:szCs w:val="28"/>
          <w:lang w:val="es-ES" w:eastAsia="es-ES"/>
        </w:rPr>
        <w:t xml:space="preserve">e determinó el día </w:t>
      </w:r>
      <w:r w:rsidR="00FF4A48">
        <w:rPr>
          <w:rFonts w:ascii="Arial Narrow" w:eastAsia="Times New Roman" w:hAnsi="Arial Narrow" w:cs="Arial"/>
          <w:color w:val="FF0000"/>
          <w:sz w:val="28"/>
          <w:szCs w:val="28"/>
          <w:lang w:val="es-ES" w:eastAsia="es-ES"/>
        </w:rPr>
        <w:t>3</w:t>
      </w:r>
      <w:r w:rsidR="007C2961">
        <w:rPr>
          <w:rFonts w:ascii="Arial Narrow" w:eastAsia="Times New Roman" w:hAnsi="Arial Narrow" w:cs="Arial"/>
          <w:sz w:val="28"/>
          <w:szCs w:val="28"/>
          <w:lang w:val="es-ES" w:eastAsia="es-ES"/>
        </w:rPr>
        <w:t xml:space="preserve"> de octubre de 2024</w:t>
      </w:r>
      <w:r>
        <w:rPr>
          <w:rFonts w:ascii="Arial Narrow" w:eastAsia="Times New Roman" w:hAnsi="Arial Narrow" w:cs="Arial"/>
          <w:sz w:val="28"/>
          <w:szCs w:val="28"/>
          <w:lang w:val="es-ES" w:eastAsia="es-ES"/>
        </w:rPr>
        <w:t>.</w:t>
      </w:r>
    </w:p>
    <w:p w:rsidR="00C46846" w:rsidRPr="00DA7B56" w:rsidRDefault="00C46846" w:rsidP="00DA7B56">
      <w:pPr>
        <w:spacing w:before="240" w:after="240" w:line="360" w:lineRule="auto"/>
        <w:ind w:right="51" w:firstLine="709"/>
        <w:jc w:val="both"/>
        <w:rPr>
          <w:rFonts w:ascii="Arial Narrow" w:hAnsi="Arial Narrow" w:cs="Arial"/>
          <w:color w:val="000000"/>
          <w:sz w:val="28"/>
          <w:szCs w:val="28"/>
        </w:rPr>
      </w:pPr>
      <w:r w:rsidRPr="002E2EF0">
        <w:rPr>
          <w:rFonts w:ascii="Arial Narrow" w:hAnsi="Arial Narrow" w:cs="Arial"/>
          <w:color w:val="000000"/>
          <w:sz w:val="28"/>
          <w:szCs w:val="28"/>
        </w:rPr>
        <w:t xml:space="preserve">En efecto, el accionante, en su escrito inicial de demanda, en el capítulo denominado </w:t>
      </w:r>
      <w:r w:rsidRPr="002E2EF0">
        <w:rPr>
          <w:rFonts w:ascii="Arial Narrow" w:hAnsi="Arial Narrow" w:cs="Arial"/>
          <w:b/>
          <w:i/>
          <w:color w:val="000000"/>
          <w:sz w:val="28"/>
          <w:szCs w:val="28"/>
        </w:rPr>
        <w:t>“HECHOS</w:t>
      </w:r>
      <w:r>
        <w:rPr>
          <w:rFonts w:ascii="Arial Narrow" w:hAnsi="Arial Narrow" w:cs="Arial"/>
          <w:color w:val="000000"/>
          <w:sz w:val="28"/>
          <w:szCs w:val="28"/>
        </w:rPr>
        <w:t xml:space="preserve">”, </w:t>
      </w:r>
      <w:r w:rsidR="00DA7B56">
        <w:rPr>
          <w:rFonts w:ascii="Arial Narrow" w:hAnsi="Arial Narrow" w:cs="Arial"/>
          <w:color w:val="000000"/>
          <w:sz w:val="28"/>
          <w:szCs w:val="28"/>
        </w:rPr>
        <w:t>narró lo siguiente:</w:t>
      </w:r>
    </w:p>
    <w:p w:rsidR="00DA7B56" w:rsidRDefault="00C46846" w:rsidP="00C46846">
      <w:pPr>
        <w:spacing w:after="0" w:line="240" w:lineRule="auto"/>
        <w:ind w:firstLine="708"/>
        <w:jc w:val="both"/>
        <w:rPr>
          <w:rFonts w:ascii="Arial Narrow" w:hAnsi="Arial Narrow" w:cs="Arial"/>
          <w:i/>
          <w:sz w:val="24"/>
          <w:szCs w:val="24"/>
          <w:lang w:val="es-ES"/>
        </w:rPr>
      </w:pPr>
      <w:r w:rsidRPr="00DA7B56">
        <w:rPr>
          <w:rFonts w:ascii="Arial Narrow" w:hAnsi="Arial Narrow" w:cs="Arial"/>
          <w:i/>
          <w:sz w:val="24"/>
          <w:szCs w:val="24"/>
          <w:lang w:val="es-ES"/>
        </w:rPr>
        <w:t>“…</w:t>
      </w:r>
      <w:r w:rsidR="00EA703C">
        <w:rPr>
          <w:rFonts w:ascii="Arial Narrow" w:hAnsi="Arial Narrow" w:cs="Arial"/>
          <w:i/>
          <w:sz w:val="24"/>
          <w:szCs w:val="24"/>
          <w:lang w:val="es-ES"/>
        </w:rPr>
        <w:t>en punto de las 00:00 horas del día</w:t>
      </w:r>
      <w:r w:rsidR="00EA703C" w:rsidRPr="00DA7B56">
        <w:rPr>
          <w:rFonts w:ascii="Arial Narrow" w:hAnsi="Arial Narrow" w:cs="Arial"/>
          <w:i/>
          <w:sz w:val="24"/>
          <w:szCs w:val="24"/>
          <w:lang w:val="es-ES"/>
        </w:rPr>
        <w:t xml:space="preserve"> </w:t>
      </w:r>
      <w:r w:rsidR="007C2961" w:rsidRPr="00DA7B56">
        <w:rPr>
          <w:rFonts w:ascii="Arial Narrow" w:hAnsi="Arial Narrow" w:cs="Arial"/>
          <w:i/>
          <w:sz w:val="24"/>
          <w:szCs w:val="24"/>
          <w:lang w:val="es-ES"/>
        </w:rPr>
        <w:t>01 de Octubre del año en curso</w:t>
      </w:r>
      <w:r w:rsidR="00EA703C">
        <w:rPr>
          <w:rFonts w:ascii="Arial Narrow" w:hAnsi="Arial Narrow" w:cs="Arial"/>
          <w:i/>
          <w:sz w:val="24"/>
          <w:szCs w:val="24"/>
          <w:lang w:val="es-ES"/>
        </w:rPr>
        <w:t>,</w:t>
      </w:r>
      <w:r w:rsidR="007C2961" w:rsidRPr="00DA7B56">
        <w:rPr>
          <w:rFonts w:ascii="Arial Narrow" w:hAnsi="Arial Narrow" w:cs="Arial"/>
          <w:i/>
          <w:sz w:val="24"/>
          <w:szCs w:val="24"/>
          <w:lang w:val="es-ES"/>
        </w:rPr>
        <w:t xml:space="preserve"> el entonces Director…nos da indicaciones para tomar la formación reuniéndome a mí y mis demás compañeros que éramos un aproximado de 20 elementos, una vez en la formación al pasar lista antes de la entrega del mando a la administración entrante nos informa el entonces Director… que había tenido dialogo con el </w:t>
      </w:r>
      <w:r w:rsidR="007C2961" w:rsidRPr="00DA7B56">
        <w:rPr>
          <w:rFonts w:ascii="Arial Narrow" w:hAnsi="Arial Narrow" w:cs="Arial"/>
          <w:b/>
          <w:i/>
          <w:sz w:val="24"/>
          <w:szCs w:val="24"/>
          <w:lang w:val="es-ES"/>
        </w:rPr>
        <w:t xml:space="preserve">Director Entrante C. </w:t>
      </w:r>
      <w:r w:rsidR="00C44E8A" w:rsidRPr="008667E2">
        <w:rPr>
          <w:rFonts w:ascii="Arial Narrow" w:hAnsi="Arial Narrow"/>
          <w:color w:val="FF0000"/>
          <w:sz w:val="28"/>
          <w:szCs w:val="28"/>
        </w:rPr>
        <w:t>**********</w:t>
      </w:r>
      <w:r w:rsidR="007C2961" w:rsidRPr="00DA7B56">
        <w:rPr>
          <w:rFonts w:ascii="Arial Narrow" w:hAnsi="Arial Narrow" w:cs="Arial"/>
          <w:i/>
          <w:sz w:val="24"/>
          <w:szCs w:val="24"/>
          <w:lang w:val="es-ES"/>
        </w:rPr>
        <w:t xml:space="preserve">mismo que hace conocimiento que por </w:t>
      </w:r>
      <w:r w:rsidR="007C2961" w:rsidRPr="00DA7B56">
        <w:rPr>
          <w:rFonts w:ascii="Arial Narrow" w:hAnsi="Arial Narrow" w:cs="Arial"/>
          <w:b/>
          <w:i/>
          <w:sz w:val="24"/>
          <w:szCs w:val="24"/>
          <w:lang w:val="es-ES"/>
        </w:rPr>
        <w:t>indicaciones de la Presidenta Municipal</w:t>
      </w:r>
      <w:r w:rsidR="007C2961" w:rsidRPr="00DA7B56">
        <w:rPr>
          <w:rFonts w:ascii="Arial Narrow" w:hAnsi="Arial Narrow" w:cs="Arial"/>
          <w:i/>
          <w:sz w:val="24"/>
          <w:szCs w:val="24"/>
          <w:lang w:val="es-ES"/>
        </w:rPr>
        <w:t xml:space="preserve">…no nos presentamos a la formación en la entrega protocolaria del mando, y que nos presentemos en la comandancia municipal a las 11 horas del día 03 de octubre para darnos indicaciones, seguidamente nos presentamos varios elementos a dicha reunión donde entablamos un dialogo con el </w:t>
      </w:r>
      <w:r w:rsidR="007C2961" w:rsidRPr="00DA7B56">
        <w:rPr>
          <w:rFonts w:ascii="Arial Narrow" w:hAnsi="Arial Narrow" w:cs="Arial"/>
          <w:b/>
          <w:i/>
          <w:sz w:val="24"/>
          <w:szCs w:val="24"/>
          <w:lang w:val="es-ES"/>
        </w:rPr>
        <w:t>Director Entrante</w:t>
      </w:r>
      <w:r w:rsidR="007C2961" w:rsidRPr="00DA7B56">
        <w:rPr>
          <w:rFonts w:ascii="Arial Narrow" w:hAnsi="Arial Narrow" w:cs="Arial"/>
          <w:i/>
          <w:sz w:val="24"/>
          <w:szCs w:val="24"/>
          <w:lang w:val="es-ES"/>
        </w:rPr>
        <w:t xml:space="preserve"> </w:t>
      </w:r>
      <w:r w:rsidR="007C2961" w:rsidRPr="00DA7B56">
        <w:rPr>
          <w:rFonts w:ascii="Arial Narrow" w:hAnsi="Arial Narrow" w:cs="Arial"/>
          <w:b/>
          <w:i/>
          <w:sz w:val="24"/>
          <w:szCs w:val="24"/>
          <w:lang w:val="es-ES"/>
        </w:rPr>
        <w:t xml:space="preserve">C. </w:t>
      </w:r>
      <w:r w:rsidR="00C44E8A" w:rsidRPr="008667E2">
        <w:rPr>
          <w:rFonts w:ascii="Arial Narrow" w:hAnsi="Arial Narrow"/>
          <w:color w:val="FF0000"/>
          <w:sz w:val="28"/>
          <w:szCs w:val="28"/>
        </w:rPr>
        <w:t>**********</w:t>
      </w:r>
      <w:r w:rsidR="00DA7B56" w:rsidRPr="00DA7B56">
        <w:rPr>
          <w:rFonts w:ascii="Arial Narrow" w:hAnsi="Arial Narrow" w:cs="Arial"/>
          <w:i/>
          <w:sz w:val="24"/>
          <w:szCs w:val="24"/>
          <w:lang w:val="es-ES"/>
        </w:rPr>
        <w:t xml:space="preserve">en el cual nos hizo saber que por </w:t>
      </w:r>
      <w:r w:rsidR="00DA7B56" w:rsidRPr="00EA703C">
        <w:rPr>
          <w:rFonts w:ascii="Arial Narrow" w:hAnsi="Arial Narrow" w:cs="Arial"/>
          <w:b/>
          <w:i/>
          <w:sz w:val="24"/>
          <w:szCs w:val="24"/>
          <w:lang w:val="es-ES"/>
        </w:rPr>
        <w:t>Órdenes Directas de la Presidenta Municipal</w:t>
      </w:r>
      <w:r w:rsidR="00DA7B56" w:rsidRPr="00DA7B56">
        <w:rPr>
          <w:rFonts w:ascii="Arial Narrow" w:hAnsi="Arial Narrow" w:cs="Arial"/>
          <w:i/>
          <w:sz w:val="24"/>
          <w:szCs w:val="24"/>
          <w:lang w:val="es-ES"/>
        </w:rPr>
        <w:t>… no iba a requerir de nuestros servicios…(…)</w:t>
      </w:r>
    </w:p>
    <w:p w:rsidR="00D0538B" w:rsidRPr="00DA7B56" w:rsidRDefault="00D0538B" w:rsidP="00C46846">
      <w:pPr>
        <w:spacing w:after="0" w:line="240" w:lineRule="auto"/>
        <w:ind w:firstLine="708"/>
        <w:jc w:val="both"/>
        <w:rPr>
          <w:rFonts w:ascii="Arial Narrow" w:hAnsi="Arial Narrow" w:cs="Arial"/>
          <w:i/>
          <w:sz w:val="24"/>
          <w:szCs w:val="24"/>
          <w:lang w:val="es-ES"/>
        </w:rPr>
      </w:pPr>
      <w:r>
        <w:rPr>
          <w:rFonts w:ascii="Arial Narrow" w:hAnsi="Arial Narrow" w:cs="Arial"/>
          <w:i/>
          <w:sz w:val="24"/>
          <w:szCs w:val="24"/>
          <w:lang w:val="es-ES"/>
        </w:rPr>
        <w:t xml:space="preserve">4.- Posteriormente el suscrito estuve esperando la llamada del Director de Seguridad Pública …, pero es el caso que nunca se comunicó conmigo ni tampoco nos informó nada el Titular entrante del área de Recursos Humanos, motivo por el cual el 7 de octubre de la presente anualidad el suscrito con otros compañeros nos reunimos en el salón de cabildo de la Presidencia Municipal en la cual solicitamos una audiencia con la actual presidenta….atendiéndonos ese mismo día a las 13 horas, en dicha reunión asistimos 23 elementos, audiencia en la que nos informó que actualmente tenía muchos compromisos </w:t>
      </w:r>
      <w:r>
        <w:rPr>
          <w:rFonts w:ascii="Arial Narrow" w:hAnsi="Arial Narrow" w:cs="Arial"/>
          <w:i/>
          <w:sz w:val="24"/>
          <w:szCs w:val="24"/>
          <w:lang w:val="es-ES"/>
        </w:rPr>
        <w:lastRenderedPageBreak/>
        <w:t>políticos por lo que no iba a poder reinstalarnos en el puesto que desempeñábamos ya que éramos demasiados elementos y no iba a poder para tanta nómina,…</w:t>
      </w:r>
      <w:r w:rsidR="00EA703C">
        <w:rPr>
          <w:rFonts w:ascii="Arial Narrow" w:hAnsi="Arial Narrow" w:cs="Arial"/>
          <w:i/>
          <w:sz w:val="24"/>
          <w:szCs w:val="24"/>
          <w:lang w:val="es-ES"/>
        </w:rPr>
        <w:t>(…)</w:t>
      </w:r>
    </w:p>
    <w:p w:rsidR="00C46846" w:rsidRPr="00DA7B56" w:rsidRDefault="00EA703C" w:rsidP="00C46846">
      <w:pPr>
        <w:spacing w:after="0" w:line="240" w:lineRule="auto"/>
        <w:ind w:firstLine="708"/>
        <w:jc w:val="both"/>
        <w:rPr>
          <w:rFonts w:ascii="Arial Narrow" w:hAnsi="Arial Narrow" w:cs="Arial"/>
          <w:i/>
          <w:sz w:val="24"/>
          <w:szCs w:val="24"/>
          <w:lang w:val="es-ES"/>
        </w:rPr>
      </w:pPr>
      <w:r>
        <w:rPr>
          <w:rFonts w:ascii="Arial Narrow" w:hAnsi="Arial Narrow" w:cs="Arial"/>
          <w:b/>
          <w:i/>
          <w:sz w:val="24"/>
          <w:szCs w:val="24"/>
          <w:lang w:val="es-ES"/>
        </w:rPr>
        <w:t>7</w:t>
      </w:r>
      <w:r w:rsidR="00D0538B">
        <w:rPr>
          <w:rFonts w:ascii="Arial Narrow" w:hAnsi="Arial Narrow" w:cs="Arial"/>
          <w:i/>
          <w:sz w:val="24"/>
          <w:szCs w:val="24"/>
          <w:lang w:val="es-ES"/>
        </w:rPr>
        <w:t xml:space="preserve">.- </w:t>
      </w:r>
      <w:r w:rsidR="00DA7B56" w:rsidRPr="00DA7B56">
        <w:rPr>
          <w:rFonts w:ascii="Arial Narrow" w:hAnsi="Arial Narrow" w:cs="Arial"/>
          <w:i/>
          <w:sz w:val="24"/>
          <w:szCs w:val="24"/>
          <w:lang w:val="es-ES"/>
        </w:rPr>
        <w:t>Es de suma importancia señalar que hasta el momento el suscrito, no ha recibido algún oficio o escrito en el cual manifieste causa o motivo en donde justifiquen de manera fundada las razones por las cuales fui cesado y/o dado de baja ilegalmente</w:t>
      </w:r>
      <w:r>
        <w:rPr>
          <w:rFonts w:ascii="Arial Narrow" w:hAnsi="Arial Narrow" w:cs="Arial"/>
          <w:i/>
          <w:sz w:val="24"/>
          <w:szCs w:val="24"/>
          <w:lang w:val="es-ES"/>
        </w:rPr>
        <w:t>, y en este orden de ideas se demuestra de manera fehaciente la ilegalidad</w:t>
      </w:r>
      <w:r w:rsidRPr="00DA7B56">
        <w:rPr>
          <w:rFonts w:ascii="Arial Narrow" w:hAnsi="Arial Narrow" w:cs="Arial"/>
          <w:i/>
          <w:sz w:val="24"/>
          <w:szCs w:val="24"/>
          <w:lang w:val="es-ES"/>
        </w:rPr>
        <w:t xml:space="preserve"> </w:t>
      </w:r>
      <w:r w:rsidR="00DA7B56" w:rsidRPr="00DA7B56">
        <w:rPr>
          <w:rFonts w:ascii="Arial Narrow" w:hAnsi="Arial Narrow" w:cs="Arial"/>
          <w:i/>
          <w:sz w:val="24"/>
          <w:szCs w:val="24"/>
          <w:lang w:val="es-ES"/>
        </w:rPr>
        <w:t xml:space="preserve">e Invalidez de la baja o cese del que fui objeto por parte de este H. Ayuntamiento de </w:t>
      </w:r>
      <w:proofErr w:type="spellStart"/>
      <w:r w:rsidR="00DA7B56" w:rsidRPr="00DA7B56">
        <w:rPr>
          <w:rFonts w:ascii="Arial Narrow" w:hAnsi="Arial Narrow" w:cs="Arial"/>
          <w:i/>
          <w:color w:val="FF0000"/>
          <w:sz w:val="24"/>
          <w:szCs w:val="24"/>
          <w:lang w:val="es-ES"/>
        </w:rPr>
        <w:t>Matlapa</w:t>
      </w:r>
      <w:proofErr w:type="spellEnd"/>
      <w:r w:rsidR="00DA7B56" w:rsidRPr="00DA7B56">
        <w:rPr>
          <w:rFonts w:ascii="Arial Narrow" w:hAnsi="Arial Narrow" w:cs="Arial"/>
          <w:i/>
          <w:sz w:val="24"/>
          <w:szCs w:val="24"/>
          <w:lang w:val="es-ES"/>
        </w:rPr>
        <w:t xml:space="preserve">, S.L.P., mediante indicaciones directas de la </w:t>
      </w:r>
      <w:r w:rsidR="00DA7B56" w:rsidRPr="00DA7B56">
        <w:rPr>
          <w:rFonts w:ascii="Arial Narrow" w:hAnsi="Arial Narrow" w:cs="Arial"/>
          <w:b/>
          <w:i/>
          <w:sz w:val="24"/>
          <w:szCs w:val="24"/>
          <w:lang w:val="es-ES"/>
        </w:rPr>
        <w:t>PRESIDENTE MUNICIPAL</w:t>
      </w:r>
      <w:r w:rsidR="00DA7B56" w:rsidRPr="00DA7B56">
        <w:rPr>
          <w:rFonts w:ascii="Arial Narrow" w:hAnsi="Arial Narrow" w:cs="Arial"/>
          <w:i/>
          <w:sz w:val="24"/>
          <w:szCs w:val="24"/>
          <w:lang w:val="es-ES"/>
        </w:rPr>
        <w:t>…”</w:t>
      </w:r>
      <w:r w:rsidR="007C2961" w:rsidRPr="00DA7B56">
        <w:rPr>
          <w:rFonts w:ascii="Arial Narrow" w:hAnsi="Arial Narrow" w:cs="Arial"/>
          <w:i/>
          <w:sz w:val="24"/>
          <w:szCs w:val="24"/>
          <w:lang w:val="es-ES"/>
        </w:rPr>
        <w:t>….”</w:t>
      </w:r>
    </w:p>
    <w:p w:rsidR="00C46846" w:rsidRDefault="00C46846" w:rsidP="00C46846">
      <w:pPr>
        <w:spacing w:after="0" w:line="240" w:lineRule="auto"/>
        <w:ind w:firstLine="708"/>
        <w:jc w:val="both"/>
        <w:rPr>
          <w:rFonts w:ascii="Arial" w:hAnsi="Arial" w:cs="Arial"/>
          <w:i/>
          <w:sz w:val="24"/>
          <w:szCs w:val="24"/>
          <w:lang w:val="es-ES"/>
        </w:rPr>
      </w:pPr>
    </w:p>
    <w:p w:rsidR="00C46846" w:rsidRPr="00E562CA" w:rsidRDefault="00C46846" w:rsidP="00C46846">
      <w:pPr>
        <w:spacing w:line="360" w:lineRule="auto"/>
        <w:ind w:firstLine="708"/>
        <w:jc w:val="both"/>
        <w:rPr>
          <w:rFonts w:ascii="Arial Narrow" w:hAnsi="Arial Narrow" w:cs="Arial"/>
          <w:sz w:val="28"/>
          <w:szCs w:val="28"/>
          <w:lang w:val="es-ES"/>
        </w:rPr>
      </w:pPr>
      <w:r>
        <w:rPr>
          <w:rFonts w:ascii="Arial Narrow" w:hAnsi="Arial Narrow" w:cs="Arial"/>
          <w:sz w:val="28"/>
          <w:szCs w:val="28"/>
        </w:rPr>
        <w:t>De la transcripción</w:t>
      </w:r>
      <w:r w:rsidRPr="00990564">
        <w:rPr>
          <w:rFonts w:ascii="Arial Narrow" w:hAnsi="Arial Narrow" w:cs="Arial"/>
          <w:sz w:val="28"/>
          <w:szCs w:val="28"/>
        </w:rPr>
        <w:t xml:space="preserve"> anterior, se desprende que </w:t>
      </w:r>
      <w:r>
        <w:rPr>
          <w:rFonts w:ascii="Arial Narrow" w:hAnsi="Arial Narrow" w:cs="Arial"/>
          <w:sz w:val="28"/>
          <w:szCs w:val="28"/>
        </w:rPr>
        <w:t xml:space="preserve">argumenta </w:t>
      </w:r>
      <w:r w:rsidR="00194509">
        <w:rPr>
          <w:rFonts w:ascii="Arial Narrow" w:hAnsi="Arial Narrow" w:cs="Arial"/>
          <w:sz w:val="28"/>
          <w:szCs w:val="28"/>
        </w:rPr>
        <w:t>la parte</w:t>
      </w:r>
      <w:r>
        <w:rPr>
          <w:rFonts w:ascii="Arial Narrow" w:hAnsi="Arial Narrow" w:cs="Arial"/>
          <w:sz w:val="28"/>
          <w:szCs w:val="28"/>
        </w:rPr>
        <w:t xml:space="preserve"> actor</w:t>
      </w:r>
      <w:r w:rsidR="00194509">
        <w:rPr>
          <w:rFonts w:ascii="Arial Narrow" w:hAnsi="Arial Narrow" w:cs="Arial"/>
          <w:sz w:val="28"/>
          <w:szCs w:val="28"/>
        </w:rPr>
        <w:t>a</w:t>
      </w:r>
      <w:r>
        <w:rPr>
          <w:rFonts w:ascii="Arial Narrow" w:hAnsi="Arial Narrow" w:cs="Arial"/>
          <w:sz w:val="28"/>
          <w:szCs w:val="28"/>
        </w:rPr>
        <w:t xml:space="preserve"> que</w:t>
      </w:r>
      <w:r w:rsidRPr="00990564">
        <w:rPr>
          <w:rFonts w:ascii="Arial Narrow" w:hAnsi="Arial Narrow" w:cs="Arial"/>
          <w:sz w:val="28"/>
          <w:szCs w:val="28"/>
        </w:rPr>
        <w:t xml:space="preserve"> </w:t>
      </w:r>
      <w:r>
        <w:rPr>
          <w:rFonts w:ascii="Arial Narrow" w:hAnsi="Arial Narrow" w:cs="Arial"/>
          <w:sz w:val="28"/>
          <w:szCs w:val="28"/>
        </w:rPr>
        <w:t xml:space="preserve">el día </w:t>
      </w:r>
      <w:r w:rsidR="00FF4A48">
        <w:rPr>
          <w:rFonts w:ascii="Arial Narrow" w:hAnsi="Arial Narrow" w:cs="Arial"/>
          <w:color w:val="FF0000"/>
          <w:sz w:val="28"/>
          <w:szCs w:val="28"/>
        </w:rPr>
        <w:t>03</w:t>
      </w:r>
      <w:r w:rsidR="00DA7B56">
        <w:rPr>
          <w:rFonts w:ascii="Arial Narrow" w:hAnsi="Arial Narrow" w:cs="Arial"/>
          <w:sz w:val="28"/>
          <w:szCs w:val="28"/>
        </w:rPr>
        <w:t xml:space="preserve"> de octubre de 2024</w:t>
      </w:r>
      <w:r>
        <w:rPr>
          <w:rFonts w:ascii="Arial Narrow" w:hAnsi="Arial Narrow" w:cs="Arial"/>
          <w:sz w:val="28"/>
          <w:szCs w:val="28"/>
        </w:rPr>
        <w:t xml:space="preserve">,  </w:t>
      </w:r>
      <w:r>
        <w:rPr>
          <w:rFonts w:ascii="Arial Narrow" w:hAnsi="Arial Narrow" w:cs="Arial"/>
          <w:sz w:val="28"/>
          <w:szCs w:val="28"/>
          <w:lang w:val="es-ES"/>
        </w:rPr>
        <w:t xml:space="preserve">en la </w:t>
      </w:r>
      <w:r w:rsidR="00E562CA">
        <w:rPr>
          <w:rFonts w:ascii="Arial Narrow" w:hAnsi="Arial Narrow" w:cs="Arial"/>
          <w:sz w:val="28"/>
          <w:szCs w:val="28"/>
          <w:lang w:val="es-ES"/>
        </w:rPr>
        <w:t>comandancia municipal, el Director de Seguridad Pública Municipal le hizo saber que por órdenes directas de la Presidenta Municipal, no se requería ya de sus servicios</w:t>
      </w:r>
      <w:r>
        <w:rPr>
          <w:rFonts w:ascii="Arial Narrow" w:hAnsi="Arial Narrow" w:cs="Arial"/>
          <w:sz w:val="28"/>
          <w:szCs w:val="28"/>
        </w:rPr>
        <w:t>,</w:t>
      </w:r>
      <w:r w:rsidR="00E562CA">
        <w:rPr>
          <w:rFonts w:ascii="Arial Narrow" w:hAnsi="Arial Narrow" w:cs="Arial"/>
          <w:sz w:val="28"/>
          <w:szCs w:val="28"/>
        </w:rPr>
        <w:t xml:space="preserve"> por lo que</w:t>
      </w:r>
      <w:r w:rsidR="00A20514">
        <w:rPr>
          <w:rFonts w:ascii="Arial Narrow" w:hAnsi="Arial Narrow" w:cs="Arial"/>
          <w:sz w:val="28"/>
          <w:szCs w:val="28"/>
        </w:rPr>
        <w:t xml:space="preserve"> fue dada</w:t>
      </w:r>
      <w:r>
        <w:rPr>
          <w:rFonts w:ascii="Arial Narrow" w:hAnsi="Arial Narrow" w:cs="Arial"/>
          <w:sz w:val="28"/>
          <w:szCs w:val="28"/>
        </w:rPr>
        <w:t xml:space="preserve"> de baja de manera verbal, por parte de </w:t>
      </w:r>
      <w:r w:rsidRPr="00990564">
        <w:rPr>
          <w:rFonts w:ascii="Arial Narrow" w:hAnsi="Arial Narrow" w:cs="Arial"/>
          <w:sz w:val="28"/>
          <w:szCs w:val="28"/>
        </w:rPr>
        <w:t xml:space="preserve">la </w:t>
      </w:r>
      <w:r w:rsidR="00E562CA">
        <w:rPr>
          <w:rFonts w:ascii="Arial Narrow" w:hAnsi="Arial Narrow" w:cs="Arial"/>
          <w:sz w:val="28"/>
          <w:szCs w:val="28"/>
          <w:lang w:val="es-ES"/>
        </w:rPr>
        <w:t>citada autoridad.</w:t>
      </w:r>
    </w:p>
    <w:p w:rsidR="00C46846" w:rsidRDefault="00C46846" w:rsidP="00C46846">
      <w:pPr>
        <w:spacing w:line="360" w:lineRule="auto"/>
        <w:ind w:firstLine="708"/>
        <w:jc w:val="both"/>
        <w:rPr>
          <w:rFonts w:ascii="Arial Narrow" w:hAnsi="Arial Narrow" w:cs="Arial"/>
          <w:sz w:val="28"/>
          <w:szCs w:val="28"/>
        </w:rPr>
      </w:pPr>
      <w:r w:rsidRPr="00990564">
        <w:rPr>
          <w:rFonts w:ascii="Arial Narrow" w:hAnsi="Arial Narrow" w:cs="Arial"/>
          <w:sz w:val="28"/>
          <w:szCs w:val="28"/>
        </w:rPr>
        <w:t>Luego, la autoridad demandada</w:t>
      </w:r>
      <w:r>
        <w:rPr>
          <w:rFonts w:ascii="Arial Narrow" w:hAnsi="Arial Narrow" w:cs="Arial"/>
          <w:sz w:val="28"/>
          <w:szCs w:val="28"/>
        </w:rPr>
        <w:t xml:space="preserve"> a quien se atribuye</w:t>
      </w:r>
      <w:r w:rsidR="00926AA4">
        <w:rPr>
          <w:rFonts w:ascii="Arial Narrow" w:hAnsi="Arial Narrow" w:cs="Arial"/>
          <w:sz w:val="28"/>
          <w:szCs w:val="28"/>
        </w:rPr>
        <w:t xml:space="preserve"> directamente</w:t>
      </w:r>
      <w:r>
        <w:rPr>
          <w:rFonts w:ascii="Arial Narrow" w:hAnsi="Arial Narrow" w:cs="Arial"/>
          <w:sz w:val="28"/>
          <w:szCs w:val="28"/>
        </w:rPr>
        <w:t xml:space="preserve"> la baja verbal (</w:t>
      </w:r>
      <w:r w:rsidR="00E562CA">
        <w:rPr>
          <w:rFonts w:ascii="Arial Narrow" w:hAnsi="Arial Narrow" w:cs="Arial"/>
          <w:sz w:val="28"/>
          <w:szCs w:val="28"/>
          <w:lang w:val="es-ES"/>
        </w:rPr>
        <w:t xml:space="preserve">Director de Seguridad Pública y Tránsito Municipal del Ayuntamiento de </w:t>
      </w:r>
      <w:proofErr w:type="spellStart"/>
      <w:r w:rsidR="00E562CA" w:rsidRPr="00E562CA">
        <w:rPr>
          <w:rFonts w:ascii="Arial Narrow" w:hAnsi="Arial Narrow" w:cs="Arial"/>
          <w:color w:val="FF0000"/>
          <w:sz w:val="28"/>
          <w:szCs w:val="28"/>
          <w:lang w:val="es-ES"/>
        </w:rPr>
        <w:t>Matlapa</w:t>
      </w:r>
      <w:proofErr w:type="spellEnd"/>
      <w:r w:rsidR="00E562CA" w:rsidRPr="00E562CA">
        <w:rPr>
          <w:rFonts w:ascii="Arial Narrow" w:hAnsi="Arial Narrow" w:cs="Arial"/>
          <w:color w:val="FF0000"/>
          <w:sz w:val="28"/>
          <w:szCs w:val="28"/>
          <w:lang w:val="es-ES"/>
        </w:rPr>
        <w:t>,</w:t>
      </w:r>
      <w:r w:rsidRPr="00E562CA">
        <w:rPr>
          <w:rFonts w:ascii="Arial Narrow" w:hAnsi="Arial Narrow" w:cs="Arial"/>
          <w:color w:val="FF0000"/>
          <w:sz w:val="28"/>
          <w:szCs w:val="28"/>
          <w:lang w:val="es-ES"/>
        </w:rPr>
        <w:t xml:space="preserve"> San Luis Potosí</w:t>
      </w:r>
      <w:r>
        <w:rPr>
          <w:rFonts w:ascii="Arial Narrow" w:hAnsi="Arial Narrow" w:cs="Arial"/>
          <w:sz w:val="28"/>
          <w:szCs w:val="28"/>
        </w:rPr>
        <w:t xml:space="preserve">) </w:t>
      </w:r>
      <w:r w:rsidRPr="00990564">
        <w:rPr>
          <w:rFonts w:ascii="Arial Narrow" w:hAnsi="Arial Narrow" w:cs="Arial"/>
          <w:sz w:val="28"/>
          <w:szCs w:val="28"/>
        </w:rPr>
        <w:t xml:space="preserve"> </w:t>
      </w:r>
      <w:r w:rsidRPr="00990564">
        <w:rPr>
          <w:rFonts w:ascii="Arial Narrow" w:hAnsi="Arial Narrow" w:cs="Arial"/>
          <w:bCs/>
          <w:sz w:val="28"/>
          <w:szCs w:val="28"/>
        </w:rPr>
        <w:t>al contestar la demanda</w:t>
      </w:r>
      <w:r w:rsidRPr="00990564">
        <w:rPr>
          <w:rFonts w:ascii="Arial Narrow" w:hAnsi="Arial Narrow" w:cs="Arial"/>
          <w:sz w:val="28"/>
          <w:szCs w:val="28"/>
        </w:rPr>
        <w:t>, en lo que interesa, sostuvo lo siguiente:</w:t>
      </w:r>
    </w:p>
    <w:p w:rsidR="00D678AA" w:rsidRDefault="00C46846" w:rsidP="00E45E49">
      <w:pPr>
        <w:spacing w:line="240" w:lineRule="auto"/>
        <w:ind w:firstLine="708"/>
        <w:jc w:val="both"/>
        <w:rPr>
          <w:rFonts w:ascii="Arial Narrow" w:hAnsi="Arial Narrow" w:cs="Arial"/>
          <w:i/>
          <w:sz w:val="24"/>
          <w:szCs w:val="24"/>
        </w:rPr>
      </w:pPr>
      <w:r w:rsidRPr="00FC3898">
        <w:rPr>
          <w:rFonts w:ascii="Arial Narrow" w:hAnsi="Arial Narrow" w:cs="Arial"/>
          <w:i/>
          <w:sz w:val="24"/>
          <w:szCs w:val="24"/>
        </w:rPr>
        <w:t>“…</w:t>
      </w:r>
      <w:r w:rsidR="00A20514">
        <w:rPr>
          <w:rFonts w:ascii="Arial Narrow" w:hAnsi="Arial Narrow" w:cs="Arial"/>
          <w:i/>
          <w:sz w:val="24"/>
          <w:szCs w:val="24"/>
        </w:rPr>
        <w:t>En cuanto a l</w:t>
      </w:r>
      <w:r w:rsidR="00D678AA">
        <w:rPr>
          <w:rFonts w:ascii="Arial Narrow" w:hAnsi="Arial Narrow" w:cs="Arial"/>
          <w:i/>
          <w:sz w:val="24"/>
          <w:szCs w:val="24"/>
        </w:rPr>
        <w:t>os hechos narrados y atribuidos al C</w:t>
      </w:r>
      <w:proofErr w:type="gramStart"/>
      <w:r w:rsidR="00D678AA">
        <w:rPr>
          <w:rFonts w:ascii="Arial Narrow" w:hAnsi="Arial Narrow" w:cs="Arial"/>
          <w:i/>
          <w:sz w:val="24"/>
          <w:szCs w:val="24"/>
        </w:rPr>
        <w:t xml:space="preserve">. </w:t>
      </w:r>
      <w:r w:rsidR="002E7508">
        <w:rPr>
          <w:rFonts w:ascii="Arial Narrow" w:hAnsi="Arial Narrow" w:cs="Arial"/>
          <w:i/>
          <w:sz w:val="24"/>
          <w:szCs w:val="24"/>
        </w:rPr>
        <w:t>…</w:t>
      </w:r>
      <w:proofErr w:type="gramEnd"/>
      <w:r w:rsidR="00D678AA">
        <w:rPr>
          <w:rFonts w:ascii="Arial Narrow" w:hAnsi="Arial Narrow" w:cs="Arial"/>
          <w:i/>
          <w:sz w:val="24"/>
          <w:szCs w:val="24"/>
        </w:rPr>
        <w:t xml:space="preserve">y que el actor refiere acontecieron el 30 de septiembre de 2024, </w:t>
      </w:r>
      <w:r w:rsidR="00E562CA">
        <w:rPr>
          <w:rFonts w:ascii="Arial Narrow" w:hAnsi="Arial Narrow" w:cs="Arial"/>
          <w:i/>
          <w:sz w:val="24"/>
          <w:szCs w:val="24"/>
        </w:rPr>
        <w:t>no se afirman ni se niegan…</w:t>
      </w:r>
    </w:p>
    <w:p w:rsidR="00C46846" w:rsidRDefault="00E562CA" w:rsidP="00E45E49">
      <w:pPr>
        <w:spacing w:line="240" w:lineRule="auto"/>
        <w:ind w:firstLine="708"/>
        <w:jc w:val="both"/>
        <w:rPr>
          <w:rFonts w:ascii="Arial Narrow" w:hAnsi="Arial Narrow" w:cs="Arial"/>
          <w:i/>
          <w:sz w:val="24"/>
          <w:szCs w:val="24"/>
        </w:rPr>
      </w:pPr>
      <w:r>
        <w:rPr>
          <w:rFonts w:ascii="Arial Narrow" w:hAnsi="Arial Narrow" w:cs="Arial"/>
          <w:i/>
          <w:sz w:val="24"/>
          <w:szCs w:val="24"/>
        </w:rPr>
        <w:t xml:space="preserve">Lo cierto es que la baja de que se duele el actor no se llevó a cabo, no existió ya que el suscrito con el carácter y personalidad que comparezco jamás tuve diálogo con el Director… siendo inexistente el hecho de que el 01 de Octubre de 2024, hubiera tenido diálogo con el entonces Director…para hacerle de su conocimiento que por indicaciones de la Presidenta Municipal…no se presentaran </w:t>
      </w:r>
      <w:r w:rsidR="002E7508">
        <w:rPr>
          <w:rFonts w:ascii="Arial Narrow" w:hAnsi="Arial Narrow" w:cs="Arial"/>
          <w:i/>
          <w:sz w:val="24"/>
          <w:szCs w:val="24"/>
        </w:rPr>
        <w:t xml:space="preserve">a la formación en la entrega protocolaria del mando, y que se presentaran </w:t>
      </w:r>
      <w:r>
        <w:rPr>
          <w:rFonts w:ascii="Arial Narrow" w:hAnsi="Arial Narrow" w:cs="Arial"/>
          <w:i/>
          <w:sz w:val="24"/>
          <w:szCs w:val="24"/>
        </w:rPr>
        <w:t>en la comandancia municipal a las 11 horas del día 03 de octubre</w:t>
      </w:r>
      <w:r w:rsidR="002E7508">
        <w:rPr>
          <w:rFonts w:ascii="Arial Narrow" w:hAnsi="Arial Narrow" w:cs="Arial"/>
          <w:i/>
          <w:sz w:val="24"/>
          <w:szCs w:val="24"/>
        </w:rPr>
        <w:t xml:space="preserve"> para darles indicaciones, y jamás me entrevisté con el actor el 03 de octubre de 2024, </w:t>
      </w:r>
      <w:r>
        <w:rPr>
          <w:rFonts w:ascii="Arial Narrow" w:hAnsi="Arial Narrow" w:cs="Arial"/>
          <w:i/>
          <w:sz w:val="24"/>
          <w:szCs w:val="24"/>
        </w:rPr>
        <w:t xml:space="preserve">para manifestarle que por </w:t>
      </w:r>
      <w:r w:rsidR="00781646">
        <w:rPr>
          <w:rFonts w:ascii="Arial Narrow" w:hAnsi="Arial Narrow" w:cs="Arial"/>
          <w:i/>
          <w:sz w:val="24"/>
          <w:szCs w:val="24"/>
        </w:rPr>
        <w:t>órdenes</w:t>
      </w:r>
      <w:r>
        <w:rPr>
          <w:rFonts w:ascii="Arial Narrow" w:hAnsi="Arial Narrow" w:cs="Arial"/>
          <w:i/>
          <w:sz w:val="24"/>
          <w:szCs w:val="24"/>
        </w:rPr>
        <w:t xml:space="preserve"> directas de la Presidenta Municipal…no iba a requerir de sus servicios…por lo que se niegan en forma general esos hechos.</w:t>
      </w:r>
    </w:p>
    <w:p w:rsidR="00E562CA" w:rsidRDefault="00E562CA" w:rsidP="00E45E49">
      <w:pPr>
        <w:spacing w:line="240" w:lineRule="auto"/>
        <w:ind w:firstLine="708"/>
        <w:jc w:val="both"/>
        <w:rPr>
          <w:rFonts w:ascii="Arial Narrow" w:hAnsi="Arial Narrow" w:cs="Arial"/>
          <w:i/>
          <w:sz w:val="24"/>
          <w:szCs w:val="24"/>
        </w:rPr>
      </w:pPr>
      <w:r>
        <w:rPr>
          <w:rFonts w:ascii="Arial Narrow" w:hAnsi="Arial Narrow" w:cs="Arial"/>
          <w:i/>
          <w:sz w:val="24"/>
          <w:szCs w:val="24"/>
        </w:rPr>
        <w:t>4.- El correlativo que se contesta se niega</w:t>
      </w:r>
      <w:r w:rsidR="00781646">
        <w:rPr>
          <w:rFonts w:ascii="Arial Narrow" w:hAnsi="Arial Narrow" w:cs="Arial"/>
          <w:i/>
          <w:sz w:val="24"/>
          <w:szCs w:val="24"/>
        </w:rPr>
        <w:t>…</w:t>
      </w:r>
      <w:r w:rsidR="00A20514">
        <w:rPr>
          <w:rFonts w:ascii="Arial Narrow" w:hAnsi="Arial Narrow" w:cs="Arial"/>
          <w:i/>
          <w:sz w:val="24"/>
          <w:szCs w:val="24"/>
        </w:rPr>
        <w:t>ya que l</w:t>
      </w:r>
      <w:r w:rsidR="00781646">
        <w:rPr>
          <w:rFonts w:ascii="Arial Narrow" w:hAnsi="Arial Narrow" w:cs="Arial"/>
          <w:i/>
          <w:sz w:val="24"/>
          <w:szCs w:val="24"/>
        </w:rPr>
        <w:t xml:space="preserve">a verdad de los hechos es que </w:t>
      </w:r>
      <w:r w:rsidR="00A20514">
        <w:rPr>
          <w:rFonts w:ascii="Arial Narrow" w:hAnsi="Arial Narrow" w:cs="Arial"/>
          <w:i/>
          <w:sz w:val="24"/>
          <w:szCs w:val="24"/>
        </w:rPr>
        <w:t xml:space="preserve">la </w:t>
      </w:r>
      <w:r w:rsidR="00781646" w:rsidRPr="00781646">
        <w:rPr>
          <w:rFonts w:ascii="Arial Narrow" w:hAnsi="Arial Narrow" w:cs="Arial"/>
          <w:b/>
          <w:i/>
          <w:color w:val="FF0000"/>
          <w:sz w:val="24"/>
          <w:szCs w:val="24"/>
        </w:rPr>
        <w:t>C.</w:t>
      </w:r>
      <w:r w:rsidR="00C44E8A" w:rsidRPr="00C44E8A">
        <w:rPr>
          <w:rFonts w:ascii="Arial Narrow" w:hAnsi="Arial Narrow"/>
          <w:color w:val="FF0000"/>
          <w:sz w:val="28"/>
          <w:szCs w:val="28"/>
        </w:rPr>
        <w:t xml:space="preserve"> </w:t>
      </w:r>
      <w:r w:rsidR="00C44E8A" w:rsidRPr="008667E2">
        <w:rPr>
          <w:rFonts w:ascii="Arial Narrow" w:hAnsi="Arial Narrow"/>
          <w:color w:val="FF0000"/>
          <w:sz w:val="28"/>
          <w:szCs w:val="28"/>
        </w:rPr>
        <w:t>**********</w:t>
      </w:r>
      <w:r w:rsidR="00781646">
        <w:rPr>
          <w:rFonts w:ascii="Arial Narrow" w:hAnsi="Arial Narrow" w:cs="Arial"/>
          <w:i/>
          <w:sz w:val="24"/>
          <w:szCs w:val="24"/>
        </w:rPr>
        <w:t>, omitió incorporarse a su función una vez iniciada la presente administración municipal 2024-2027…por lo que corresponde a este acreditar haber regresado a desempeñar su función.</w:t>
      </w:r>
    </w:p>
    <w:p w:rsidR="00781646" w:rsidRDefault="00A20514" w:rsidP="00E45E49">
      <w:pPr>
        <w:spacing w:line="240" w:lineRule="auto"/>
        <w:ind w:firstLine="708"/>
        <w:jc w:val="both"/>
        <w:rPr>
          <w:rFonts w:ascii="Arial Narrow" w:hAnsi="Arial Narrow" w:cs="Arial"/>
          <w:i/>
          <w:sz w:val="24"/>
          <w:szCs w:val="24"/>
        </w:rPr>
      </w:pPr>
      <w:r>
        <w:rPr>
          <w:rFonts w:ascii="Arial Narrow" w:hAnsi="Arial Narrow" w:cs="Arial"/>
          <w:i/>
          <w:sz w:val="24"/>
          <w:szCs w:val="24"/>
        </w:rPr>
        <w:t xml:space="preserve">7…se reitera que </w:t>
      </w:r>
      <w:r w:rsidR="00781646">
        <w:rPr>
          <w:rFonts w:ascii="Arial Narrow" w:hAnsi="Arial Narrow" w:cs="Arial"/>
          <w:i/>
          <w:sz w:val="24"/>
          <w:szCs w:val="24"/>
        </w:rPr>
        <w:t>l</w:t>
      </w:r>
      <w:r>
        <w:rPr>
          <w:rFonts w:ascii="Arial Narrow" w:hAnsi="Arial Narrow" w:cs="Arial"/>
          <w:i/>
          <w:sz w:val="24"/>
          <w:szCs w:val="24"/>
        </w:rPr>
        <w:t>a</w:t>
      </w:r>
      <w:r w:rsidR="00781646">
        <w:rPr>
          <w:rFonts w:ascii="Arial Narrow" w:hAnsi="Arial Narrow" w:cs="Arial"/>
          <w:i/>
          <w:sz w:val="24"/>
          <w:szCs w:val="24"/>
        </w:rPr>
        <w:t xml:space="preserve"> actor</w:t>
      </w:r>
      <w:r>
        <w:rPr>
          <w:rFonts w:ascii="Arial Narrow" w:hAnsi="Arial Narrow" w:cs="Arial"/>
          <w:i/>
          <w:sz w:val="24"/>
          <w:szCs w:val="24"/>
        </w:rPr>
        <w:t>a jamás fue cesada ni dada</w:t>
      </w:r>
      <w:r w:rsidR="00781646">
        <w:rPr>
          <w:rFonts w:ascii="Arial Narrow" w:hAnsi="Arial Narrow" w:cs="Arial"/>
          <w:i/>
          <w:sz w:val="24"/>
          <w:szCs w:val="24"/>
        </w:rPr>
        <w:t xml:space="preserve"> de baja, por lo cual es material y jurídicamente imposible que se le entregara oficio o escrito alguno en los </w:t>
      </w:r>
      <w:r w:rsidR="002E7508">
        <w:rPr>
          <w:rFonts w:ascii="Arial Narrow" w:hAnsi="Arial Narrow" w:cs="Arial"/>
          <w:i/>
          <w:sz w:val="24"/>
          <w:szCs w:val="24"/>
        </w:rPr>
        <w:t>términos</w:t>
      </w:r>
      <w:r w:rsidR="00781646">
        <w:rPr>
          <w:rFonts w:ascii="Arial Narrow" w:hAnsi="Arial Narrow" w:cs="Arial"/>
          <w:i/>
          <w:sz w:val="24"/>
          <w:szCs w:val="24"/>
        </w:rPr>
        <w:t xml:space="preserve"> que refiere, al ser inexistente la baja y/o cese de que se duele</w:t>
      </w:r>
      <w:r w:rsidR="002E7508">
        <w:rPr>
          <w:rFonts w:ascii="Arial Narrow" w:hAnsi="Arial Narrow" w:cs="Arial"/>
          <w:i/>
          <w:sz w:val="24"/>
          <w:szCs w:val="24"/>
        </w:rPr>
        <w:t>;…</w:t>
      </w:r>
    </w:p>
    <w:p w:rsidR="00781646" w:rsidRDefault="00781646" w:rsidP="00E45E49">
      <w:pPr>
        <w:spacing w:line="240" w:lineRule="auto"/>
        <w:ind w:firstLine="708"/>
        <w:jc w:val="both"/>
        <w:rPr>
          <w:rFonts w:ascii="Arial Narrow" w:hAnsi="Arial Narrow" w:cs="Arial"/>
          <w:sz w:val="28"/>
          <w:szCs w:val="28"/>
        </w:rPr>
      </w:pPr>
      <w:r>
        <w:rPr>
          <w:rFonts w:ascii="Arial Narrow" w:hAnsi="Arial Narrow" w:cs="Arial"/>
          <w:i/>
          <w:sz w:val="24"/>
          <w:szCs w:val="24"/>
        </w:rPr>
        <w:t>…</w:t>
      </w:r>
      <w:r w:rsidR="00D678AA">
        <w:rPr>
          <w:rFonts w:ascii="Arial Narrow" w:hAnsi="Arial Narrow" w:cs="Arial"/>
          <w:i/>
          <w:sz w:val="24"/>
          <w:szCs w:val="24"/>
        </w:rPr>
        <w:t xml:space="preserve">por lo que </w:t>
      </w:r>
      <w:r>
        <w:rPr>
          <w:rFonts w:ascii="Arial Narrow" w:hAnsi="Arial Narrow" w:cs="Arial"/>
          <w:i/>
          <w:sz w:val="24"/>
          <w:szCs w:val="24"/>
        </w:rPr>
        <w:t>no había razón alguna para que se siguiera un procedimiento ante la Comisión de Honor y Justicia,</w:t>
      </w:r>
      <w:r w:rsidR="00A20514">
        <w:rPr>
          <w:rFonts w:ascii="Arial Narrow" w:hAnsi="Arial Narrow" w:cs="Arial"/>
          <w:i/>
          <w:sz w:val="24"/>
          <w:szCs w:val="24"/>
        </w:rPr>
        <w:t xml:space="preserve"> cuando lo que ocurrió fue que </w:t>
      </w:r>
      <w:r>
        <w:rPr>
          <w:rFonts w:ascii="Arial Narrow" w:hAnsi="Arial Narrow" w:cs="Arial"/>
          <w:i/>
          <w:sz w:val="24"/>
          <w:szCs w:val="24"/>
        </w:rPr>
        <w:t>l</w:t>
      </w:r>
      <w:r w:rsidR="00A20514">
        <w:rPr>
          <w:rFonts w:ascii="Arial Narrow" w:hAnsi="Arial Narrow" w:cs="Arial"/>
          <w:i/>
          <w:sz w:val="24"/>
          <w:szCs w:val="24"/>
        </w:rPr>
        <w:t>a</w:t>
      </w:r>
      <w:r>
        <w:rPr>
          <w:rFonts w:ascii="Arial Narrow" w:hAnsi="Arial Narrow" w:cs="Arial"/>
          <w:i/>
          <w:sz w:val="24"/>
          <w:szCs w:val="24"/>
        </w:rPr>
        <w:t xml:space="preserve"> actor</w:t>
      </w:r>
      <w:r w:rsidR="00A20514">
        <w:rPr>
          <w:rFonts w:ascii="Arial Narrow" w:hAnsi="Arial Narrow" w:cs="Arial"/>
          <w:i/>
          <w:sz w:val="24"/>
          <w:szCs w:val="24"/>
        </w:rPr>
        <w:t>a</w:t>
      </w:r>
      <w:r>
        <w:rPr>
          <w:rFonts w:ascii="Arial Narrow" w:hAnsi="Arial Narrow" w:cs="Arial"/>
          <w:i/>
          <w:sz w:val="24"/>
          <w:szCs w:val="24"/>
        </w:rPr>
        <w:t xml:space="preserve"> no se incorporó a su función</w:t>
      </w:r>
      <w:r w:rsidR="002E7508">
        <w:rPr>
          <w:rFonts w:ascii="Arial Narrow" w:hAnsi="Arial Narrow" w:cs="Arial"/>
          <w:i/>
          <w:sz w:val="24"/>
          <w:szCs w:val="24"/>
        </w:rPr>
        <w:t xml:space="preserve"> una vez iniciada la presente administración municipal 2024-2027,</w:t>
      </w:r>
      <w:r>
        <w:rPr>
          <w:rFonts w:ascii="Arial Narrow" w:hAnsi="Arial Narrow" w:cs="Arial"/>
          <w:i/>
          <w:sz w:val="24"/>
          <w:szCs w:val="24"/>
        </w:rPr>
        <w:t>…”</w:t>
      </w:r>
    </w:p>
    <w:p w:rsidR="00374BC2" w:rsidRDefault="00374BC2" w:rsidP="00374BC2">
      <w:pPr>
        <w:spacing w:after="0" w:line="360" w:lineRule="auto"/>
        <w:ind w:firstLine="708"/>
        <w:jc w:val="both"/>
        <w:rPr>
          <w:rFonts w:ascii="Arial Narrow" w:hAnsi="Arial Narrow" w:cs="Arial"/>
          <w:sz w:val="28"/>
          <w:szCs w:val="28"/>
        </w:rPr>
      </w:pPr>
      <w:r w:rsidRPr="00A53F6C">
        <w:rPr>
          <w:rFonts w:ascii="Arial Narrow" w:hAnsi="Arial Narrow" w:cs="Arial"/>
          <w:sz w:val="28"/>
          <w:szCs w:val="28"/>
          <w:lang w:eastAsia="es-MX"/>
        </w:rPr>
        <w:t>De lo transcrito con antelación, se advierte que la diversa enjuiciada</w:t>
      </w:r>
      <w:r w:rsidRPr="00374BC2">
        <w:rPr>
          <w:rFonts w:ascii="Arial Narrow" w:hAnsi="Arial Narrow" w:cs="Arial"/>
          <w:sz w:val="28"/>
          <w:szCs w:val="28"/>
          <w:lang w:val="es-ES"/>
        </w:rPr>
        <w:t xml:space="preserve"> </w:t>
      </w:r>
      <w:r>
        <w:rPr>
          <w:rFonts w:ascii="Arial Narrow" w:hAnsi="Arial Narrow" w:cs="Arial"/>
          <w:sz w:val="28"/>
          <w:szCs w:val="28"/>
          <w:lang w:val="es-ES"/>
        </w:rPr>
        <w:t xml:space="preserve">Director de Seguridad Pública y Tránsito Municipal del Ayuntamiento de </w:t>
      </w:r>
      <w:proofErr w:type="spellStart"/>
      <w:r w:rsidRPr="00E562CA">
        <w:rPr>
          <w:rFonts w:ascii="Arial Narrow" w:hAnsi="Arial Narrow" w:cs="Arial"/>
          <w:color w:val="FF0000"/>
          <w:sz w:val="28"/>
          <w:szCs w:val="28"/>
          <w:lang w:val="es-ES"/>
        </w:rPr>
        <w:t>Matlapa</w:t>
      </w:r>
      <w:proofErr w:type="spellEnd"/>
      <w:r w:rsidRPr="00E562CA">
        <w:rPr>
          <w:rFonts w:ascii="Arial Narrow" w:hAnsi="Arial Narrow" w:cs="Arial"/>
          <w:color w:val="FF0000"/>
          <w:sz w:val="28"/>
          <w:szCs w:val="28"/>
          <w:lang w:val="es-ES"/>
        </w:rPr>
        <w:t xml:space="preserve">, </w:t>
      </w:r>
      <w:r w:rsidRPr="00374BC2">
        <w:rPr>
          <w:rFonts w:ascii="Arial Narrow" w:hAnsi="Arial Narrow" w:cs="Arial"/>
          <w:color w:val="FF0000"/>
          <w:sz w:val="28"/>
          <w:szCs w:val="28"/>
          <w:lang w:val="es-ES"/>
        </w:rPr>
        <w:t>San Luis Potosí</w:t>
      </w:r>
      <w:r w:rsidRPr="00374BC2">
        <w:rPr>
          <w:rFonts w:ascii="Arial Narrow" w:hAnsi="Arial Narrow" w:cs="Arial"/>
          <w:sz w:val="28"/>
          <w:szCs w:val="28"/>
          <w:lang w:eastAsia="es-MX"/>
        </w:rPr>
        <w:t>, niega haber cesado a</w:t>
      </w:r>
      <w:r w:rsidR="00820DEA">
        <w:rPr>
          <w:rFonts w:ascii="Arial Narrow" w:hAnsi="Arial Narrow" w:cs="Arial"/>
          <w:sz w:val="28"/>
          <w:szCs w:val="28"/>
          <w:lang w:eastAsia="es-MX"/>
        </w:rPr>
        <w:t xml:space="preserve"> </w:t>
      </w:r>
      <w:r w:rsidRPr="00374BC2">
        <w:rPr>
          <w:rFonts w:ascii="Arial Narrow" w:hAnsi="Arial Narrow" w:cs="Arial"/>
          <w:sz w:val="28"/>
          <w:szCs w:val="28"/>
          <w:lang w:eastAsia="es-MX"/>
        </w:rPr>
        <w:t>l</w:t>
      </w:r>
      <w:r w:rsidR="00820DEA">
        <w:rPr>
          <w:rFonts w:ascii="Arial Narrow" w:hAnsi="Arial Narrow" w:cs="Arial"/>
          <w:sz w:val="28"/>
          <w:szCs w:val="28"/>
          <w:lang w:eastAsia="es-MX"/>
        </w:rPr>
        <w:t>a</w:t>
      </w:r>
      <w:r w:rsidRPr="00374BC2">
        <w:rPr>
          <w:rFonts w:ascii="Arial Narrow" w:hAnsi="Arial Narrow" w:cs="Arial"/>
          <w:sz w:val="28"/>
          <w:szCs w:val="28"/>
          <w:lang w:eastAsia="es-MX"/>
        </w:rPr>
        <w:t xml:space="preserve"> actor</w:t>
      </w:r>
      <w:r w:rsidR="00820DEA">
        <w:rPr>
          <w:rFonts w:ascii="Arial Narrow" w:hAnsi="Arial Narrow" w:cs="Arial"/>
          <w:sz w:val="28"/>
          <w:szCs w:val="28"/>
          <w:lang w:eastAsia="es-MX"/>
        </w:rPr>
        <w:t>a</w:t>
      </w:r>
      <w:r w:rsidRPr="00374BC2">
        <w:rPr>
          <w:rFonts w:ascii="Arial Narrow" w:hAnsi="Arial Narrow" w:cs="Arial"/>
          <w:sz w:val="28"/>
          <w:szCs w:val="28"/>
          <w:lang w:eastAsia="es-MX"/>
        </w:rPr>
        <w:t xml:space="preserve">, señalando que fue </w:t>
      </w:r>
      <w:r w:rsidR="00820DEA">
        <w:rPr>
          <w:rFonts w:ascii="Arial Narrow" w:hAnsi="Arial Narrow" w:cs="Arial"/>
          <w:sz w:val="28"/>
          <w:szCs w:val="28"/>
          <w:lang w:eastAsia="es-MX"/>
        </w:rPr>
        <w:t>la parte actora</w:t>
      </w:r>
      <w:r w:rsidRPr="00374BC2">
        <w:rPr>
          <w:rFonts w:ascii="Arial Narrow" w:hAnsi="Arial Narrow" w:cs="Arial"/>
          <w:sz w:val="28"/>
          <w:szCs w:val="28"/>
          <w:lang w:eastAsia="es-MX"/>
        </w:rPr>
        <w:t xml:space="preserve"> quien no se incorporó a su función una vez iniciada la </w:t>
      </w:r>
      <w:r w:rsidRPr="00374BC2">
        <w:rPr>
          <w:rFonts w:ascii="Arial Narrow" w:hAnsi="Arial Narrow" w:cs="Arial"/>
          <w:sz w:val="28"/>
          <w:szCs w:val="28"/>
        </w:rPr>
        <w:t xml:space="preserve">administración municipal </w:t>
      </w:r>
      <w:r w:rsidRPr="00374BC2">
        <w:rPr>
          <w:rFonts w:ascii="Arial Narrow" w:hAnsi="Arial Narrow" w:cs="Arial"/>
          <w:sz w:val="28"/>
          <w:szCs w:val="28"/>
        </w:rPr>
        <w:lastRenderedPageBreak/>
        <w:t xml:space="preserve">2024-2027, </w:t>
      </w:r>
      <w:r w:rsidRPr="00926AA4">
        <w:rPr>
          <w:rFonts w:ascii="Arial Narrow" w:hAnsi="Arial Narrow" w:cs="Arial"/>
          <w:i/>
          <w:sz w:val="28"/>
          <w:szCs w:val="28"/>
          <w:u w:val="single"/>
        </w:rPr>
        <w:t>por lo que consideró que no había razón alguna para que se siguiera un procedimiento ante la Comisión de Honor y Justicia</w:t>
      </w:r>
      <w:r>
        <w:rPr>
          <w:rFonts w:ascii="Arial Narrow" w:hAnsi="Arial Narrow" w:cs="Arial"/>
          <w:sz w:val="28"/>
          <w:szCs w:val="28"/>
        </w:rPr>
        <w:t>.</w:t>
      </w:r>
    </w:p>
    <w:p w:rsidR="002F73DA" w:rsidRDefault="002F73DA" w:rsidP="002F73DA">
      <w:pPr>
        <w:spacing w:line="360" w:lineRule="auto"/>
        <w:ind w:firstLine="708"/>
        <w:jc w:val="both"/>
        <w:rPr>
          <w:rFonts w:ascii="Arial Narrow" w:hAnsi="Arial Narrow" w:cs="Arial"/>
          <w:sz w:val="28"/>
          <w:szCs w:val="28"/>
        </w:rPr>
      </w:pPr>
      <w:r>
        <w:rPr>
          <w:rFonts w:ascii="Arial Narrow" w:hAnsi="Arial Narrow" w:cs="Arial"/>
          <w:sz w:val="28"/>
          <w:szCs w:val="28"/>
        </w:rPr>
        <w:t>Por otra parte</w:t>
      </w:r>
      <w:r w:rsidRPr="00990564">
        <w:rPr>
          <w:rFonts w:ascii="Arial Narrow" w:hAnsi="Arial Narrow" w:cs="Arial"/>
          <w:sz w:val="28"/>
          <w:szCs w:val="28"/>
        </w:rPr>
        <w:t xml:space="preserve">, la </w:t>
      </w:r>
      <w:r>
        <w:rPr>
          <w:rFonts w:ascii="Arial Narrow" w:hAnsi="Arial Narrow" w:cs="Arial"/>
          <w:sz w:val="28"/>
          <w:szCs w:val="28"/>
        </w:rPr>
        <w:t xml:space="preserve">diversa </w:t>
      </w:r>
      <w:r w:rsidRPr="00990564">
        <w:rPr>
          <w:rFonts w:ascii="Arial Narrow" w:hAnsi="Arial Narrow" w:cs="Arial"/>
          <w:sz w:val="28"/>
          <w:szCs w:val="28"/>
        </w:rPr>
        <w:t>autoridad demandada</w:t>
      </w:r>
      <w:r>
        <w:rPr>
          <w:rFonts w:ascii="Arial Narrow" w:hAnsi="Arial Narrow" w:cs="Arial"/>
          <w:sz w:val="28"/>
          <w:szCs w:val="28"/>
        </w:rPr>
        <w:t xml:space="preserve"> Presidenta</w:t>
      </w:r>
      <w:r>
        <w:rPr>
          <w:rFonts w:ascii="Arial Narrow" w:hAnsi="Arial Narrow" w:cs="Arial"/>
          <w:sz w:val="28"/>
          <w:szCs w:val="28"/>
          <w:lang w:val="es-ES"/>
        </w:rPr>
        <w:t xml:space="preserve"> Municipal del Ayuntamiento de </w:t>
      </w:r>
      <w:proofErr w:type="spellStart"/>
      <w:r w:rsidRPr="00E562CA">
        <w:rPr>
          <w:rFonts w:ascii="Arial Narrow" w:hAnsi="Arial Narrow" w:cs="Arial"/>
          <w:color w:val="FF0000"/>
          <w:sz w:val="28"/>
          <w:szCs w:val="28"/>
          <w:lang w:val="es-ES"/>
        </w:rPr>
        <w:t>Matlapa</w:t>
      </w:r>
      <w:proofErr w:type="spellEnd"/>
      <w:r w:rsidRPr="00E562CA">
        <w:rPr>
          <w:rFonts w:ascii="Arial Narrow" w:hAnsi="Arial Narrow" w:cs="Arial"/>
          <w:color w:val="FF0000"/>
          <w:sz w:val="28"/>
          <w:szCs w:val="28"/>
          <w:lang w:val="es-ES"/>
        </w:rPr>
        <w:t>, San Luis Potosí</w:t>
      </w:r>
      <w:r>
        <w:rPr>
          <w:rFonts w:ascii="Arial Narrow" w:hAnsi="Arial Narrow" w:cs="Arial"/>
          <w:sz w:val="28"/>
          <w:szCs w:val="28"/>
        </w:rPr>
        <w:t xml:space="preserve">, </w:t>
      </w:r>
      <w:r w:rsidRPr="00990564">
        <w:rPr>
          <w:rFonts w:ascii="Arial Narrow" w:hAnsi="Arial Narrow" w:cs="Arial"/>
          <w:sz w:val="28"/>
          <w:szCs w:val="28"/>
        </w:rPr>
        <w:t xml:space="preserve"> </w:t>
      </w:r>
      <w:r w:rsidRPr="00990564">
        <w:rPr>
          <w:rFonts w:ascii="Arial Narrow" w:hAnsi="Arial Narrow" w:cs="Arial"/>
          <w:bCs/>
          <w:sz w:val="28"/>
          <w:szCs w:val="28"/>
        </w:rPr>
        <w:t>al contestar la demanda</w:t>
      </w:r>
      <w:r w:rsidRPr="00990564">
        <w:rPr>
          <w:rFonts w:ascii="Arial Narrow" w:hAnsi="Arial Narrow" w:cs="Arial"/>
          <w:sz w:val="28"/>
          <w:szCs w:val="28"/>
        </w:rPr>
        <w:t>, en lo que interesa, sostuvo lo siguiente:</w:t>
      </w:r>
    </w:p>
    <w:p w:rsidR="002F73DA" w:rsidRDefault="002F73DA" w:rsidP="002F73DA">
      <w:pPr>
        <w:spacing w:line="240" w:lineRule="auto"/>
        <w:ind w:firstLine="708"/>
        <w:jc w:val="both"/>
        <w:rPr>
          <w:rFonts w:ascii="Arial Narrow" w:hAnsi="Arial Narrow" w:cs="Arial"/>
          <w:i/>
          <w:sz w:val="24"/>
          <w:szCs w:val="24"/>
        </w:rPr>
      </w:pPr>
      <w:r w:rsidRPr="00FC3898">
        <w:rPr>
          <w:rFonts w:ascii="Arial Narrow" w:hAnsi="Arial Narrow" w:cs="Arial"/>
          <w:i/>
          <w:sz w:val="24"/>
          <w:szCs w:val="24"/>
        </w:rPr>
        <w:t>“…</w:t>
      </w:r>
      <w:r>
        <w:rPr>
          <w:rFonts w:ascii="Arial Narrow" w:hAnsi="Arial Narrow" w:cs="Arial"/>
          <w:i/>
          <w:sz w:val="24"/>
          <w:szCs w:val="24"/>
        </w:rPr>
        <w:t>Lo cierto e</w:t>
      </w:r>
      <w:r w:rsidR="00820DEA">
        <w:rPr>
          <w:rFonts w:ascii="Arial Narrow" w:hAnsi="Arial Narrow" w:cs="Arial"/>
          <w:i/>
          <w:sz w:val="24"/>
          <w:szCs w:val="24"/>
        </w:rPr>
        <w:t>s que la baja de que se duele la</w:t>
      </w:r>
      <w:r>
        <w:rPr>
          <w:rFonts w:ascii="Arial Narrow" w:hAnsi="Arial Narrow" w:cs="Arial"/>
          <w:i/>
          <w:sz w:val="24"/>
          <w:szCs w:val="24"/>
        </w:rPr>
        <w:t xml:space="preserve"> actor</w:t>
      </w:r>
      <w:r w:rsidR="00820DEA">
        <w:rPr>
          <w:rFonts w:ascii="Arial Narrow" w:hAnsi="Arial Narrow" w:cs="Arial"/>
          <w:i/>
          <w:sz w:val="24"/>
          <w:szCs w:val="24"/>
        </w:rPr>
        <w:t>a</w:t>
      </w:r>
      <w:r>
        <w:rPr>
          <w:rFonts w:ascii="Arial Narrow" w:hAnsi="Arial Narrow" w:cs="Arial"/>
          <w:i/>
          <w:sz w:val="24"/>
          <w:szCs w:val="24"/>
        </w:rPr>
        <w:t xml:space="preserve"> no se llevó a cabo, no existió ya que la suscrita con el carácter y personalidad que comparezco jamás di indicaciones al C…. para que no se presentaran  a la formación en la entrega protocolaria del mando, y que se presentaran en la comandancia municipal a las 11 horas del día 03 de octubre para darles indicaciones, de igual manera jamás di órdenes directas al C… que no iba a requerir de los servicios de</w:t>
      </w:r>
      <w:r w:rsidR="00820DEA">
        <w:rPr>
          <w:rFonts w:ascii="Arial Narrow" w:hAnsi="Arial Narrow" w:cs="Arial"/>
          <w:i/>
          <w:sz w:val="24"/>
          <w:szCs w:val="24"/>
        </w:rPr>
        <w:t xml:space="preserve"> </w:t>
      </w:r>
      <w:r>
        <w:rPr>
          <w:rFonts w:ascii="Arial Narrow" w:hAnsi="Arial Narrow" w:cs="Arial"/>
          <w:i/>
          <w:sz w:val="24"/>
          <w:szCs w:val="24"/>
        </w:rPr>
        <w:t>l</w:t>
      </w:r>
      <w:r w:rsidR="00820DEA">
        <w:rPr>
          <w:rFonts w:ascii="Arial Narrow" w:hAnsi="Arial Narrow" w:cs="Arial"/>
          <w:i/>
          <w:sz w:val="24"/>
          <w:szCs w:val="24"/>
        </w:rPr>
        <w:t>a</w:t>
      </w:r>
      <w:r>
        <w:rPr>
          <w:rFonts w:ascii="Arial Narrow" w:hAnsi="Arial Narrow" w:cs="Arial"/>
          <w:i/>
          <w:sz w:val="24"/>
          <w:szCs w:val="24"/>
        </w:rPr>
        <w:t xml:space="preserve"> hoy actor</w:t>
      </w:r>
      <w:r w:rsidR="00820DEA">
        <w:rPr>
          <w:rFonts w:ascii="Arial Narrow" w:hAnsi="Arial Narrow" w:cs="Arial"/>
          <w:i/>
          <w:sz w:val="24"/>
          <w:szCs w:val="24"/>
        </w:rPr>
        <w:t>a</w:t>
      </w:r>
      <w:r>
        <w:rPr>
          <w:rFonts w:ascii="Arial Narrow" w:hAnsi="Arial Narrow" w:cs="Arial"/>
          <w:i/>
          <w:sz w:val="24"/>
          <w:szCs w:val="24"/>
        </w:rPr>
        <w:t xml:space="preserve"> y que se quedara a la espera de una llamada para reinstalarlos en el puesto que estaba desempeñando, por lo que se niegan en forma general los hechos.</w:t>
      </w:r>
    </w:p>
    <w:p w:rsidR="002F73DA" w:rsidRDefault="002F73DA" w:rsidP="002F73DA">
      <w:pPr>
        <w:spacing w:line="240" w:lineRule="auto"/>
        <w:ind w:firstLine="708"/>
        <w:jc w:val="both"/>
        <w:rPr>
          <w:rFonts w:ascii="Arial Narrow" w:hAnsi="Arial Narrow" w:cs="Arial"/>
          <w:i/>
          <w:sz w:val="24"/>
          <w:szCs w:val="24"/>
        </w:rPr>
      </w:pPr>
      <w:r>
        <w:rPr>
          <w:rFonts w:ascii="Arial Narrow" w:hAnsi="Arial Narrow" w:cs="Arial"/>
          <w:i/>
          <w:sz w:val="24"/>
          <w:szCs w:val="24"/>
        </w:rPr>
        <w:t>(…)</w:t>
      </w:r>
    </w:p>
    <w:p w:rsidR="002F73DA" w:rsidRDefault="002F73DA" w:rsidP="002F73DA">
      <w:pPr>
        <w:spacing w:line="240" w:lineRule="auto"/>
        <w:ind w:firstLine="708"/>
        <w:jc w:val="both"/>
        <w:rPr>
          <w:rFonts w:ascii="Arial Narrow" w:hAnsi="Arial Narrow" w:cs="Arial"/>
          <w:i/>
          <w:sz w:val="24"/>
          <w:szCs w:val="24"/>
        </w:rPr>
      </w:pPr>
      <w:r>
        <w:rPr>
          <w:rFonts w:ascii="Arial Narrow" w:hAnsi="Arial Narrow" w:cs="Arial"/>
          <w:i/>
          <w:sz w:val="24"/>
          <w:szCs w:val="24"/>
        </w:rPr>
        <w:t xml:space="preserve">La verdad de los hechos es que </w:t>
      </w:r>
      <w:r w:rsidR="00820DEA">
        <w:rPr>
          <w:rFonts w:ascii="Arial Narrow" w:hAnsi="Arial Narrow" w:cs="Arial"/>
          <w:i/>
          <w:sz w:val="24"/>
          <w:szCs w:val="24"/>
        </w:rPr>
        <w:t>la</w:t>
      </w:r>
      <w:r>
        <w:rPr>
          <w:rFonts w:ascii="Arial Narrow" w:hAnsi="Arial Narrow" w:cs="Arial"/>
          <w:i/>
          <w:sz w:val="24"/>
          <w:szCs w:val="24"/>
        </w:rPr>
        <w:t xml:space="preserve"> </w:t>
      </w:r>
      <w:r w:rsidRPr="00781646">
        <w:rPr>
          <w:rFonts w:ascii="Arial Narrow" w:hAnsi="Arial Narrow" w:cs="Arial"/>
          <w:b/>
          <w:i/>
          <w:color w:val="FF0000"/>
          <w:sz w:val="24"/>
          <w:szCs w:val="24"/>
        </w:rPr>
        <w:t>C.</w:t>
      </w:r>
      <w:r w:rsidR="00820DEA" w:rsidRPr="00820DEA">
        <w:rPr>
          <w:rFonts w:ascii="Arial Narrow" w:hAnsi="Arial Narrow" w:cs="Arial"/>
          <w:b/>
          <w:i/>
          <w:color w:val="FF0000"/>
          <w:sz w:val="24"/>
          <w:szCs w:val="24"/>
        </w:rPr>
        <w:t xml:space="preserve"> </w:t>
      </w:r>
      <w:r w:rsidR="00C44E8A" w:rsidRPr="008667E2">
        <w:rPr>
          <w:rFonts w:ascii="Arial Narrow" w:hAnsi="Arial Narrow"/>
          <w:color w:val="FF0000"/>
          <w:sz w:val="28"/>
          <w:szCs w:val="28"/>
        </w:rPr>
        <w:t>**********</w:t>
      </w:r>
      <w:r>
        <w:rPr>
          <w:rFonts w:ascii="Arial Narrow" w:hAnsi="Arial Narrow" w:cs="Arial"/>
          <w:i/>
          <w:sz w:val="24"/>
          <w:szCs w:val="24"/>
        </w:rPr>
        <w:t>omitió incorporarse a su función una vez iniciada la presente administración municipal 2024-2027…por lo que corresponde a este acreditar haber regresado a desempeñar su función.</w:t>
      </w:r>
    </w:p>
    <w:p w:rsidR="002F73DA" w:rsidRDefault="002F73DA" w:rsidP="002F73DA">
      <w:pPr>
        <w:spacing w:line="240" w:lineRule="auto"/>
        <w:ind w:firstLine="708"/>
        <w:jc w:val="both"/>
        <w:rPr>
          <w:rFonts w:ascii="Arial Narrow" w:hAnsi="Arial Narrow" w:cs="Arial"/>
          <w:sz w:val="28"/>
          <w:szCs w:val="28"/>
        </w:rPr>
      </w:pPr>
      <w:r>
        <w:rPr>
          <w:rFonts w:ascii="Arial Narrow" w:hAnsi="Arial Narrow" w:cs="Arial"/>
          <w:i/>
          <w:sz w:val="24"/>
          <w:szCs w:val="24"/>
        </w:rPr>
        <w:t>…”</w:t>
      </w:r>
    </w:p>
    <w:p w:rsidR="002F73DA" w:rsidRPr="00165821" w:rsidRDefault="002F73DA" w:rsidP="002F73DA">
      <w:pPr>
        <w:spacing w:after="0" w:line="360" w:lineRule="auto"/>
        <w:ind w:firstLine="708"/>
        <w:jc w:val="both"/>
        <w:rPr>
          <w:rFonts w:ascii="Arial Narrow" w:hAnsi="Arial Narrow" w:cs="Arial"/>
          <w:sz w:val="28"/>
          <w:szCs w:val="28"/>
          <w:lang w:eastAsia="es-MX"/>
        </w:rPr>
      </w:pPr>
      <w:r w:rsidRPr="00A53F6C">
        <w:rPr>
          <w:rFonts w:ascii="Arial Narrow" w:hAnsi="Arial Narrow" w:cs="Arial"/>
          <w:sz w:val="28"/>
          <w:szCs w:val="28"/>
          <w:lang w:eastAsia="es-MX"/>
        </w:rPr>
        <w:t>De lo transcrito con antelación, se advierte que la diversa enjuiciada</w:t>
      </w:r>
      <w:r w:rsidR="00165821" w:rsidRPr="00165821">
        <w:rPr>
          <w:rFonts w:ascii="Arial Narrow" w:hAnsi="Arial Narrow" w:cs="Arial"/>
          <w:sz w:val="28"/>
          <w:szCs w:val="28"/>
        </w:rPr>
        <w:t xml:space="preserve"> </w:t>
      </w:r>
      <w:r w:rsidR="00165821">
        <w:rPr>
          <w:rFonts w:ascii="Arial Narrow" w:hAnsi="Arial Narrow" w:cs="Arial"/>
          <w:sz w:val="28"/>
          <w:szCs w:val="28"/>
        </w:rPr>
        <w:t>Presidenta</w:t>
      </w:r>
      <w:r w:rsidR="00165821">
        <w:rPr>
          <w:rFonts w:ascii="Arial Narrow" w:hAnsi="Arial Narrow" w:cs="Arial"/>
          <w:sz w:val="28"/>
          <w:szCs w:val="28"/>
          <w:lang w:val="es-ES"/>
        </w:rPr>
        <w:t xml:space="preserve"> Municipal del Ayuntamiento de </w:t>
      </w:r>
      <w:proofErr w:type="spellStart"/>
      <w:r w:rsidR="00165821" w:rsidRPr="00E562CA">
        <w:rPr>
          <w:rFonts w:ascii="Arial Narrow" w:hAnsi="Arial Narrow" w:cs="Arial"/>
          <w:color w:val="FF0000"/>
          <w:sz w:val="28"/>
          <w:szCs w:val="28"/>
          <w:lang w:val="es-ES"/>
        </w:rPr>
        <w:t>Matlapa</w:t>
      </w:r>
      <w:proofErr w:type="spellEnd"/>
      <w:r w:rsidR="00165821" w:rsidRPr="00E562CA">
        <w:rPr>
          <w:rFonts w:ascii="Arial Narrow" w:hAnsi="Arial Narrow" w:cs="Arial"/>
          <w:color w:val="FF0000"/>
          <w:sz w:val="28"/>
          <w:szCs w:val="28"/>
          <w:lang w:val="es-ES"/>
        </w:rPr>
        <w:t>, San Luis Potosí</w:t>
      </w:r>
      <w:r w:rsidR="00165821">
        <w:rPr>
          <w:rFonts w:ascii="Arial Narrow" w:hAnsi="Arial Narrow" w:cs="Arial"/>
          <w:sz w:val="28"/>
          <w:szCs w:val="28"/>
        </w:rPr>
        <w:t>,</w:t>
      </w:r>
      <w:r w:rsidRPr="00374BC2">
        <w:rPr>
          <w:rFonts w:ascii="Arial Narrow" w:hAnsi="Arial Narrow" w:cs="Arial"/>
          <w:sz w:val="28"/>
          <w:szCs w:val="28"/>
          <w:lang w:eastAsia="es-MX"/>
        </w:rPr>
        <w:t xml:space="preserve"> niega haber </w:t>
      </w:r>
      <w:r w:rsidR="00165821">
        <w:rPr>
          <w:rFonts w:ascii="Arial Narrow" w:hAnsi="Arial Narrow" w:cs="Arial"/>
          <w:sz w:val="28"/>
          <w:szCs w:val="28"/>
          <w:lang w:eastAsia="es-MX"/>
        </w:rPr>
        <w:t>dado órdenes directas al Director en el sentido de que no iba a requerir de los servicios del actor</w:t>
      </w:r>
      <w:r w:rsidRPr="00374BC2">
        <w:rPr>
          <w:rFonts w:ascii="Arial Narrow" w:hAnsi="Arial Narrow" w:cs="Arial"/>
          <w:sz w:val="28"/>
          <w:szCs w:val="28"/>
          <w:lang w:eastAsia="es-MX"/>
        </w:rPr>
        <w:t xml:space="preserve">, señalando que fue el </w:t>
      </w:r>
      <w:r w:rsidR="005F7C0A">
        <w:rPr>
          <w:rFonts w:ascii="Arial Narrow" w:hAnsi="Arial Narrow" w:cs="Arial"/>
          <w:sz w:val="28"/>
          <w:szCs w:val="28"/>
          <w:lang w:eastAsia="es-MX"/>
        </w:rPr>
        <w:t xml:space="preserve">propio </w:t>
      </w:r>
      <w:r w:rsidRPr="00374BC2">
        <w:rPr>
          <w:rFonts w:ascii="Arial Narrow" w:hAnsi="Arial Narrow" w:cs="Arial"/>
          <w:sz w:val="28"/>
          <w:szCs w:val="28"/>
          <w:lang w:eastAsia="es-MX"/>
        </w:rPr>
        <w:t xml:space="preserve">actor quien no se incorporó a su función una vez iniciada la </w:t>
      </w:r>
      <w:r w:rsidRPr="00374BC2">
        <w:rPr>
          <w:rFonts w:ascii="Arial Narrow" w:hAnsi="Arial Narrow" w:cs="Arial"/>
          <w:sz w:val="28"/>
          <w:szCs w:val="28"/>
        </w:rPr>
        <w:t xml:space="preserve">administración municipal 2024-2027, </w:t>
      </w:r>
      <w:r w:rsidRPr="00165821">
        <w:rPr>
          <w:rFonts w:ascii="Arial Narrow" w:hAnsi="Arial Narrow" w:cs="Arial"/>
          <w:sz w:val="28"/>
          <w:szCs w:val="28"/>
        </w:rPr>
        <w:t xml:space="preserve">por lo que consideró que </w:t>
      </w:r>
      <w:r w:rsidR="00165821">
        <w:rPr>
          <w:rFonts w:ascii="Arial Narrow" w:hAnsi="Arial Narrow" w:cs="Arial"/>
          <w:sz w:val="28"/>
          <w:szCs w:val="28"/>
        </w:rPr>
        <w:t>es el actor quien debe probar haber regresado a desempeñar su función en el cargo de policía.</w:t>
      </w:r>
    </w:p>
    <w:p w:rsidR="002F73DA" w:rsidRPr="00374BC2" w:rsidRDefault="002F73DA" w:rsidP="00374BC2">
      <w:pPr>
        <w:spacing w:after="0" w:line="360" w:lineRule="auto"/>
        <w:ind w:firstLine="708"/>
        <w:jc w:val="both"/>
        <w:rPr>
          <w:rFonts w:ascii="Arial Narrow" w:hAnsi="Arial Narrow" w:cs="Arial"/>
          <w:sz w:val="28"/>
          <w:szCs w:val="28"/>
          <w:lang w:eastAsia="es-MX"/>
        </w:rPr>
      </w:pPr>
    </w:p>
    <w:p w:rsidR="00374BC2" w:rsidRPr="00975862" w:rsidRDefault="00374BC2" w:rsidP="00374BC2">
      <w:pPr>
        <w:spacing w:line="360" w:lineRule="auto"/>
        <w:ind w:firstLine="708"/>
        <w:jc w:val="both"/>
        <w:rPr>
          <w:rFonts w:ascii="Arial Narrow" w:hAnsi="Arial Narrow" w:cs="Arial"/>
          <w:bCs/>
          <w:sz w:val="28"/>
          <w:szCs w:val="28"/>
        </w:rPr>
      </w:pPr>
      <w:r w:rsidRPr="00975862">
        <w:rPr>
          <w:rFonts w:ascii="Arial Narrow" w:hAnsi="Arial Narrow" w:cs="Arial"/>
          <w:bCs/>
          <w:sz w:val="28"/>
          <w:szCs w:val="28"/>
        </w:rPr>
        <w:t xml:space="preserve">Ahora bien, la </w:t>
      </w:r>
      <w:r>
        <w:rPr>
          <w:rFonts w:ascii="Arial Narrow" w:hAnsi="Arial Narrow" w:cs="Arial"/>
          <w:bCs/>
          <w:sz w:val="28"/>
          <w:szCs w:val="28"/>
        </w:rPr>
        <w:t xml:space="preserve">parte </w:t>
      </w:r>
      <w:r w:rsidRPr="00975862">
        <w:rPr>
          <w:rFonts w:ascii="Arial Narrow" w:hAnsi="Arial Narrow" w:cs="Arial"/>
          <w:bCs/>
          <w:sz w:val="28"/>
          <w:szCs w:val="28"/>
        </w:rPr>
        <w:t>actora manifestó en el escrito de ampliación a la demanda, como motivos de inconformidad sustancialmente los siguientes:</w:t>
      </w:r>
    </w:p>
    <w:p w:rsidR="00374BC2" w:rsidRPr="000574AE" w:rsidRDefault="00926AA4" w:rsidP="00B7355C">
      <w:pPr>
        <w:spacing w:line="240" w:lineRule="auto"/>
        <w:ind w:firstLine="708"/>
        <w:jc w:val="both"/>
        <w:rPr>
          <w:rFonts w:ascii="Arial Narrow" w:hAnsi="Arial Narrow" w:cs="Arial"/>
          <w:b/>
          <w:bCs/>
          <w:i/>
          <w:iCs/>
        </w:rPr>
      </w:pPr>
      <w:r w:rsidRPr="00B7355C">
        <w:rPr>
          <w:rFonts w:ascii="Arial Narrow" w:hAnsi="Arial Narrow" w:cs="Arial"/>
          <w:bCs/>
          <w:i/>
          <w:iCs/>
        </w:rPr>
        <w:t xml:space="preserve"> </w:t>
      </w:r>
      <w:r w:rsidR="006555BE" w:rsidRPr="000574AE">
        <w:rPr>
          <w:rFonts w:ascii="Arial Narrow" w:hAnsi="Arial Narrow" w:cs="Arial"/>
          <w:bCs/>
          <w:i/>
          <w:iCs/>
        </w:rPr>
        <w:t>“…</w:t>
      </w:r>
      <w:r w:rsidR="00A22A5B" w:rsidRPr="000574AE">
        <w:rPr>
          <w:rFonts w:ascii="Arial Narrow" w:hAnsi="Arial Narrow" w:cs="Arial"/>
          <w:bCs/>
          <w:i/>
          <w:iCs/>
        </w:rPr>
        <w:t xml:space="preserve">Al respecto, en vía de ampliación de demanda en este acto me permito ratificar el hecho consistente en que </w:t>
      </w:r>
      <w:r w:rsidR="00A22A5B" w:rsidRPr="00820DEA">
        <w:rPr>
          <w:rFonts w:ascii="Arial Narrow" w:hAnsi="Arial Narrow" w:cs="Arial"/>
          <w:b/>
          <w:bCs/>
          <w:i/>
          <w:iCs/>
        </w:rPr>
        <w:t>l</w:t>
      </w:r>
      <w:r w:rsidR="00820DEA">
        <w:rPr>
          <w:rFonts w:ascii="Arial Narrow" w:hAnsi="Arial Narrow" w:cs="Arial"/>
          <w:b/>
          <w:bCs/>
          <w:i/>
          <w:iCs/>
        </w:rPr>
        <w:t>a suscrita</w:t>
      </w:r>
      <w:r w:rsidR="00A22A5B" w:rsidRPr="000574AE">
        <w:rPr>
          <w:rFonts w:ascii="Arial Narrow" w:hAnsi="Arial Narrow" w:cs="Arial"/>
          <w:bCs/>
          <w:i/>
          <w:iCs/>
        </w:rPr>
        <w:t xml:space="preserve"> sin previo desahogo y/o substanciación de</w:t>
      </w:r>
      <w:r w:rsidR="00820DEA">
        <w:rPr>
          <w:rFonts w:ascii="Arial Narrow" w:hAnsi="Arial Narrow" w:cs="Arial"/>
          <w:bCs/>
          <w:i/>
          <w:iCs/>
        </w:rPr>
        <w:t xml:space="preserve"> procedimiento alguno </w:t>
      </w:r>
      <w:r w:rsidR="00820DEA" w:rsidRPr="00820DEA">
        <w:rPr>
          <w:rFonts w:ascii="Arial Narrow" w:hAnsi="Arial Narrow" w:cs="Arial"/>
          <w:b/>
          <w:bCs/>
          <w:i/>
          <w:iCs/>
        </w:rPr>
        <w:t>fui cesada</w:t>
      </w:r>
      <w:r w:rsidR="00A22A5B" w:rsidRPr="000574AE">
        <w:rPr>
          <w:rFonts w:ascii="Arial Narrow" w:hAnsi="Arial Narrow" w:cs="Arial"/>
          <w:bCs/>
          <w:i/>
          <w:iCs/>
        </w:rPr>
        <w:t xml:space="preserve"> de mi puesto de Policía Preventivo Municipal por la actual administración del Ayuntamiento del Municipio de </w:t>
      </w:r>
      <w:proofErr w:type="spellStart"/>
      <w:r w:rsidR="00A22A5B" w:rsidRPr="000574AE">
        <w:rPr>
          <w:rFonts w:ascii="Arial Narrow" w:hAnsi="Arial Narrow" w:cs="Arial"/>
          <w:bCs/>
          <w:i/>
          <w:iCs/>
        </w:rPr>
        <w:t>Matlapa</w:t>
      </w:r>
      <w:proofErr w:type="spellEnd"/>
      <w:r w:rsidR="00A22A5B" w:rsidRPr="000574AE">
        <w:rPr>
          <w:rFonts w:ascii="Arial Narrow" w:hAnsi="Arial Narrow" w:cs="Arial"/>
          <w:bCs/>
          <w:i/>
          <w:iCs/>
        </w:rPr>
        <w:t xml:space="preserve">. S.L.P., </w:t>
      </w:r>
      <w:r w:rsidR="006555BE" w:rsidRPr="000574AE">
        <w:rPr>
          <w:rFonts w:ascii="Arial Narrow" w:hAnsi="Arial Narrow" w:cs="Arial"/>
          <w:bCs/>
          <w:i/>
          <w:iCs/>
        </w:rPr>
        <w:t xml:space="preserve">siendo falsas las afirmaciones que realiza la autoridad demandada respecto </w:t>
      </w:r>
      <w:r w:rsidR="00150169" w:rsidRPr="000574AE">
        <w:rPr>
          <w:rFonts w:ascii="Arial Narrow" w:hAnsi="Arial Narrow" w:cs="Arial"/>
          <w:bCs/>
          <w:i/>
          <w:iCs/>
        </w:rPr>
        <w:t xml:space="preserve">de </w:t>
      </w:r>
      <w:r w:rsidR="006555BE" w:rsidRPr="000574AE">
        <w:rPr>
          <w:rFonts w:ascii="Arial Narrow" w:hAnsi="Arial Narrow" w:cs="Arial"/>
          <w:bCs/>
          <w:i/>
          <w:iCs/>
        </w:rPr>
        <w:t xml:space="preserve">que </w:t>
      </w:r>
      <w:r w:rsidR="006555BE" w:rsidRPr="000574AE">
        <w:rPr>
          <w:rFonts w:ascii="Arial Narrow" w:hAnsi="Arial Narrow" w:cs="Arial"/>
          <w:b/>
          <w:bCs/>
          <w:i/>
          <w:iCs/>
        </w:rPr>
        <w:t>l</w:t>
      </w:r>
      <w:r w:rsidR="00820DEA">
        <w:rPr>
          <w:rFonts w:ascii="Arial Narrow" w:hAnsi="Arial Narrow" w:cs="Arial"/>
          <w:b/>
          <w:bCs/>
          <w:i/>
          <w:iCs/>
        </w:rPr>
        <w:t>a suscrita</w:t>
      </w:r>
      <w:r w:rsidR="006555BE" w:rsidRPr="000574AE">
        <w:rPr>
          <w:rFonts w:ascii="Arial Narrow" w:hAnsi="Arial Narrow" w:cs="Arial"/>
          <w:bCs/>
          <w:i/>
          <w:iCs/>
        </w:rPr>
        <w:t xml:space="preserve"> por mutuo </w:t>
      </w:r>
      <w:r w:rsidR="00150169" w:rsidRPr="000574AE">
        <w:rPr>
          <w:rFonts w:ascii="Arial Narrow" w:hAnsi="Arial Narrow" w:cs="Arial"/>
          <w:bCs/>
          <w:i/>
          <w:iCs/>
        </w:rPr>
        <w:t>propio</w:t>
      </w:r>
      <w:r w:rsidR="00A22A5B" w:rsidRPr="000574AE">
        <w:rPr>
          <w:rFonts w:ascii="Arial Narrow" w:hAnsi="Arial Narrow" w:cs="Arial"/>
          <w:bCs/>
          <w:i/>
          <w:iCs/>
        </w:rPr>
        <w:t xml:space="preserve"> </w:t>
      </w:r>
      <w:r w:rsidR="006555BE" w:rsidRPr="000574AE">
        <w:rPr>
          <w:rFonts w:ascii="Arial Narrow" w:hAnsi="Arial Narrow" w:cs="Arial"/>
          <w:bCs/>
          <w:i/>
          <w:iCs/>
        </w:rPr>
        <w:t xml:space="preserve"> </w:t>
      </w:r>
      <w:r w:rsidR="006555BE" w:rsidRPr="000574AE">
        <w:rPr>
          <w:rFonts w:ascii="Arial Narrow" w:hAnsi="Arial Narrow" w:cs="Arial"/>
          <w:b/>
          <w:bCs/>
          <w:i/>
          <w:iCs/>
        </w:rPr>
        <w:t>dejo de asistir a laborar a partir del 2 de octubre de 2024</w:t>
      </w:r>
      <w:r w:rsidR="00A22A5B" w:rsidRPr="000574AE">
        <w:rPr>
          <w:rFonts w:ascii="Arial Narrow" w:hAnsi="Arial Narrow" w:cs="Arial"/>
          <w:b/>
          <w:bCs/>
          <w:i/>
          <w:iCs/>
        </w:rPr>
        <w:t>…</w:t>
      </w:r>
    </w:p>
    <w:p w:rsidR="0038229F" w:rsidRDefault="0038229F" w:rsidP="00B7355C">
      <w:pPr>
        <w:spacing w:line="240" w:lineRule="auto"/>
        <w:ind w:firstLine="708"/>
        <w:jc w:val="both"/>
        <w:rPr>
          <w:rFonts w:ascii="Arial Narrow" w:hAnsi="Arial Narrow" w:cs="Arial"/>
          <w:bCs/>
          <w:i/>
          <w:iCs/>
        </w:rPr>
      </w:pPr>
      <w:r w:rsidRPr="000574AE">
        <w:rPr>
          <w:rFonts w:ascii="Arial Narrow" w:hAnsi="Arial Narrow" w:cs="Arial"/>
          <w:bCs/>
          <w:i/>
          <w:iCs/>
        </w:rPr>
        <w:t>Esto es así, puesto que de resultar cierta tal afirmación la autoridad demandada debió haber atendido lo previsto por los artículos 54, 55, fracción III, 56, 57 y 58 de la Ley de los Trabajadores al Servicio de las Instituciones Públicas del Estado de San Luis Potosí,…</w:t>
      </w:r>
    </w:p>
    <w:p w:rsidR="00A22A5B" w:rsidRPr="00B7355C" w:rsidRDefault="00A22A5B" w:rsidP="00B7355C">
      <w:pPr>
        <w:spacing w:line="240" w:lineRule="auto"/>
        <w:ind w:firstLine="708"/>
        <w:jc w:val="both"/>
        <w:rPr>
          <w:rFonts w:ascii="Arial Narrow" w:hAnsi="Arial Narrow" w:cs="Arial"/>
          <w:bCs/>
          <w:i/>
          <w:iCs/>
        </w:rPr>
      </w:pPr>
      <w:r>
        <w:rPr>
          <w:rFonts w:ascii="Arial Narrow" w:hAnsi="Arial Narrow" w:cs="Arial"/>
          <w:bCs/>
          <w:i/>
          <w:iCs/>
        </w:rPr>
        <w:t>(…)</w:t>
      </w:r>
    </w:p>
    <w:p w:rsidR="00C46846" w:rsidRDefault="0038229F" w:rsidP="00B7355C">
      <w:pPr>
        <w:autoSpaceDE w:val="0"/>
        <w:autoSpaceDN w:val="0"/>
        <w:adjustRightInd w:val="0"/>
        <w:spacing w:after="0" w:line="240" w:lineRule="auto"/>
        <w:ind w:firstLine="708"/>
        <w:jc w:val="both"/>
        <w:rPr>
          <w:rFonts w:ascii="Arial Narrow" w:hAnsi="Arial Narrow" w:cs="Arial"/>
          <w:i/>
        </w:rPr>
      </w:pPr>
      <w:r w:rsidRPr="00B7355C">
        <w:rPr>
          <w:rFonts w:ascii="Arial Narrow" w:hAnsi="Arial Narrow" w:cs="Arial"/>
          <w:i/>
        </w:rPr>
        <w:t xml:space="preserve">…Es decir, para el caso de que el suscrito hubiera presentado más de tres faltas consecutivas, las cuales según lo narrado por la autoridad demandada así aconteció, ésta debió haber actuado en términos de los preceptos normativos antes descritos, y en consecuencia a fin de acreditar la falta de legitimación, </w:t>
      </w:r>
      <w:r w:rsidR="000B1E2E" w:rsidRPr="00B7355C">
        <w:rPr>
          <w:rFonts w:ascii="Arial Narrow" w:hAnsi="Arial Narrow" w:cs="Arial"/>
          <w:i/>
        </w:rPr>
        <w:t>acción</w:t>
      </w:r>
      <w:r w:rsidRPr="00B7355C">
        <w:rPr>
          <w:rFonts w:ascii="Arial Narrow" w:hAnsi="Arial Narrow" w:cs="Arial"/>
          <w:i/>
        </w:rPr>
        <w:t xml:space="preserve"> y derecho a que alude la misma, ésta en su contestación de demanda habría </w:t>
      </w:r>
      <w:r w:rsidRPr="00B7355C">
        <w:rPr>
          <w:rFonts w:ascii="Arial Narrow" w:hAnsi="Arial Narrow" w:cs="Arial"/>
          <w:i/>
        </w:rPr>
        <w:lastRenderedPageBreak/>
        <w:t>exhibido como elementos de prueba las constancias generadas para dar cuenta de las inasistencias voluntarias en que supuestamente in</w:t>
      </w:r>
      <w:r w:rsidR="00A22A5B">
        <w:rPr>
          <w:rFonts w:ascii="Arial Narrow" w:hAnsi="Arial Narrow" w:cs="Arial"/>
          <w:i/>
        </w:rPr>
        <w:t>currí y las consecuencias o</w:t>
      </w:r>
      <w:r w:rsidRPr="00B7355C">
        <w:rPr>
          <w:rFonts w:ascii="Arial Narrow" w:hAnsi="Arial Narrow" w:cs="Arial"/>
          <w:i/>
        </w:rPr>
        <w:t xml:space="preserve"> efectos jurídicos de las mismas…</w:t>
      </w:r>
    </w:p>
    <w:p w:rsidR="00A22A5B" w:rsidRPr="00B7355C" w:rsidRDefault="00A22A5B" w:rsidP="00B7355C">
      <w:pPr>
        <w:autoSpaceDE w:val="0"/>
        <w:autoSpaceDN w:val="0"/>
        <w:adjustRightInd w:val="0"/>
        <w:spacing w:after="0" w:line="240" w:lineRule="auto"/>
        <w:ind w:firstLine="708"/>
        <w:jc w:val="both"/>
        <w:rPr>
          <w:rFonts w:ascii="Arial Narrow" w:hAnsi="Arial Narrow" w:cs="Arial"/>
          <w:i/>
        </w:rPr>
      </w:pPr>
      <w:r>
        <w:rPr>
          <w:rFonts w:ascii="Arial Narrow" w:hAnsi="Arial Narrow" w:cs="Arial"/>
          <w:i/>
        </w:rPr>
        <w:t>(…)</w:t>
      </w:r>
    </w:p>
    <w:p w:rsidR="0038229F" w:rsidRPr="00B7355C" w:rsidRDefault="0038229F" w:rsidP="00B7355C">
      <w:pPr>
        <w:autoSpaceDE w:val="0"/>
        <w:autoSpaceDN w:val="0"/>
        <w:adjustRightInd w:val="0"/>
        <w:spacing w:after="0" w:line="240" w:lineRule="auto"/>
        <w:ind w:firstLine="708"/>
        <w:jc w:val="both"/>
        <w:rPr>
          <w:rFonts w:ascii="Arial Narrow" w:hAnsi="Arial Narrow" w:cs="Arial"/>
          <w:i/>
        </w:rPr>
      </w:pPr>
      <w:r w:rsidRPr="00B7355C">
        <w:rPr>
          <w:rFonts w:ascii="Arial Narrow" w:hAnsi="Arial Narrow" w:cs="Arial"/>
          <w:i/>
        </w:rPr>
        <w:t>….Luego entonces, de la armónica interpretación de los preceptos antes señalados tanto de la Ley de los Trabajadores al Servicio de las Instituciones Públicas del Estado de San Luis Potosí como de la Ley del Sistema de Seguridad Pública del Estado de San Luis Potosí, se puede concluir que las manifestaciones hechas por la autoridad demandada dentro de su contestación de demanda respecto de que el suscrito por mutuo propio deje de presentarme a laborar a partir del 2 de octubre de 2024, carece de todo sustento legal</w:t>
      </w:r>
      <w:r w:rsidR="00B7355C" w:rsidRPr="00B7355C">
        <w:rPr>
          <w:rFonts w:ascii="Arial Narrow" w:hAnsi="Arial Narrow" w:cs="Arial"/>
          <w:i/>
        </w:rPr>
        <w:t>, pues como ya se indicó en líneas que anteceden tal circunstancia debió haber sido atendida por la referida autoridad en los términos anteriormente señalado, entre otros, debiéndose conceder mi garantía de audiencia para exponer las causas, motivos y/o razones por las cuales supuestamente deje de asistir a laborar…”</w:t>
      </w:r>
    </w:p>
    <w:p w:rsidR="00B7355C" w:rsidRDefault="00B7355C" w:rsidP="00C46846">
      <w:pPr>
        <w:pStyle w:val="Normal0"/>
        <w:spacing w:line="360" w:lineRule="auto"/>
        <w:ind w:firstLine="708"/>
        <w:jc w:val="both"/>
        <w:rPr>
          <w:rFonts w:ascii="Arial Narrow" w:hAnsi="Arial Narrow"/>
          <w:sz w:val="28"/>
          <w:szCs w:val="28"/>
        </w:rPr>
      </w:pPr>
    </w:p>
    <w:p w:rsidR="00AC4453" w:rsidRDefault="00AC4453" w:rsidP="00C46846">
      <w:pPr>
        <w:pStyle w:val="Normal0"/>
        <w:spacing w:line="360" w:lineRule="auto"/>
        <w:ind w:firstLine="708"/>
        <w:jc w:val="both"/>
        <w:rPr>
          <w:rFonts w:ascii="Arial Narrow" w:hAnsi="Arial Narrow"/>
          <w:sz w:val="28"/>
          <w:szCs w:val="28"/>
        </w:rPr>
      </w:pPr>
      <w:r>
        <w:rPr>
          <w:rFonts w:ascii="Arial Narrow" w:hAnsi="Arial Narrow"/>
          <w:sz w:val="28"/>
          <w:szCs w:val="28"/>
        </w:rPr>
        <w:t xml:space="preserve">La diversa autoridad demandada a quien se atribuye de manera directa la baja verbal impugnada, es decir, el Director de Seguridad Pública y Tránsito Municipal del Ayuntamiento de </w:t>
      </w:r>
      <w:proofErr w:type="spellStart"/>
      <w:r w:rsidRPr="00E562CA">
        <w:rPr>
          <w:rFonts w:ascii="Arial Narrow" w:hAnsi="Arial Narrow"/>
          <w:color w:val="FF0000"/>
          <w:sz w:val="28"/>
          <w:szCs w:val="28"/>
        </w:rPr>
        <w:t>Matlapa</w:t>
      </w:r>
      <w:proofErr w:type="spellEnd"/>
      <w:r w:rsidRPr="00E562CA">
        <w:rPr>
          <w:rFonts w:ascii="Arial Narrow" w:hAnsi="Arial Narrow"/>
          <w:color w:val="FF0000"/>
          <w:sz w:val="28"/>
          <w:szCs w:val="28"/>
        </w:rPr>
        <w:t xml:space="preserve">, </w:t>
      </w:r>
      <w:r w:rsidRPr="00374BC2">
        <w:rPr>
          <w:rFonts w:ascii="Arial Narrow" w:hAnsi="Arial Narrow"/>
          <w:color w:val="FF0000"/>
          <w:sz w:val="28"/>
          <w:szCs w:val="28"/>
        </w:rPr>
        <w:t>San Luis Potosí</w:t>
      </w:r>
      <w:r>
        <w:rPr>
          <w:rFonts w:ascii="Arial Narrow" w:hAnsi="Arial Narrow"/>
          <w:color w:val="FF0000"/>
          <w:sz w:val="28"/>
          <w:szCs w:val="28"/>
        </w:rPr>
        <w:t xml:space="preserve">, </w:t>
      </w:r>
      <w:r w:rsidRPr="00AC4453">
        <w:rPr>
          <w:rFonts w:ascii="Arial Narrow" w:hAnsi="Arial Narrow"/>
          <w:sz w:val="28"/>
          <w:szCs w:val="28"/>
        </w:rPr>
        <w:t>al producir  su contestación a la ampliación de demanda, en lo conducente señalo que:</w:t>
      </w:r>
    </w:p>
    <w:p w:rsidR="00AC4453" w:rsidRDefault="00AC4453" w:rsidP="00C46846">
      <w:pPr>
        <w:pStyle w:val="Normal0"/>
        <w:spacing w:line="360" w:lineRule="auto"/>
        <w:ind w:firstLine="708"/>
        <w:jc w:val="both"/>
        <w:rPr>
          <w:rFonts w:ascii="Arial Narrow" w:hAnsi="Arial Narrow"/>
          <w:sz w:val="28"/>
          <w:szCs w:val="28"/>
        </w:rPr>
      </w:pPr>
    </w:p>
    <w:p w:rsidR="005F37AD" w:rsidRPr="005F37AD" w:rsidRDefault="00AC4453" w:rsidP="00C46846">
      <w:pPr>
        <w:pStyle w:val="Normal0"/>
        <w:spacing w:line="360" w:lineRule="auto"/>
        <w:ind w:firstLine="708"/>
        <w:jc w:val="both"/>
        <w:rPr>
          <w:rFonts w:ascii="Arial Narrow" w:hAnsi="Arial Narrow"/>
          <w:i/>
        </w:rPr>
      </w:pPr>
      <w:r w:rsidRPr="00AC4453">
        <w:rPr>
          <w:rFonts w:ascii="Arial Narrow" w:hAnsi="Arial Narrow"/>
          <w:i/>
        </w:rPr>
        <w:t>“…</w:t>
      </w:r>
      <w:r w:rsidR="00B971FC">
        <w:rPr>
          <w:rFonts w:ascii="Arial Narrow" w:hAnsi="Arial Narrow"/>
          <w:i/>
        </w:rPr>
        <w:t xml:space="preserve">(…) </w:t>
      </w:r>
      <w:r w:rsidRPr="00AC4453">
        <w:rPr>
          <w:rFonts w:ascii="Arial Narrow" w:hAnsi="Arial Narrow"/>
          <w:i/>
        </w:rPr>
        <w:t xml:space="preserve">es cierto que </w:t>
      </w:r>
      <w:r w:rsidR="008B395D">
        <w:rPr>
          <w:rFonts w:ascii="Arial Narrow" w:hAnsi="Arial Narrow"/>
          <w:i/>
        </w:rPr>
        <w:t xml:space="preserve">la </w:t>
      </w:r>
      <w:r w:rsidR="008B395D" w:rsidRPr="008B395D">
        <w:rPr>
          <w:rFonts w:ascii="Arial Narrow" w:hAnsi="Arial Narrow"/>
          <w:i/>
          <w:color w:val="FF0000"/>
        </w:rPr>
        <w:t xml:space="preserve">C. </w:t>
      </w:r>
      <w:r w:rsidR="00C44E8A" w:rsidRPr="008667E2">
        <w:rPr>
          <w:rFonts w:ascii="Arial Narrow" w:hAnsi="Arial Narrow"/>
          <w:color w:val="FF0000"/>
          <w:sz w:val="28"/>
          <w:szCs w:val="28"/>
        </w:rPr>
        <w:t>**********</w:t>
      </w:r>
      <w:r w:rsidRPr="00AC4453">
        <w:rPr>
          <w:rFonts w:ascii="Arial Narrow" w:hAnsi="Arial Narrow"/>
          <w:i/>
        </w:rPr>
        <w:t>no recibió oficio o escrito en el cual se manifieste la causa o motivo en donde se expresen las r</w:t>
      </w:r>
      <w:r w:rsidR="008B395D">
        <w:rPr>
          <w:rFonts w:ascii="Arial Narrow" w:hAnsi="Arial Narrow"/>
          <w:i/>
        </w:rPr>
        <w:t>azones por las cuales fue cesada</w:t>
      </w:r>
      <w:r w:rsidRPr="00AC4453">
        <w:rPr>
          <w:rFonts w:ascii="Arial Narrow" w:hAnsi="Arial Narrow"/>
          <w:i/>
        </w:rPr>
        <w:t xml:space="preserve"> y/o dado de baja, ya que se reite</w:t>
      </w:r>
      <w:r w:rsidR="008B395D">
        <w:rPr>
          <w:rFonts w:ascii="Arial Narrow" w:hAnsi="Arial Narrow"/>
          <w:i/>
        </w:rPr>
        <w:t>ra que la actora jamás fue cesada</w:t>
      </w:r>
      <w:r w:rsidRPr="00AC4453">
        <w:rPr>
          <w:rFonts w:ascii="Arial Narrow" w:hAnsi="Arial Narrow"/>
          <w:i/>
        </w:rPr>
        <w:t xml:space="preserve"> ni </w:t>
      </w:r>
      <w:r w:rsidR="008B395D">
        <w:rPr>
          <w:rFonts w:ascii="Arial Narrow" w:hAnsi="Arial Narrow"/>
          <w:i/>
        </w:rPr>
        <w:t>dada</w:t>
      </w:r>
      <w:r w:rsidRPr="00AC4453">
        <w:rPr>
          <w:rFonts w:ascii="Arial Narrow" w:hAnsi="Arial Narrow"/>
          <w:i/>
        </w:rPr>
        <w:t xml:space="preserve"> de baja, por lo cual es material y jurídicamente imposible que se le entregara oficio o escrito alguno en los términos que refiere, al ser inexistente la baja y/o cese</w:t>
      </w:r>
      <w:r w:rsidR="00B971FC">
        <w:rPr>
          <w:rFonts w:ascii="Arial Narrow" w:hAnsi="Arial Narrow"/>
          <w:i/>
        </w:rPr>
        <w:t xml:space="preserve"> de que se duele; l</w:t>
      </w:r>
      <w:r w:rsidR="005F37AD">
        <w:rPr>
          <w:rFonts w:ascii="Arial Narrow" w:hAnsi="Arial Narrow"/>
          <w:i/>
        </w:rPr>
        <w:t>o único cierto, es que</w:t>
      </w:r>
      <w:r w:rsidR="008B395D" w:rsidRPr="008B395D">
        <w:rPr>
          <w:rFonts w:ascii="Arial Narrow" w:hAnsi="Arial Narrow"/>
          <w:i/>
        </w:rPr>
        <w:t xml:space="preserve"> </w:t>
      </w:r>
      <w:r w:rsidR="008B395D">
        <w:rPr>
          <w:rFonts w:ascii="Arial Narrow" w:hAnsi="Arial Narrow"/>
          <w:i/>
        </w:rPr>
        <w:t xml:space="preserve">la </w:t>
      </w:r>
      <w:r w:rsidR="008B395D" w:rsidRPr="008B395D">
        <w:rPr>
          <w:rFonts w:ascii="Arial Narrow" w:hAnsi="Arial Narrow"/>
          <w:i/>
          <w:color w:val="FF0000"/>
        </w:rPr>
        <w:t>C</w:t>
      </w:r>
      <w:r w:rsidR="00C44E8A" w:rsidRPr="008667E2">
        <w:rPr>
          <w:rFonts w:ascii="Arial Narrow" w:hAnsi="Arial Narrow"/>
          <w:color w:val="FF0000"/>
          <w:sz w:val="28"/>
          <w:szCs w:val="28"/>
        </w:rPr>
        <w:t>**********</w:t>
      </w:r>
      <w:r w:rsidR="005F37AD">
        <w:rPr>
          <w:rFonts w:ascii="Arial Narrow" w:hAnsi="Arial Narrow"/>
          <w:i/>
          <w:color w:val="FF0000"/>
        </w:rPr>
        <w:t xml:space="preserve">, </w:t>
      </w:r>
      <w:r w:rsidR="005F37AD" w:rsidRPr="005F37AD">
        <w:rPr>
          <w:rFonts w:ascii="Arial Narrow" w:hAnsi="Arial Narrow"/>
          <w:i/>
        </w:rPr>
        <w:t>omitió reincorporarse a su función una vez iniciada la presente administración municipal 2024-2027, lo cual aconteció el 02 de octubre de 2024…</w:t>
      </w:r>
    </w:p>
    <w:p w:rsidR="002807E0" w:rsidRPr="00BA4B4E" w:rsidRDefault="00AC4453" w:rsidP="002807E0">
      <w:pPr>
        <w:pStyle w:val="Normal0"/>
        <w:spacing w:line="360" w:lineRule="auto"/>
        <w:ind w:firstLine="708"/>
        <w:jc w:val="both"/>
        <w:rPr>
          <w:rFonts w:ascii="Arial Narrow" w:hAnsi="Arial Narrow"/>
          <w:i/>
          <w:color w:val="FF0000"/>
        </w:rPr>
      </w:pPr>
      <w:r w:rsidRPr="00AC4453">
        <w:rPr>
          <w:rFonts w:ascii="Arial Narrow" w:hAnsi="Arial Narrow"/>
          <w:i/>
        </w:rPr>
        <w:t xml:space="preserve">Por tanto, no se cometió violación alguna a los derechos fundamentales del actor, toda vez que no existieron los hechos que narra en su demanda ni los expuestos en la ampliación de la misma, y jamás ocurrió el cese y/o </w:t>
      </w:r>
      <w:r w:rsidR="000574AE">
        <w:rPr>
          <w:rFonts w:ascii="Arial Narrow" w:hAnsi="Arial Narrow"/>
          <w:i/>
        </w:rPr>
        <w:t xml:space="preserve">la </w:t>
      </w:r>
      <w:r w:rsidRPr="00AC4453">
        <w:rPr>
          <w:rFonts w:ascii="Arial Narrow" w:hAnsi="Arial Narrow"/>
          <w:i/>
        </w:rPr>
        <w:t>baja verbal de la que se duele, por lo que no había razón alguna para que se siguiera un procedimiento ante la Comisión de Honor y Justicia,…”</w:t>
      </w:r>
    </w:p>
    <w:p w:rsidR="007C34A0" w:rsidRPr="004C26E0" w:rsidRDefault="00F4377A" w:rsidP="002807E0">
      <w:pPr>
        <w:pStyle w:val="Normal0"/>
        <w:spacing w:line="360" w:lineRule="auto"/>
        <w:ind w:firstLine="708"/>
        <w:jc w:val="both"/>
        <w:rPr>
          <w:rFonts w:ascii="Arial Narrow" w:hAnsi="Arial Narrow"/>
          <w:sz w:val="28"/>
          <w:szCs w:val="28"/>
        </w:rPr>
      </w:pPr>
      <w:r w:rsidRPr="002807E0">
        <w:rPr>
          <w:rFonts w:ascii="Arial Narrow" w:hAnsi="Arial Narrow"/>
          <w:sz w:val="28"/>
          <w:szCs w:val="28"/>
        </w:rPr>
        <w:t xml:space="preserve">Como </w:t>
      </w:r>
      <w:r w:rsidR="00926AA4" w:rsidRPr="002807E0">
        <w:rPr>
          <w:rFonts w:ascii="Arial Narrow" w:hAnsi="Arial Narrow"/>
          <w:sz w:val="28"/>
          <w:szCs w:val="28"/>
        </w:rPr>
        <w:t>se advierte de lo anterior, la diversa enjuiciada a quien se atribu</w:t>
      </w:r>
      <w:r w:rsidR="00BC2A5C">
        <w:rPr>
          <w:rFonts w:ascii="Arial Narrow" w:hAnsi="Arial Narrow"/>
          <w:sz w:val="28"/>
          <w:szCs w:val="28"/>
        </w:rPr>
        <w:t xml:space="preserve">ye directamente la baja verbal, </w:t>
      </w:r>
      <w:r w:rsidR="00926AA4" w:rsidRPr="002807E0">
        <w:rPr>
          <w:rFonts w:ascii="Arial Narrow" w:hAnsi="Arial Narrow"/>
          <w:color w:val="000000"/>
          <w:sz w:val="28"/>
          <w:szCs w:val="28"/>
        </w:rPr>
        <w:t>refuta</w:t>
      </w:r>
      <w:r w:rsidRPr="002807E0">
        <w:rPr>
          <w:rFonts w:ascii="Arial Narrow" w:hAnsi="Arial Narrow"/>
          <w:color w:val="000000"/>
          <w:sz w:val="28"/>
          <w:szCs w:val="28"/>
        </w:rPr>
        <w:t xml:space="preserve"> </w:t>
      </w:r>
      <w:r w:rsidR="00E45E49">
        <w:rPr>
          <w:rFonts w:ascii="Arial Narrow" w:hAnsi="Arial Narrow"/>
          <w:color w:val="000000"/>
          <w:sz w:val="28"/>
          <w:szCs w:val="28"/>
        </w:rPr>
        <w:t xml:space="preserve">nuevamente </w:t>
      </w:r>
      <w:r w:rsidRPr="002807E0">
        <w:rPr>
          <w:rFonts w:ascii="Arial Narrow" w:hAnsi="Arial Narrow"/>
          <w:color w:val="000000"/>
          <w:sz w:val="28"/>
          <w:szCs w:val="28"/>
        </w:rPr>
        <w:t>el apartado de hechos, e</w:t>
      </w:r>
      <w:r w:rsidR="00BC2A5C">
        <w:rPr>
          <w:rFonts w:ascii="Arial Narrow" w:hAnsi="Arial Narrow"/>
          <w:color w:val="000000"/>
          <w:sz w:val="28"/>
          <w:szCs w:val="28"/>
        </w:rPr>
        <w:t>n el sentido de que la elemento nunca fue despedida</w:t>
      </w:r>
      <w:r w:rsidRPr="002807E0">
        <w:rPr>
          <w:rFonts w:ascii="Arial Narrow" w:hAnsi="Arial Narrow"/>
          <w:color w:val="000000"/>
          <w:sz w:val="28"/>
          <w:szCs w:val="28"/>
        </w:rPr>
        <w:t xml:space="preserve">, sino que fue </w:t>
      </w:r>
      <w:r w:rsidR="00BC2A5C">
        <w:rPr>
          <w:rFonts w:ascii="Arial Narrow" w:hAnsi="Arial Narrow"/>
          <w:color w:val="000000"/>
          <w:sz w:val="28"/>
          <w:szCs w:val="28"/>
        </w:rPr>
        <w:t>la</w:t>
      </w:r>
      <w:r w:rsidRPr="002807E0">
        <w:rPr>
          <w:rFonts w:ascii="Arial Narrow" w:hAnsi="Arial Narrow"/>
          <w:color w:val="000000"/>
          <w:sz w:val="28"/>
          <w:szCs w:val="28"/>
        </w:rPr>
        <w:t xml:space="preserve"> actor</w:t>
      </w:r>
      <w:r w:rsidR="00BC2A5C">
        <w:rPr>
          <w:rFonts w:ascii="Arial Narrow" w:hAnsi="Arial Narrow"/>
          <w:color w:val="000000"/>
          <w:sz w:val="28"/>
          <w:szCs w:val="28"/>
        </w:rPr>
        <w:t>a</w:t>
      </w:r>
      <w:r w:rsidRPr="002807E0">
        <w:rPr>
          <w:rFonts w:ascii="Arial Narrow" w:hAnsi="Arial Narrow"/>
          <w:color w:val="000000"/>
          <w:sz w:val="28"/>
          <w:szCs w:val="28"/>
        </w:rPr>
        <w:t xml:space="preserve"> quien en forma unilateral</w:t>
      </w:r>
      <w:r w:rsidR="002807E0" w:rsidRPr="002807E0">
        <w:rPr>
          <w:rFonts w:ascii="Arial Narrow" w:hAnsi="Arial Narrow"/>
          <w:sz w:val="28"/>
          <w:szCs w:val="28"/>
        </w:rPr>
        <w:t xml:space="preserve"> omitió reincorporarse a su función una vez iniciada la presente </w:t>
      </w:r>
      <w:r w:rsidR="002807E0" w:rsidRPr="004C26E0">
        <w:rPr>
          <w:rFonts w:ascii="Arial Narrow" w:hAnsi="Arial Narrow"/>
          <w:sz w:val="28"/>
          <w:szCs w:val="28"/>
        </w:rPr>
        <w:t>administración municipal 2024-2027, lo cual aconteció el 02 de octubre de 2024.</w:t>
      </w:r>
    </w:p>
    <w:p w:rsidR="004C26E0" w:rsidRDefault="004C26E0" w:rsidP="004C26E0">
      <w:pPr>
        <w:pStyle w:val="Normal0"/>
        <w:spacing w:line="360" w:lineRule="auto"/>
        <w:ind w:firstLine="708"/>
        <w:jc w:val="both"/>
        <w:rPr>
          <w:rFonts w:ascii="Arial Narrow" w:hAnsi="Arial Narrow"/>
          <w:sz w:val="28"/>
          <w:szCs w:val="28"/>
        </w:rPr>
      </w:pPr>
      <w:r w:rsidRPr="004C26E0">
        <w:rPr>
          <w:rFonts w:ascii="Arial Narrow" w:hAnsi="Arial Narrow"/>
          <w:sz w:val="28"/>
          <w:szCs w:val="28"/>
        </w:rPr>
        <w:t>De igual manera</w:t>
      </w:r>
      <w:r>
        <w:rPr>
          <w:rFonts w:ascii="Arial Narrow" w:hAnsi="Arial Narrow"/>
          <w:sz w:val="28"/>
          <w:szCs w:val="28"/>
        </w:rPr>
        <w:t xml:space="preserve">, la Presidenta Municipal del Ayuntamiento de </w:t>
      </w:r>
      <w:proofErr w:type="spellStart"/>
      <w:r w:rsidRPr="00E562CA">
        <w:rPr>
          <w:rFonts w:ascii="Arial Narrow" w:hAnsi="Arial Narrow"/>
          <w:color w:val="FF0000"/>
          <w:sz w:val="28"/>
          <w:szCs w:val="28"/>
        </w:rPr>
        <w:t>Matlapa</w:t>
      </w:r>
      <w:proofErr w:type="spellEnd"/>
      <w:r w:rsidRPr="00E562CA">
        <w:rPr>
          <w:rFonts w:ascii="Arial Narrow" w:hAnsi="Arial Narrow"/>
          <w:color w:val="FF0000"/>
          <w:sz w:val="28"/>
          <w:szCs w:val="28"/>
        </w:rPr>
        <w:t xml:space="preserve">, </w:t>
      </w:r>
      <w:r w:rsidRPr="00374BC2">
        <w:rPr>
          <w:rFonts w:ascii="Arial Narrow" w:hAnsi="Arial Narrow"/>
          <w:color w:val="FF0000"/>
          <w:sz w:val="28"/>
          <w:szCs w:val="28"/>
        </w:rPr>
        <w:t>San Luis Potosí</w:t>
      </w:r>
      <w:r>
        <w:rPr>
          <w:rFonts w:ascii="Arial Narrow" w:hAnsi="Arial Narrow"/>
          <w:color w:val="FF0000"/>
          <w:sz w:val="28"/>
          <w:szCs w:val="28"/>
        </w:rPr>
        <w:t xml:space="preserve">, </w:t>
      </w:r>
      <w:r w:rsidRPr="00AC4453">
        <w:rPr>
          <w:rFonts w:ascii="Arial Narrow" w:hAnsi="Arial Narrow"/>
          <w:sz w:val="28"/>
          <w:szCs w:val="28"/>
        </w:rPr>
        <w:t>al producir  su contestación a la ampliación de demanda, en lo conducente señalo que:</w:t>
      </w:r>
    </w:p>
    <w:p w:rsidR="004C26E0" w:rsidRDefault="004C26E0" w:rsidP="004C26E0">
      <w:pPr>
        <w:pStyle w:val="Normal0"/>
        <w:spacing w:line="360" w:lineRule="auto"/>
        <w:ind w:firstLine="708"/>
        <w:jc w:val="both"/>
        <w:rPr>
          <w:rFonts w:ascii="Arial Narrow" w:hAnsi="Arial Narrow"/>
          <w:i/>
        </w:rPr>
      </w:pPr>
      <w:proofErr w:type="gramStart"/>
      <w:r w:rsidRPr="00AC4453">
        <w:rPr>
          <w:rFonts w:ascii="Arial Narrow" w:hAnsi="Arial Narrow"/>
          <w:i/>
        </w:rPr>
        <w:t>“…</w:t>
      </w:r>
      <w:r>
        <w:rPr>
          <w:rFonts w:ascii="Arial Narrow" w:hAnsi="Arial Narrow"/>
          <w:i/>
        </w:rPr>
        <w:t>(</w:t>
      </w:r>
      <w:proofErr w:type="gramEnd"/>
      <w:r>
        <w:rPr>
          <w:rFonts w:ascii="Arial Narrow" w:hAnsi="Arial Narrow"/>
          <w:i/>
        </w:rPr>
        <w:t xml:space="preserve">…) </w:t>
      </w:r>
      <w:r w:rsidRPr="00AC4453">
        <w:rPr>
          <w:rFonts w:ascii="Arial Narrow" w:hAnsi="Arial Narrow"/>
          <w:i/>
        </w:rPr>
        <w:t xml:space="preserve">es cierto que </w:t>
      </w:r>
      <w:r w:rsidR="00BC2A5C">
        <w:rPr>
          <w:rFonts w:ascii="Arial Narrow" w:hAnsi="Arial Narrow"/>
          <w:i/>
        </w:rPr>
        <w:t>la</w:t>
      </w:r>
      <w:r w:rsidRPr="00AC4453">
        <w:rPr>
          <w:rFonts w:ascii="Arial Narrow" w:hAnsi="Arial Narrow"/>
          <w:i/>
        </w:rPr>
        <w:t xml:space="preserve"> </w:t>
      </w:r>
      <w:r w:rsidR="00BC2A5C" w:rsidRPr="008B395D">
        <w:rPr>
          <w:rFonts w:ascii="Arial Narrow" w:hAnsi="Arial Narrow"/>
          <w:i/>
          <w:color w:val="FF0000"/>
        </w:rPr>
        <w:t xml:space="preserve">C. </w:t>
      </w:r>
      <w:r w:rsidR="00C44E8A" w:rsidRPr="008667E2">
        <w:rPr>
          <w:rFonts w:ascii="Arial Narrow" w:hAnsi="Arial Narrow"/>
          <w:color w:val="FF0000"/>
          <w:sz w:val="28"/>
          <w:szCs w:val="28"/>
        </w:rPr>
        <w:t>**********</w:t>
      </w:r>
      <w:r w:rsidRPr="00AC4453">
        <w:rPr>
          <w:rFonts w:ascii="Arial Narrow" w:hAnsi="Arial Narrow"/>
          <w:i/>
        </w:rPr>
        <w:t>no recibió oficio o escrito en el cual se manifieste la causa o motivo en donde se expresen las r</w:t>
      </w:r>
      <w:r w:rsidR="00BC2A5C">
        <w:rPr>
          <w:rFonts w:ascii="Arial Narrow" w:hAnsi="Arial Narrow"/>
          <w:i/>
        </w:rPr>
        <w:t>azones por las cuales fue cesada</w:t>
      </w:r>
      <w:r w:rsidRPr="00AC4453">
        <w:rPr>
          <w:rFonts w:ascii="Arial Narrow" w:hAnsi="Arial Narrow"/>
          <w:i/>
        </w:rPr>
        <w:t xml:space="preserve"> y/o dado </w:t>
      </w:r>
      <w:r w:rsidR="00BC2A5C">
        <w:rPr>
          <w:rFonts w:ascii="Arial Narrow" w:hAnsi="Arial Narrow"/>
          <w:i/>
        </w:rPr>
        <w:t xml:space="preserve">de baja, ya que se reitera que </w:t>
      </w:r>
      <w:r w:rsidRPr="00AC4453">
        <w:rPr>
          <w:rFonts w:ascii="Arial Narrow" w:hAnsi="Arial Narrow"/>
          <w:i/>
        </w:rPr>
        <w:t>l</w:t>
      </w:r>
      <w:r w:rsidR="00BC2A5C">
        <w:rPr>
          <w:rFonts w:ascii="Arial Narrow" w:hAnsi="Arial Narrow"/>
          <w:i/>
        </w:rPr>
        <w:t>a</w:t>
      </w:r>
      <w:r w:rsidRPr="00AC4453">
        <w:rPr>
          <w:rFonts w:ascii="Arial Narrow" w:hAnsi="Arial Narrow"/>
          <w:i/>
        </w:rPr>
        <w:t xml:space="preserve"> actor</w:t>
      </w:r>
      <w:r w:rsidR="00BC2A5C">
        <w:rPr>
          <w:rFonts w:ascii="Arial Narrow" w:hAnsi="Arial Narrow"/>
          <w:i/>
        </w:rPr>
        <w:t>a jamás fue cesada ni dada</w:t>
      </w:r>
      <w:r w:rsidRPr="00AC4453">
        <w:rPr>
          <w:rFonts w:ascii="Arial Narrow" w:hAnsi="Arial Narrow"/>
          <w:i/>
        </w:rPr>
        <w:t xml:space="preserve"> de baja, por lo cual es material y jurídicamente imposible que se le entregara oficio o escrito alguno en los términos que refiere, </w:t>
      </w:r>
      <w:r w:rsidRPr="00AC4453">
        <w:rPr>
          <w:rFonts w:ascii="Arial Narrow" w:hAnsi="Arial Narrow"/>
          <w:i/>
        </w:rPr>
        <w:lastRenderedPageBreak/>
        <w:t>al ser inexistente la baja y/o cese</w:t>
      </w:r>
      <w:r>
        <w:rPr>
          <w:rFonts w:ascii="Arial Narrow" w:hAnsi="Arial Narrow"/>
          <w:i/>
        </w:rPr>
        <w:t xml:space="preserve"> de que se duele.</w:t>
      </w:r>
    </w:p>
    <w:p w:rsidR="004C26E0" w:rsidRPr="00BA4B4E" w:rsidRDefault="004C26E0" w:rsidP="004C26E0">
      <w:pPr>
        <w:pStyle w:val="Normal0"/>
        <w:spacing w:line="360" w:lineRule="auto"/>
        <w:ind w:firstLine="708"/>
        <w:jc w:val="both"/>
        <w:rPr>
          <w:rFonts w:ascii="Arial Narrow" w:hAnsi="Arial Narrow"/>
          <w:i/>
          <w:color w:val="FF0000"/>
        </w:rPr>
      </w:pPr>
      <w:r w:rsidRPr="00AC4453">
        <w:rPr>
          <w:rFonts w:ascii="Arial Narrow" w:hAnsi="Arial Narrow"/>
          <w:i/>
        </w:rPr>
        <w:t>Por tanto, no se cometió violación alguna a los derechos fundamentales de</w:t>
      </w:r>
      <w:r w:rsidR="00BC2A5C">
        <w:rPr>
          <w:rFonts w:ascii="Arial Narrow" w:hAnsi="Arial Narrow"/>
          <w:i/>
        </w:rPr>
        <w:t xml:space="preserve"> </w:t>
      </w:r>
      <w:r w:rsidRPr="00AC4453">
        <w:rPr>
          <w:rFonts w:ascii="Arial Narrow" w:hAnsi="Arial Narrow"/>
          <w:i/>
        </w:rPr>
        <w:t>l</w:t>
      </w:r>
      <w:r w:rsidR="00BC2A5C">
        <w:rPr>
          <w:rFonts w:ascii="Arial Narrow" w:hAnsi="Arial Narrow"/>
          <w:i/>
        </w:rPr>
        <w:t>a</w:t>
      </w:r>
      <w:r w:rsidRPr="00AC4453">
        <w:rPr>
          <w:rFonts w:ascii="Arial Narrow" w:hAnsi="Arial Narrow"/>
          <w:i/>
        </w:rPr>
        <w:t xml:space="preserve"> actor</w:t>
      </w:r>
      <w:r w:rsidR="00BC2A5C">
        <w:rPr>
          <w:rFonts w:ascii="Arial Narrow" w:hAnsi="Arial Narrow"/>
          <w:i/>
        </w:rPr>
        <w:t>a</w:t>
      </w:r>
      <w:r w:rsidRPr="00AC4453">
        <w:rPr>
          <w:rFonts w:ascii="Arial Narrow" w:hAnsi="Arial Narrow"/>
          <w:i/>
        </w:rPr>
        <w:t>, toda vez que no existieron los hechos que narra en su demanda ni los expuestos en l</w:t>
      </w:r>
      <w:r w:rsidR="00BC2A5C">
        <w:rPr>
          <w:rFonts w:ascii="Arial Narrow" w:hAnsi="Arial Narrow"/>
          <w:i/>
        </w:rPr>
        <w:t>a ampliación de la mis</w:t>
      </w:r>
      <w:r w:rsidRPr="00AC4453">
        <w:rPr>
          <w:rFonts w:ascii="Arial Narrow" w:hAnsi="Arial Narrow"/>
          <w:i/>
        </w:rPr>
        <w:t>a</w:t>
      </w:r>
      <w:r w:rsidR="00BC2A5C">
        <w:rPr>
          <w:rFonts w:ascii="Arial Narrow" w:hAnsi="Arial Narrow"/>
          <w:i/>
        </w:rPr>
        <w:t xml:space="preserve"> (sic)</w:t>
      </w:r>
      <w:r w:rsidRPr="00AC4453">
        <w:rPr>
          <w:rFonts w:ascii="Arial Narrow" w:hAnsi="Arial Narrow"/>
          <w:i/>
        </w:rPr>
        <w:t xml:space="preserve">, y jamás ocurrió el cese y/o </w:t>
      </w:r>
      <w:r>
        <w:rPr>
          <w:rFonts w:ascii="Arial Narrow" w:hAnsi="Arial Narrow"/>
          <w:i/>
        </w:rPr>
        <w:t xml:space="preserve">la </w:t>
      </w:r>
      <w:r w:rsidRPr="00AC4453">
        <w:rPr>
          <w:rFonts w:ascii="Arial Narrow" w:hAnsi="Arial Narrow"/>
          <w:i/>
        </w:rPr>
        <w:t>baja verbal de la que se duele, por lo que no había razón alguna para que se siguiera un procedimiento ante la Comisión de Honor y Justicia,…”</w:t>
      </w:r>
    </w:p>
    <w:p w:rsidR="004C26E0" w:rsidRPr="00B65FB7" w:rsidRDefault="004C26E0" w:rsidP="00670574">
      <w:pPr>
        <w:spacing w:before="240" w:after="240" w:line="360" w:lineRule="auto"/>
        <w:ind w:right="51" w:firstLine="709"/>
        <w:contextualSpacing/>
        <w:jc w:val="both"/>
        <w:rPr>
          <w:rFonts w:ascii="Arial Narrow" w:hAnsi="Arial Narrow"/>
          <w:sz w:val="28"/>
          <w:szCs w:val="28"/>
        </w:rPr>
      </w:pPr>
      <w:r>
        <w:rPr>
          <w:rFonts w:ascii="Arial Narrow" w:hAnsi="Arial Narrow" w:cs="Arial"/>
          <w:sz w:val="28"/>
          <w:szCs w:val="28"/>
        </w:rPr>
        <w:t>Como se aprecia,</w:t>
      </w:r>
      <w:r w:rsidR="00170CF2">
        <w:rPr>
          <w:rFonts w:ascii="Arial Narrow" w:hAnsi="Arial Narrow" w:cs="Arial"/>
          <w:sz w:val="28"/>
          <w:szCs w:val="28"/>
        </w:rPr>
        <w:t xml:space="preserve"> la citada autoridad</w:t>
      </w:r>
      <w:r>
        <w:rPr>
          <w:rFonts w:ascii="Arial Narrow" w:hAnsi="Arial Narrow" w:cs="Arial"/>
          <w:sz w:val="28"/>
          <w:szCs w:val="28"/>
        </w:rPr>
        <w:t xml:space="preserve"> reitera lo</w:t>
      </w:r>
      <w:r w:rsidR="00170CF2">
        <w:rPr>
          <w:rFonts w:ascii="Arial Narrow" w:hAnsi="Arial Narrow" w:cs="Arial"/>
          <w:sz w:val="28"/>
          <w:szCs w:val="28"/>
        </w:rPr>
        <w:t xml:space="preserve"> expuesto por el </w:t>
      </w:r>
      <w:r w:rsidR="00170CF2">
        <w:rPr>
          <w:rFonts w:ascii="Arial Narrow" w:hAnsi="Arial Narrow"/>
          <w:sz w:val="28"/>
          <w:szCs w:val="28"/>
        </w:rPr>
        <w:t xml:space="preserve">Director de Seguridad Pública y Tránsito de la citada Municipalidad, </w:t>
      </w:r>
      <w:r w:rsidR="00B65FB7">
        <w:rPr>
          <w:rFonts w:ascii="Arial Narrow" w:hAnsi="Arial Narrow"/>
          <w:sz w:val="28"/>
          <w:szCs w:val="28"/>
        </w:rPr>
        <w:t xml:space="preserve">en lo relativo a que </w:t>
      </w:r>
      <w:r w:rsidR="00B65FB7" w:rsidRPr="00B65FB7">
        <w:rPr>
          <w:rFonts w:ascii="Arial Narrow" w:hAnsi="Arial Narrow"/>
          <w:sz w:val="28"/>
          <w:szCs w:val="28"/>
        </w:rPr>
        <w:t xml:space="preserve">no se cometió violación alguna a los derechos fundamentales del actor, </w:t>
      </w:r>
      <w:r w:rsidR="00B65FB7">
        <w:rPr>
          <w:rFonts w:ascii="Arial Narrow" w:hAnsi="Arial Narrow"/>
          <w:sz w:val="28"/>
          <w:szCs w:val="28"/>
        </w:rPr>
        <w:t>al no existir</w:t>
      </w:r>
      <w:r w:rsidR="00B65FB7" w:rsidRPr="00B65FB7">
        <w:rPr>
          <w:rFonts w:ascii="Arial Narrow" w:hAnsi="Arial Narrow"/>
          <w:sz w:val="28"/>
          <w:szCs w:val="28"/>
        </w:rPr>
        <w:t xml:space="preserve"> los hechos que narra en su demanda </w:t>
      </w:r>
      <w:r w:rsidR="00B65FB7">
        <w:rPr>
          <w:rFonts w:ascii="Arial Narrow" w:hAnsi="Arial Narrow"/>
          <w:sz w:val="28"/>
          <w:szCs w:val="28"/>
        </w:rPr>
        <w:t>y</w:t>
      </w:r>
      <w:r w:rsidR="00B65FB7" w:rsidRPr="00B65FB7">
        <w:rPr>
          <w:rFonts w:ascii="Arial Narrow" w:hAnsi="Arial Narrow"/>
          <w:sz w:val="28"/>
          <w:szCs w:val="28"/>
        </w:rPr>
        <w:t xml:space="preserve"> ampliación de la misma, </w:t>
      </w:r>
      <w:r w:rsidR="00B65FB7">
        <w:rPr>
          <w:rFonts w:ascii="Arial Narrow" w:hAnsi="Arial Narrow"/>
          <w:sz w:val="28"/>
          <w:szCs w:val="28"/>
        </w:rPr>
        <w:t>por lo que no</w:t>
      </w:r>
      <w:r w:rsidR="00B65FB7" w:rsidRPr="00B65FB7">
        <w:rPr>
          <w:rFonts w:ascii="Arial Narrow" w:hAnsi="Arial Narrow"/>
          <w:sz w:val="28"/>
          <w:szCs w:val="28"/>
        </w:rPr>
        <w:t xml:space="preserve"> ocurrió el cese verbal de que se duele, </w:t>
      </w:r>
      <w:r w:rsidR="00B65FB7">
        <w:rPr>
          <w:rFonts w:ascii="Arial Narrow" w:hAnsi="Arial Narrow"/>
          <w:sz w:val="28"/>
          <w:szCs w:val="28"/>
        </w:rPr>
        <w:t>de ahí</w:t>
      </w:r>
      <w:r w:rsidR="00B65FB7" w:rsidRPr="00B65FB7">
        <w:rPr>
          <w:rFonts w:ascii="Arial Narrow" w:hAnsi="Arial Narrow"/>
          <w:sz w:val="28"/>
          <w:szCs w:val="28"/>
        </w:rPr>
        <w:t xml:space="preserve"> que no había razón alguna para que se siguiera un procedimiento ante </w:t>
      </w:r>
      <w:r w:rsidR="00B65FB7">
        <w:rPr>
          <w:rFonts w:ascii="Arial Narrow" w:hAnsi="Arial Narrow"/>
          <w:sz w:val="28"/>
          <w:szCs w:val="28"/>
        </w:rPr>
        <w:t>la Comisión de Honor y Justicia.</w:t>
      </w:r>
    </w:p>
    <w:p w:rsidR="003260D4" w:rsidRDefault="003260D4" w:rsidP="00670574">
      <w:pPr>
        <w:spacing w:before="240" w:after="240" w:line="360" w:lineRule="auto"/>
        <w:ind w:right="51" w:firstLine="709"/>
        <w:jc w:val="both"/>
        <w:rPr>
          <w:rFonts w:ascii="Arial Narrow" w:hAnsi="Arial Narrow" w:cs="Arial"/>
          <w:sz w:val="28"/>
          <w:szCs w:val="28"/>
          <w:lang w:val="es-ES"/>
        </w:rPr>
      </w:pPr>
    </w:p>
    <w:p w:rsidR="007C34A0" w:rsidRDefault="007C34A0" w:rsidP="00670574">
      <w:pPr>
        <w:spacing w:before="240" w:after="240" w:line="360" w:lineRule="auto"/>
        <w:ind w:right="51" w:firstLine="709"/>
        <w:jc w:val="both"/>
        <w:rPr>
          <w:rFonts w:ascii="Arial Narrow" w:hAnsi="Arial Narrow" w:cs="Arial"/>
          <w:sz w:val="28"/>
          <w:szCs w:val="28"/>
          <w:lang w:val="es-ES"/>
        </w:rPr>
      </w:pPr>
      <w:r w:rsidRPr="004C26E0">
        <w:rPr>
          <w:rFonts w:ascii="Arial Narrow" w:hAnsi="Arial Narrow" w:cs="Arial"/>
          <w:sz w:val="28"/>
          <w:szCs w:val="28"/>
          <w:lang w:val="es-ES"/>
        </w:rPr>
        <w:t xml:space="preserve">En ese contexto, la </w:t>
      </w:r>
      <w:proofErr w:type="spellStart"/>
      <w:r w:rsidRPr="004C26E0">
        <w:rPr>
          <w:rFonts w:ascii="Arial Narrow" w:hAnsi="Arial Narrow" w:cs="Arial"/>
          <w:sz w:val="28"/>
          <w:szCs w:val="28"/>
          <w:lang w:val="es-ES"/>
        </w:rPr>
        <w:t>litis</w:t>
      </w:r>
      <w:proofErr w:type="spellEnd"/>
      <w:r w:rsidRPr="004C26E0">
        <w:rPr>
          <w:rFonts w:ascii="Arial Narrow" w:hAnsi="Arial Narrow" w:cs="Arial"/>
          <w:sz w:val="28"/>
          <w:szCs w:val="28"/>
          <w:lang w:val="es-ES"/>
        </w:rPr>
        <w:t xml:space="preserve"> consiste</w:t>
      </w:r>
      <w:r w:rsidR="00B971FC" w:rsidRPr="004C26E0">
        <w:rPr>
          <w:rFonts w:ascii="Arial Narrow" w:hAnsi="Arial Narrow" w:cs="Arial"/>
          <w:sz w:val="28"/>
          <w:szCs w:val="28"/>
          <w:lang w:val="es-ES"/>
        </w:rPr>
        <w:t xml:space="preserve"> en dilucidar, sí como lo aduce la diversa</w:t>
      </w:r>
      <w:r w:rsidR="00B971FC">
        <w:rPr>
          <w:rFonts w:ascii="Arial Narrow" w:hAnsi="Arial Narrow" w:cs="Arial"/>
          <w:sz w:val="28"/>
          <w:szCs w:val="28"/>
          <w:lang w:val="es-ES"/>
        </w:rPr>
        <w:t xml:space="preserve"> Autoridad Demandada</w:t>
      </w:r>
      <w:r w:rsidR="00B971FC" w:rsidRPr="00B971FC">
        <w:rPr>
          <w:rFonts w:ascii="Arial Narrow" w:hAnsi="Arial Narrow"/>
          <w:sz w:val="28"/>
          <w:szCs w:val="28"/>
        </w:rPr>
        <w:t xml:space="preserve"> </w:t>
      </w:r>
      <w:r w:rsidR="00B971FC">
        <w:rPr>
          <w:rFonts w:ascii="Arial Narrow" w:hAnsi="Arial Narrow"/>
          <w:sz w:val="28"/>
          <w:szCs w:val="28"/>
        </w:rPr>
        <w:t xml:space="preserve">Director de Seguridad Pública y Tránsito Municipal del Ayuntamiento de </w:t>
      </w:r>
      <w:proofErr w:type="spellStart"/>
      <w:r w:rsidR="00B971FC" w:rsidRPr="00E562CA">
        <w:rPr>
          <w:rFonts w:ascii="Arial Narrow" w:hAnsi="Arial Narrow"/>
          <w:color w:val="FF0000"/>
          <w:sz w:val="28"/>
          <w:szCs w:val="28"/>
        </w:rPr>
        <w:t>Matlapa</w:t>
      </w:r>
      <w:proofErr w:type="spellEnd"/>
      <w:r w:rsidR="00B971FC" w:rsidRPr="00E562CA">
        <w:rPr>
          <w:rFonts w:ascii="Arial Narrow" w:hAnsi="Arial Narrow"/>
          <w:color w:val="FF0000"/>
          <w:sz w:val="28"/>
          <w:szCs w:val="28"/>
        </w:rPr>
        <w:t xml:space="preserve">, </w:t>
      </w:r>
      <w:r w:rsidR="00B971FC" w:rsidRPr="00374BC2">
        <w:rPr>
          <w:rFonts w:ascii="Arial Narrow" w:hAnsi="Arial Narrow"/>
          <w:color w:val="FF0000"/>
          <w:sz w:val="28"/>
          <w:szCs w:val="28"/>
        </w:rPr>
        <w:t>San Luis Potosí</w:t>
      </w:r>
      <w:r w:rsidR="00B971FC">
        <w:rPr>
          <w:rFonts w:ascii="Arial Narrow" w:hAnsi="Arial Narrow"/>
          <w:color w:val="FF0000"/>
          <w:sz w:val="28"/>
          <w:szCs w:val="28"/>
        </w:rPr>
        <w:t>,</w:t>
      </w:r>
      <w:r w:rsidR="00B971FC">
        <w:rPr>
          <w:rFonts w:ascii="Arial Narrow" w:hAnsi="Arial Narrow" w:cs="Arial"/>
          <w:sz w:val="28"/>
          <w:szCs w:val="28"/>
          <w:lang w:val="es-ES"/>
        </w:rPr>
        <w:t xml:space="preserve"> a</w:t>
      </w:r>
      <w:r w:rsidRPr="004D5C87">
        <w:rPr>
          <w:rFonts w:ascii="Arial Narrow" w:hAnsi="Arial Narrow" w:cs="Arial"/>
          <w:sz w:val="28"/>
          <w:szCs w:val="28"/>
          <w:lang w:val="es-ES"/>
        </w:rPr>
        <w:t xml:space="preserve"> </w:t>
      </w:r>
      <w:r w:rsidR="00B971FC">
        <w:rPr>
          <w:rFonts w:ascii="Arial Narrow" w:hAnsi="Arial Narrow"/>
          <w:sz w:val="28"/>
          <w:szCs w:val="28"/>
        </w:rPr>
        <w:t>quien se atribuye de manera directa la ba</w:t>
      </w:r>
      <w:r w:rsidR="00BC2A5C">
        <w:rPr>
          <w:rFonts w:ascii="Arial Narrow" w:hAnsi="Arial Narrow"/>
          <w:sz w:val="28"/>
          <w:szCs w:val="28"/>
        </w:rPr>
        <w:t xml:space="preserve">ja verbal impugnada, es decir, </w:t>
      </w:r>
      <w:r w:rsidR="00B971FC">
        <w:rPr>
          <w:rFonts w:ascii="Arial Narrow" w:hAnsi="Arial Narrow"/>
          <w:sz w:val="28"/>
          <w:szCs w:val="28"/>
        </w:rPr>
        <w:t>l</w:t>
      </w:r>
      <w:r w:rsidR="00BC2A5C">
        <w:rPr>
          <w:rFonts w:ascii="Arial Narrow" w:hAnsi="Arial Narrow"/>
          <w:sz w:val="28"/>
          <w:szCs w:val="28"/>
        </w:rPr>
        <w:t>a</w:t>
      </w:r>
      <w:r w:rsidR="00B971FC">
        <w:rPr>
          <w:rFonts w:ascii="Arial Narrow" w:hAnsi="Arial Narrow"/>
          <w:sz w:val="28"/>
          <w:szCs w:val="28"/>
        </w:rPr>
        <w:t xml:space="preserve"> </w:t>
      </w:r>
      <w:r w:rsidRPr="004D5C87">
        <w:rPr>
          <w:rFonts w:ascii="Arial Narrow" w:hAnsi="Arial Narrow" w:cs="Arial"/>
          <w:sz w:val="28"/>
          <w:szCs w:val="28"/>
          <w:lang w:val="es-ES"/>
        </w:rPr>
        <w:t>Actor</w:t>
      </w:r>
      <w:r w:rsidR="00BC2A5C">
        <w:rPr>
          <w:rFonts w:ascii="Arial Narrow" w:hAnsi="Arial Narrow" w:cs="Arial"/>
          <w:sz w:val="28"/>
          <w:szCs w:val="28"/>
          <w:lang w:val="es-ES"/>
        </w:rPr>
        <w:t>a</w:t>
      </w:r>
      <w:r w:rsidRPr="004D5C87">
        <w:rPr>
          <w:rFonts w:ascii="Arial Narrow" w:hAnsi="Arial Narrow" w:cs="Arial"/>
          <w:sz w:val="28"/>
          <w:szCs w:val="28"/>
          <w:lang w:val="es-ES"/>
        </w:rPr>
        <w:t xml:space="preserve"> fue quien </w:t>
      </w:r>
      <w:r w:rsidR="005F6C73">
        <w:rPr>
          <w:rFonts w:ascii="Arial Narrow" w:hAnsi="Arial Narrow" w:cs="Arial"/>
          <w:sz w:val="28"/>
          <w:szCs w:val="28"/>
          <w:lang w:val="es-ES"/>
        </w:rPr>
        <w:t>dejo de asistir a su labores, al no incorporarse a su fun</w:t>
      </w:r>
      <w:r w:rsidR="007A7A06">
        <w:rPr>
          <w:rFonts w:ascii="Arial Narrow" w:hAnsi="Arial Narrow" w:cs="Arial"/>
          <w:sz w:val="28"/>
          <w:szCs w:val="28"/>
          <w:lang w:val="es-ES"/>
        </w:rPr>
        <w:t>ción una vez iniciada la administración municipal 2024-2027, esto el 02 de octubre de 2024</w:t>
      </w:r>
      <w:r w:rsidR="00BC2A5C">
        <w:rPr>
          <w:rFonts w:ascii="Arial Narrow" w:hAnsi="Arial Narrow" w:cs="Arial"/>
          <w:sz w:val="28"/>
          <w:szCs w:val="28"/>
          <w:lang w:val="es-ES"/>
        </w:rPr>
        <w:t>, o como lo aduce la</w:t>
      </w:r>
      <w:r w:rsidRPr="004D5C87">
        <w:rPr>
          <w:rFonts w:ascii="Arial Narrow" w:hAnsi="Arial Narrow" w:cs="Arial"/>
          <w:sz w:val="28"/>
          <w:szCs w:val="28"/>
          <w:lang w:val="es-ES"/>
        </w:rPr>
        <w:t xml:space="preserve"> demandante, el </w:t>
      </w:r>
      <w:r w:rsidR="007A7A06">
        <w:rPr>
          <w:rFonts w:ascii="Arial Narrow" w:hAnsi="Arial Narrow" w:cs="Arial"/>
          <w:sz w:val="28"/>
          <w:szCs w:val="28"/>
        </w:rPr>
        <w:t>03 de octubre de dos mil veinticuatro</w:t>
      </w:r>
      <w:r w:rsidRPr="004D5C87">
        <w:rPr>
          <w:rFonts w:ascii="Arial Narrow" w:hAnsi="Arial Narrow" w:cs="Arial"/>
          <w:sz w:val="28"/>
          <w:szCs w:val="28"/>
          <w:lang w:val="es-ES"/>
        </w:rPr>
        <w:t xml:space="preserve"> se realizó una comuni</w:t>
      </w:r>
      <w:r w:rsidR="00670574">
        <w:rPr>
          <w:rFonts w:ascii="Arial Narrow" w:hAnsi="Arial Narrow" w:cs="Arial"/>
          <w:sz w:val="28"/>
          <w:szCs w:val="28"/>
          <w:lang w:val="es-ES"/>
        </w:rPr>
        <w:t>cación de cese en forma verbal.</w:t>
      </w:r>
    </w:p>
    <w:p w:rsidR="00D46F0C" w:rsidRPr="00D46F0C" w:rsidRDefault="00D46F0C" w:rsidP="00D46F0C">
      <w:pPr>
        <w:spacing w:before="120" w:after="240" w:line="360" w:lineRule="auto"/>
        <w:ind w:firstLine="708"/>
        <w:jc w:val="both"/>
        <w:rPr>
          <w:rFonts w:ascii="Arial Narrow" w:hAnsi="Arial Narrow" w:cs="Arial"/>
          <w:sz w:val="28"/>
          <w:szCs w:val="28"/>
          <w:lang w:val="es-ES"/>
        </w:rPr>
      </w:pPr>
      <w:r w:rsidRPr="00D46F0C">
        <w:rPr>
          <w:rFonts w:ascii="Arial Narrow" w:hAnsi="Arial Narrow" w:cs="Arial"/>
          <w:sz w:val="28"/>
          <w:szCs w:val="28"/>
          <w:lang w:val="es-ES"/>
        </w:rPr>
        <w:t>En ese sen</w:t>
      </w:r>
      <w:r>
        <w:rPr>
          <w:rFonts w:ascii="Arial Narrow" w:hAnsi="Arial Narrow" w:cs="Arial"/>
          <w:sz w:val="28"/>
          <w:szCs w:val="28"/>
          <w:lang w:val="es-ES"/>
        </w:rPr>
        <w:t>tido se tiene que el artículo 217 del Código Procesal Administrativo para el Estado de San Luis Potosí</w:t>
      </w:r>
      <w:r w:rsidRPr="00D46F0C">
        <w:rPr>
          <w:rFonts w:ascii="Arial Narrow" w:hAnsi="Arial Narrow" w:cs="Arial"/>
          <w:sz w:val="28"/>
          <w:szCs w:val="28"/>
          <w:lang w:val="es-ES"/>
        </w:rPr>
        <w:t xml:space="preserve">  establece lo siguiente:</w:t>
      </w:r>
    </w:p>
    <w:p w:rsidR="00D46F0C" w:rsidRPr="00D46F0C" w:rsidRDefault="00D46F0C" w:rsidP="00D46F0C">
      <w:pPr>
        <w:autoSpaceDE w:val="0"/>
        <w:autoSpaceDN w:val="0"/>
        <w:adjustRightInd w:val="0"/>
        <w:spacing w:after="0" w:line="240" w:lineRule="auto"/>
        <w:ind w:left="709"/>
        <w:jc w:val="both"/>
        <w:rPr>
          <w:rFonts w:ascii="Arial Narrow" w:hAnsi="Arial Narrow"/>
          <w:i/>
          <w:sz w:val="24"/>
          <w:szCs w:val="24"/>
        </w:rPr>
      </w:pPr>
      <w:r w:rsidRPr="00D46F0C">
        <w:rPr>
          <w:rFonts w:ascii="Arial Narrow" w:hAnsi="Arial Narrow"/>
          <w:b/>
          <w:i/>
          <w:sz w:val="24"/>
          <w:szCs w:val="24"/>
        </w:rPr>
        <w:t>ARTÍCULO 217.</w:t>
      </w:r>
      <w:r w:rsidRPr="00D46F0C">
        <w:rPr>
          <w:rFonts w:ascii="Arial Narrow" w:hAnsi="Arial Narrow"/>
          <w:i/>
          <w:sz w:val="24"/>
          <w:szCs w:val="24"/>
        </w:rPr>
        <w:t xml:space="preserve"> “Los juicios que se promuevan ante el Tribunal, se substanciarán y resolverán de acuerdo a las disposiciones establecidas en este Código. </w:t>
      </w:r>
    </w:p>
    <w:p w:rsidR="00D46F0C" w:rsidRPr="00D46F0C" w:rsidRDefault="00D46F0C" w:rsidP="00D46F0C">
      <w:pPr>
        <w:autoSpaceDE w:val="0"/>
        <w:autoSpaceDN w:val="0"/>
        <w:adjustRightInd w:val="0"/>
        <w:spacing w:after="0" w:line="240" w:lineRule="auto"/>
        <w:ind w:left="709"/>
        <w:jc w:val="both"/>
        <w:rPr>
          <w:rFonts w:ascii="Arial Narrow" w:eastAsia="Times New Roman" w:hAnsi="Arial Narrow" w:cs="Arial"/>
          <w:i/>
          <w:sz w:val="24"/>
          <w:szCs w:val="24"/>
          <w:lang w:val="es-ES" w:eastAsia="es-ES"/>
        </w:rPr>
      </w:pPr>
      <w:r w:rsidRPr="00D46F0C">
        <w:rPr>
          <w:rFonts w:ascii="Arial Narrow" w:hAnsi="Arial Narrow"/>
          <w:i/>
          <w:sz w:val="24"/>
          <w:szCs w:val="24"/>
        </w:rPr>
        <w:t>A falta de disposición expresa, se aplicarán supletoriamente las disposiciones del Código de Procedimientos Civiles para el Estado de San Luis Potosí….”</w:t>
      </w:r>
    </w:p>
    <w:p w:rsidR="00D46F0C" w:rsidRPr="00D46F0C" w:rsidRDefault="00D46F0C" w:rsidP="00D46F0C">
      <w:pPr>
        <w:spacing w:line="360" w:lineRule="auto"/>
        <w:jc w:val="both"/>
        <w:rPr>
          <w:rFonts w:ascii="Arial Narrow" w:hAnsi="Arial Narrow"/>
          <w:color w:val="000000"/>
          <w:sz w:val="28"/>
          <w:szCs w:val="20"/>
          <w:lang w:val="es-ES"/>
        </w:rPr>
      </w:pPr>
      <w:r w:rsidRPr="00D46F0C">
        <w:rPr>
          <w:rFonts w:ascii="Arial Narrow" w:hAnsi="Arial Narrow"/>
          <w:color w:val="000000"/>
          <w:sz w:val="28"/>
          <w:szCs w:val="20"/>
          <w:lang w:val="es-ES"/>
        </w:rPr>
        <w:tab/>
      </w:r>
    </w:p>
    <w:p w:rsidR="00D46F0C" w:rsidRPr="00D46F0C" w:rsidRDefault="00D46F0C" w:rsidP="00D46F0C">
      <w:pPr>
        <w:spacing w:line="360" w:lineRule="auto"/>
        <w:jc w:val="both"/>
        <w:rPr>
          <w:rFonts w:ascii="Arial Narrow" w:hAnsi="Arial Narrow" w:cs="Arial"/>
          <w:color w:val="000000"/>
          <w:sz w:val="28"/>
          <w:szCs w:val="20"/>
          <w:lang w:val="es-ES_tradnl"/>
        </w:rPr>
      </w:pPr>
      <w:r w:rsidRPr="00D46F0C">
        <w:rPr>
          <w:rFonts w:ascii="Arial Narrow" w:hAnsi="Arial Narrow" w:cs="Arial"/>
          <w:color w:val="000000"/>
          <w:sz w:val="28"/>
          <w:szCs w:val="20"/>
          <w:lang w:val="es-ES_tradnl"/>
        </w:rPr>
        <w:tab/>
      </w:r>
      <w:r>
        <w:rPr>
          <w:rFonts w:ascii="Arial Narrow" w:hAnsi="Arial Narrow" w:cs="Arial"/>
          <w:color w:val="000000"/>
          <w:sz w:val="28"/>
          <w:szCs w:val="20"/>
          <w:lang w:val="es-ES_tradnl"/>
        </w:rPr>
        <w:t>Asimismo,</w:t>
      </w:r>
      <w:r w:rsidRPr="00D46F0C">
        <w:rPr>
          <w:rFonts w:ascii="Arial Narrow" w:hAnsi="Arial Narrow" w:cs="Arial"/>
          <w:color w:val="000000"/>
          <w:sz w:val="28"/>
          <w:szCs w:val="20"/>
          <w:lang w:val="es-ES_tradnl"/>
        </w:rPr>
        <w:t xml:space="preserve"> los artículos 273 y 274 </w:t>
      </w:r>
      <w:proofErr w:type="gramStart"/>
      <w:r w:rsidRPr="00D46F0C">
        <w:rPr>
          <w:rFonts w:ascii="Arial Narrow" w:hAnsi="Arial Narrow" w:cs="Arial"/>
          <w:color w:val="000000"/>
          <w:sz w:val="28"/>
          <w:szCs w:val="20"/>
          <w:lang w:val="es-ES_tradnl"/>
        </w:rPr>
        <w:t>fracción</w:t>
      </w:r>
      <w:proofErr w:type="gramEnd"/>
      <w:r w:rsidRPr="00D46F0C">
        <w:rPr>
          <w:rFonts w:ascii="Arial Narrow" w:hAnsi="Arial Narrow" w:cs="Arial"/>
          <w:color w:val="000000"/>
          <w:sz w:val="28"/>
          <w:szCs w:val="20"/>
          <w:lang w:val="es-ES_tradnl"/>
        </w:rPr>
        <w:t xml:space="preserve"> I, del Código de Procedimientos Civiles para el Estado de San Luis Potosí, </w:t>
      </w:r>
      <w:r>
        <w:rPr>
          <w:rFonts w:ascii="Arial Narrow" w:hAnsi="Arial Narrow" w:cs="Arial"/>
          <w:color w:val="000000"/>
          <w:sz w:val="28"/>
          <w:szCs w:val="20"/>
          <w:lang w:val="es-ES_tradnl"/>
        </w:rPr>
        <w:t>señalan lo</w:t>
      </w:r>
      <w:r w:rsidRPr="00D46F0C">
        <w:rPr>
          <w:rFonts w:ascii="Arial Narrow" w:hAnsi="Arial Narrow" w:cs="Arial"/>
          <w:color w:val="000000"/>
          <w:sz w:val="28"/>
          <w:szCs w:val="20"/>
          <w:lang w:val="es-ES_tradnl"/>
        </w:rPr>
        <w:t xml:space="preserve"> siguiente:</w:t>
      </w:r>
    </w:p>
    <w:p w:rsidR="00D46F0C" w:rsidRPr="00D46F0C" w:rsidRDefault="00D46F0C" w:rsidP="00D46F0C">
      <w:pPr>
        <w:spacing w:line="240" w:lineRule="auto"/>
        <w:ind w:left="709"/>
        <w:jc w:val="both"/>
        <w:rPr>
          <w:rFonts w:ascii="Arial Narrow" w:hAnsi="Arial Narrow" w:cs="Arial"/>
          <w:i/>
          <w:color w:val="000000"/>
          <w:sz w:val="24"/>
          <w:szCs w:val="24"/>
          <w:lang w:val="es-ES_tradnl"/>
        </w:rPr>
      </w:pPr>
      <w:r w:rsidRPr="00D46F0C">
        <w:rPr>
          <w:rFonts w:ascii="Arial Narrow" w:hAnsi="Arial Narrow" w:cs="Arial"/>
          <w:b/>
          <w:i/>
          <w:color w:val="000000"/>
          <w:sz w:val="24"/>
          <w:szCs w:val="24"/>
          <w:lang w:val="es-ES_tradnl"/>
        </w:rPr>
        <w:t>ARTICULO. 273</w:t>
      </w:r>
      <w:r w:rsidRPr="00D46F0C">
        <w:rPr>
          <w:rFonts w:ascii="Arial Narrow" w:hAnsi="Arial Narrow" w:cs="Arial"/>
          <w:i/>
          <w:color w:val="000000"/>
          <w:sz w:val="24"/>
          <w:szCs w:val="24"/>
          <w:lang w:val="es-ES_tradnl"/>
        </w:rPr>
        <w:t>.- “El actor debe probar los hechos constitutivos de su acción y el reo los de sus excepciones</w:t>
      </w:r>
      <w:proofErr w:type="gramStart"/>
      <w:r w:rsidRPr="00D46F0C">
        <w:rPr>
          <w:rFonts w:ascii="Arial Narrow" w:hAnsi="Arial Narrow" w:cs="Arial"/>
          <w:i/>
          <w:color w:val="000000"/>
          <w:sz w:val="24"/>
          <w:szCs w:val="24"/>
          <w:lang w:val="es-ES_tradnl"/>
        </w:rPr>
        <w:t>.“</w:t>
      </w:r>
      <w:proofErr w:type="gramEnd"/>
    </w:p>
    <w:p w:rsidR="00D46F0C" w:rsidRPr="00D46F0C" w:rsidRDefault="00D46F0C" w:rsidP="00D46F0C">
      <w:pPr>
        <w:spacing w:line="240" w:lineRule="auto"/>
        <w:ind w:left="709"/>
        <w:jc w:val="both"/>
        <w:rPr>
          <w:rFonts w:ascii="Arial Narrow" w:hAnsi="Arial Narrow" w:cs="Arial"/>
          <w:i/>
          <w:color w:val="000000"/>
          <w:sz w:val="24"/>
          <w:szCs w:val="24"/>
          <w:lang w:val="es-ES_tradnl"/>
        </w:rPr>
      </w:pPr>
      <w:r w:rsidRPr="00D46F0C">
        <w:rPr>
          <w:rFonts w:ascii="Arial Narrow" w:hAnsi="Arial Narrow" w:cs="Arial"/>
          <w:i/>
          <w:color w:val="000000"/>
          <w:sz w:val="24"/>
          <w:szCs w:val="24"/>
          <w:lang w:val="es-ES_tradnl"/>
        </w:rPr>
        <w:t xml:space="preserve"> </w:t>
      </w:r>
    </w:p>
    <w:p w:rsidR="00D46F0C" w:rsidRPr="00D46F0C" w:rsidRDefault="00D46F0C" w:rsidP="00D46F0C">
      <w:pPr>
        <w:spacing w:line="240" w:lineRule="auto"/>
        <w:ind w:left="709"/>
        <w:jc w:val="both"/>
        <w:rPr>
          <w:rFonts w:ascii="Arial Narrow" w:hAnsi="Arial Narrow" w:cs="Arial"/>
          <w:i/>
          <w:color w:val="000000"/>
          <w:sz w:val="24"/>
          <w:szCs w:val="24"/>
          <w:lang w:val="es-ES_tradnl"/>
        </w:rPr>
      </w:pPr>
      <w:r w:rsidRPr="00D46F0C">
        <w:rPr>
          <w:rFonts w:ascii="Arial Narrow" w:hAnsi="Arial Narrow" w:cs="Arial"/>
          <w:b/>
          <w:i/>
          <w:color w:val="000000"/>
          <w:sz w:val="24"/>
          <w:szCs w:val="24"/>
          <w:lang w:val="es-ES_tradnl"/>
        </w:rPr>
        <w:lastRenderedPageBreak/>
        <w:t>ARTICULO. 274</w:t>
      </w:r>
      <w:r w:rsidRPr="00D46F0C">
        <w:rPr>
          <w:rFonts w:ascii="Arial Narrow" w:hAnsi="Arial Narrow" w:cs="Arial"/>
          <w:i/>
          <w:color w:val="000000"/>
          <w:sz w:val="24"/>
          <w:szCs w:val="24"/>
          <w:lang w:val="es-ES_tradnl"/>
        </w:rPr>
        <w:t xml:space="preserve">.- “El que niega sólo estará obligado a probar: </w:t>
      </w:r>
    </w:p>
    <w:p w:rsidR="00D46F0C" w:rsidRPr="00D46F0C" w:rsidRDefault="00D46F0C" w:rsidP="00D46F0C">
      <w:pPr>
        <w:spacing w:line="240" w:lineRule="auto"/>
        <w:ind w:left="709"/>
        <w:jc w:val="both"/>
        <w:rPr>
          <w:rFonts w:ascii="Arial Narrow" w:hAnsi="Arial Narrow" w:cs="Arial"/>
          <w:i/>
          <w:color w:val="000000"/>
          <w:sz w:val="24"/>
          <w:szCs w:val="24"/>
          <w:lang w:val="es-ES_tradnl"/>
        </w:rPr>
      </w:pPr>
      <w:r w:rsidRPr="00D46F0C">
        <w:rPr>
          <w:rFonts w:ascii="Arial Narrow" w:hAnsi="Arial Narrow" w:cs="Arial"/>
          <w:i/>
          <w:color w:val="000000"/>
          <w:sz w:val="24"/>
          <w:szCs w:val="24"/>
          <w:lang w:val="es-ES_tradnl"/>
        </w:rPr>
        <w:t xml:space="preserve">I.- Cuando la negación envuelva la afirmación expresa de un hecho; </w:t>
      </w:r>
    </w:p>
    <w:p w:rsidR="00D46F0C" w:rsidRPr="00D46F0C" w:rsidRDefault="00D46F0C" w:rsidP="00D46F0C">
      <w:pPr>
        <w:spacing w:line="240" w:lineRule="auto"/>
        <w:ind w:left="709"/>
        <w:jc w:val="both"/>
        <w:rPr>
          <w:rFonts w:ascii="Arial Narrow" w:hAnsi="Arial Narrow" w:cs="Arial"/>
          <w:i/>
          <w:color w:val="000000"/>
          <w:sz w:val="24"/>
          <w:szCs w:val="24"/>
          <w:lang w:val="es-ES_tradnl"/>
        </w:rPr>
      </w:pPr>
      <w:r>
        <w:rPr>
          <w:rFonts w:ascii="Arial Narrow" w:hAnsi="Arial Narrow" w:cs="Arial"/>
          <w:i/>
          <w:color w:val="000000"/>
          <w:sz w:val="24"/>
          <w:szCs w:val="24"/>
          <w:lang w:val="es-ES_tradnl"/>
        </w:rPr>
        <w:t xml:space="preserve"> …”</w:t>
      </w:r>
    </w:p>
    <w:p w:rsidR="00DD2957" w:rsidRDefault="00D46F0C" w:rsidP="00D46F0C">
      <w:pPr>
        <w:spacing w:line="360" w:lineRule="auto"/>
        <w:ind w:firstLine="708"/>
        <w:jc w:val="both"/>
        <w:rPr>
          <w:rFonts w:ascii="Arial Narrow" w:hAnsi="Arial Narrow" w:cs="Arial"/>
          <w:color w:val="000000"/>
          <w:sz w:val="28"/>
          <w:szCs w:val="20"/>
          <w:lang w:val="es-ES_tradnl"/>
        </w:rPr>
      </w:pPr>
      <w:r w:rsidRPr="00D46F0C">
        <w:rPr>
          <w:rFonts w:ascii="Arial Narrow" w:hAnsi="Arial Narrow" w:cs="Arial"/>
          <w:color w:val="000000"/>
          <w:sz w:val="28"/>
          <w:szCs w:val="20"/>
          <w:lang w:val="es-ES_tradnl"/>
        </w:rPr>
        <w:t xml:space="preserve">De los </w:t>
      </w:r>
      <w:r>
        <w:rPr>
          <w:rFonts w:ascii="Arial Narrow" w:hAnsi="Arial Narrow" w:cs="Arial"/>
          <w:color w:val="000000"/>
          <w:sz w:val="28"/>
          <w:szCs w:val="20"/>
          <w:lang w:val="es-ES_tradnl"/>
        </w:rPr>
        <w:t xml:space="preserve">preceptos legales </w:t>
      </w:r>
      <w:r w:rsidR="00DD2957">
        <w:rPr>
          <w:rFonts w:ascii="Arial Narrow" w:hAnsi="Arial Narrow" w:cs="Arial"/>
          <w:color w:val="000000"/>
          <w:sz w:val="28"/>
          <w:szCs w:val="20"/>
          <w:lang w:val="es-ES_tradnl"/>
        </w:rPr>
        <w:t>anteriormente transcritos</w:t>
      </w:r>
      <w:r w:rsidR="00DD2957" w:rsidRPr="006A3D83">
        <w:rPr>
          <w:rFonts w:ascii="Arial Narrow" w:hAnsi="Arial Narrow" w:cs="Arial"/>
          <w:sz w:val="28"/>
          <w:szCs w:val="28"/>
          <w:lang w:val="es-ES"/>
        </w:rPr>
        <w:t xml:space="preserve">, </w:t>
      </w:r>
      <w:r w:rsidR="00DD2957">
        <w:rPr>
          <w:rFonts w:ascii="Arial Narrow" w:hAnsi="Arial Narrow" w:cs="Arial"/>
          <w:sz w:val="28"/>
          <w:szCs w:val="28"/>
          <w:lang w:val="es-ES"/>
        </w:rPr>
        <w:t xml:space="preserve">se desprende que </w:t>
      </w:r>
      <w:r w:rsidR="00DD2957" w:rsidRPr="006A3D83">
        <w:rPr>
          <w:rFonts w:ascii="Arial Narrow" w:hAnsi="Arial Narrow" w:cs="Arial"/>
          <w:sz w:val="28"/>
          <w:szCs w:val="28"/>
          <w:lang w:val="es-ES"/>
        </w:rPr>
        <w:t>establecen dos reglas precisas sobre la carga de la prueba, el Actor está obligado a probar su acción, y el demandado su excepción, que quien afirma se basa en el principio de que quien afirma está obligado a probar, mientras que, el que niega, únicamente está obligado a probar en caso de que la negativa envuelva la</w:t>
      </w:r>
      <w:r w:rsidR="00013D83">
        <w:rPr>
          <w:rFonts w:ascii="Arial Narrow" w:hAnsi="Arial Narrow" w:cs="Arial"/>
          <w:sz w:val="28"/>
          <w:szCs w:val="28"/>
          <w:lang w:val="es-ES"/>
        </w:rPr>
        <w:t xml:space="preserve"> afirmación expresa de un hecho</w:t>
      </w:r>
      <w:r w:rsidR="00DD2957">
        <w:rPr>
          <w:rFonts w:ascii="Arial Narrow" w:hAnsi="Arial Narrow" w:cs="Arial"/>
          <w:sz w:val="28"/>
          <w:szCs w:val="28"/>
          <w:lang w:val="es-ES"/>
        </w:rPr>
        <w:t xml:space="preserve">. </w:t>
      </w:r>
    </w:p>
    <w:p w:rsidR="00D46F0C" w:rsidRPr="00DD2957" w:rsidRDefault="00D46F0C" w:rsidP="00D46F0C">
      <w:pPr>
        <w:spacing w:line="360" w:lineRule="auto"/>
        <w:ind w:firstLine="708"/>
        <w:jc w:val="both"/>
        <w:rPr>
          <w:rFonts w:ascii="Arial Narrow" w:hAnsi="Arial Narrow" w:cs="Arial"/>
          <w:color w:val="000000"/>
          <w:sz w:val="28"/>
          <w:szCs w:val="20"/>
          <w:lang w:val="es-ES_tradnl"/>
        </w:rPr>
      </w:pPr>
      <w:r w:rsidRPr="00D46F0C">
        <w:rPr>
          <w:rFonts w:ascii="Arial Narrow" w:hAnsi="Arial Narrow" w:cs="Arial"/>
          <w:color w:val="000000"/>
          <w:sz w:val="28"/>
          <w:szCs w:val="20"/>
          <w:lang w:val="es-ES_tradnl"/>
        </w:rPr>
        <w:t>En este orden de ideas se tiene que</w:t>
      </w:r>
      <w:r w:rsidR="00013D83">
        <w:rPr>
          <w:rFonts w:ascii="Arial Narrow" w:hAnsi="Arial Narrow" w:cs="Arial"/>
          <w:color w:val="000000"/>
          <w:sz w:val="28"/>
          <w:szCs w:val="20"/>
          <w:lang w:val="es-ES_tradnl"/>
        </w:rPr>
        <w:t>,</w:t>
      </w:r>
      <w:r w:rsidRPr="00D46F0C">
        <w:rPr>
          <w:rFonts w:ascii="Arial Narrow" w:hAnsi="Arial Narrow" w:cs="Arial"/>
          <w:color w:val="000000"/>
          <w:sz w:val="28"/>
          <w:szCs w:val="20"/>
          <w:lang w:val="es-ES_tradnl"/>
        </w:rPr>
        <w:t xml:space="preserve"> es la </w:t>
      </w:r>
      <w:r w:rsidR="00DD2957">
        <w:rPr>
          <w:rFonts w:ascii="Arial Narrow" w:hAnsi="Arial Narrow" w:cs="Arial"/>
          <w:color w:val="000000"/>
          <w:sz w:val="28"/>
          <w:szCs w:val="20"/>
          <w:lang w:val="es-ES_tradnl"/>
        </w:rPr>
        <w:t xml:space="preserve">diversa </w:t>
      </w:r>
      <w:r w:rsidRPr="00D46F0C">
        <w:rPr>
          <w:rFonts w:ascii="Arial Narrow" w:hAnsi="Arial Narrow" w:cs="Arial"/>
          <w:color w:val="000000"/>
          <w:sz w:val="28"/>
          <w:szCs w:val="20"/>
          <w:lang w:val="es-ES_tradnl"/>
        </w:rPr>
        <w:t xml:space="preserve">autoridad demandada </w:t>
      </w:r>
      <w:r w:rsidR="00DD2957">
        <w:rPr>
          <w:rFonts w:ascii="Arial Narrow" w:hAnsi="Arial Narrow"/>
          <w:sz w:val="28"/>
          <w:szCs w:val="28"/>
        </w:rPr>
        <w:t xml:space="preserve">Director de Seguridad Pública y Tránsito Municipal del Ayuntamiento de </w:t>
      </w:r>
      <w:proofErr w:type="spellStart"/>
      <w:r w:rsidR="00DD2957" w:rsidRPr="00E562CA">
        <w:rPr>
          <w:rFonts w:ascii="Arial Narrow" w:hAnsi="Arial Narrow"/>
          <w:color w:val="FF0000"/>
          <w:sz w:val="28"/>
          <w:szCs w:val="28"/>
        </w:rPr>
        <w:t>Matlapa</w:t>
      </w:r>
      <w:proofErr w:type="spellEnd"/>
      <w:r w:rsidR="00DD2957" w:rsidRPr="00E562CA">
        <w:rPr>
          <w:rFonts w:ascii="Arial Narrow" w:hAnsi="Arial Narrow"/>
          <w:color w:val="FF0000"/>
          <w:sz w:val="28"/>
          <w:szCs w:val="28"/>
        </w:rPr>
        <w:t xml:space="preserve">, </w:t>
      </w:r>
      <w:r w:rsidR="00DD2957" w:rsidRPr="00374BC2">
        <w:rPr>
          <w:rFonts w:ascii="Arial Narrow" w:hAnsi="Arial Narrow"/>
          <w:color w:val="FF0000"/>
          <w:sz w:val="28"/>
          <w:szCs w:val="28"/>
        </w:rPr>
        <w:t>San Luis Potosí</w:t>
      </w:r>
      <w:r w:rsidR="00DD2957">
        <w:rPr>
          <w:rFonts w:ascii="Arial Narrow" w:hAnsi="Arial Narrow" w:cs="Arial"/>
          <w:color w:val="000000"/>
          <w:sz w:val="28"/>
          <w:szCs w:val="20"/>
          <w:lang w:val="es-ES_tradnl"/>
        </w:rPr>
        <w:t xml:space="preserve">, </w:t>
      </w:r>
      <w:r w:rsidRPr="00D46F0C">
        <w:rPr>
          <w:rFonts w:ascii="Arial Narrow" w:hAnsi="Arial Narrow" w:cs="Arial"/>
          <w:color w:val="000000"/>
          <w:sz w:val="28"/>
          <w:szCs w:val="20"/>
          <w:lang w:val="es-ES_tradnl"/>
        </w:rPr>
        <w:t xml:space="preserve">la que tiene el deber de acreditar lo manifestado en su escrito de contestación de demanda, es decir, que la parte actora, </w:t>
      </w:r>
      <w:r w:rsidR="00DD2957">
        <w:rPr>
          <w:rFonts w:ascii="Arial Narrow" w:hAnsi="Arial Narrow" w:cs="Arial"/>
          <w:sz w:val="28"/>
          <w:szCs w:val="28"/>
        </w:rPr>
        <w:t>fue quien no se incorporó a su función una vez iniciada la administración municipal 2024-2027, esto a partir  del día 02 de octubre de 2024</w:t>
      </w:r>
      <w:r w:rsidRPr="00D46F0C">
        <w:rPr>
          <w:rFonts w:ascii="Arial Narrow" w:hAnsi="Arial Narrow" w:cs="Arial"/>
          <w:color w:val="000000"/>
          <w:sz w:val="28"/>
          <w:szCs w:val="20"/>
          <w:lang w:val="es-ES_tradnl"/>
        </w:rPr>
        <w:t>.</w:t>
      </w:r>
    </w:p>
    <w:p w:rsidR="007C34A0" w:rsidRPr="004C26E0" w:rsidRDefault="00D46F0C" w:rsidP="004C26E0">
      <w:pPr>
        <w:spacing w:line="360" w:lineRule="auto"/>
        <w:ind w:firstLine="708"/>
        <w:jc w:val="both"/>
        <w:rPr>
          <w:rFonts w:ascii="Arial Narrow" w:hAnsi="Arial Narrow" w:cs="Arial"/>
          <w:sz w:val="28"/>
          <w:szCs w:val="28"/>
        </w:rPr>
      </w:pPr>
      <w:r w:rsidRPr="00D46F0C">
        <w:rPr>
          <w:rFonts w:ascii="Arial Narrow" w:hAnsi="Arial Narrow" w:cs="Arial"/>
          <w:color w:val="000000"/>
          <w:sz w:val="28"/>
          <w:szCs w:val="20"/>
          <w:lang w:val="es-ES_tradnl"/>
        </w:rPr>
        <w:t xml:space="preserve"> Ello en virtud, de que la negativa respecto a la pretensión </w:t>
      </w:r>
      <w:r w:rsidRPr="00DD2957">
        <w:rPr>
          <w:rFonts w:ascii="Arial Narrow" w:hAnsi="Arial Narrow" w:cs="Arial"/>
          <w:color w:val="000000"/>
          <w:sz w:val="28"/>
          <w:szCs w:val="28"/>
          <w:lang w:val="es-ES_tradnl"/>
        </w:rPr>
        <w:t>del actor  -cese verbal-, conlleva una afirmación expresa de un hecho, al establecer q</w:t>
      </w:r>
      <w:r w:rsidRPr="00D46F0C">
        <w:rPr>
          <w:rFonts w:ascii="Arial Narrow" w:hAnsi="Arial Narrow" w:cs="Arial"/>
          <w:color w:val="000000"/>
          <w:sz w:val="28"/>
          <w:szCs w:val="20"/>
          <w:lang w:val="es-ES_tradnl"/>
        </w:rPr>
        <w:t xml:space="preserve">ue </w:t>
      </w:r>
      <w:r w:rsidR="00DD2957">
        <w:rPr>
          <w:rFonts w:ascii="Arial Narrow" w:hAnsi="Arial Narrow" w:cs="Arial"/>
          <w:color w:val="000000"/>
          <w:sz w:val="28"/>
          <w:szCs w:val="20"/>
          <w:lang w:val="es-ES_tradnl"/>
        </w:rPr>
        <w:t>fue</w:t>
      </w:r>
      <w:r w:rsidRPr="00D46F0C">
        <w:rPr>
          <w:rFonts w:ascii="Arial Narrow" w:hAnsi="Arial Narrow" w:cs="Arial"/>
          <w:color w:val="000000"/>
          <w:sz w:val="28"/>
          <w:szCs w:val="20"/>
          <w:lang w:val="es-ES_tradnl"/>
        </w:rPr>
        <w:t xml:space="preserve"> la </w:t>
      </w:r>
      <w:r w:rsidRPr="004C26E0">
        <w:rPr>
          <w:rFonts w:ascii="Arial Narrow" w:hAnsi="Arial Narrow" w:cs="Arial"/>
          <w:color w:val="000000"/>
          <w:sz w:val="28"/>
          <w:szCs w:val="20"/>
          <w:lang w:val="es-ES_tradnl"/>
        </w:rPr>
        <w:t xml:space="preserve">parte actora, </w:t>
      </w:r>
      <w:r w:rsidR="00DD2957" w:rsidRPr="004C26E0">
        <w:rPr>
          <w:rFonts w:ascii="Arial Narrow" w:hAnsi="Arial Narrow" w:cs="Arial"/>
          <w:sz w:val="28"/>
          <w:szCs w:val="28"/>
        </w:rPr>
        <w:t>quien no se incorporó a su función una vez iniciada la administración municipal 2024-2027, esto a partir  del día 02 de octubre de 2024</w:t>
      </w:r>
      <w:r w:rsidRPr="004C26E0">
        <w:rPr>
          <w:rFonts w:ascii="Arial Narrow" w:hAnsi="Arial Narrow" w:cs="Arial"/>
          <w:color w:val="000000"/>
          <w:sz w:val="28"/>
          <w:szCs w:val="20"/>
          <w:lang w:val="es-ES_tradnl"/>
        </w:rPr>
        <w:t>, situaci</w:t>
      </w:r>
      <w:r w:rsidR="00DD2957" w:rsidRPr="004C26E0">
        <w:rPr>
          <w:rFonts w:ascii="Arial Narrow" w:hAnsi="Arial Narrow" w:cs="Arial"/>
          <w:color w:val="000000"/>
          <w:sz w:val="28"/>
          <w:szCs w:val="20"/>
          <w:lang w:val="es-ES_tradnl"/>
        </w:rPr>
        <w:t>ón está que debe de acreditar</w:t>
      </w:r>
      <w:r w:rsidR="007C34A0" w:rsidRPr="004C26E0">
        <w:rPr>
          <w:rFonts w:ascii="Arial Narrow" w:hAnsi="Arial Narrow" w:cs="Arial"/>
          <w:sz w:val="28"/>
          <w:szCs w:val="28"/>
          <w:lang w:val="es-ES"/>
        </w:rPr>
        <w:t>; por lo que la carga de la prueba le corresponde a las autoridades demandadas.</w:t>
      </w:r>
      <w:r w:rsidR="007C34A0" w:rsidRPr="006A3D83">
        <w:rPr>
          <w:rFonts w:ascii="Arial Narrow" w:hAnsi="Arial Narrow" w:cs="Arial"/>
          <w:sz w:val="28"/>
          <w:szCs w:val="28"/>
          <w:lang w:val="es-ES"/>
        </w:rPr>
        <w:t xml:space="preserve"> </w:t>
      </w:r>
    </w:p>
    <w:p w:rsidR="007C34A0" w:rsidRPr="006A3D83" w:rsidRDefault="007C34A0" w:rsidP="007C34A0">
      <w:pPr>
        <w:spacing w:after="0" w:line="240" w:lineRule="auto"/>
        <w:ind w:left="993"/>
        <w:contextualSpacing/>
        <w:jc w:val="both"/>
        <w:rPr>
          <w:rFonts w:ascii="Arial Narrow" w:hAnsi="Arial Narrow" w:cs="Arial"/>
          <w:lang w:val="es-ES"/>
        </w:rPr>
      </w:pPr>
    </w:p>
    <w:p w:rsidR="00B546C3" w:rsidRDefault="007C34A0" w:rsidP="00B546C3">
      <w:pPr>
        <w:spacing w:after="0" w:line="360" w:lineRule="auto"/>
        <w:ind w:firstLine="708"/>
        <w:jc w:val="both"/>
        <w:rPr>
          <w:rFonts w:ascii="Arial Narrow" w:hAnsi="Arial Narrow" w:cs="Arial"/>
          <w:sz w:val="28"/>
          <w:szCs w:val="28"/>
          <w:lang w:val="es-ES"/>
        </w:rPr>
      </w:pPr>
      <w:r>
        <w:rPr>
          <w:rFonts w:ascii="Arial Narrow" w:hAnsi="Arial Narrow" w:cs="Arial"/>
          <w:sz w:val="28"/>
          <w:szCs w:val="28"/>
          <w:lang w:val="es-ES"/>
        </w:rPr>
        <w:t xml:space="preserve">Sustenta lo anterior </w:t>
      </w:r>
      <w:r w:rsidRPr="006A3D83">
        <w:rPr>
          <w:rFonts w:ascii="Arial Narrow" w:hAnsi="Arial Narrow" w:cs="Arial"/>
          <w:sz w:val="28"/>
          <w:szCs w:val="28"/>
          <w:lang w:val="es-ES"/>
        </w:rPr>
        <w:t>la siguiente jurisprudencia, cuyos datos de localización y contenid</w:t>
      </w:r>
      <w:r w:rsidR="00B546C3">
        <w:rPr>
          <w:rFonts w:ascii="Arial Narrow" w:hAnsi="Arial Narrow" w:cs="Arial"/>
          <w:sz w:val="28"/>
          <w:szCs w:val="28"/>
          <w:lang w:val="es-ES"/>
        </w:rPr>
        <w:t>o se reproducen a continuación:</w:t>
      </w:r>
    </w:p>
    <w:p w:rsidR="00B546C3" w:rsidRDefault="007C34A0" w:rsidP="00B546C3">
      <w:pPr>
        <w:spacing w:after="0" w:line="360" w:lineRule="auto"/>
        <w:ind w:firstLine="708"/>
        <w:jc w:val="both"/>
        <w:rPr>
          <w:rFonts w:ascii="Arial Narrow" w:hAnsi="Arial Narrow" w:cs="Arial"/>
          <w:sz w:val="28"/>
          <w:szCs w:val="28"/>
          <w:lang w:val="es-ES"/>
        </w:rPr>
      </w:pPr>
      <w:r w:rsidRPr="006A3D83">
        <w:rPr>
          <w:rFonts w:ascii="Arial Narrow" w:hAnsi="Arial Narrow" w:cs="Arial"/>
          <w:sz w:val="28"/>
          <w:szCs w:val="28"/>
          <w:lang w:val="es-ES"/>
        </w:rPr>
        <w:t>Época: Décima Época, Registro: 2013078, Instancia: Segunda Sala, Tipo de Tesis: Jurisprudencia, Fuente: Gaceta del Semanario Judicial de la Federación, Libro 36, Noviembre de 2016, Tomo II, Materia(s): Administrativa, Tesis: 2a</w:t>
      </w:r>
      <w:proofErr w:type="gramStart"/>
      <w:r w:rsidRPr="006A3D83">
        <w:rPr>
          <w:rFonts w:ascii="Arial Narrow" w:hAnsi="Arial Narrow" w:cs="Arial"/>
          <w:sz w:val="28"/>
          <w:szCs w:val="28"/>
          <w:lang w:val="es-ES"/>
        </w:rPr>
        <w:t>./</w:t>
      </w:r>
      <w:proofErr w:type="gramEnd"/>
      <w:r w:rsidRPr="006A3D83">
        <w:rPr>
          <w:rFonts w:ascii="Arial Narrow" w:hAnsi="Arial Narrow" w:cs="Arial"/>
          <w:sz w:val="28"/>
          <w:szCs w:val="28"/>
          <w:lang w:val="es-ES"/>
        </w:rPr>
        <w:t>J. 166/2016 (10a.), Págin</w:t>
      </w:r>
      <w:r w:rsidR="00B546C3">
        <w:rPr>
          <w:rFonts w:ascii="Arial Narrow" w:hAnsi="Arial Narrow" w:cs="Arial"/>
          <w:sz w:val="28"/>
          <w:szCs w:val="28"/>
          <w:lang w:val="es-ES"/>
        </w:rPr>
        <w:t>a: 1282. Registro No. 2 013 078</w:t>
      </w:r>
    </w:p>
    <w:p w:rsidR="00B546C3" w:rsidRDefault="007C34A0" w:rsidP="00B546C3">
      <w:pPr>
        <w:spacing w:after="0" w:line="240" w:lineRule="auto"/>
        <w:ind w:firstLine="708"/>
        <w:jc w:val="both"/>
        <w:rPr>
          <w:rFonts w:ascii="Arial Narrow" w:hAnsi="Arial Narrow" w:cs="Arial"/>
          <w:sz w:val="28"/>
          <w:szCs w:val="28"/>
          <w:lang w:val="es-ES"/>
        </w:rPr>
      </w:pPr>
      <w:r w:rsidRPr="006A3D83">
        <w:rPr>
          <w:rFonts w:ascii="Arial Narrow" w:hAnsi="Arial Narrow" w:cs="Arial"/>
          <w:b/>
          <w:sz w:val="24"/>
          <w:szCs w:val="24"/>
          <w:lang w:val="es-ES"/>
        </w:rPr>
        <w:t>CUERPOS DE SEGURIDAD PÚBLICA. CUANDO LA AUTORIDAD DEMANDADA NIEGUE EL CESE DE UNO DE SUS INTEGRANTES, PERO AFIRME QUE ÉSTE FUE QUIEN DEJÓ DE ASISTIR A SUS LABORES, LE CORRESPONDE LA CARGA DE LA PRUEBA, PORQUE LA NEGATIVA DE LO PRIMERO ENVUELVE LA AFIRMACIÓN DE LO SEGUNDO</w:t>
      </w:r>
      <w:r w:rsidRPr="006A3D83">
        <w:rPr>
          <w:rFonts w:ascii="Arial Narrow" w:hAnsi="Arial Narrow" w:cs="Arial"/>
          <w:sz w:val="24"/>
          <w:szCs w:val="24"/>
          <w:lang w:val="es-ES"/>
        </w:rPr>
        <w:t xml:space="preserve">.- </w:t>
      </w:r>
      <w:r w:rsidR="00B546C3">
        <w:rPr>
          <w:rFonts w:ascii="Arial Narrow" w:hAnsi="Arial Narrow" w:cs="Arial"/>
          <w:sz w:val="24"/>
          <w:szCs w:val="24"/>
          <w:lang w:val="es-ES"/>
        </w:rPr>
        <w:t>“</w:t>
      </w:r>
      <w:r w:rsidRPr="006A3D83">
        <w:rPr>
          <w:rFonts w:ascii="Arial Narrow" w:hAnsi="Arial Narrow" w:cs="Arial"/>
          <w:sz w:val="24"/>
          <w:szCs w:val="24"/>
          <w:lang w:val="es-ES"/>
        </w:rPr>
        <w:t xml:space="preserve">Si la legislación contencioso administrativa establece que podrá aplicarse supletoriamente la codificación adjetiva civil, y ésta prevé el principio procesal de que quien niega un hecho sólo está obligado a probar cuando esa negativa envuelva la afirmación expresa de otro, debe estimarse que corresponde a la autoridad demandada la carga de probar cuando niegue el cese de un integrante de un cuerpo de seguridad pública, pero también afirme que </w:t>
      </w:r>
      <w:r w:rsidRPr="006A3D83">
        <w:rPr>
          <w:rFonts w:ascii="Arial Narrow" w:hAnsi="Arial Narrow" w:cs="Arial"/>
          <w:sz w:val="24"/>
          <w:szCs w:val="24"/>
          <w:lang w:val="es-ES"/>
        </w:rPr>
        <w:lastRenderedPageBreak/>
        <w:t xml:space="preserve">fue éste quien dejó de asistir a sus labores, porque la negativa de lo primero envuelve la afirmación de lo segundo, pues implícitamente reconoce que hubo un abandono del servicio con las consecuencias jurídicas que ello ocasiona. En efecto, si la demandada no acepta que cesó al actor, pero reconoce que éste faltó sin motivo justificado a sus labores, la primera parte de esta contestación a la demanda en los casos en que se vierte simple y llanamente impide arrojarle la carga de la prueba, porque ello significaría una obligación desmedida e imposible de cumplir, al tratarse de un hecho negativo; sin embargo, la segunda aserción se traduce en un hecho positivo, </w:t>
      </w:r>
      <w:r w:rsidRPr="00B8587A">
        <w:rPr>
          <w:rFonts w:ascii="Arial Narrow" w:hAnsi="Arial Narrow" w:cs="Arial"/>
          <w:sz w:val="24"/>
          <w:szCs w:val="24"/>
          <w:lang w:val="es-ES"/>
        </w:rPr>
        <w:t>porque la autoridad administrativa en los casos de abandono de las tareas de seguridad pública tiene la obligación de tomar nota de las ausencias en los registros respectivos, así como</w:t>
      </w:r>
      <w:r w:rsidRPr="00261CC5">
        <w:rPr>
          <w:rFonts w:ascii="Arial Narrow" w:hAnsi="Arial Narrow" w:cs="Arial"/>
          <w:b/>
          <w:i/>
          <w:sz w:val="24"/>
          <w:szCs w:val="24"/>
          <w:u w:val="single"/>
          <w:lang w:val="es-ES"/>
        </w:rPr>
        <w:t xml:space="preserve"> elaborar el acta correspondiente en la que haga constar el lapso del abandono que la vincule a decretar el cese de los efectos del nombramiento a quien incumplió con el desempeño del servicio público,</w:t>
      </w:r>
      <w:r w:rsidRPr="006A3D83">
        <w:rPr>
          <w:rFonts w:ascii="Arial Narrow" w:hAnsi="Arial Narrow" w:cs="Arial"/>
          <w:sz w:val="24"/>
          <w:szCs w:val="24"/>
          <w:lang w:val="es-ES"/>
        </w:rPr>
        <w:t xml:space="preserve"> dada la importancia que este tipo de funciones reviste para la sociedad, cuya continuidad eficiente no es posible paralizar en aras de asegurar la paz pública. Consecuentemente, como negar la destitución del actor y enseguida atribuirle faltas injustificadas constituye la aceptación de que éste ya no presta sus servicios a la corporación, se está en presencia de dos hechos de naturaleza negativa y positiva, respectivamente, correspondiendo a quien afirma esto último probar sus aseveraciones.- Contradicción de tesis 174/2016.”</w:t>
      </w:r>
    </w:p>
    <w:p w:rsidR="00B546C3" w:rsidRDefault="00B546C3" w:rsidP="00B546C3">
      <w:pPr>
        <w:spacing w:after="0" w:line="240" w:lineRule="auto"/>
        <w:ind w:firstLine="708"/>
        <w:jc w:val="both"/>
        <w:rPr>
          <w:rFonts w:ascii="Arial Narrow" w:hAnsi="Arial Narrow" w:cs="Arial"/>
          <w:sz w:val="28"/>
          <w:szCs w:val="28"/>
        </w:rPr>
      </w:pPr>
    </w:p>
    <w:p w:rsidR="00B546C3" w:rsidRDefault="00B546C3" w:rsidP="00B546C3">
      <w:pPr>
        <w:spacing w:after="0" w:line="240" w:lineRule="auto"/>
        <w:ind w:firstLine="708"/>
        <w:jc w:val="both"/>
        <w:rPr>
          <w:rFonts w:ascii="Arial Narrow" w:hAnsi="Arial Narrow" w:cs="Arial"/>
          <w:sz w:val="28"/>
          <w:szCs w:val="28"/>
          <w:lang w:val="es-ES"/>
        </w:rPr>
      </w:pPr>
      <w:r>
        <w:rPr>
          <w:rFonts w:ascii="Arial Narrow" w:hAnsi="Arial Narrow" w:cs="Arial"/>
          <w:sz w:val="28"/>
          <w:szCs w:val="28"/>
        </w:rPr>
        <w:t>Lo resaltado es nuestro.</w:t>
      </w:r>
    </w:p>
    <w:p w:rsidR="00B546C3" w:rsidRDefault="00B546C3" w:rsidP="00B546C3">
      <w:pPr>
        <w:spacing w:after="0" w:line="240" w:lineRule="auto"/>
        <w:ind w:firstLine="708"/>
        <w:jc w:val="both"/>
        <w:rPr>
          <w:rFonts w:ascii="Arial Narrow" w:hAnsi="Arial Narrow" w:cs="Arial"/>
          <w:sz w:val="28"/>
          <w:szCs w:val="28"/>
          <w:lang w:val="es-ES"/>
        </w:rPr>
      </w:pPr>
    </w:p>
    <w:p w:rsidR="00B546C3" w:rsidRPr="005F37AD" w:rsidRDefault="007C34A0" w:rsidP="00B546C3">
      <w:pPr>
        <w:spacing w:after="0" w:line="360" w:lineRule="auto"/>
        <w:ind w:firstLine="708"/>
        <w:jc w:val="both"/>
        <w:rPr>
          <w:rFonts w:ascii="Arial Narrow" w:hAnsi="Arial Narrow" w:cs="Arial"/>
          <w:sz w:val="28"/>
          <w:szCs w:val="28"/>
        </w:rPr>
      </w:pPr>
      <w:r>
        <w:rPr>
          <w:rFonts w:ascii="Arial Narrow" w:hAnsi="Arial Narrow" w:cs="Arial"/>
          <w:sz w:val="28"/>
          <w:szCs w:val="28"/>
        </w:rPr>
        <w:t>Por tanto, si en el caso</w:t>
      </w:r>
      <w:r w:rsidRPr="006A3D83">
        <w:rPr>
          <w:rFonts w:ascii="Arial Narrow" w:hAnsi="Arial Narrow" w:cs="Arial"/>
          <w:sz w:val="28"/>
          <w:szCs w:val="28"/>
        </w:rPr>
        <w:t xml:space="preserve"> la </w:t>
      </w:r>
      <w:r w:rsidR="00381470">
        <w:rPr>
          <w:rFonts w:ascii="Arial Narrow" w:hAnsi="Arial Narrow" w:cs="Arial"/>
          <w:sz w:val="28"/>
          <w:szCs w:val="28"/>
        </w:rPr>
        <w:t xml:space="preserve">diversa </w:t>
      </w:r>
      <w:r w:rsidRPr="006A3D83">
        <w:rPr>
          <w:rFonts w:ascii="Arial Narrow" w:hAnsi="Arial Narrow" w:cs="Arial"/>
          <w:sz w:val="28"/>
          <w:szCs w:val="28"/>
        </w:rPr>
        <w:t>demandada</w:t>
      </w:r>
      <w:r w:rsidR="00381470" w:rsidRPr="00381470">
        <w:rPr>
          <w:rFonts w:ascii="Arial Narrow" w:hAnsi="Arial Narrow"/>
          <w:sz w:val="28"/>
          <w:szCs w:val="28"/>
        </w:rPr>
        <w:t xml:space="preserve"> </w:t>
      </w:r>
      <w:r w:rsidR="00381470">
        <w:rPr>
          <w:rFonts w:ascii="Arial Narrow" w:hAnsi="Arial Narrow"/>
          <w:sz w:val="28"/>
          <w:szCs w:val="28"/>
        </w:rPr>
        <w:t xml:space="preserve">Director de Seguridad Pública y Tránsito Municipal del Ayuntamiento de </w:t>
      </w:r>
      <w:proofErr w:type="spellStart"/>
      <w:r w:rsidR="00381470" w:rsidRPr="00E562CA">
        <w:rPr>
          <w:rFonts w:ascii="Arial Narrow" w:hAnsi="Arial Narrow"/>
          <w:color w:val="FF0000"/>
          <w:sz w:val="28"/>
          <w:szCs w:val="28"/>
        </w:rPr>
        <w:t>Matlapa</w:t>
      </w:r>
      <w:proofErr w:type="spellEnd"/>
      <w:r w:rsidR="00381470" w:rsidRPr="00E562CA">
        <w:rPr>
          <w:rFonts w:ascii="Arial Narrow" w:hAnsi="Arial Narrow"/>
          <w:color w:val="FF0000"/>
          <w:sz w:val="28"/>
          <w:szCs w:val="28"/>
        </w:rPr>
        <w:t xml:space="preserve">, </w:t>
      </w:r>
      <w:r w:rsidR="00381470" w:rsidRPr="00374BC2">
        <w:rPr>
          <w:rFonts w:ascii="Arial Narrow" w:hAnsi="Arial Narrow"/>
          <w:color w:val="FF0000"/>
          <w:sz w:val="28"/>
          <w:szCs w:val="28"/>
        </w:rPr>
        <w:t>San Luis Potosí</w:t>
      </w:r>
      <w:r w:rsidR="00381470">
        <w:rPr>
          <w:rFonts w:ascii="Arial Narrow" w:hAnsi="Arial Narrow"/>
          <w:color w:val="FF0000"/>
          <w:sz w:val="28"/>
          <w:szCs w:val="28"/>
        </w:rPr>
        <w:t xml:space="preserve">, </w:t>
      </w:r>
      <w:r w:rsidR="00381470" w:rsidRPr="00381470">
        <w:rPr>
          <w:rFonts w:ascii="Arial Narrow" w:hAnsi="Arial Narrow"/>
          <w:sz w:val="28"/>
          <w:szCs w:val="28"/>
        </w:rPr>
        <w:t>a quien se atribuye de manera directa el cese verbal</w:t>
      </w:r>
      <w:r w:rsidR="00381470">
        <w:rPr>
          <w:rFonts w:ascii="Arial Narrow" w:hAnsi="Arial Narrow"/>
          <w:sz w:val="28"/>
          <w:szCs w:val="28"/>
        </w:rPr>
        <w:t>,</w:t>
      </w:r>
      <w:r w:rsidRPr="00381470">
        <w:rPr>
          <w:rFonts w:ascii="Arial Narrow" w:hAnsi="Arial Narrow" w:cs="Arial"/>
          <w:sz w:val="28"/>
          <w:szCs w:val="28"/>
        </w:rPr>
        <w:t xml:space="preserve"> no acep</w:t>
      </w:r>
      <w:r w:rsidRPr="006A3D83">
        <w:rPr>
          <w:rFonts w:ascii="Arial Narrow" w:hAnsi="Arial Narrow" w:cs="Arial"/>
          <w:sz w:val="28"/>
          <w:szCs w:val="28"/>
        </w:rPr>
        <w:t xml:space="preserve">ta que </w:t>
      </w:r>
      <w:r w:rsidR="005F37AD">
        <w:rPr>
          <w:rFonts w:ascii="Arial Narrow" w:hAnsi="Arial Narrow" w:cs="Arial"/>
          <w:sz w:val="28"/>
          <w:szCs w:val="28"/>
        </w:rPr>
        <w:t>cesó al actor pero reconoce que: “…</w:t>
      </w:r>
      <w:r w:rsidR="003B12DE" w:rsidRPr="003B12DE">
        <w:rPr>
          <w:rFonts w:ascii="Arial Narrow" w:hAnsi="Arial Narrow" w:cs="Arial"/>
          <w:i/>
        </w:rPr>
        <w:t xml:space="preserve">la </w:t>
      </w:r>
      <w:r w:rsidR="003B12DE" w:rsidRPr="003B12DE">
        <w:rPr>
          <w:rFonts w:ascii="Arial Narrow" w:hAnsi="Arial Narrow" w:cs="Arial"/>
          <w:i/>
          <w:color w:val="FF0000"/>
        </w:rPr>
        <w:t>C.</w:t>
      </w:r>
      <w:r w:rsidR="00C44E8A" w:rsidRPr="00C44E8A">
        <w:rPr>
          <w:rFonts w:ascii="Arial Narrow" w:hAnsi="Arial Narrow"/>
          <w:color w:val="FF0000"/>
          <w:sz w:val="28"/>
          <w:szCs w:val="28"/>
        </w:rPr>
        <w:t xml:space="preserve"> </w:t>
      </w:r>
      <w:r w:rsidR="00C44E8A" w:rsidRPr="008667E2">
        <w:rPr>
          <w:rFonts w:ascii="Arial Narrow" w:hAnsi="Arial Narrow"/>
          <w:color w:val="FF0000"/>
          <w:sz w:val="28"/>
          <w:szCs w:val="28"/>
        </w:rPr>
        <w:t>**********</w:t>
      </w:r>
      <w:r w:rsidR="005F37AD" w:rsidRPr="003B12DE">
        <w:rPr>
          <w:rFonts w:ascii="Arial Narrow" w:hAnsi="Arial Narrow"/>
          <w:i/>
          <w:color w:val="FF0000"/>
        </w:rPr>
        <w:t xml:space="preserve">, </w:t>
      </w:r>
      <w:r w:rsidR="005F37AD" w:rsidRPr="003B12DE">
        <w:rPr>
          <w:rFonts w:ascii="Arial Narrow" w:hAnsi="Arial Narrow"/>
          <w:i/>
        </w:rPr>
        <w:t>omitió</w:t>
      </w:r>
      <w:r w:rsidR="005F37AD" w:rsidRPr="00381470">
        <w:rPr>
          <w:rFonts w:ascii="Arial Narrow" w:hAnsi="Arial Narrow"/>
          <w:i/>
        </w:rPr>
        <w:t xml:space="preserve"> reincorporarse a su función una vez iniciada la presente administración municipal 2024-2027, lo cual aconteció</w:t>
      </w:r>
      <w:r w:rsidR="005F37AD" w:rsidRPr="005F37AD">
        <w:rPr>
          <w:rFonts w:ascii="Arial Narrow" w:hAnsi="Arial Narrow"/>
          <w:i/>
        </w:rPr>
        <w:t xml:space="preserve"> el 02 de octubre de 2024…</w:t>
      </w:r>
      <w:r w:rsidR="005F37AD">
        <w:rPr>
          <w:rFonts w:ascii="Arial Narrow" w:hAnsi="Arial Narrow"/>
          <w:i/>
        </w:rPr>
        <w:t>”</w:t>
      </w:r>
      <w:r w:rsidRPr="006A3D83">
        <w:rPr>
          <w:rFonts w:ascii="Arial Narrow" w:hAnsi="Arial Narrow" w:cs="Arial"/>
          <w:sz w:val="28"/>
          <w:szCs w:val="28"/>
        </w:rPr>
        <w:t xml:space="preserve">, la primera parte de esta contestación a la demanda en los casos en que se vierte simple y llanamente impide arrojarle la carga de la prueba, porque ello significaría una obligación desmedida e imposible de cumplir al tratarse de un hecho negativo; sin embargo, la segunda aserción sí se traduce en un hecho positivo, porque la autoridad administrativa </w:t>
      </w:r>
      <w:r w:rsidRPr="00E45E49">
        <w:rPr>
          <w:rFonts w:ascii="Arial Narrow" w:hAnsi="Arial Narrow" w:cs="Arial"/>
          <w:i/>
          <w:sz w:val="28"/>
          <w:szCs w:val="28"/>
          <w:u w:val="single"/>
        </w:rPr>
        <w:t>en los casos de abandono de las tareas de seguridad pública tiene la obligación de tomar nota de las ausencias en los registros respectivos, así como elaborar el acta correspondiente en la que haga constar el lapso del abandono que la vincule a decretar el cese del cargo a quien incumplió con el desempeño del servicio público, dada la importancia que este tipo de funciones reviste para la sociedad, cuya continuidad eficiente no es posible paralizar en aras de asegurar la paz pública</w:t>
      </w:r>
      <w:r w:rsidRPr="006A3D83">
        <w:rPr>
          <w:rFonts w:ascii="Arial Narrow" w:hAnsi="Arial Narrow" w:cs="Arial"/>
          <w:sz w:val="28"/>
          <w:szCs w:val="28"/>
        </w:rPr>
        <w:t>; es decir, la Segunda Sala de la Suprema Corte de Justicia de la Nación consideró que se podía cumplir con esa carga probatoria con las documental</w:t>
      </w:r>
      <w:r>
        <w:rPr>
          <w:rFonts w:ascii="Arial Narrow" w:hAnsi="Arial Narrow" w:cs="Arial"/>
          <w:sz w:val="28"/>
          <w:szCs w:val="28"/>
        </w:rPr>
        <w:t>es que acreditaran lo debatido.</w:t>
      </w:r>
    </w:p>
    <w:p w:rsidR="007C34A0" w:rsidRPr="00B546C3" w:rsidRDefault="007C34A0" w:rsidP="00B546C3">
      <w:pPr>
        <w:spacing w:after="0" w:line="360" w:lineRule="auto"/>
        <w:ind w:firstLine="708"/>
        <w:jc w:val="both"/>
        <w:rPr>
          <w:rFonts w:ascii="Arial Narrow" w:hAnsi="Arial Narrow" w:cs="Arial"/>
          <w:sz w:val="28"/>
          <w:szCs w:val="28"/>
          <w:lang w:val="es-ES"/>
        </w:rPr>
      </w:pPr>
      <w:r>
        <w:rPr>
          <w:rFonts w:ascii="Arial Narrow" w:hAnsi="Arial Narrow" w:cs="Arial"/>
          <w:sz w:val="28"/>
          <w:szCs w:val="28"/>
        </w:rPr>
        <w:t>En tal virtud</w:t>
      </w:r>
      <w:r w:rsidRPr="00E46FF0">
        <w:rPr>
          <w:rFonts w:ascii="Arial Narrow" w:hAnsi="Arial Narrow" w:cs="Arial"/>
          <w:sz w:val="28"/>
          <w:szCs w:val="28"/>
        </w:rPr>
        <w:t>, como negar la destitución de</w:t>
      </w:r>
      <w:r w:rsidR="003B12DE">
        <w:rPr>
          <w:rFonts w:ascii="Arial Narrow" w:hAnsi="Arial Narrow" w:cs="Arial"/>
          <w:sz w:val="28"/>
          <w:szCs w:val="28"/>
        </w:rPr>
        <w:t xml:space="preserve"> </w:t>
      </w:r>
      <w:r w:rsidRPr="00E46FF0">
        <w:rPr>
          <w:rFonts w:ascii="Arial Narrow" w:hAnsi="Arial Narrow" w:cs="Arial"/>
          <w:sz w:val="28"/>
          <w:szCs w:val="28"/>
        </w:rPr>
        <w:t>l</w:t>
      </w:r>
      <w:r w:rsidR="003B12DE">
        <w:rPr>
          <w:rFonts w:ascii="Arial Narrow" w:hAnsi="Arial Narrow" w:cs="Arial"/>
          <w:sz w:val="28"/>
          <w:szCs w:val="28"/>
        </w:rPr>
        <w:t>a</w:t>
      </w:r>
      <w:r w:rsidRPr="00E46FF0">
        <w:rPr>
          <w:rFonts w:ascii="Arial Narrow" w:hAnsi="Arial Narrow" w:cs="Arial"/>
          <w:sz w:val="28"/>
          <w:szCs w:val="28"/>
        </w:rPr>
        <w:t xml:space="preserve"> actor</w:t>
      </w:r>
      <w:r w:rsidR="003B12DE">
        <w:rPr>
          <w:rFonts w:ascii="Arial Narrow" w:hAnsi="Arial Narrow" w:cs="Arial"/>
          <w:sz w:val="28"/>
          <w:szCs w:val="28"/>
        </w:rPr>
        <w:t>a</w:t>
      </w:r>
      <w:r w:rsidRPr="00E46FF0">
        <w:rPr>
          <w:rFonts w:ascii="Arial Narrow" w:hAnsi="Arial Narrow" w:cs="Arial"/>
          <w:sz w:val="28"/>
          <w:szCs w:val="28"/>
        </w:rPr>
        <w:t xml:space="preserve"> y enseguida atribuirle </w:t>
      </w:r>
      <w:r w:rsidR="005F37AD">
        <w:rPr>
          <w:rFonts w:ascii="Arial Narrow" w:hAnsi="Arial Narrow" w:cs="Arial"/>
          <w:sz w:val="28"/>
          <w:szCs w:val="28"/>
        </w:rPr>
        <w:t xml:space="preserve">que </w:t>
      </w:r>
      <w:r w:rsidR="00381470">
        <w:rPr>
          <w:rFonts w:ascii="Arial Narrow" w:hAnsi="Arial Narrow" w:cs="Arial"/>
          <w:sz w:val="28"/>
          <w:szCs w:val="28"/>
        </w:rPr>
        <w:t xml:space="preserve">fue </w:t>
      </w:r>
      <w:r w:rsidR="003B12DE">
        <w:rPr>
          <w:rFonts w:ascii="Arial Narrow" w:hAnsi="Arial Narrow" w:cs="Arial"/>
          <w:sz w:val="28"/>
          <w:szCs w:val="28"/>
        </w:rPr>
        <w:t>la propia</w:t>
      </w:r>
      <w:r w:rsidR="00381470">
        <w:rPr>
          <w:rFonts w:ascii="Arial Narrow" w:hAnsi="Arial Narrow" w:cs="Arial"/>
          <w:sz w:val="28"/>
          <w:szCs w:val="28"/>
        </w:rPr>
        <w:t xml:space="preserve"> actor</w:t>
      </w:r>
      <w:r w:rsidR="003B12DE">
        <w:rPr>
          <w:rFonts w:ascii="Arial Narrow" w:hAnsi="Arial Narrow" w:cs="Arial"/>
          <w:sz w:val="28"/>
          <w:szCs w:val="28"/>
        </w:rPr>
        <w:t>a</w:t>
      </w:r>
      <w:r w:rsidR="00381470">
        <w:rPr>
          <w:rFonts w:ascii="Arial Narrow" w:hAnsi="Arial Narrow" w:cs="Arial"/>
          <w:sz w:val="28"/>
          <w:szCs w:val="28"/>
        </w:rPr>
        <w:t xml:space="preserve"> quien </w:t>
      </w:r>
      <w:r w:rsidR="005F37AD">
        <w:rPr>
          <w:rFonts w:ascii="Arial Narrow" w:hAnsi="Arial Narrow" w:cs="Arial"/>
          <w:sz w:val="28"/>
          <w:szCs w:val="28"/>
        </w:rPr>
        <w:t>no se incorporó a su función una vez iniciada la administración municipal 2024-2027, esto el día 02 de octubre de 2024</w:t>
      </w:r>
      <w:r w:rsidR="005F37AD" w:rsidRPr="005F37AD">
        <w:rPr>
          <w:rFonts w:ascii="Arial Narrow" w:hAnsi="Arial Narrow"/>
          <w:i/>
        </w:rPr>
        <w:t xml:space="preserve">, </w:t>
      </w:r>
      <w:r w:rsidRPr="00E46FF0">
        <w:rPr>
          <w:rFonts w:ascii="Arial Narrow" w:hAnsi="Arial Narrow" w:cs="Arial"/>
          <w:sz w:val="28"/>
          <w:szCs w:val="28"/>
        </w:rPr>
        <w:t>cons</w:t>
      </w:r>
      <w:r w:rsidR="003B12DE">
        <w:rPr>
          <w:rFonts w:ascii="Arial Narrow" w:hAnsi="Arial Narrow" w:cs="Arial"/>
          <w:sz w:val="28"/>
          <w:szCs w:val="28"/>
        </w:rPr>
        <w:t xml:space="preserve">tituye </w:t>
      </w:r>
      <w:r w:rsidR="003B12DE">
        <w:rPr>
          <w:rFonts w:ascii="Arial Narrow" w:hAnsi="Arial Narrow" w:cs="Arial"/>
          <w:sz w:val="28"/>
          <w:szCs w:val="28"/>
        </w:rPr>
        <w:lastRenderedPageBreak/>
        <w:t>la aceptación de que ésta</w:t>
      </w:r>
      <w:r w:rsidRPr="00E46FF0">
        <w:rPr>
          <w:rFonts w:ascii="Arial Narrow" w:hAnsi="Arial Narrow" w:cs="Arial"/>
          <w:sz w:val="28"/>
          <w:szCs w:val="28"/>
        </w:rPr>
        <w:t xml:space="preserve"> ya no presta sus servicios a la corporación, </w:t>
      </w:r>
      <w:r w:rsidR="005F37AD">
        <w:rPr>
          <w:rFonts w:ascii="Arial Narrow" w:hAnsi="Arial Narrow" w:cs="Arial"/>
          <w:sz w:val="28"/>
          <w:szCs w:val="28"/>
        </w:rPr>
        <w:t xml:space="preserve">por la razón señalada, por lo que </w:t>
      </w:r>
      <w:r w:rsidRPr="00E46FF0">
        <w:rPr>
          <w:rFonts w:ascii="Arial Narrow" w:hAnsi="Arial Narrow" w:cs="Arial"/>
          <w:sz w:val="28"/>
          <w:szCs w:val="28"/>
        </w:rPr>
        <w:t>se está en presencia de dos hechos de naturaleza negativa y positiva respectivamente, correspondiendo a quien afirma esto último probar sus aseveraciones.</w:t>
      </w:r>
    </w:p>
    <w:p w:rsidR="007C34A0" w:rsidRDefault="007C34A0" w:rsidP="007C34A0">
      <w:pPr>
        <w:spacing w:before="240" w:after="240" w:line="240" w:lineRule="auto"/>
        <w:ind w:right="51" w:firstLine="709"/>
        <w:contextualSpacing/>
        <w:jc w:val="both"/>
        <w:rPr>
          <w:rFonts w:ascii="Arial" w:hAnsi="Arial" w:cs="Arial"/>
          <w:sz w:val="28"/>
          <w:szCs w:val="28"/>
          <w:lang w:val="es-ES"/>
        </w:rPr>
      </w:pPr>
    </w:p>
    <w:p w:rsidR="007C34A0" w:rsidRPr="00EA1FA2" w:rsidRDefault="007C34A0" w:rsidP="007C34A0">
      <w:pPr>
        <w:spacing w:before="240" w:after="240" w:line="360" w:lineRule="auto"/>
        <w:ind w:right="51" w:firstLine="709"/>
        <w:jc w:val="both"/>
        <w:rPr>
          <w:rFonts w:ascii="Arial Narrow" w:hAnsi="Arial Narrow" w:cs="Arial"/>
          <w:sz w:val="28"/>
          <w:szCs w:val="28"/>
          <w:lang w:val="es-ES"/>
        </w:rPr>
      </w:pPr>
      <w:r w:rsidRPr="00EA1FA2">
        <w:rPr>
          <w:rFonts w:ascii="Arial Narrow" w:hAnsi="Arial Narrow" w:cs="Arial"/>
          <w:sz w:val="28"/>
          <w:szCs w:val="28"/>
          <w:lang w:val="es-ES"/>
        </w:rPr>
        <w:t xml:space="preserve">En ese contexto, las autoridades demandadas deben probar, que fue </w:t>
      </w:r>
      <w:r w:rsidR="003B12DE">
        <w:rPr>
          <w:rFonts w:ascii="Arial Narrow" w:hAnsi="Arial Narrow" w:cs="Arial"/>
          <w:sz w:val="28"/>
          <w:szCs w:val="28"/>
          <w:lang w:val="es-ES"/>
        </w:rPr>
        <w:t xml:space="preserve">la </w:t>
      </w:r>
      <w:r w:rsidRPr="00EA1FA2">
        <w:rPr>
          <w:rFonts w:ascii="Arial Narrow" w:hAnsi="Arial Narrow" w:cs="Arial"/>
          <w:sz w:val="28"/>
          <w:szCs w:val="28"/>
          <w:lang w:val="es-ES"/>
        </w:rPr>
        <w:t>hoy actor</w:t>
      </w:r>
      <w:r w:rsidR="003B12DE">
        <w:rPr>
          <w:rFonts w:ascii="Arial Narrow" w:hAnsi="Arial Narrow" w:cs="Arial"/>
          <w:sz w:val="28"/>
          <w:szCs w:val="28"/>
          <w:lang w:val="es-ES"/>
        </w:rPr>
        <w:t>a</w:t>
      </w:r>
      <w:r w:rsidRPr="00EA1FA2">
        <w:rPr>
          <w:rFonts w:ascii="Arial Narrow" w:hAnsi="Arial Narrow" w:cs="Arial"/>
          <w:sz w:val="28"/>
          <w:szCs w:val="28"/>
          <w:lang w:val="es-ES"/>
        </w:rPr>
        <w:t xml:space="preserve"> quien “</w:t>
      </w:r>
      <w:r w:rsidR="005F37AD">
        <w:rPr>
          <w:rFonts w:ascii="Arial Narrow" w:hAnsi="Arial Narrow" w:cs="Arial"/>
          <w:sz w:val="28"/>
          <w:szCs w:val="28"/>
          <w:lang w:val="es-ES"/>
        </w:rPr>
        <w:t>…</w:t>
      </w:r>
      <w:r w:rsidR="005F37AD" w:rsidRPr="00C3799F">
        <w:rPr>
          <w:rFonts w:ascii="Arial Narrow" w:hAnsi="Arial Narrow"/>
          <w:i/>
          <w:u w:val="single"/>
        </w:rPr>
        <w:t>omitió reincorporarse a su función una vez iniciada la presente administración municipal 2024-2027, lo cual aconteció el 02 de octubre de 2024</w:t>
      </w:r>
      <w:r w:rsidR="005F37AD" w:rsidRPr="005F37AD">
        <w:rPr>
          <w:rFonts w:ascii="Arial Narrow" w:hAnsi="Arial Narrow"/>
          <w:i/>
        </w:rPr>
        <w:t>…</w:t>
      </w:r>
      <w:r w:rsidR="005F37AD">
        <w:rPr>
          <w:rFonts w:ascii="Arial Narrow" w:hAnsi="Arial Narrow"/>
          <w:i/>
        </w:rPr>
        <w:t>”</w:t>
      </w:r>
      <w:r w:rsidRPr="00EA1FA2">
        <w:rPr>
          <w:rFonts w:ascii="Arial Narrow" w:hAnsi="Arial Narrow" w:cs="Arial"/>
          <w:sz w:val="28"/>
          <w:szCs w:val="28"/>
          <w:lang w:val="es-ES"/>
        </w:rPr>
        <w:t xml:space="preserve">, es decir que dejó de asistir, </w:t>
      </w:r>
      <w:r>
        <w:rPr>
          <w:rFonts w:ascii="Arial Narrow" w:hAnsi="Arial Narrow" w:cs="Arial"/>
          <w:sz w:val="28"/>
          <w:szCs w:val="28"/>
          <w:lang w:val="es-ES"/>
        </w:rPr>
        <w:t xml:space="preserve">toda vez que </w:t>
      </w:r>
      <w:r w:rsidRPr="00EA1FA2">
        <w:rPr>
          <w:rFonts w:ascii="Arial Narrow" w:hAnsi="Arial Narrow" w:cs="Arial"/>
          <w:sz w:val="28"/>
          <w:szCs w:val="28"/>
          <w:lang w:val="es-ES"/>
        </w:rPr>
        <w:t xml:space="preserve">la manifestación de las </w:t>
      </w:r>
      <w:r>
        <w:rPr>
          <w:rFonts w:ascii="Arial Narrow" w:hAnsi="Arial Narrow" w:cs="Arial"/>
          <w:sz w:val="28"/>
          <w:szCs w:val="28"/>
          <w:lang w:val="es-ES"/>
        </w:rPr>
        <w:t>demand</w:t>
      </w:r>
      <w:r w:rsidRPr="00EA1FA2">
        <w:rPr>
          <w:rFonts w:ascii="Arial Narrow" w:hAnsi="Arial Narrow" w:cs="Arial"/>
          <w:sz w:val="28"/>
          <w:szCs w:val="28"/>
          <w:lang w:val="es-ES"/>
        </w:rPr>
        <w:t xml:space="preserve">adas no constituye una negativa lisa y llana, sino una afirmación en el sentido de que </w:t>
      </w:r>
      <w:r w:rsidR="003B12DE">
        <w:rPr>
          <w:rFonts w:ascii="Arial Narrow" w:hAnsi="Arial Narrow" w:cs="Arial"/>
          <w:sz w:val="28"/>
          <w:szCs w:val="28"/>
          <w:lang w:val="es-ES"/>
        </w:rPr>
        <w:t>la</w:t>
      </w:r>
      <w:r w:rsidRPr="00EA1FA2">
        <w:rPr>
          <w:rFonts w:ascii="Arial Narrow" w:hAnsi="Arial Narrow" w:cs="Arial"/>
          <w:sz w:val="28"/>
          <w:szCs w:val="28"/>
          <w:lang w:val="es-ES"/>
        </w:rPr>
        <w:t xml:space="preserve"> Actor</w:t>
      </w:r>
      <w:r w:rsidR="003B12DE">
        <w:rPr>
          <w:rFonts w:ascii="Arial Narrow" w:hAnsi="Arial Narrow" w:cs="Arial"/>
          <w:sz w:val="28"/>
          <w:szCs w:val="28"/>
          <w:lang w:val="es-ES"/>
        </w:rPr>
        <w:t>a</w:t>
      </w:r>
      <w:r w:rsidRPr="00EA1FA2">
        <w:rPr>
          <w:rFonts w:ascii="Arial Narrow" w:hAnsi="Arial Narrow" w:cs="Arial"/>
          <w:sz w:val="28"/>
          <w:szCs w:val="28"/>
          <w:lang w:val="es-ES"/>
        </w:rPr>
        <w:t xml:space="preserve"> </w:t>
      </w:r>
      <w:r w:rsidR="003B12DE">
        <w:rPr>
          <w:rFonts w:ascii="Arial Narrow" w:hAnsi="Arial Narrow" w:cs="Arial"/>
          <w:sz w:val="28"/>
          <w:szCs w:val="28"/>
          <w:lang w:val="es-ES"/>
        </w:rPr>
        <w:t>no fue cesada</w:t>
      </w:r>
      <w:r w:rsidR="009534AF">
        <w:rPr>
          <w:rFonts w:ascii="Arial Narrow" w:hAnsi="Arial Narrow" w:cs="Arial"/>
          <w:sz w:val="28"/>
          <w:szCs w:val="28"/>
          <w:lang w:val="es-ES"/>
        </w:rPr>
        <w:t xml:space="preserve"> verbalmente</w:t>
      </w:r>
      <w:r>
        <w:rPr>
          <w:rFonts w:ascii="Arial Narrow" w:hAnsi="Arial Narrow" w:cs="Arial"/>
          <w:sz w:val="28"/>
          <w:szCs w:val="28"/>
          <w:lang w:val="es-ES"/>
        </w:rPr>
        <w:t>, sino que</w:t>
      </w:r>
      <w:r w:rsidRPr="00EA1FA2">
        <w:rPr>
          <w:rFonts w:ascii="Arial Narrow" w:hAnsi="Arial Narrow" w:cs="Arial"/>
          <w:sz w:val="28"/>
          <w:szCs w:val="28"/>
          <w:lang w:val="es-ES"/>
        </w:rPr>
        <w:t xml:space="preserve"> </w:t>
      </w:r>
      <w:r w:rsidR="003B12DE">
        <w:rPr>
          <w:rFonts w:ascii="Arial Narrow" w:hAnsi="Arial Narrow" w:cs="Arial"/>
          <w:sz w:val="28"/>
          <w:szCs w:val="28"/>
          <w:lang w:val="es-ES"/>
        </w:rPr>
        <w:t xml:space="preserve">la </w:t>
      </w:r>
      <w:r>
        <w:rPr>
          <w:rFonts w:ascii="Arial Narrow" w:hAnsi="Arial Narrow" w:cs="Arial"/>
          <w:sz w:val="28"/>
          <w:szCs w:val="28"/>
          <w:lang w:val="es-ES"/>
        </w:rPr>
        <w:t>actor</w:t>
      </w:r>
      <w:r w:rsidR="003B12DE">
        <w:rPr>
          <w:rFonts w:ascii="Arial Narrow" w:hAnsi="Arial Narrow" w:cs="Arial"/>
          <w:sz w:val="28"/>
          <w:szCs w:val="28"/>
          <w:lang w:val="es-ES"/>
        </w:rPr>
        <w:t>a</w:t>
      </w:r>
      <w:r>
        <w:rPr>
          <w:rFonts w:ascii="Arial Narrow" w:hAnsi="Arial Narrow" w:cs="Arial"/>
          <w:sz w:val="28"/>
          <w:szCs w:val="28"/>
          <w:lang w:val="es-ES"/>
        </w:rPr>
        <w:t xml:space="preserve"> fue</w:t>
      </w:r>
      <w:r w:rsidR="003B12DE">
        <w:rPr>
          <w:rFonts w:ascii="Arial Narrow" w:hAnsi="Arial Narrow" w:cs="Arial"/>
          <w:sz w:val="28"/>
          <w:szCs w:val="28"/>
          <w:lang w:val="es-ES"/>
        </w:rPr>
        <w:t xml:space="preserve"> la</w:t>
      </w:r>
      <w:r w:rsidRPr="00EA1FA2">
        <w:rPr>
          <w:rFonts w:ascii="Arial Narrow" w:hAnsi="Arial Narrow" w:cs="Arial"/>
          <w:sz w:val="28"/>
          <w:szCs w:val="28"/>
          <w:lang w:val="es-ES"/>
        </w:rPr>
        <w:t xml:space="preserve"> </w:t>
      </w:r>
      <w:r>
        <w:rPr>
          <w:rFonts w:ascii="Arial Narrow" w:hAnsi="Arial Narrow" w:cs="Arial"/>
          <w:sz w:val="28"/>
          <w:szCs w:val="28"/>
          <w:lang w:val="es-ES"/>
        </w:rPr>
        <w:t xml:space="preserve">que </w:t>
      </w:r>
      <w:r w:rsidRPr="00EA1FA2">
        <w:rPr>
          <w:rFonts w:ascii="Arial Narrow" w:hAnsi="Arial Narrow" w:cs="Arial"/>
          <w:sz w:val="28"/>
          <w:szCs w:val="28"/>
          <w:lang w:val="es-ES"/>
        </w:rPr>
        <w:t>abandonó el cargo.</w:t>
      </w:r>
    </w:p>
    <w:p w:rsidR="007C34A0" w:rsidRDefault="007C34A0" w:rsidP="007C34A0">
      <w:pPr>
        <w:spacing w:before="240" w:after="240" w:line="240" w:lineRule="auto"/>
        <w:ind w:right="51" w:firstLine="709"/>
        <w:contextualSpacing/>
        <w:jc w:val="both"/>
        <w:rPr>
          <w:rFonts w:ascii="Arial" w:hAnsi="Arial" w:cs="Arial"/>
          <w:sz w:val="28"/>
          <w:szCs w:val="28"/>
          <w:lang w:val="es-ES"/>
        </w:rPr>
      </w:pPr>
    </w:p>
    <w:p w:rsidR="007C34A0" w:rsidRPr="007429C5" w:rsidRDefault="007C34A0" w:rsidP="007C34A0">
      <w:pPr>
        <w:spacing w:before="240" w:after="240" w:line="360" w:lineRule="auto"/>
        <w:ind w:right="51" w:firstLine="709"/>
        <w:jc w:val="both"/>
        <w:rPr>
          <w:rFonts w:ascii="Arial Narrow" w:hAnsi="Arial Narrow" w:cs="Arial"/>
          <w:sz w:val="28"/>
          <w:szCs w:val="28"/>
          <w:lang w:val="es-ES"/>
        </w:rPr>
      </w:pPr>
      <w:r w:rsidRPr="007429C5">
        <w:rPr>
          <w:rFonts w:ascii="Arial Narrow" w:hAnsi="Arial Narrow" w:cs="Arial"/>
          <w:sz w:val="28"/>
          <w:szCs w:val="28"/>
          <w:lang w:val="es-ES"/>
        </w:rPr>
        <w:t>Por tanto, esas afirmaciones deben ser probada</w:t>
      </w:r>
      <w:r>
        <w:rPr>
          <w:rFonts w:ascii="Arial Narrow" w:hAnsi="Arial Narrow" w:cs="Arial"/>
          <w:sz w:val="28"/>
          <w:szCs w:val="28"/>
          <w:lang w:val="es-ES"/>
        </w:rPr>
        <w:t>s</w:t>
      </w:r>
      <w:r w:rsidRPr="007429C5">
        <w:rPr>
          <w:rFonts w:ascii="Arial Narrow" w:hAnsi="Arial Narrow" w:cs="Arial"/>
          <w:sz w:val="28"/>
          <w:szCs w:val="28"/>
          <w:lang w:val="es-ES"/>
        </w:rPr>
        <w:t xml:space="preserve"> con medios adecuados, como pueden ser las tarjetas de checado de asistencia, recibos de pago, listas de asistencia, nóminas, el procedimiento ante la Comisión de Honor y Justicia, así como cualquier otro medio que re</w:t>
      </w:r>
      <w:r w:rsidR="003B12DE">
        <w:rPr>
          <w:rFonts w:ascii="Arial Narrow" w:hAnsi="Arial Narrow" w:cs="Arial"/>
          <w:sz w:val="28"/>
          <w:szCs w:val="28"/>
          <w:lang w:val="es-ES"/>
        </w:rPr>
        <w:t xml:space="preserve">sulte eficaz, para probar, que </w:t>
      </w:r>
      <w:r w:rsidRPr="007429C5">
        <w:rPr>
          <w:rFonts w:ascii="Arial Narrow" w:hAnsi="Arial Narrow" w:cs="Arial"/>
          <w:sz w:val="28"/>
          <w:szCs w:val="28"/>
          <w:lang w:val="es-ES"/>
        </w:rPr>
        <w:t>l</w:t>
      </w:r>
      <w:r w:rsidR="003B12DE">
        <w:rPr>
          <w:rFonts w:ascii="Arial Narrow" w:hAnsi="Arial Narrow" w:cs="Arial"/>
          <w:sz w:val="28"/>
          <w:szCs w:val="28"/>
          <w:lang w:val="es-ES"/>
        </w:rPr>
        <w:t>a</w:t>
      </w:r>
      <w:r w:rsidRPr="007429C5">
        <w:rPr>
          <w:rFonts w:ascii="Arial Narrow" w:hAnsi="Arial Narrow" w:cs="Arial"/>
          <w:sz w:val="28"/>
          <w:szCs w:val="28"/>
          <w:lang w:val="es-ES"/>
        </w:rPr>
        <w:t xml:space="preserve"> Actor</w:t>
      </w:r>
      <w:r w:rsidR="003B12DE">
        <w:rPr>
          <w:rFonts w:ascii="Arial Narrow" w:hAnsi="Arial Narrow" w:cs="Arial"/>
          <w:sz w:val="28"/>
          <w:szCs w:val="28"/>
          <w:lang w:val="es-ES"/>
        </w:rPr>
        <w:t>a</w:t>
      </w:r>
      <w:r w:rsidRPr="007429C5">
        <w:rPr>
          <w:rFonts w:ascii="Arial Narrow" w:hAnsi="Arial Narrow" w:cs="Arial"/>
          <w:sz w:val="28"/>
          <w:szCs w:val="28"/>
          <w:lang w:val="es-ES"/>
        </w:rPr>
        <w:t xml:space="preserve"> no ha sido dado de baja, que está faltando y que cuando menos se han iniciado los procedimientos legales para aplicar las consecuencias legales procedentes, pues se debe tener en cuenta que en todo caso las documentales relativas </w:t>
      </w:r>
      <w:r w:rsidR="003B12DE">
        <w:rPr>
          <w:rFonts w:ascii="Arial Narrow" w:hAnsi="Arial Narrow" w:cs="Arial"/>
          <w:sz w:val="28"/>
          <w:szCs w:val="28"/>
          <w:lang w:val="es-ES"/>
        </w:rPr>
        <w:t>a las faltas acreditarían que la</w:t>
      </w:r>
      <w:r w:rsidRPr="007429C5">
        <w:rPr>
          <w:rFonts w:ascii="Arial Narrow" w:hAnsi="Arial Narrow" w:cs="Arial"/>
          <w:sz w:val="28"/>
          <w:szCs w:val="28"/>
          <w:lang w:val="es-ES"/>
        </w:rPr>
        <w:t xml:space="preserve"> demandante no se encuentra en activo dentro de la corporación.</w:t>
      </w:r>
    </w:p>
    <w:p w:rsidR="007C34A0" w:rsidRDefault="007C34A0" w:rsidP="007C34A0">
      <w:pPr>
        <w:spacing w:before="240" w:after="240" w:line="240" w:lineRule="auto"/>
        <w:ind w:right="51" w:firstLine="709"/>
        <w:contextualSpacing/>
        <w:jc w:val="both"/>
        <w:rPr>
          <w:rFonts w:ascii="Arial" w:hAnsi="Arial" w:cs="Arial"/>
          <w:sz w:val="28"/>
          <w:szCs w:val="28"/>
          <w:lang w:val="es-ES"/>
        </w:rPr>
      </w:pPr>
    </w:p>
    <w:p w:rsidR="007C34A0" w:rsidRPr="007429C5" w:rsidRDefault="007C34A0" w:rsidP="007C34A0">
      <w:pPr>
        <w:spacing w:before="240" w:after="240" w:line="360" w:lineRule="auto"/>
        <w:ind w:right="51" w:firstLine="709"/>
        <w:jc w:val="both"/>
        <w:rPr>
          <w:rFonts w:ascii="Arial Narrow" w:hAnsi="Arial Narrow" w:cs="Arial"/>
          <w:sz w:val="28"/>
          <w:szCs w:val="28"/>
          <w:lang w:val="es-ES"/>
        </w:rPr>
      </w:pPr>
      <w:r w:rsidRPr="007429C5">
        <w:rPr>
          <w:rFonts w:ascii="Arial Narrow" w:hAnsi="Arial Narrow" w:cs="Arial"/>
          <w:sz w:val="28"/>
          <w:szCs w:val="28"/>
          <w:lang w:val="es-ES"/>
        </w:rPr>
        <w:t>De resultar infundadas las aseveraciones de las Autoridades Demandadas, es decir, sí no prueban su afirmación, la negativa formulada carece de todo sustento; por lo que lo conducente es entrar al estudio de la legalidad del acto impugnado (cese verbal), ello obedece a que sí el hecho aseverado por las enjuiciadas no es probado, dicha circunstancia pone de manifiesto la existencia d</w:t>
      </w:r>
      <w:r w:rsidR="00936A10">
        <w:rPr>
          <w:rFonts w:ascii="Arial Narrow" w:hAnsi="Arial Narrow" w:cs="Arial"/>
          <w:sz w:val="28"/>
          <w:szCs w:val="28"/>
          <w:lang w:val="es-ES"/>
        </w:rPr>
        <w:t xml:space="preserve">el cese verbal de que se duele </w:t>
      </w:r>
      <w:r w:rsidRPr="007429C5">
        <w:rPr>
          <w:rFonts w:ascii="Arial Narrow" w:hAnsi="Arial Narrow" w:cs="Arial"/>
          <w:sz w:val="28"/>
          <w:szCs w:val="28"/>
          <w:lang w:val="es-ES"/>
        </w:rPr>
        <w:t>l</w:t>
      </w:r>
      <w:r w:rsidR="00936A10">
        <w:rPr>
          <w:rFonts w:ascii="Arial Narrow" w:hAnsi="Arial Narrow" w:cs="Arial"/>
          <w:sz w:val="28"/>
          <w:szCs w:val="28"/>
          <w:lang w:val="es-ES"/>
        </w:rPr>
        <w:t>a</w:t>
      </w:r>
      <w:r w:rsidRPr="007429C5">
        <w:rPr>
          <w:rFonts w:ascii="Arial Narrow" w:hAnsi="Arial Narrow" w:cs="Arial"/>
          <w:sz w:val="28"/>
          <w:szCs w:val="28"/>
          <w:lang w:val="es-ES"/>
        </w:rPr>
        <w:t xml:space="preserve"> hoy actor</w:t>
      </w:r>
      <w:r w:rsidR="00936A10">
        <w:rPr>
          <w:rFonts w:ascii="Arial Narrow" w:hAnsi="Arial Narrow" w:cs="Arial"/>
          <w:sz w:val="28"/>
          <w:szCs w:val="28"/>
          <w:lang w:val="es-ES"/>
        </w:rPr>
        <w:t>a</w:t>
      </w:r>
      <w:r w:rsidRPr="007429C5">
        <w:rPr>
          <w:rFonts w:ascii="Arial Narrow" w:hAnsi="Arial Narrow" w:cs="Arial"/>
          <w:sz w:val="28"/>
          <w:szCs w:val="28"/>
          <w:lang w:val="es-ES"/>
        </w:rPr>
        <w:t>, precisamente, porque</w:t>
      </w:r>
      <w:r>
        <w:rPr>
          <w:rFonts w:ascii="Arial Narrow" w:hAnsi="Arial Narrow" w:cs="Arial"/>
          <w:sz w:val="28"/>
          <w:szCs w:val="28"/>
          <w:lang w:val="es-ES"/>
        </w:rPr>
        <w:t xml:space="preserve"> el abandono al servicio </w:t>
      </w:r>
      <w:r w:rsidR="00C51EF8">
        <w:rPr>
          <w:rFonts w:ascii="Arial Narrow" w:hAnsi="Arial Narrow" w:cs="Arial"/>
          <w:sz w:val="28"/>
          <w:szCs w:val="28"/>
          <w:lang w:val="es-ES"/>
        </w:rPr>
        <w:t>que se le atribuye</w:t>
      </w:r>
      <w:r w:rsidRPr="007429C5">
        <w:rPr>
          <w:rFonts w:ascii="Arial Narrow" w:hAnsi="Arial Narrow" w:cs="Arial"/>
          <w:sz w:val="28"/>
          <w:szCs w:val="28"/>
          <w:lang w:val="es-ES"/>
        </w:rPr>
        <w:t xml:space="preserve"> solo ponen en evidencia que el </w:t>
      </w:r>
      <w:proofErr w:type="spellStart"/>
      <w:r w:rsidRPr="007429C5">
        <w:rPr>
          <w:rFonts w:ascii="Arial Narrow" w:hAnsi="Arial Narrow" w:cs="Arial"/>
          <w:sz w:val="28"/>
          <w:szCs w:val="28"/>
          <w:lang w:val="es-ES"/>
        </w:rPr>
        <w:t>enjuiciante</w:t>
      </w:r>
      <w:proofErr w:type="spellEnd"/>
      <w:r w:rsidRPr="007429C5">
        <w:rPr>
          <w:rFonts w:ascii="Arial Narrow" w:hAnsi="Arial Narrow" w:cs="Arial"/>
          <w:sz w:val="28"/>
          <w:szCs w:val="28"/>
          <w:lang w:val="es-ES"/>
        </w:rPr>
        <w:t xml:space="preserve"> no se encuentra en activo dentro de la corporación.</w:t>
      </w:r>
    </w:p>
    <w:p w:rsidR="007C34A0" w:rsidRPr="001544BF" w:rsidRDefault="007C34A0" w:rsidP="007C34A0">
      <w:pPr>
        <w:spacing w:before="240" w:after="240" w:line="240" w:lineRule="auto"/>
        <w:ind w:right="51" w:firstLine="709"/>
        <w:contextualSpacing/>
        <w:jc w:val="both"/>
        <w:rPr>
          <w:rFonts w:ascii="Arial" w:hAnsi="Arial" w:cs="Arial"/>
          <w:sz w:val="28"/>
          <w:szCs w:val="28"/>
          <w:lang w:val="es-ES"/>
        </w:rPr>
      </w:pPr>
    </w:p>
    <w:p w:rsidR="007C34A0" w:rsidRDefault="007C34A0" w:rsidP="007C34A0">
      <w:pPr>
        <w:spacing w:before="240" w:after="240" w:line="360" w:lineRule="auto"/>
        <w:ind w:right="51" w:firstLine="709"/>
        <w:jc w:val="both"/>
        <w:rPr>
          <w:rFonts w:ascii="Arial Narrow" w:hAnsi="Arial Narrow" w:cs="Arial"/>
          <w:sz w:val="28"/>
          <w:szCs w:val="28"/>
          <w:lang w:val="es-ES"/>
        </w:rPr>
      </w:pPr>
      <w:r w:rsidRPr="00461225">
        <w:rPr>
          <w:rFonts w:ascii="Arial Narrow" w:hAnsi="Arial Narrow" w:cs="Arial"/>
          <w:sz w:val="28"/>
          <w:szCs w:val="28"/>
          <w:lang w:val="es-ES"/>
        </w:rPr>
        <w:t>Para probar su afirmación, las autoridades demandadas aportaron como pruebas las</w:t>
      </w:r>
      <w:r>
        <w:rPr>
          <w:rFonts w:ascii="Arial Narrow" w:hAnsi="Arial Narrow" w:cs="Arial"/>
          <w:sz w:val="28"/>
          <w:szCs w:val="28"/>
          <w:lang w:val="es-ES"/>
        </w:rPr>
        <w:t xml:space="preserve"> siguientes:</w:t>
      </w:r>
    </w:p>
    <w:p w:rsidR="009534AF" w:rsidRPr="009534AF" w:rsidRDefault="009534AF" w:rsidP="007C34A0">
      <w:pPr>
        <w:spacing w:before="240" w:after="240" w:line="360" w:lineRule="auto"/>
        <w:ind w:right="51" w:firstLine="709"/>
        <w:jc w:val="both"/>
        <w:rPr>
          <w:rFonts w:ascii="Arial Narrow" w:hAnsi="Arial Narrow" w:cs="Arial"/>
          <w:i/>
          <w:sz w:val="24"/>
          <w:szCs w:val="24"/>
          <w:lang w:val="es-ES"/>
        </w:rPr>
      </w:pPr>
      <w:r w:rsidRPr="009534AF">
        <w:rPr>
          <w:rFonts w:ascii="Arial Narrow" w:hAnsi="Arial Narrow" w:cs="Arial"/>
          <w:b/>
          <w:i/>
          <w:sz w:val="24"/>
          <w:szCs w:val="24"/>
          <w:lang w:val="es-ES"/>
        </w:rPr>
        <w:lastRenderedPageBreak/>
        <w:t>“1.- PRESUNCIONAL LEGAL Y HUMANA</w:t>
      </w:r>
      <w:r w:rsidRPr="009534AF">
        <w:rPr>
          <w:rFonts w:ascii="Arial Narrow" w:hAnsi="Arial Narrow" w:cs="Arial"/>
          <w:i/>
          <w:sz w:val="24"/>
          <w:szCs w:val="24"/>
          <w:lang w:val="es-ES"/>
        </w:rPr>
        <w:t>.- Consistente en las presunciones que se desprendan del presente juicio y que favorezca los intereses de esta parte demandada.</w:t>
      </w:r>
    </w:p>
    <w:p w:rsidR="009534AF" w:rsidRDefault="009534AF" w:rsidP="007C34A0">
      <w:pPr>
        <w:spacing w:before="240" w:after="240" w:line="360" w:lineRule="auto"/>
        <w:ind w:right="51" w:firstLine="709"/>
        <w:jc w:val="both"/>
        <w:rPr>
          <w:rFonts w:ascii="Arial Narrow" w:hAnsi="Arial Narrow" w:cs="Arial"/>
          <w:i/>
          <w:sz w:val="24"/>
          <w:szCs w:val="24"/>
          <w:lang w:val="es-ES"/>
        </w:rPr>
      </w:pPr>
      <w:r w:rsidRPr="009534AF">
        <w:rPr>
          <w:rFonts w:ascii="Arial Narrow" w:hAnsi="Arial Narrow" w:cs="Arial"/>
          <w:b/>
          <w:i/>
          <w:sz w:val="24"/>
          <w:szCs w:val="24"/>
          <w:lang w:val="es-ES"/>
        </w:rPr>
        <w:t>2.- INSTRUMENTAL DE ACTUACIONES</w:t>
      </w:r>
      <w:r w:rsidRPr="009534AF">
        <w:rPr>
          <w:rFonts w:ascii="Arial Narrow" w:hAnsi="Arial Narrow" w:cs="Arial"/>
          <w:i/>
          <w:sz w:val="24"/>
          <w:szCs w:val="24"/>
          <w:lang w:val="es-ES"/>
        </w:rPr>
        <w:t>.- Consistente en todo lo que de lo actuado que beneficie los intereses de la parte que represento.”</w:t>
      </w:r>
    </w:p>
    <w:p w:rsidR="009534AF" w:rsidRDefault="009534AF" w:rsidP="009534AF">
      <w:pPr>
        <w:pStyle w:val="Normal0"/>
        <w:spacing w:line="360" w:lineRule="auto"/>
        <w:ind w:firstLine="708"/>
        <w:jc w:val="both"/>
        <w:rPr>
          <w:rFonts w:ascii="Arial Narrow" w:hAnsi="Arial Narrow" w:cs="Times New Roman"/>
          <w:sz w:val="28"/>
          <w:szCs w:val="28"/>
        </w:rPr>
      </w:pPr>
      <w:proofErr w:type="spellStart"/>
      <w:r>
        <w:rPr>
          <w:rFonts w:ascii="Arial Narrow" w:hAnsi="Arial Narrow"/>
          <w:sz w:val="28"/>
          <w:szCs w:val="28"/>
        </w:rPr>
        <w:t>Presuncional</w:t>
      </w:r>
      <w:proofErr w:type="spellEnd"/>
      <w:r>
        <w:rPr>
          <w:rFonts w:ascii="Arial Narrow" w:hAnsi="Arial Narrow"/>
          <w:sz w:val="28"/>
          <w:szCs w:val="28"/>
        </w:rPr>
        <w:t xml:space="preserve"> legal y humana, misma que no le favorece a la autoridad, ante la ausencia de deducciones que deriven de hechos o del derecho invocado en el presente juicio.</w:t>
      </w:r>
    </w:p>
    <w:p w:rsidR="009534AF" w:rsidRDefault="009534AF" w:rsidP="009534AF">
      <w:pPr>
        <w:pStyle w:val="Normal0"/>
        <w:spacing w:line="360" w:lineRule="auto"/>
        <w:ind w:firstLine="708"/>
        <w:jc w:val="both"/>
        <w:rPr>
          <w:rFonts w:ascii="Arial Narrow" w:hAnsi="Arial Narrow"/>
          <w:sz w:val="28"/>
          <w:szCs w:val="28"/>
        </w:rPr>
      </w:pPr>
    </w:p>
    <w:p w:rsidR="009534AF" w:rsidRDefault="009534AF" w:rsidP="009534AF">
      <w:pPr>
        <w:pStyle w:val="Normal0"/>
        <w:spacing w:line="360" w:lineRule="auto"/>
        <w:ind w:firstLine="708"/>
        <w:jc w:val="both"/>
        <w:rPr>
          <w:rFonts w:ascii="Arial Narrow" w:hAnsi="Arial Narrow"/>
          <w:sz w:val="28"/>
          <w:szCs w:val="28"/>
        </w:rPr>
      </w:pPr>
      <w:r>
        <w:rPr>
          <w:rFonts w:ascii="Arial Narrow" w:hAnsi="Arial Narrow"/>
          <w:sz w:val="28"/>
          <w:szCs w:val="28"/>
        </w:rPr>
        <w:t>Instrumental de actuaciones, misma que no produce beneficio a su ofertante, pues no hay constancia en el presente sumario que sea susceptible de hacer valor probatorio pleno y justificar los extremos de su defensa.</w:t>
      </w:r>
    </w:p>
    <w:p w:rsidR="009534AF" w:rsidRPr="009534AF" w:rsidRDefault="009534AF" w:rsidP="009534AF">
      <w:pPr>
        <w:pStyle w:val="Normal0"/>
        <w:spacing w:line="360" w:lineRule="auto"/>
        <w:ind w:firstLine="708"/>
        <w:jc w:val="both"/>
        <w:rPr>
          <w:rFonts w:ascii="Arial Narrow" w:hAnsi="Arial Narrow"/>
          <w:sz w:val="28"/>
          <w:szCs w:val="28"/>
        </w:rPr>
      </w:pPr>
    </w:p>
    <w:p w:rsidR="009534AF" w:rsidRPr="009534AF" w:rsidRDefault="009534AF" w:rsidP="009534AF">
      <w:pPr>
        <w:spacing w:line="360" w:lineRule="auto"/>
        <w:ind w:firstLine="708"/>
        <w:jc w:val="both"/>
        <w:rPr>
          <w:rFonts w:ascii="Arial Narrow" w:hAnsi="Arial Narrow" w:cs="Arial"/>
          <w:sz w:val="28"/>
          <w:szCs w:val="28"/>
        </w:rPr>
      </w:pPr>
      <w:r>
        <w:rPr>
          <w:rFonts w:ascii="Arial Narrow" w:hAnsi="Arial Narrow" w:cs="Arial"/>
          <w:sz w:val="28"/>
          <w:szCs w:val="28"/>
        </w:rPr>
        <w:t xml:space="preserve">En ese sentido, de los medios de prueba ofertados, las autoridades demandadas no demuestran en forma fehaciente que fue </w:t>
      </w:r>
      <w:r w:rsidR="004635E0">
        <w:rPr>
          <w:rFonts w:ascii="Arial Narrow" w:hAnsi="Arial Narrow" w:cs="Arial"/>
          <w:sz w:val="28"/>
          <w:szCs w:val="28"/>
        </w:rPr>
        <w:t xml:space="preserve">la </w:t>
      </w:r>
      <w:r>
        <w:rPr>
          <w:rFonts w:ascii="Arial Narrow" w:hAnsi="Arial Narrow" w:cs="Arial"/>
          <w:sz w:val="28"/>
          <w:szCs w:val="28"/>
        </w:rPr>
        <w:t>actor</w:t>
      </w:r>
      <w:r w:rsidR="004635E0">
        <w:rPr>
          <w:rFonts w:ascii="Arial Narrow" w:hAnsi="Arial Narrow" w:cs="Arial"/>
          <w:sz w:val="28"/>
          <w:szCs w:val="28"/>
        </w:rPr>
        <w:t>a</w:t>
      </w:r>
      <w:r>
        <w:rPr>
          <w:rFonts w:ascii="Arial Narrow" w:hAnsi="Arial Narrow" w:cs="Arial"/>
          <w:sz w:val="28"/>
          <w:szCs w:val="28"/>
        </w:rPr>
        <w:t xml:space="preserve"> quien no se incorporó a su función una vez iniciada la administración municipal 2024-2027, esto a partir  del día 02 de octubre de 2024</w:t>
      </w:r>
      <w:r>
        <w:rPr>
          <w:rFonts w:ascii="Arial Narrow" w:hAnsi="Arial Narrow" w:cs="Arial"/>
          <w:snapToGrid w:val="0"/>
          <w:sz w:val="28"/>
          <w:szCs w:val="28"/>
        </w:rPr>
        <w:t>.</w:t>
      </w:r>
    </w:p>
    <w:p w:rsidR="006E5258" w:rsidRPr="00F94920" w:rsidRDefault="009534AF" w:rsidP="006E5258">
      <w:pPr>
        <w:spacing w:line="360" w:lineRule="auto"/>
        <w:ind w:firstLine="709"/>
        <w:contextualSpacing/>
        <w:jc w:val="both"/>
        <w:rPr>
          <w:rFonts w:ascii="Arial Narrow" w:hAnsi="Arial Narrow" w:cs="Arial"/>
          <w:sz w:val="28"/>
          <w:szCs w:val="28"/>
          <w:lang w:val="es-ES"/>
        </w:rPr>
      </w:pPr>
      <w:r>
        <w:rPr>
          <w:rFonts w:ascii="Arial Narrow" w:hAnsi="Arial Narrow" w:cs="Arial"/>
          <w:color w:val="000000"/>
          <w:sz w:val="28"/>
          <w:szCs w:val="28"/>
        </w:rPr>
        <w:t xml:space="preserve">En conclusión, los medios de prueba ofertados por la autoridad resultan insuficientes para justificar la procedencia de su defensa, </w:t>
      </w:r>
      <w:r w:rsidR="006E5258">
        <w:rPr>
          <w:rFonts w:ascii="Arial Narrow" w:hAnsi="Arial Narrow" w:cs="Arial"/>
          <w:color w:val="000000"/>
          <w:sz w:val="28"/>
          <w:szCs w:val="28"/>
        </w:rPr>
        <w:t xml:space="preserve">pues </w:t>
      </w:r>
      <w:r w:rsidR="006E5258" w:rsidRPr="00F94920">
        <w:rPr>
          <w:rFonts w:ascii="Arial Narrow" w:hAnsi="Arial Narrow" w:cs="Arial"/>
          <w:sz w:val="28"/>
          <w:szCs w:val="28"/>
          <w:lang w:val="es-ES"/>
        </w:rPr>
        <w:t>no dan certeza o indicio de que</w:t>
      </w:r>
      <w:r w:rsidR="006E5258">
        <w:rPr>
          <w:rFonts w:ascii="Arial Narrow" w:hAnsi="Arial Narrow" w:cs="Arial"/>
          <w:sz w:val="28"/>
          <w:szCs w:val="28"/>
          <w:lang w:val="es-ES"/>
        </w:rPr>
        <w:t xml:space="preserve"> fue </w:t>
      </w:r>
      <w:r w:rsidR="006E5258" w:rsidRPr="00F94920">
        <w:rPr>
          <w:rFonts w:ascii="Arial Narrow" w:hAnsi="Arial Narrow" w:cs="Arial"/>
          <w:sz w:val="28"/>
          <w:szCs w:val="28"/>
          <w:lang w:val="es-ES"/>
        </w:rPr>
        <w:t>l</w:t>
      </w:r>
      <w:r w:rsidR="004635E0">
        <w:rPr>
          <w:rFonts w:ascii="Arial Narrow" w:hAnsi="Arial Narrow" w:cs="Arial"/>
          <w:sz w:val="28"/>
          <w:szCs w:val="28"/>
          <w:lang w:val="es-ES"/>
        </w:rPr>
        <w:t>a</w:t>
      </w:r>
      <w:r w:rsidR="006E5258" w:rsidRPr="00F94920">
        <w:rPr>
          <w:rFonts w:ascii="Arial Narrow" w:hAnsi="Arial Narrow" w:cs="Arial"/>
          <w:sz w:val="28"/>
          <w:szCs w:val="28"/>
          <w:lang w:val="es-ES"/>
        </w:rPr>
        <w:t xml:space="preserve"> actor</w:t>
      </w:r>
      <w:r w:rsidR="004635E0">
        <w:rPr>
          <w:rFonts w:ascii="Arial Narrow" w:hAnsi="Arial Narrow" w:cs="Arial"/>
          <w:sz w:val="28"/>
          <w:szCs w:val="28"/>
          <w:lang w:val="es-ES"/>
        </w:rPr>
        <w:t>a</w:t>
      </w:r>
      <w:r w:rsidR="006E5258">
        <w:rPr>
          <w:rFonts w:ascii="Arial Narrow" w:hAnsi="Arial Narrow" w:cs="Arial"/>
          <w:sz w:val="28"/>
          <w:szCs w:val="28"/>
          <w:lang w:val="es-ES"/>
        </w:rPr>
        <w:t xml:space="preserve"> quien</w:t>
      </w:r>
      <w:r w:rsidR="006E5258" w:rsidRPr="00F94920">
        <w:rPr>
          <w:rFonts w:ascii="Arial Narrow" w:hAnsi="Arial Narrow" w:cs="Arial"/>
          <w:sz w:val="28"/>
          <w:szCs w:val="28"/>
          <w:lang w:val="es-ES"/>
        </w:rPr>
        <w:t xml:space="preserve"> </w:t>
      </w:r>
      <w:r w:rsidR="006E5258" w:rsidRPr="006A3D83">
        <w:rPr>
          <w:rFonts w:ascii="Arial Narrow" w:hAnsi="Arial Narrow" w:cs="Arial"/>
          <w:sz w:val="28"/>
          <w:szCs w:val="28"/>
          <w:lang w:val="es-ES"/>
        </w:rPr>
        <w:t xml:space="preserve">dejo </w:t>
      </w:r>
      <w:r w:rsidR="006E5258">
        <w:rPr>
          <w:rFonts w:ascii="Arial Narrow" w:hAnsi="Arial Narrow" w:cs="Arial"/>
          <w:sz w:val="28"/>
          <w:szCs w:val="28"/>
          <w:lang w:val="es-ES"/>
        </w:rPr>
        <w:t xml:space="preserve">de </w:t>
      </w:r>
      <w:r w:rsidR="006E5258" w:rsidRPr="006A3D83">
        <w:rPr>
          <w:rFonts w:ascii="Arial Narrow" w:hAnsi="Arial Narrow" w:cs="Arial"/>
          <w:sz w:val="28"/>
          <w:szCs w:val="28"/>
          <w:lang w:val="es-ES"/>
        </w:rPr>
        <w:t>presentarse a prestar sus servicios</w:t>
      </w:r>
      <w:r w:rsidR="006E5258">
        <w:rPr>
          <w:rFonts w:ascii="Arial Narrow" w:hAnsi="Arial Narrow" w:cs="Arial"/>
          <w:sz w:val="28"/>
          <w:szCs w:val="28"/>
          <w:lang w:val="es-ES"/>
        </w:rPr>
        <w:t xml:space="preserve"> </w:t>
      </w:r>
      <w:r w:rsidR="006E5258" w:rsidRPr="00F94920">
        <w:rPr>
          <w:rFonts w:ascii="Arial Narrow" w:hAnsi="Arial Narrow" w:cs="Arial"/>
          <w:sz w:val="28"/>
          <w:szCs w:val="28"/>
          <w:lang w:val="es-ES"/>
        </w:rPr>
        <w:t>–en vez del cese aludido-, siendo esto lo que afirman</w:t>
      </w:r>
      <w:r w:rsidR="006E5258">
        <w:rPr>
          <w:rFonts w:ascii="Arial Narrow" w:hAnsi="Arial Narrow" w:cs="Arial"/>
          <w:sz w:val="28"/>
          <w:szCs w:val="28"/>
          <w:lang w:val="es-ES"/>
        </w:rPr>
        <w:t xml:space="preserve"> las demandadas</w:t>
      </w:r>
      <w:r w:rsidR="006E5258" w:rsidRPr="00F94920">
        <w:rPr>
          <w:rFonts w:ascii="Arial Narrow" w:hAnsi="Arial Narrow" w:cs="Arial"/>
          <w:sz w:val="28"/>
          <w:szCs w:val="28"/>
          <w:lang w:val="es-ES"/>
        </w:rPr>
        <w:t xml:space="preserve"> en su contestación de demanda</w:t>
      </w:r>
      <w:r w:rsidR="006E5258">
        <w:rPr>
          <w:rFonts w:ascii="Arial Narrow" w:hAnsi="Arial Narrow" w:cs="Arial"/>
          <w:sz w:val="28"/>
          <w:szCs w:val="28"/>
          <w:lang w:val="es-ES"/>
        </w:rPr>
        <w:t xml:space="preserve"> y reiteran en la contestación a la ampliación de la misma</w:t>
      </w:r>
      <w:r w:rsidR="004635E0">
        <w:rPr>
          <w:rFonts w:ascii="Arial Narrow" w:hAnsi="Arial Narrow" w:cs="Arial"/>
          <w:sz w:val="28"/>
          <w:szCs w:val="28"/>
          <w:lang w:val="es-ES"/>
        </w:rPr>
        <w:t>; o bien, que la</w:t>
      </w:r>
      <w:r w:rsidR="006E5258" w:rsidRPr="00F94920">
        <w:rPr>
          <w:rFonts w:ascii="Arial Narrow" w:hAnsi="Arial Narrow" w:cs="Arial"/>
          <w:sz w:val="28"/>
          <w:szCs w:val="28"/>
          <w:lang w:val="es-ES"/>
        </w:rPr>
        <w:t xml:space="preserve"> accionante sigue como elemento activo en la corporación, pues de esa manera se acreditaría la inexistencia del cese controvertido. </w:t>
      </w:r>
    </w:p>
    <w:p w:rsidR="007C34A0" w:rsidRDefault="007C34A0" w:rsidP="007C34A0">
      <w:pPr>
        <w:spacing w:line="360" w:lineRule="auto"/>
        <w:contextualSpacing/>
        <w:jc w:val="both"/>
        <w:rPr>
          <w:rFonts w:ascii="Arial" w:hAnsi="Arial" w:cs="Arial"/>
          <w:sz w:val="28"/>
          <w:szCs w:val="28"/>
          <w:lang w:val="es-ES"/>
        </w:rPr>
      </w:pPr>
    </w:p>
    <w:p w:rsidR="007C34A0" w:rsidRPr="00264F9C" w:rsidRDefault="007C34A0" w:rsidP="007C34A0">
      <w:pPr>
        <w:spacing w:before="240" w:after="240" w:line="360" w:lineRule="auto"/>
        <w:ind w:right="51" w:firstLine="709"/>
        <w:contextualSpacing/>
        <w:jc w:val="both"/>
        <w:rPr>
          <w:rFonts w:ascii="Arial Narrow" w:hAnsi="Arial Narrow" w:cs="Arial"/>
          <w:sz w:val="28"/>
          <w:szCs w:val="28"/>
          <w:lang w:val="es-ES"/>
        </w:rPr>
      </w:pPr>
      <w:r w:rsidRPr="00ED6B3C">
        <w:rPr>
          <w:rFonts w:ascii="Arial Narrow" w:hAnsi="Arial Narrow" w:cs="Arial"/>
          <w:sz w:val="28"/>
          <w:szCs w:val="28"/>
          <w:lang w:val="es-ES"/>
        </w:rPr>
        <w:t xml:space="preserve">En </w:t>
      </w:r>
      <w:r>
        <w:rPr>
          <w:rFonts w:ascii="Arial Narrow" w:hAnsi="Arial Narrow" w:cs="Arial"/>
          <w:sz w:val="28"/>
          <w:szCs w:val="28"/>
          <w:lang w:val="es-ES"/>
        </w:rPr>
        <w:t>las relatadas condiciones</w:t>
      </w:r>
      <w:r w:rsidRPr="00ED6B3C">
        <w:rPr>
          <w:rFonts w:ascii="Arial Narrow" w:hAnsi="Arial Narrow" w:cs="Arial"/>
          <w:sz w:val="28"/>
          <w:szCs w:val="28"/>
          <w:lang w:val="es-ES"/>
        </w:rPr>
        <w:t xml:space="preserve">, las </w:t>
      </w:r>
      <w:r>
        <w:rPr>
          <w:rFonts w:ascii="Arial Narrow" w:hAnsi="Arial Narrow" w:cs="Arial"/>
          <w:sz w:val="28"/>
          <w:szCs w:val="28"/>
          <w:lang w:val="es-ES"/>
        </w:rPr>
        <w:t>autoridades demandadas</w:t>
      </w:r>
      <w:r w:rsidRPr="00ED6B3C">
        <w:rPr>
          <w:rFonts w:ascii="Arial Narrow" w:hAnsi="Arial Narrow" w:cs="Arial"/>
          <w:sz w:val="28"/>
          <w:szCs w:val="28"/>
          <w:lang w:val="es-ES"/>
        </w:rPr>
        <w:t xml:space="preserve"> no probaron las aseveraciones en que fundan su negativa, es decir, no acreditaron ya fuera que, no existió el cese aludido sino lo que aconteció fue que </w:t>
      </w:r>
      <w:r w:rsidR="004635E0">
        <w:rPr>
          <w:rFonts w:ascii="Arial Narrow" w:hAnsi="Arial Narrow" w:cs="Arial"/>
          <w:sz w:val="28"/>
          <w:szCs w:val="28"/>
          <w:lang w:val="es-ES"/>
        </w:rPr>
        <w:t xml:space="preserve">la </w:t>
      </w:r>
      <w:r w:rsidR="00264F9C" w:rsidRPr="00F94920">
        <w:rPr>
          <w:rFonts w:ascii="Arial Narrow" w:hAnsi="Arial Narrow" w:cs="Arial"/>
          <w:sz w:val="28"/>
          <w:szCs w:val="28"/>
          <w:lang w:val="es-ES"/>
        </w:rPr>
        <w:t>actor</w:t>
      </w:r>
      <w:r w:rsidR="004635E0">
        <w:rPr>
          <w:rFonts w:ascii="Arial Narrow" w:hAnsi="Arial Narrow" w:cs="Arial"/>
          <w:sz w:val="28"/>
          <w:szCs w:val="28"/>
          <w:lang w:val="es-ES"/>
        </w:rPr>
        <w:t>a</w:t>
      </w:r>
      <w:r w:rsidR="00264F9C">
        <w:rPr>
          <w:rFonts w:ascii="Arial Narrow" w:hAnsi="Arial Narrow" w:cs="Arial"/>
          <w:sz w:val="28"/>
          <w:szCs w:val="28"/>
          <w:lang w:val="es-ES"/>
        </w:rPr>
        <w:t xml:space="preserve"> </w:t>
      </w:r>
      <w:r w:rsidR="00264F9C" w:rsidRPr="006A3D83">
        <w:rPr>
          <w:rFonts w:ascii="Arial Narrow" w:hAnsi="Arial Narrow" w:cs="Arial"/>
          <w:sz w:val="28"/>
          <w:szCs w:val="28"/>
          <w:lang w:val="es-ES"/>
        </w:rPr>
        <w:t xml:space="preserve">dejo </w:t>
      </w:r>
      <w:r w:rsidR="00264F9C">
        <w:rPr>
          <w:rFonts w:ascii="Arial Narrow" w:hAnsi="Arial Narrow" w:cs="Arial"/>
          <w:sz w:val="28"/>
          <w:szCs w:val="28"/>
          <w:lang w:val="es-ES"/>
        </w:rPr>
        <w:t xml:space="preserve">de </w:t>
      </w:r>
      <w:r w:rsidR="00264F9C" w:rsidRPr="006A3D83">
        <w:rPr>
          <w:rFonts w:ascii="Arial Narrow" w:hAnsi="Arial Narrow" w:cs="Arial"/>
          <w:sz w:val="28"/>
          <w:szCs w:val="28"/>
          <w:lang w:val="es-ES"/>
        </w:rPr>
        <w:t>presentarse a prestar sus servicios</w:t>
      </w:r>
      <w:r w:rsidRPr="00ED6B3C">
        <w:rPr>
          <w:rFonts w:ascii="Arial Narrow" w:hAnsi="Arial Narrow" w:cs="Arial"/>
          <w:sz w:val="28"/>
          <w:szCs w:val="28"/>
          <w:lang w:val="es-ES"/>
        </w:rPr>
        <w:t xml:space="preserve">; </w:t>
      </w:r>
      <w:r w:rsidR="004635E0">
        <w:rPr>
          <w:rFonts w:ascii="Arial Narrow" w:hAnsi="Arial Narrow" w:cs="Arial"/>
          <w:sz w:val="28"/>
          <w:szCs w:val="28"/>
          <w:lang w:val="es-ES"/>
        </w:rPr>
        <w:t xml:space="preserve">o bien, que </w:t>
      </w:r>
      <w:r w:rsidRPr="00ED6B3C">
        <w:rPr>
          <w:rFonts w:ascii="Arial Narrow" w:hAnsi="Arial Narrow" w:cs="Arial"/>
          <w:sz w:val="28"/>
          <w:szCs w:val="28"/>
          <w:lang w:val="es-ES"/>
        </w:rPr>
        <w:t>l</w:t>
      </w:r>
      <w:r w:rsidR="004635E0">
        <w:rPr>
          <w:rFonts w:ascii="Arial Narrow" w:hAnsi="Arial Narrow" w:cs="Arial"/>
          <w:sz w:val="28"/>
          <w:szCs w:val="28"/>
          <w:lang w:val="es-ES"/>
        </w:rPr>
        <w:t>a</w:t>
      </w:r>
      <w:r w:rsidRPr="00ED6B3C">
        <w:rPr>
          <w:rFonts w:ascii="Arial Narrow" w:hAnsi="Arial Narrow" w:cs="Arial"/>
          <w:sz w:val="28"/>
          <w:szCs w:val="28"/>
          <w:lang w:val="es-ES"/>
        </w:rPr>
        <w:t xml:space="preserve"> accionante sigue en activo en la corporación; pues con cualquiera de las dos anteriores, se acreditaría que no había acontecido el</w:t>
      </w:r>
      <w:r w:rsidR="004635E0">
        <w:rPr>
          <w:rFonts w:ascii="Arial Narrow" w:hAnsi="Arial Narrow" w:cs="Arial"/>
          <w:sz w:val="28"/>
          <w:szCs w:val="28"/>
          <w:lang w:val="es-ES"/>
        </w:rPr>
        <w:t xml:space="preserve"> cese verbal del que se duele la</w:t>
      </w:r>
      <w:r w:rsidRPr="00ED6B3C">
        <w:rPr>
          <w:rFonts w:ascii="Arial Narrow" w:hAnsi="Arial Narrow" w:cs="Arial"/>
          <w:sz w:val="28"/>
          <w:szCs w:val="28"/>
          <w:lang w:val="es-ES"/>
        </w:rPr>
        <w:t xml:space="preserve"> actor</w:t>
      </w:r>
      <w:r w:rsidR="004635E0">
        <w:rPr>
          <w:rFonts w:ascii="Arial Narrow" w:hAnsi="Arial Narrow" w:cs="Arial"/>
          <w:sz w:val="28"/>
          <w:szCs w:val="28"/>
          <w:lang w:val="es-ES"/>
        </w:rPr>
        <w:t>a</w:t>
      </w:r>
      <w:r w:rsidRPr="00ED6B3C">
        <w:rPr>
          <w:rFonts w:ascii="Arial Narrow" w:hAnsi="Arial Narrow" w:cs="Arial"/>
          <w:sz w:val="28"/>
          <w:szCs w:val="28"/>
          <w:lang w:val="es-ES"/>
        </w:rPr>
        <w:t>; por lo que lo conducente es entrar al estudio de la legalidad o ilegalidad del acto impugnado.</w:t>
      </w:r>
    </w:p>
    <w:p w:rsidR="007C34A0" w:rsidRPr="00ED6B3C" w:rsidRDefault="007C34A0" w:rsidP="007C34A0">
      <w:pPr>
        <w:spacing w:before="240" w:after="240" w:line="360" w:lineRule="auto"/>
        <w:ind w:right="51"/>
        <w:contextualSpacing/>
        <w:jc w:val="both"/>
        <w:rPr>
          <w:rFonts w:ascii="Arial Narrow" w:hAnsi="Arial Narrow" w:cs="Arial"/>
          <w:sz w:val="28"/>
          <w:szCs w:val="28"/>
        </w:rPr>
      </w:pPr>
    </w:p>
    <w:p w:rsidR="006E5258" w:rsidRDefault="007C34A0" w:rsidP="007C34A0">
      <w:pPr>
        <w:spacing w:before="240" w:after="240" w:line="360" w:lineRule="auto"/>
        <w:ind w:right="51" w:firstLine="709"/>
        <w:contextualSpacing/>
        <w:jc w:val="both"/>
        <w:rPr>
          <w:rFonts w:ascii="Arial Narrow" w:hAnsi="Arial Narrow" w:cs="Arial"/>
          <w:sz w:val="28"/>
          <w:szCs w:val="28"/>
          <w:lang w:val="es-ES"/>
        </w:rPr>
      </w:pPr>
      <w:r w:rsidRPr="00ED6B3C">
        <w:rPr>
          <w:rFonts w:ascii="Arial Narrow" w:hAnsi="Arial Narrow" w:cs="Arial"/>
          <w:sz w:val="28"/>
          <w:szCs w:val="28"/>
          <w:lang w:val="es-ES"/>
        </w:rPr>
        <w:lastRenderedPageBreak/>
        <w:t>En</w:t>
      </w:r>
      <w:r>
        <w:rPr>
          <w:rFonts w:ascii="Arial Narrow" w:hAnsi="Arial Narrow" w:cs="Arial"/>
          <w:sz w:val="28"/>
          <w:szCs w:val="28"/>
          <w:lang w:val="es-ES"/>
        </w:rPr>
        <w:t xml:space="preserve"> este sentido, con base en</w:t>
      </w:r>
      <w:r w:rsidRPr="00ED6B3C">
        <w:rPr>
          <w:rFonts w:ascii="Arial Narrow" w:hAnsi="Arial Narrow" w:cs="Arial"/>
          <w:sz w:val="28"/>
          <w:szCs w:val="28"/>
          <w:lang w:val="es-ES"/>
        </w:rPr>
        <w:t xml:space="preserve"> el escrito inicial de demanda, la Parte Actora aduce medularmente que la baja o cese de que fue objeto es ilegal, </w:t>
      </w:r>
      <w:r w:rsidR="006E5258">
        <w:rPr>
          <w:rFonts w:ascii="Arial Narrow" w:hAnsi="Arial Narrow" w:cs="Arial"/>
          <w:sz w:val="28"/>
          <w:szCs w:val="28"/>
          <w:lang w:val="es-ES"/>
        </w:rPr>
        <w:t>al no exist</w:t>
      </w:r>
      <w:r w:rsidR="0073091B">
        <w:rPr>
          <w:rFonts w:ascii="Arial Narrow" w:hAnsi="Arial Narrow" w:cs="Arial"/>
          <w:sz w:val="28"/>
          <w:szCs w:val="28"/>
          <w:lang w:val="es-ES"/>
        </w:rPr>
        <w:t>ir escrito alguno que manifieste</w:t>
      </w:r>
      <w:r w:rsidR="006E5258">
        <w:rPr>
          <w:rFonts w:ascii="Arial Narrow" w:hAnsi="Arial Narrow" w:cs="Arial"/>
          <w:sz w:val="28"/>
          <w:szCs w:val="28"/>
          <w:lang w:val="es-ES"/>
        </w:rPr>
        <w:t xml:space="preserve"> la causa</w:t>
      </w:r>
      <w:r w:rsidR="0073091B">
        <w:rPr>
          <w:rFonts w:ascii="Arial Narrow" w:hAnsi="Arial Narrow" w:cs="Arial"/>
          <w:sz w:val="28"/>
          <w:szCs w:val="28"/>
          <w:lang w:val="es-ES"/>
        </w:rPr>
        <w:t xml:space="preserve"> o motivo en donde se justifique de manera</w:t>
      </w:r>
      <w:r w:rsidR="006E5258">
        <w:rPr>
          <w:rFonts w:ascii="Arial Narrow" w:hAnsi="Arial Narrow" w:cs="Arial"/>
          <w:sz w:val="28"/>
          <w:szCs w:val="28"/>
          <w:lang w:val="es-ES"/>
        </w:rPr>
        <w:t xml:space="preserve"> fundada </w:t>
      </w:r>
      <w:r w:rsidR="0073091B">
        <w:rPr>
          <w:rFonts w:ascii="Arial Narrow" w:hAnsi="Arial Narrow" w:cs="Arial"/>
          <w:sz w:val="28"/>
          <w:szCs w:val="28"/>
          <w:lang w:val="es-ES"/>
        </w:rPr>
        <w:t>las razones por las cuales fue cesado</w:t>
      </w:r>
      <w:r w:rsidR="006E5258">
        <w:rPr>
          <w:rFonts w:ascii="Arial Narrow" w:hAnsi="Arial Narrow" w:cs="Arial"/>
          <w:sz w:val="28"/>
          <w:szCs w:val="28"/>
          <w:lang w:val="es-ES"/>
        </w:rPr>
        <w:t>, así mismo en vía de ampliación argumenta que la</w:t>
      </w:r>
      <w:r w:rsidR="00E009E2">
        <w:rPr>
          <w:rFonts w:ascii="Arial Narrow" w:hAnsi="Arial Narrow" w:cs="Arial"/>
          <w:sz w:val="28"/>
          <w:szCs w:val="28"/>
          <w:lang w:val="es-ES"/>
        </w:rPr>
        <w:t xml:space="preserve">s manifestaciones de la autoridad en su contestación de demanda carecen </w:t>
      </w:r>
      <w:r w:rsidR="0073091B">
        <w:rPr>
          <w:rFonts w:ascii="Arial Narrow" w:hAnsi="Arial Narrow" w:cs="Arial"/>
          <w:sz w:val="28"/>
          <w:szCs w:val="28"/>
          <w:lang w:val="es-ES"/>
        </w:rPr>
        <w:t>d</w:t>
      </w:r>
      <w:r w:rsidR="00E009E2">
        <w:rPr>
          <w:rFonts w:ascii="Arial Narrow" w:hAnsi="Arial Narrow" w:cs="Arial"/>
          <w:sz w:val="28"/>
          <w:szCs w:val="28"/>
          <w:lang w:val="es-ES"/>
        </w:rPr>
        <w:t>e susten</w:t>
      </w:r>
      <w:r w:rsidR="00C173A8">
        <w:rPr>
          <w:rFonts w:ascii="Arial Narrow" w:hAnsi="Arial Narrow" w:cs="Arial"/>
          <w:sz w:val="28"/>
          <w:szCs w:val="28"/>
          <w:lang w:val="es-ES"/>
        </w:rPr>
        <w:t>to, pues se le debió conceder a la</w:t>
      </w:r>
      <w:r w:rsidR="00E009E2">
        <w:rPr>
          <w:rFonts w:ascii="Arial Narrow" w:hAnsi="Arial Narrow" w:cs="Arial"/>
          <w:sz w:val="28"/>
          <w:szCs w:val="28"/>
          <w:lang w:val="es-ES"/>
        </w:rPr>
        <w:t xml:space="preserve"> actor</w:t>
      </w:r>
      <w:r w:rsidR="00C173A8">
        <w:rPr>
          <w:rFonts w:ascii="Arial Narrow" w:hAnsi="Arial Narrow" w:cs="Arial"/>
          <w:sz w:val="28"/>
          <w:szCs w:val="28"/>
          <w:lang w:val="es-ES"/>
        </w:rPr>
        <w:t>a</w:t>
      </w:r>
      <w:r w:rsidR="00E009E2">
        <w:rPr>
          <w:rFonts w:ascii="Arial Narrow" w:hAnsi="Arial Narrow" w:cs="Arial"/>
          <w:sz w:val="28"/>
          <w:szCs w:val="28"/>
          <w:lang w:val="es-ES"/>
        </w:rPr>
        <w:t xml:space="preserve"> la garantía de audiencia </w:t>
      </w:r>
      <w:r w:rsidR="00EB77D7">
        <w:rPr>
          <w:rFonts w:ascii="Arial Narrow" w:hAnsi="Arial Narrow" w:cs="Arial"/>
          <w:sz w:val="28"/>
          <w:szCs w:val="28"/>
          <w:lang w:val="es-ES"/>
        </w:rPr>
        <w:t>y</w:t>
      </w:r>
      <w:r w:rsidR="00E009E2">
        <w:rPr>
          <w:rFonts w:ascii="Arial Narrow" w:hAnsi="Arial Narrow" w:cs="Arial"/>
          <w:sz w:val="28"/>
          <w:szCs w:val="28"/>
          <w:lang w:val="es-ES"/>
        </w:rPr>
        <w:t xml:space="preserve"> exponer las causas, motivos o razones por los cuales supuesta</w:t>
      </w:r>
      <w:r w:rsidR="00EB77D7">
        <w:rPr>
          <w:rFonts w:ascii="Arial Narrow" w:hAnsi="Arial Narrow" w:cs="Arial"/>
          <w:sz w:val="28"/>
          <w:szCs w:val="28"/>
          <w:lang w:val="es-ES"/>
        </w:rPr>
        <w:t>mente dejo de asistir a laborar.</w:t>
      </w:r>
    </w:p>
    <w:p w:rsidR="007C34A0" w:rsidRPr="00ED6B3C" w:rsidRDefault="007C34A0" w:rsidP="007C34A0">
      <w:pPr>
        <w:spacing w:before="240" w:after="240" w:line="240" w:lineRule="auto"/>
        <w:ind w:right="51" w:firstLine="709"/>
        <w:contextualSpacing/>
        <w:jc w:val="both"/>
        <w:rPr>
          <w:rFonts w:ascii="Arial Narrow" w:hAnsi="Arial Narrow" w:cs="Arial"/>
          <w:sz w:val="28"/>
          <w:szCs w:val="28"/>
          <w:lang w:val="es-ES"/>
        </w:rPr>
      </w:pPr>
    </w:p>
    <w:p w:rsidR="007C34A0" w:rsidRPr="00ED6B3C" w:rsidRDefault="007C34A0" w:rsidP="007C34A0">
      <w:pPr>
        <w:spacing w:before="240" w:after="240" w:line="360" w:lineRule="auto"/>
        <w:ind w:right="51" w:firstLine="709"/>
        <w:contextualSpacing/>
        <w:jc w:val="both"/>
        <w:rPr>
          <w:rFonts w:ascii="Arial Narrow" w:hAnsi="Arial Narrow" w:cs="Arial"/>
          <w:sz w:val="28"/>
          <w:szCs w:val="28"/>
          <w:lang w:val="es-ES"/>
        </w:rPr>
      </w:pPr>
      <w:r w:rsidRPr="00ED6B3C">
        <w:rPr>
          <w:rFonts w:ascii="Arial Narrow" w:hAnsi="Arial Narrow" w:cs="Arial"/>
          <w:sz w:val="28"/>
          <w:szCs w:val="28"/>
          <w:lang w:val="es-ES"/>
        </w:rPr>
        <w:t xml:space="preserve">Como se adelantó </w:t>
      </w:r>
      <w:r>
        <w:rPr>
          <w:rFonts w:ascii="Arial Narrow" w:hAnsi="Arial Narrow" w:cs="Arial"/>
          <w:sz w:val="28"/>
          <w:szCs w:val="28"/>
          <w:lang w:val="es-ES"/>
        </w:rPr>
        <w:t>en párrafos anteriores,</w:t>
      </w:r>
      <w:r w:rsidRPr="00ED6B3C">
        <w:rPr>
          <w:rFonts w:ascii="Arial Narrow" w:hAnsi="Arial Narrow" w:cs="Arial"/>
          <w:sz w:val="28"/>
          <w:szCs w:val="28"/>
          <w:lang w:val="es-ES"/>
        </w:rPr>
        <w:t xml:space="preserve"> el argumento es fundado.</w:t>
      </w:r>
    </w:p>
    <w:p w:rsidR="007C34A0" w:rsidRPr="00ED6B3C" w:rsidRDefault="007C34A0" w:rsidP="007C34A0">
      <w:pPr>
        <w:spacing w:before="240" w:after="240" w:line="240" w:lineRule="auto"/>
        <w:ind w:right="51" w:firstLine="709"/>
        <w:contextualSpacing/>
        <w:jc w:val="both"/>
        <w:rPr>
          <w:rFonts w:ascii="Arial Narrow" w:hAnsi="Arial Narrow" w:cs="Arial"/>
          <w:sz w:val="28"/>
          <w:szCs w:val="28"/>
          <w:lang w:val="es-ES"/>
        </w:rPr>
      </w:pPr>
    </w:p>
    <w:p w:rsidR="007C34A0" w:rsidRPr="00ED6B3C" w:rsidRDefault="007C34A0" w:rsidP="007C34A0">
      <w:pPr>
        <w:spacing w:before="240" w:after="240" w:line="360" w:lineRule="auto"/>
        <w:ind w:right="51" w:firstLine="709"/>
        <w:contextualSpacing/>
        <w:jc w:val="both"/>
        <w:rPr>
          <w:rFonts w:ascii="Arial Narrow" w:hAnsi="Arial Narrow" w:cs="Arial"/>
          <w:sz w:val="28"/>
          <w:szCs w:val="28"/>
          <w:lang w:val="es-ES"/>
        </w:rPr>
      </w:pPr>
      <w:r w:rsidRPr="00ED6B3C">
        <w:rPr>
          <w:rFonts w:ascii="Arial Narrow" w:hAnsi="Arial Narrow" w:cs="Arial"/>
          <w:sz w:val="28"/>
          <w:szCs w:val="28"/>
          <w:lang w:val="es-ES"/>
        </w:rPr>
        <w:t>En efecto, los artículos 114, 119, 125 y 126 de la Ley del Sistema de Seguridad Pública del Estado de San Luis Potosí, son del tenor literal siguiente:</w:t>
      </w:r>
    </w:p>
    <w:p w:rsidR="007C34A0" w:rsidRPr="00ED6B3C" w:rsidRDefault="007C34A0" w:rsidP="007C34A0">
      <w:pPr>
        <w:spacing w:before="240" w:after="240" w:line="360" w:lineRule="auto"/>
        <w:ind w:right="51" w:firstLine="709"/>
        <w:contextualSpacing/>
        <w:jc w:val="both"/>
        <w:rPr>
          <w:rFonts w:ascii="Arial Narrow" w:hAnsi="Arial Narrow" w:cs="Arial"/>
          <w:sz w:val="28"/>
          <w:szCs w:val="28"/>
          <w:lang w:val="es-ES"/>
        </w:rPr>
      </w:pPr>
    </w:p>
    <w:p w:rsidR="007C34A0" w:rsidRPr="0050736B" w:rsidRDefault="00CC11D0" w:rsidP="00BA4B4E">
      <w:pPr>
        <w:spacing w:before="240" w:after="240"/>
        <w:ind w:left="993" w:right="51"/>
        <w:contextualSpacing/>
        <w:jc w:val="both"/>
        <w:rPr>
          <w:rFonts w:ascii="Arial Narrow" w:hAnsi="Arial Narrow" w:cs="Arial"/>
          <w:i/>
          <w:sz w:val="24"/>
          <w:szCs w:val="24"/>
          <w:lang w:val="es-ES"/>
        </w:rPr>
      </w:pPr>
      <w:r>
        <w:rPr>
          <w:rFonts w:ascii="Arial Narrow" w:hAnsi="Arial Narrow" w:cs="Arial"/>
          <w:i/>
          <w:sz w:val="24"/>
          <w:szCs w:val="24"/>
          <w:lang w:val="es-ES"/>
        </w:rPr>
        <w:tab/>
      </w:r>
      <w:r w:rsidR="007C34A0" w:rsidRPr="00CC11D0">
        <w:rPr>
          <w:rFonts w:ascii="Arial Narrow" w:hAnsi="Arial Narrow" w:cs="Arial"/>
          <w:b/>
          <w:i/>
          <w:sz w:val="24"/>
          <w:szCs w:val="24"/>
          <w:lang w:val="es-ES"/>
        </w:rPr>
        <w:t>ARTICULO 114</w:t>
      </w:r>
      <w:r w:rsidR="007C34A0" w:rsidRPr="0050736B">
        <w:rPr>
          <w:rFonts w:ascii="Arial Narrow" w:hAnsi="Arial Narrow" w:cs="Arial"/>
          <w:i/>
          <w:sz w:val="24"/>
          <w:szCs w:val="24"/>
          <w:lang w:val="es-ES"/>
        </w:rPr>
        <w:t xml:space="preserve">. </w:t>
      </w:r>
      <w:r>
        <w:rPr>
          <w:rFonts w:ascii="Arial Narrow" w:hAnsi="Arial Narrow" w:cs="Arial"/>
          <w:i/>
          <w:sz w:val="24"/>
          <w:szCs w:val="24"/>
          <w:lang w:val="es-ES"/>
        </w:rPr>
        <w:t>“</w:t>
      </w:r>
      <w:r w:rsidR="007C34A0" w:rsidRPr="0050736B">
        <w:rPr>
          <w:rFonts w:ascii="Arial Narrow" w:hAnsi="Arial Narrow" w:cs="Arial"/>
          <w:i/>
          <w:sz w:val="24"/>
          <w:szCs w:val="24"/>
          <w:lang w:val="es-ES"/>
        </w:rPr>
        <w:t>Las sanciones disciplinarias aplicables por la Comisión de Honor y Justicia son:</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I. Amonestación;</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II. Suspensión temporal de funciones hasta por noventa días, y</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III. Remoción, o destitución del cargo.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w:t>
      </w:r>
    </w:p>
    <w:p w:rsidR="007C34A0" w:rsidRPr="0050736B" w:rsidRDefault="00CC11D0" w:rsidP="00BA4B4E">
      <w:pPr>
        <w:spacing w:before="240" w:after="240"/>
        <w:ind w:left="993" w:right="51"/>
        <w:contextualSpacing/>
        <w:jc w:val="both"/>
        <w:rPr>
          <w:rFonts w:ascii="Arial Narrow" w:hAnsi="Arial Narrow" w:cs="Arial"/>
          <w:i/>
          <w:sz w:val="24"/>
          <w:szCs w:val="24"/>
          <w:lang w:val="es-ES"/>
        </w:rPr>
      </w:pPr>
      <w:r>
        <w:rPr>
          <w:rFonts w:ascii="Arial Narrow" w:hAnsi="Arial Narrow" w:cs="Arial"/>
          <w:b/>
          <w:i/>
          <w:sz w:val="24"/>
          <w:szCs w:val="24"/>
          <w:lang w:val="es-ES"/>
        </w:rPr>
        <w:tab/>
      </w:r>
      <w:r w:rsidR="007C34A0" w:rsidRPr="00CC11D0">
        <w:rPr>
          <w:rFonts w:ascii="Arial Narrow" w:hAnsi="Arial Narrow" w:cs="Arial"/>
          <w:b/>
          <w:i/>
          <w:sz w:val="24"/>
          <w:szCs w:val="24"/>
          <w:lang w:val="es-ES"/>
        </w:rPr>
        <w:t>ARTICULO 119.</w:t>
      </w:r>
      <w:r w:rsidR="007C34A0" w:rsidRPr="0050736B">
        <w:rPr>
          <w:rFonts w:ascii="Arial Narrow" w:hAnsi="Arial Narrow" w:cs="Arial"/>
          <w:i/>
          <w:sz w:val="24"/>
          <w:szCs w:val="24"/>
          <w:lang w:val="es-ES"/>
        </w:rPr>
        <w:t xml:space="preserve"> </w:t>
      </w:r>
      <w:r>
        <w:rPr>
          <w:rFonts w:ascii="Arial Narrow" w:hAnsi="Arial Narrow" w:cs="Arial"/>
          <w:i/>
          <w:sz w:val="24"/>
          <w:szCs w:val="24"/>
          <w:lang w:val="es-ES"/>
        </w:rPr>
        <w:t>“</w:t>
      </w:r>
      <w:r w:rsidR="007C34A0" w:rsidRPr="0050736B">
        <w:rPr>
          <w:rFonts w:ascii="Arial Narrow" w:hAnsi="Arial Narrow" w:cs="Arial"/>
          <w:i/>
          <w:sz w:val="24"/>
          <w:szCs w:val="24"/>
          <w:lang w:val="es-ES"/>
        </w:rPr>
        <w:t>La Comisión de Honor y Justicia es un órgano colegiado de carácter permanente, encargado de conocer e imponer, en su caso, las sanciones correspondientes por infracciones o faltas previstas en la Ley, sus reglamentos, o a los ordenamientos jurídicos de la materia, cometidas por los integrantes de los cuerpos de seguridad.</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Además, evaluar el otorgamiento de reconocimientos y condecoraciones, en su caso.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w:t>
      </w:r>
    </w:p>
    <w:p w:rsidR="007C34A0" w:rsidRPr="0050736B" w:rsidRDefault="00CC11D0" w:rsidP="00BA4B4E">
      <w:pPr>
        <w:spacing w:before="240" w:after="240"/>
        <w:ind w:left="993" w:right="51"/>
        <w:contextualSpacing/>
        <w:jc w:val="both"/>
        <w:rPr>
          <w:rFonts w:ascii="Arial Narrow" w:hAnsi="Arial Narrow" w:cs="Arial"/>
          <w:i/>
          <w:sz w:val="24"/>
          <w:szCs w:val="24"/>
          <w:lang w:val="es-ES"/>
        </w:rPr>
      </w:pPr>
      <w:r>
        <w:rPr>
          <w:rFonts w:ascii="Arial Narrow" w:hAnsi="Arial Narrow" w:cs="Arial"/>
          <w:b/>
          <w:i/>
          <w:sz w:val="24"/>
          <w:szCs w:val="24"/>
          <w:lang w:val="es-ES"/>
        </w:rPr>
        <w:tab/>
      </w:r>
      <w:r w:rsidR="007C34A0" w:rsidRPr="00CC11D0">
        <w:rPr>
          <w:rFonts w:ascii="Arial Narrow" w:hAnsi="Arial Narrow" w:cs="Arial"/>
          <w:b/>
          <w:i/>
          <w:sz w:val="24"/>
          <w:szCs w:val="24"/>
          <w:lang w:val="es-ES"/>
        </w:rPr>
        <w:t>ARTICULO 125</w:t>
      </w:r>
      <w:r w:rsidR="007C34A0" w:rsidRPr="0050736B">
        <w:rPr>
          <w:rFonts w:ascii="Arial Narrow" w:hAnsi="Arial Narrow" w:cs="Arial"/>
          <w:i/>
          <w:sz w:val="24"/>
          <w:szCs w:val="24"/>
          <w:lang w:val="es-ES"/>
        </w:rPr>
        <w:t xml:space="preserve">. </w:t>
      </w:r>
      <w:r>
        <w:rPr>
          <w:rFonts w:ascii="Arial Narrow" w:hAnsi="Arial Narrow" w:cs="Arial"/>
          <w:i/>
          <w:sz w:val="24"/>
          <w:szCs w:val="24"/>
          <w:lang w:val="es-ES"/>
        </w:rPr>
        <w:t>“</w:t>
      </w:r>
      <w:r w:rsidR="007C34A0" w:rsidRPr="0050736B">
        <w:rPr>
          <w:rFonts w:ascii="Arial Narrow" w:hAnsi="Arial Narrow" w:cs="Arial"/>
          <w:i/>
          <w:sz w:val="24"/>
          <w:szCs w:val="24"/>
          <w:lang w:val="es-ES"/>
        </w:rPr>
        <w:t>En materia disciplinaria la Comisión de Honor y Justicia tendrá las atribuciones siguientes:</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I. Sustanciar los procedimientos disciplinarios por incumplimiento a los deberes u obligaciones de los integrantes, preservando el derecho a la garantía de audiencia y el principio de presunción de inocencia;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II. Sancionar a los integrantes por incumplimiento a los deberes previstos en la presente Ley y disposiciones aplicables;</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III. Dictar las medidas necesarias para el despacho pronto y expedito de los asuntos de su competencia;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lastRenderedPageBreak/>
        <w:t>IV. Certificar por conducto del secretario, copias de las constancias documentales que obren en su poder con motivo de la sustanciación de los procedimientos disciplinarios;</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V. Aplicar los medios de apremio previstos en esta Ley, y</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VI. Las demás que le señalen la presente Ley y demás disposiciones legales que de ella deriven.</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4311DD" w:rsidP="00BA4B4E">
      <w:pPr>
        <w:spacing w:before="240" w:after="240"/>
        <w:ind w:left="993" w:right="51"/>
        <w:contextualSpacing/>
        <w:jc w:val="both"/>
        <w:rPr>
          <w:rFonts w:ascii="Arial Narrow" w:hAnsi="Arial Narrow" w:cs="Arial"/>
          <w:i/>
          <w:sz w:val="24"/>
          <w:szCs w:val="24"/>
          <w:lang w:val="es-ES"/>
        </w:rPr>
      </w:pPr>
      <w:r>
        <w:rPr>
          <w:rFonts w:ascii="Arial Narrow" w:hAnsi="Arial Narrow" w:cs="Arial"/>
          <w:b/>
          <w:i/>
          <w:sz w:val="24"/>
          <w:szCs w:val="24"/>
          <w:lang w:val="es-ES"/>
        </w:rPr>
        <w:tab/>
      </w:r>
      <w:r w:rsidR="007C34A0" w:rsidRPr="00CC11D0">
        <w:rPr>
          <w:rFonts w:ascii="Arial Narrow" w:hAnsi="Arial Narrow" w:cs="Arial"/>
          <w:b/>
          <w:i/>
          <w:sz w:val="24"/>
          <w:szCs w:val="24"/>
          <w:lang w:val="es-ES"/>
        </w:rPr>
        <w:t>ARTICULO 126.</w:t>
      </w:r>
      <w:r w:rsidR="007C34A0" w:rsidRPr="0050736B">
        <w:rPr>
          <w:rFonts w:ascii="Arial Narrow" w:hAnsi="Arial Narrow" w:cs="Arial"/>
          <w:i/>
          <w:sz w:val="24"/>
          <w:szCs w:val="24"/>
          <w:lang w:val="es-ES"/>
        </w:rPr>
        <w:t xml:space="preserve"> </w:t>
      </w:r>
      <w:r>
        <w:rPr>
          <w:rFonts w:ascii="Arial Narrow" w:hAnsi="Arial Narrow" w:cs="Arial"/>
          <w:i/>
          <w:sz w:val="24"/>
          <w:szCs w:val="24"/>
          <w:lang w:val="es-ES"/>
        </w:rPr>
        <w:t>“</w:t>
      </w:r>
      <w:r w:rsidR="007C34A0" w:rsidRPr="0050736B">
        <w:rPr>
          <w:rFonts w:ascii="Arial Narrow" w:hAnsi="Arial Narrow" w:cs="Arial"/>
          <w:i/>
          <w:sz w:val="24"/>
          <w:szCs w:val="24"/>
          <w:lang w:val="es-ES"/>
        </w:rPr>
        <w:t>En cualquier supuesto que amerite sanción, se deberá respetar en todo momento las garantías de, audiencia, debido proceso, y principio de presunción de inocencia.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En consecuencia, cualquier infracción, ya sea que se cometa por acción u omisión, que constituya responsabilidad en el desempeño de sus funciones o incumplimiento de sus deberes, de acuerdo a la presente Ley, sus reglamentos, o a los ordenamientos jurídicos de la materia, se someterá ante la Comisión de Honor y Justicia, conforme al siguiente procedimiento: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l. Se iniciará por solicitud escrita presentada por el titular de la Unidad de Asuntos Internos de las instituciones de seguridad pública, en los términos de sus ordenamientos.</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La solicitud deberá contener lugar, fecha, y la imputación que se atribuye al probable infractor; pruebas que sustenten la imputación, motivación para su formulación, y fundamentación de la infracción que se imputa;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II. La Comisión de Honor y Justicia dentro de las veinticuatro horas siguientes, contadas a partir del momento en que reciba la solicitud, por conducto de su presidente, asignará el número progresivo que corresponda al expediente y dictará acuerdo de radicación, en el que señalará día y hora para la celebración de una audiencia, que deberá efectuarse dentro de los treinta días hábiles siguientes al que se haya dictado el acuerdo.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En el mismo acuerdo, la Comisión de Honor y Justicia, por conducto de su presidente acordará:</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a) Se notifique personalmente al probable infractor, y a los integrantes de la Comisión de Honor y Justicia, cuando menos con diez días de anticipación a la audiencia.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b) Que en el acto de notificación, al probable infractor se le entregue copia cotejada del escrito de solicitud, así como de las constancias y actuaciones que obren en el expediente.</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Con respecto de la información reservada o confidencial prevista en la fracción III del presente artículo, únicamente se le permitirá consultarla en el local de la instancia y ante la presencia del personal actuante que para tal efecto designe el Presidente, pudiendo en tal caso tomar las anotaciones que considere pertinentes.</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lastRenderedPageBreak/>
        <w:t>c) Se apercibirá al probable infractor que la imputación se tendrá por consentida y aceptada, y por perdido el derecho de ofrecer pruebas, si no concurre a la audiencia por causa injustificada.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d) Se haga saber al presunto infractor el derecho que tiene para exponer su defensa por sí mismo; o bien, para asistirse de un abogado durante la sustanciación del procedimiento, de un abogado, así como para ofrecer las pruebas que a su derecho convenga.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e) En el procedimiento ante la Comisión de Honor y Justicia no se admite la representación, por lo que el presunto responsable debe comparecer en forma personal e insustituible, a declarar sobre las imputaciones que se le hagan respecto a hechos propios, relacionados con actos u omisiones que podrían constituir infracciones a sus deberes.</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f) La comparecencia podrá ser por escrito, la cual en todo caso, tendrá que ser ratificada durante la audiencia por el presunto infractor.</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En el escrito de comparecencia el probable infractor ofrecerá y acompañará sus pruebas, relacionándolas con los puntos controvertidos, siendo admisibles toda clase de pruebas, con excepción de la confesional mediante absolución de posiciones, o aquéllas que sean contrarias a la moral o al derecho.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Los testigos, que no podrán exceder de dos por cada hecho, deberán ser presentados por el oferente, debidamente identificados mediante documento oficial con fotografía reciente. La prueba testimonial se declarará desierta si los testigos no comparecen a la audiencia.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El oferente de la prueba deberá exhibir el interrogatorio correspondiente, debidamente firmado, y copia del mismo para cada una de las demás partes, a fin de que estén en aptitud de formular repreguntas, las cuales, en su caso, deberán hacer en el momento en que se desahogue la prueba, sin que puedan exceder de dos por cada directa.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El oferente no podrá formular a los testigos más preguntas de las contenidas en el interrogatorio respectivo; el presidente por sí o a solicitud de los integrantes de la Comisión de Honor y Justicia, podrá requerir a los declarantes para que amplíen su contestación, o formularles de manera directa las preguntas que estime pertinentes en relación con los hechos de su testimonio.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g) Las autoridades tienen obligación de expedir, a costa del probable infractor, las copias de los documentos que les soliciten a fin de que puedan rendir sus pruebas; si no lo hicieran, el día de la audiencia la Comisión de Honor y Justicia a solicitud del probable infractor, y previa justificación de que hizo la solicitud correspondiente cuando menos tres días hábiles antes de la celebración de la audiencia, acordará que por medio de su presidente se requiera a la autoridad la expedición de las copias, apercibiendo de la aplicación de los medios de apremio en caso de incumplimiento;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 xml:space="preserve">III. Se considerará como reservada o confidencial, la información que pueda comprometer la seguridad pública; poner en riesgo la vida, la seguridad o la salud de cualquier persona; causar un serio perjuicio a las actividades de verificación del cumplimiento de las leyes, prevención o persecución de delitos; la impartición de </w:t>
      </w:r>
      <w:r w:rsidRPr="0050736B">
        <w:rPr>
          <w:rFonts w:ascii="Arial Narrow" w:hAnsi="Arial Narrow" w:cs="Arial"/>
          <w:i/>
          <w:sz w:val="24"/>
          <w:szCs w:val="24"/>
          <w:lang w:val="es-ES"/>
        </w:rPr>
        <w:lastRenderedPageBreak/>
        <w:t>justicia; la recaudación de contribuciones; y aquélla que sea considerada como tal por la ley.</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La resolución que clasifique la información como confidencial deberá estar debidamente fundada; y tal carácter no podrá ser impedimento para que dicha información sea puesta a disposición de las autoridades jurisdiccionales competentes;</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IV. La notificación al probable infractor se realizará en forma personal en el domicilio oficial de la adscripción del presunto infractor, en el último que hubiera aportado, o en el lugar en el que se encuentre físicamente.</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El probable infractor, en el primer escrito que presente ante la Comisión de Honor y Justicia, está obligado a señalar domicilio para oír y recibir notificaciones en la ciudad en la que resida la Comisión de Honor y Justicia, apercibiéndolo de que en caso de no hacerlo, las subsecuentes notificaciones se realizarán por medio de estrados en lugar visible al público, dentro de las instalaciones que ocupe la propia Comisión.</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La audiencia podrá diferirse por causas de fuerza mayor, plenamente acreditada en autos, en cuyo caso deberá notificarse personalmente a las partes la resolución fundada y motivada que así lo determine, así como la nueva fecha y hora fijadas para la celebración de la audiencia; el diferimiento podrá ser acordado por el presidente o por el pleno de la Comisión de Honor y Justicia;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V. El día y hora señalados para la celebración de la audiencia a la que se refieren las fracciones II y</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IV del presente artículo, se procederá conforme a lo siguiente:</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a) El presidente solicitará al Secretario tome lista de asistentes, para verificar el quórum para sesionar.</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Una vez verificado el quórum, el presidente declarará formalmente abierta la sesión y, enseguida, el secretario dará cuenta de la asistencia o no del presunto infractor. En caso de haber comparecido, tomará las generales del presunto infractor y de su defensor; protestando al primero conducirse con verdad, y advirtiéndole de los delitos que comete quien declara falsamente ante una Autoridad administrativa, y discerniéndole el cargo al segundo. Acto seguido procederá a dar lectura a las constancias relativas a la imputación y datos de cargo, con la finalidad de hacer saber al presunto infractor los hechos que se le atribuyen.</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b) En caso de no haber comparecido el presunto infractor, verificándose su legal emplazamiento, de oficio se hará efectivo el apercibimiento a que se refieren las fracciones II y IV del presente artículo, y seguirá el procedimiento en rebeldía.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c) A continuación se concederá el uso de la palabra al presunto infractor, para que por sí o por medio de su abogado, expongan lo que a su derecho convenga, y ofrezcan las pruebas que estimen pertinentes, o bien ratifique el contenido de su escrito de comparecencia.</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d) Concluida la exposición del probable infractor, la Comisión de Honor y Justicia resolverá cuáles pruebas son admitidas, o desechadas por no tener relación con los hechos, ser inconducentes o contrarias a derecho; haciendo constar su determinación en el acuerdo respectivo, que firmarán los asistentes para efectos de notificación.</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e) Los miembros de la instancia están facultados para cuestionar a los comparecientes; solicitar informes u otros elementos de prueba, por conducto del secretario, previa autorización del presidente, con la finalidad de allegarse de datos necesarios para el esclarecimiento del asunto.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f) Los integrantes de la Comisión de Honor y Justicia, por conducto del secretario y previa autorización del presidente, podrán formular preguntas al presunto infractor, solicitar informes u otros elementos de prueba que estimen pertinentes, con la finalidad de allegarse los datos necesarios para el conocimiento del asunto.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g) Contra la determinación de la Comisión de Honor y Justicia, por la que se resuelva lo relativo a las pruebas, no procede medio de defensa alguno, y en todo caso, se podrá combatir dentro de los medios de defensa que procedan contra la resolución definitiva del procedimiento;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VI. Si las pruebas ofrecidas admitidas requieren preparación, el presidente establecerá un término probatorio de quince días para su desahogo. En caso contrario, se declarará agotada la instrucción y dará curso al procedimiento;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VII. En la misma audiencia y una vez desahogadas las pruebas, se concederá al probable infractor el derecho de defenderse por sí o por conducto de su abogado defensor; concluida ésta se dará por terminada la audiencia, declarándose cerrada la instrucción.</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La Comisión de Honor y Justicia dentro de los diez días hábiles siguientes deberá emitir la resolución, la cual se notificará personalmente al interesado, por conducto del personal que la Comisión designe expresamente en la propia resolución.</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Al presunto responsable declarado en rebeldía, se le notificará por estrados, surtiendo desde ese momento sus efectos.</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En el caso de que exista imposibilidad material debidamente fundada y motivada, para practicar personalmente la notificación de la resolución definitiva, se emitirá acuerdo por el presidente de la comisión, en el que ordene la notificación de ese acuerdo y de la resolución definitiva por medio de estrados.</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La resolución definitiva que dicte la Comisión de Honor y Justicia deberá estar debidamente fundada y motivada; contener una relación sucinta de los hechos; así como una valoración de todas y cada una de las pruebas aportadas, y</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VIII. La valoración de las pruebas se hará de acuerdo con las siguientes reglas:</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 xml:space="preserve">a) Harán prueba plena la confesión expresa del probable responsable y los actos contenidos en documentos públicos, si en éstos últimos se contienen declaraciones de verdad o manifestaciones de hechos de particulares; los documentos sólo </w:t>
      </w:r>
      <w:r w:rsidRPr="0050736B">
        <w:rPr>
          <w:rFonts w:ascii="Arial Narrow" w:hAnsi="Arial Narrow" w:cs="Arial"/>
          <w:i/>
          <w:sz w:val="24"/>
          <w:szCs w:val="24"/>
          <w:lang w:val="es-ES"/>
        </w:rPr>
        <w:lastRenderedPageBreak/>
        <w:t>probarán plenamente que ante la autoridad que los expidió se hicieron tales declaraciones o manifestaciones, pero no acreditarán la verdad de lo declarado o manifestado.</w:t>
      </w: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p>
    <w:p w:rsidR="007C34A0" w:rsidRPr="0050736B" w:rsidRDefault="007C34A0" w:rsidP="00BA4B4E">
      <w:pPr>
        <w:spacing w:before="240" w:after="240"/>
        <w:ind w:left="993" w:right="51"/>
        <w:contextualSpacing/>
        <w:jc w:val="both"/>
        <w:rPr>
          <w:rFonts w:ascii="Arial Narrow" w:hAnsi="Arial Narrow" w:cs="Arial"/>
          <w:i/>
          <w:sz w:val="24"/>
          <w:szCs w:val="24"/>
          <w:lang w:val="es-ES"/>
        </w:rPr>
      </w:pPr>
      <w:r w:rsidRPr="0050736B">
        <w:rPr>
          <w:rFonts w:ascii="Arial Narrow" w:hAnsi="Arial Narrow" w:cs="Arial"/>
          <w:i/>
          <w:sz w:val="24"/>
          <w:szCs w:val="24"/>
          <w:lang w:val="es-ES"/>
        </w:rPr>
        <w:t>b) El valor de la pericial y testimonial, así como el de las demás pruebas, quedará a la prudente y razonada apreciación de la Comisión de Honor y Justicia.”</w:t>
      </w:r>
    </w:p>
    <w:p w:rsidR="007C34A0" w:rsidRPr="0050736B" w:rsidRDefault="007C34A0" w:rsidP="007C34A0">
      <w:pPr>
        <w:spacing w:before="240" w:after="240" w:line="240" w:lineRule="auto"/>
        <w:ind w:right="51" w:firstLine="709"/>
        <w:contextualSpacing/>
        <w:jc w:val="both"/>
        <w:rPr>
          <w:rFonts w:ascii="Arial Narrow" w:hAnsi="Arial Narrow" w:cs="Arial"/>
          <w:i/>
          <w:sz w:val="24"/>
          <w:szCs w:val="24"/>
          <w:lang w:val="es-ES"/>
        </w:rPr>
      </w:pPr>
    </w:p>
    <w:p w:rsidR="007C34A0" w:rsidRDefault="007C34A0" w:rsidP="007C34A0">
      <w:pPr>
        <w:spacing w:before="240" w:after="240" w:line="360" w:lineRule="auto"/>
        <w:ind w:right="51" w:firstLine="709"/>
        <w:contextualSpacing/>
        <w:jc w:val="both"/>
        <w:rPr>
          <w:rFonts w:ascii="Arial Narrow" w:hAnsi="Arial Narrow" w:cs="Arial"/>
          <w:sz w:val="28"/>
          <w:szCs w:val="28"/>
          <w:lang w:val="es-ES"/>
        </w:rPr>
      </w:pPr>
      <w:r w:rsidRPr="00ED6B3C">
        <w:rPr>
          <w:rFonts w:ascii="Arial Narrow" w:hAnsi="Arial Narrow" w:cs="Arial"/>
          <w:sz w:val="28"/>
          <w:szCs w:val="28"/>
          <w:lang w:val="es-ES"/>
        </w:rPr>
        <w:t>De la lectura de los c</w:t>
      </w:r>
      <w:r w:rsidR="004311DD">
        <w:rPr>
          <w:rFonts w:ascii="Arial Narrow" w:hAnsi="Arial Narrow" w:cs="Arial"/>
          <w:sz w:val="28"/>
          <w:szCs w:val="28"/>
          <w:lang w:val="es-ES"/>
        </w:rPr>
        <w:t>itados preceptos, se desprende:</w:t>
      </w:r>
    </w:p>
    <w:p w:rsidR="004311DD" w:rsidRPr="00ED6B3C" w:rsidRDefault="004311DD" w:rsidP="007C34A0">
      <w:pPr>
        <w:spacing w:before="240" w:after="240" w:line="360" w:lineRule="auto"/>
        <w:ind w:right="51" w:firstLine="709"/>
        <w:contextualSpacing/>
        <w:jc w:val="both"/>
        <w:rPr>
          <w:rFonts w:ascii="Arial Narrow" w:hAnsi="Arial Narrow" w:cs="Arial"/>
          <w:sz w:val="28"/>
          <w:szCs w:val="28"/>
          <w:lang w:val="es-ES"/>
        </w:rPr>
      </w:pPr>
    </w:p>
    <w:p w:rsidR="007C34A0" w:rsidRPr="0050736B" w:rsidRDefault="007C34A0" w:rsidP="007C34A0">
      <w:pPr>
        <w:pStyle w:val="Prrafodelista"/>
        <w:numPr>
          <w:ilvl w:val="0"/>
          <w:numId w:val="17"/>
        </w:numPr>
        <w:spacing w:before="240" w:after="240" w:line="360" w:lineRule="auto"/>
        <w:ind w:right="51"/>
        <w:jc w:val="both"/>
        <w:rPr>
          <w:rFonts w:ascii="Arial Narrow" w:hAnsi="Arial Narrow" w:cs="Arial"/>
          <w:sz w:val="28"/>
          <w:szCs w:val="28"/>
          <w:lang w:val="es-ES"/>
        </w:rPr>
      </w:pPr>
      <w:r w:rsidRPr="0050736B">
        <w:rPr>
          <w:rFonts w:ascii="Arial Narrow" w:hAnsi="Arial Narrow" w:cs="Arial"/>
          <w:sz w:val="28"/>
          <w:szCs w:val="28"/>
          <w:lang w:val="es-ES"/>
        </w:rPr>
        <w:t>Que la remoción o destitución del cargo es una sanción que compete únicamente a la Comisión de Honor y Justicia;</w:t>
      </w:r>
    </w:p>
    <w:p w:rsidR="007C34A0" w:rsidRPr="0050736B" w:rsidRDefault="007C34A0" w:rsidP="007C34A0">
      <w:pPr>
        <w:pStyle w:val="Prrafodelista"/>
        <w:numPr>
          <w:ilvl w:val="0"/>
          <w:numId w:val="17"/>
        </w:numPr>
        <w:spacing w:before="240" w:after="240" w:line="360" w:lineRule="auto"/>
        <w:ind w:right="51"/>
        <w:jc w:val="both"/>
        <w:rPr>
          <w:rFonts w:ascii="Arial Narrow" w:hAnsi="Arial Narrow" w:cs="Arial"/>
          <w:sz w:val="28"/>
          <w:szCs w:val="28"/>
          <w:lang w:val="es-ES"/>
        </w:rPr>
      </w:pPr>
      <w:r w:rsidRPr="0050736B">
        <w:rPr>
          <w:rFonts w:ascii="Arial Narrow" w:hAnsi="Arial Narrow" w:cs="Arial"/>
          <w:sz w:val="28"/>
          <w:szCs w:val="28"/>
          <w:lang w:val="es-ES"/>
        </w:rPr>
        <w:t>Que la Comisión de Honor y Justicia es un órgano colegiado disciplinario de carácter permanente en los cuerpos de seguridad pública, encargado de conocer y resolver sobre infracciones o faltas a los deberes previstos en la Ley, los reglamentos y/o cualquiera otros ordenamientos jurídicos de la materia, cometidas por los integrantes de los cuerpos de seguridad, así como de imponer las sanciones correspondientes;</w:t>
      </w:r>
    </w:p>
    <w:p w:rsidR="007C34A0" w:rsidRPr="0050736B" w:rsidRDefault="007C34A0" w:rsidP="007C34A0">
      <w:pPr>
        <w:pStyle w:val="Prrafodelista"/>
        <w:numPr>
          <w:ilvl w:val="0"/>
          <w:numId w:val="17"/>
        </w:numPr>
        <w:spacing w:before="240" w:after="240" w:line="360" w:lineRule="auto"/>
        <w:ind w:right="51"/>
        <w:jc w:val="both"/>
        <w:rPr>
          <w:rFonts w:ascii="Arial Narrow" w:hAnsi="Arial Narrow" w:cs="Arial"/>
          <w:sz w:val="28"/>
          <w:szCs w:val="28"/>
          <w:lang w:val="es-ES"/>
        </w:rPr>
      </w:pPr>
      <w:r w:rsidRPr="0050736B">
        <w:rPr>
          <w:rFonts w:ascii="Arial Narrow" w:hAnsi="Arial Narrow" w:cs="Arial"/>
          <w:sz w:val="28"/>
          <w:szCs w:val="28"/>
          <w:lang w:val="es-ES"/>
        </w:rPr>
        <w:t>Que la imposición de sanciones por la Comisión de Honor y Justicia se sujeta al procedimiento seguido en forma de</w:t>
      </w:r>
      <w:r>
        <w:rPr>
          <w:rFonts w:ascii="Arial Narrow" w:hAnsi="Arial Narrow" w:cs="Arial"/>
          <w:sz w:val="28"/>
          <w:szCs w:val="28"/>
          <w:lang w:val="es-ES"/>
        </w:rPr>
        <w:t xml:space="preserve"> </w:t>
      </w:r>
      <w:r w:rsidRPr="0050736B">
        <w:rPr>
          <w:rFonts w:ascii="Arial Narrow" w:hAnsi="Arial Narrow" w:cs="Arial"/>
          <w:sz w:val="28"/>
          <w:szCs w:val="28"/>
          <w:lang w:val="es-ES"/>
        </w:rPr>
        <w:t xml:space="preserve">juicio establecido en el artículo 126 de la Ley de Seguridad Pública. </w:t>
      </w:r>
    </w:p>
    <w:p w:rsidR="007C34A0" w:rsidRPr="00ED6B3C" w:rsidRDefault="007C34A0" w:rsidP="007C34A0">
      <w:pPr>
        <w:spacing w:before="240" w:after="240" w:line="240" w:lineRule="auto"/>
        <w:ind w:right="51" w:firstLine="709"/>
        <w:contextualSpacing/>
        <w:jc w:val="both"/>
        <w:rPr>
          <w:rFonts w:ascii="Arial Narrow" w:hAnsi="Arial Narrow" w:cs="Arial"/>
          <w:sz w:val="28"/>
          <w:szCs w:val="28"/>
          <w:lang w:val="es-ES"/>
        </w:rPr>
      </w:pPr>
    </w:p>
    <w:p w:rsidR="007C34A0" w:rsidRDefault="007C34A0" w:rsidP="007C34A0">
      <w:pPr>
        <w:spacing w:before="240" w:after="240" w:line="360" w:lineRule="auto"/>
        <w:ind w:right="51" w:firstLine="709"/>
        <w:contextualSpacing/>
        <w:jc w:val="both"/>
        <w:rPr>
          <w:rFonts w:ascii="Arial Narrow" w:hAnsi="Arial Narrow" w:cs="Arial"/>
          <w:sz w:val="28"/>
          <w:szCs w:val="28"/>
          <w:lang w:val="es-ES"/>
        </w:rPr>
      </w:pPr>
      <w:r w:rsidRPr="00ED6B3C">
        <w:rPr>
          <w:rFonts w:ascii="Arial Narrow" w:hAnsi="Arial Narrow" w:cs="Arial"/>
          <w:sz w:val="28"/>
          <w:szCs w:val="28"/>
          <w:lang w:val="es-ES"/>
        </w:rPr>
        <w:t>Luego, si como es el caso las autoridades demandadas no probaron sus afi</w:t>
      </w:r>
      <w:r w:rsidR="00C173A8">
        <w:rPr>
          <w:rFonts w:ascii="Arial Narrow" w:hAnsi="Arial Narrow" w:cs="Arial"/>
          <w:sz w:val="28"/>
          <w:szCs w:val="28"/>
          <w:lang w:val="es-ES"/>
        </w:rPr>
        <w:t xml:space="preserve">rmaciones en el sentido de que </w:t>
      </w:r>
      <w:r w:rsidRPr="00ED6B3C">
        <w:rPr>
          <w:rFonts w:ascii="Arial Narrow" w:hAnsi="Arial Narrow" w:cs="Arial"/>
          <w:sz w:val="28"/>
          <w:szCs w:val="28"/>
          <w:lang w:val="es-ES"/>
        </w:rPr>
        <w:t>l</w:t>
      </w:r>
      <w:r w:rsidR="00C173A8">
        <w:rPr>
          <w:rFonts w:ascii="Arial Narrow" w:hAnsi="Arial Narrow" w:cs="Arial"/>
          <w:sz w:val="28"/>
          <w:szCs w:val="28"/>
          <w:lang w:val="es-ES"/>
        </w:rPr>
        <w:t>a</w:t>
      </w:r>
      <w:r w:rsidRPr="00ED6B3C">
        <w:rPr>
          <w:rFonts w:ascii="Arial Narrow" w:hAnsi="Arial Narrow" w:cs="Arial"/>
          <w:sz w:val="28"/>
          <w:szCs w:val="28"/>
          <w:lang w:val="es-ES"/>
        </w:rPr>
        <w:t xml:space="preserve"> Actor</w:t>
      </w:r>
      <w:r w:rsidR="00C173A8">
        <w:rPr>
          <w:rFonts w:ascii="Arial Narrow" w:hAnsi="Arial Narrow" w:cs="Arial"/>
          <w:sz w:val="28"/>
          <w:szCs w:val="28"/>
          <w:lang w:val="es-ES"/>
        </w:rPr>
        <w:t>a</w:t>
      </w:r>
      <w:r w:rsidRPr="00ED6B3C">
        <w:rPr>
          <w:rFonts w:ascii="Arial Narrow" w:hAnsi="Arial Narrow" w:cs="Arial"/>
          <w:sz w:val="28"/>
          <w:szCs w:val="28"/>
          <w:lang w:val="es-ES"/>
        </w:rPr>
        <w:t xml:space="preserve"> abandonó el </w:t>
      </w:r>
      <w:r>
        <w:rPr>
          <w:rFonts w:ascii="Arial Narrow" w:hAnsi="Arial Narrow" w:cs="Arial"/>
          <w:sz w:val="28"/>
          <w:szCs w:val="28"/>
          <w:lang w:val="es-ES"/>
        </w:rPr>
        <w:t xml:space="preserve">servicio en el </w:t>
      </w:r>
      <w:r w:rsidRPr="00ED6B3C">
        <w:rPr>
          <w:rFonts w:ascii="Arial Narrow" w:hAnsi="Arial Narrow" w:cs="Arial"/>
          <w:sz w:val="28"/>
          <w:szCs w:val="28"/>
          <w:lang w:val="es-ES"/>
        </w:rPr>
        <w:t>cargo</w:t>
      </w:r>
      <w:r>
        <w:rPr>
          <w:rFonts w:ascii="Arial Narrow" w:hAnsi="Arial Narrow" w:cs="Arial"/>
          <w:sz w:val="28"/>
          <w:szCs w:val="28"/>
          <w:lang w:val="es-ES"/>
        </w:rPr>
        <w:t>,</w:t>
      </w:r>
      <w:r w:rsidR="00CC11D0">
        <w:rPr>
          <w:rFonts w:ascii="Arial Narrow" w:hAnsi="Arial Narrow" w:cs="Arial"/>
          <w:sz w:val="28"/>
          <w:szCs w:val="28"/>
          <w:lang w:val="es-ES"/>
        </w:rPr>
        <w:t xml:space="preserve"> o bien que</w:t>
      </w:r>
      <w:r w:rsidR="00CC11D0" w:rsidRPr="00CC11D0">
        <w:rPr>
          <w:rFonts w:ascii="Arial Narrow" w:hAnsi="Arial Narrow" w:cs="Arial"/>
          <w:sz w:val="28"/>
          <w:szCs w:val="28"/>
          <w:lang w:val="es-ES"/>
        </w:rPr>
        <w:t xml:space="preserve"> </w:t>
      </w:r>
      <w:r w:rsidR="00CC11D0" w:rsidRPr="00ED6B3C">
        <w:rPr>
          <w:rFonts w:ascii="Arial Narrow" w:hAnsi="Arial Narrow" w:cs="Arial"/>
          <w:sz w:val="28"/>
          <w:szCs w:val="28"/>
          <w:lang w:val="es-ES"/>
        </w:rPr>
        <w:t xml:space="preserve">sigue como elemento activo como Policía </w:t>
      </w:r>
      <w:r w:rsidR="00CC11D0">
        <w:rPr>
          <w:rFonts w:ascii="Arial Narrow" w:hAnsi="Arial Narrow" w:cs="Arial"/>
          <w:sz w:val="28"/>
          <w:szCs w:val="28"/>
          <w:lang w:val="es-ES"/>
        </w:rPr>
        <w:t xml:space="preserve">Municipal </w:t>
      </w:r>
      <w:r w:rsidR="00CC11D0" w:rsidRPr="00ED6B3C">
        <w:rPr>
          <w:rFonts w:ascii="Arial Narrow" w:hAnsi="Arial Narrow" w:cs="Arial"/>
          <w:sz w:val="28"/>
          <w:szCs w:val="28"/>
          <w:lang w:val="es-ES"/>
        </w:rPr>
        <w:t xml:space="preserve">adscrito a la </w:t>
      </w:r>
      <w:r w:rsidR="00CC11D0">
        <w:rPr>
          <w:rFonts w:ascii="Arial Narrow" w:hAnsi="Arial Narrow" w:cs="Arial"/>
          <w:sz w:val="28"/>
          <w:szCs w:val="28"/>
          <w:lang w:val="es-ES"/>
        </w:rPr>
        <w:t xml:space="preserve">Corporación Municipal de </w:t>
      </w:r>
      <w:proofErr w:type="spellStart"/>
      <w:r w:rsidR="00CC11D0" w:rsidRPr="00CC11D0">
        <w:rPr>
          <w:rFonts w:ascii="Arial Narrow" w:hAnsi="Arial Narrow" w:cs="Arial"/>
          <w:color w:val="FF0000"/>
          <w:sz w:val="28"/>
          <w:szCs w:val="28"/>
          <w:lang w:val="es-ES"/>
        </w:rPr>
        <w:t>Matlapa</w:t>
      </w:r>
      <w:proofErr w:type="spellEnd"/>
      <w:r w:rsidR="00CC11D0" w:rsidRPr="00CC11D0">
        <w:rPr>
          <w:rFonts w:ascii="Arial Narrow" w:hAnsi="Arial Narrow" w:cs="Arial"/>
          <w:color w:val="FF0000"/>
          <w:sz w:val="28"/>
          <w:szCs w:val="28"/>
          <w:lang w:val="es-ES"/>
        </w:rPr>
        <w:t>,</w:t>
      </w:r>
      <w:r w:rsidR="00CC11D0">
        <w:rPr>
          <w:rFonts w:ascii="Arial Narrow" w:hAnsi="Arial Narrow" w:cs="Arial"/>
          <w:sz w:val="28"/>
          <w:szCs w:val="28"/>
          <w:lang w:val="es-ES"/>
        </w:rPr>
        <w:t xml:space="preserve"> San Luis Potosí</w:t>
      </w:r>
      <w:r w:rsidRPr="00ED6B3C">
        <w:rPr>
          <w:rFonts w:ascii="Arial Narrow" w:hAnsi="Arial Narrow" w:cs="Arial"/>
          <w:sz w:val="28"/>
          <w:szCs w:val="28"/>
          <w:lang w:val="es-ES"/>
        </w:rPr>
        <w:t xml:space="preserve">; ello pone en evidencia la existencia del cese verbal impugnado, es decir de que </w:t>
      </w:r>
      <w:r w:rsidR="00C173A8">
        <w:rPr>
          <w:rFonts w:ascii="Arial Narrow" w:hAnsi="Arial Narrow" w:cs="Arial"/>
          <w:sz w:val="28"/>
          <w:szCs w:val="28"/>
          <w:lang w:val="es-ES"/>
        </w:rPr>
        <w:t>la</w:t>
      </w:r>
      <w:r w:rsidRPr="00ED6B3C">
        <w:rPr>
          <w:rFonts w:ascii="Arial Narrow" w:hAnsi="Arial Narrow" w:cs="Arial"/>
          <w:sz w:val="28"/>
          <w:szCs w:val="28"/>
          <w:lang w:val="es-ES"/>
        </w:rPr>
        <w:t xml:space="preserve"> </w:t>
      </w:r>
      <w:r>
        <w:rPr>
          <w:rFonts w:ascii="Arial Narrow" w:hAnsi="Arial Narrow" w:cs="Arial"/>
          <w:sz w:val="28"/>
          <w:szCs w:val="28"/>
          <w:lang w:val="es-ES"/>
        </w:rPr>
        <w:t>actor</w:t>
      </w:r>
      <w:r w:rsidR="00C173A8">
        <w:rPr>
          <w:rFonts w:ascii="Arial Narrow" w:hAnsi="Arial Narrow" w:cs="Arial"/>
          <w:sz w:val="28"/>
          <w:szCs w:val="28"/>
          <w:lang w:val="es-ES"/>
        </w:rPr>
        <w:t>a</w:t>
      </w:r>
      <w:r>
        <w:rPr>
          <w:rFonts w:ascii="Arial Narrow" w:hAnsi="Arial Narrow" w:cs="Arial"/>
          <w:sz w:val="28"/>
          <w:szCs w:val="28"/>
          <w:lang w:val="es-ES"/>
        </w:rPr>
        <w:t xml:space="preserve"> </w:t>
      </w:r>
      <w:r w:rsidR="00C173A8">
        <w:rPr>
          <w:rFonts w:ascii="Arial Narrow" w:hAnsi="Arial Narrow" w:cs="Arial"/>
          <w:sz w:val="28"/>
          <w:szCs w:val="28"/>
          <w:lang w:val="es-ES"/>
        </w:rPr>
        <w:t>fue cesada como Policía adscrita</w:t>
      </w:r>
      <w:r w:rsidRPr="00ED6B3C">
        <w:rPr>
          <w:rFonts w:ascii="Arial Narrow" w:hAnsi="Arial Narrow" w:cs="Arial"/>
          <w:sz w:val="28"/>
          <w:szCs w:val="28"/>
          <w:lang w:val="es-ES"/>
        </w:rPr>
        <w:t xml:space="preserve"> a </w:t>
      </w:r>
      <w:r w:rsidR="00CC11D0">
        <w:rPr>
          <w:rFonts w:ascii="Arial Narrow" w:hAnsi="Arial Narrow" w:cs="Arial"/>
          <w:sz w:val="28"/>
          <w:szCs w:val="28"/>
          <w:lang w:val="es-ES"/>
        </w:rPr>
        <w:t>dicha Municipalidad.</w:t>
      </w:r>
    </w:p>
    <w:p w:rsidR="007C34A0" w:rsidRPr="00ED6B3C" w:rsidRDefault="007C34A0" w:rsidP="007C34A0">
      <w:pPr>
        <w:spacing w:before="240" w:after="240" w:line="240" w:lineRule="auto"/>
        <w:ind w:right="51" w:firstLine="709"/>
        <w:contextualSpacing/>
        <w:jc w:val="both"/>
        <w:rPr>
          <w:rFonts w:ascii="Arial Narrow" w:hAnsi="Arial Narrow" w:cs="Arial"/>
          <w:sz w:val="28"/>
          <w:szCs w:val="28"/>
          <w:lang w:val="es-ES"/>
        </w:rPr>
      </w:pPr>
    </w:p>
    <w:p w:rsidR="007C34A0" w:rsidRDefault="007C34A0" w:rsidP="007C34A0">
      <w:pPr>
        <w:spacing w:before="240" w:after="240" w:line="360" w:lineRule="auto"/>
        <w:ind w:right="51" w:firstLine="709"/>
        <w:contextualSpacing/>
        <w:jc w:val="both"/>
        <w:rPr>
          <w:rFonts w:ascii="Arial Narrow" w:hAnsi="Arial Narrow" w:cs="Arial"/>
          <w:sz w:val="28"/>
          <w:szCs w:val="28"/>
          <w:lang w:val="es-ES"/>
        </w:rPr>
      </w:pPr>
      <w:r w:rsidRPr="00ED6B3C">
        <w:rPr>
          <w:rFonts w:ascii="Arial Narrow" w:hAnsi="Arial Narrow" w:cs="Arial"/>
          <w:sz w:val="28"/>
          <w:szCs w:val="28"/>
          <w:lang w:val="es-ES"/>
        </w:rPr>
        <w:t xml:space="preserve">Luego entonces, la baja o cese verbal de que fue objeto </w:t>
      </w:r>
      <w:r w:rsidR="00C173A8">
        <w:rPr>
          <w:rFonts w:ascii="Arial Narrow" w:hAnsi="Arial Narrow" w:cs="Arial"/>
          <w:sz w:val="28"/>
          <w:szCs w:val="28"/>
          <w:lang w:val="es-ES"/>
        </w:rPr>
        <w:t>la</w:t>
      </w:r>
      <w:r w:rsidRPr="00ED6B3C">
        <w:rPr>
          <w:rFonts w:ascii="Arial Narrow" w:hAnsi="Arial Narrow" w:cs="Arial"/>
          <w:sz w:val="28"/>
          <w:szCs w:val="28"/>
          <w:lang w:val="es-ES"/>
        </w:rPr>
        <w:t xml:space="preserve"> hoy actor</w:t>
      </w:r>
      <w:r w:rsidR="00C173A8">
        <w:rPr>
          <w:rFonts w:ascii="Arial Narrow" w:hAnsi="Arial Narrow" w:cs="Arial"/>
          <w:sz w:val="28"/>
          <w:szCs w:val="28"/>
          <w:lang w:val="es-ES"/>
        </w:rPr>
        <w:t>a</w:t>
      </w:r>
      <w:r w:rsidRPr="00ED6B3C">
        <w:rPr>
          <w:rFonts w:ascii="Arial Narrow" w:hAnsi="Arial Narrow" w:cs="Arial"/>
          <w:sz w:val="28"/>
          <w:szCs w:val="28"/>
          <w:lang w:val="es-ES"/>
        </w:rPr>
        <w:t xml:space="preserve"> es ilegal, porque fue dictada en contravención a lo que disponen los citados y transcritos artículos 114, 119, 125 y 126 de la Ley del Sistema de Seguridad Pública del Estado de San Luis Potosí, toda vez que al efecto la autoridad </w:t>
      </w:r>
      <w:r w:rsidRPr="00ED6B3C">
        <w:rPr>
          <w:rFonts w:ascii="Arial Narrow" w:hAnsi="Arial Narrow" w:cs="Arial"/>
          <w:sz w:val="28"/>
          <w:szCs w:val="28"/>
          <w:lang w:val="es-ES"/>
        </w:rPr>
        <w:lastRenderedPageBreak/>
        <w:t xml:space="preserve">competente era la Comisión de Honor y Justicia de la </w:t>
      </w:r>
      <w:r>
        <w:rPr>
          <w:rFonts w:ascii="Arial Narrow" w:hAnsi="Arial Narrow" w:cs="Arial"/>
          <w:sz w:val="28"/>
          <w:szCs w:val="28"/>
          <w:lang w:val="es-ES"/>
        </w:rPr>
        <w:t>citada Municipalidad</w:t>
      </w:r>
      <w:r w:rsidRPr="00ED6B3C">
        <w:rPr>
          <w:rFonts w:ascii="Arial Narrow" w:hAnsi="Arial Narrow" w:cs="Arial"/>
          <w:sz w:val="28"/>
          <w:szCs w:val="28"/>
          <w:lang w:val="es-ES"/>
        </w:rPr>
        <w:t>, siguiendo el procedimiento respectivo</w:t>
      </w:r>
      <w:r w:rsidR="00CC11D0">
        <w:rPr>
          <w:rFonts w:ascii="Arial Narrow" w:hAnsi="Arial Narrow" w:cs="Arial"/>
          <w:sz w:val="28"/>
          <w:szCs w:val="28"/>
          <w:lang w:val="es-ES"/>
        </w:rPr>
        <w:t>, en el que se le otorgara además la garantía de audiencia</w:t>
      </w:r>
      <w:r w:rsidRPr="00ED6B3C">
        <w:rPr>
          <w:rFonts w:ascii="Arial Narrow" w:hAnsi="Arial Narrow" w:cs="Arial"/>
          <w:sz w:val="28"/>
          <w:szCs w:val="28"/>
          <w:lang w:val="es-ES"/>
        </w:rPr>
        <w:t>.</w:t>
      </w:r>
    </w:p>
    <w:p w:rsidR="007C34A0" w:rsidRPr="00CC11D0" w:rsidRDefault="007C34A0" w:rsidP="007C34A0">
      <w:pPr>
        <w:spacing w:after="0" w:line="360" w:lineRule="auto"/>
        <w:ind w:firstLine="708"/>
        <w:jc w:val="both"/>
        <w:rPr>
          <w:rFonts w:ascii="Arial Narrow" w:hAnsi="Arial Narrow" w:cs="Arial"/>
          <w:sz w:val="28"/>
          <w:szCs w:val="28"/>
        </w:rPr>
      </w:pPr>
      <w:r w:rsidRPr="00CC11D0">
        <w:rPr>
          <w:rFonts w:ascii="Arial Narrow" w:hAnsi="Arial Narrow" w:cs="Arial"/>
          <w:sz w:val="28"/>
          <w:szCs w:val="28"/>
        </w:rPr>
        <w:t>Sirven de apoyo a lo anterior, las tesis jurisprudenciales que a continuación se transcriben:</w:t>
      </w:r>
    </w:p>
    <w:p w:rsidR="007C34A0" w:rsidRPr="00CC11D0" w:rsidRDefault="00CC11D0" w:rsidP="007C34A0">
      <w:pPr>
        <w:spacing w:line="360" w:lineRule="auto"/>
        <w:jc w:val="both"/>
        <w:rPr>
          <w:rFonts w:ascii="Arial Narrow" w:hAnsi="Arial Narrow" w:cs="Arial"/>
          <w:sz w:val="28"/>
          <w:szCs w:val="28"/>
        </w:rPr>
      </w:pPr>
      <w:r>
        <w:rPr>
          <w:rFonts w:ascii="Arial Narrow" w:hAnsi="Arial Narrow" w:cs="Arial"/>
          <w:sz w:val="28"/>
          <w:szCs w:val="28"/>
        </w:rPr>
        <w:tab/>
      </w:r>
      <w:r w:rsidR="007C34A0" w:rsidRPr="00CC11D0">
        <w:rPr>
          <w:rFonts w:ascii="Arial Narrow" w:hAnsi="Arial Narrow" w:cs="Arial"/>
          <w:sz w:val="28"/>
          <w:szCs w:val="28"/>
        </w:rPr>
        <w:t>Novena Época, Instancia: Pleno, Fuente: Semanario Judicial de la Federación y su Gaceta, tomo II, Diciembre de 1995, Tesis: P./J.47/95, página 133.</w:t>
      </w:r>
    </w:p>
    <w:p w:rsidR="007C34A0" w:rsidRPr="00CC11D0" w:rsidRDefault="00CC11D0" w:rsidP="007C34A0">
      <w:pPr>
        <w:spacing w:line="360" w:lineRule="auto"/>
        <w:jc w:val="both"/>
        <w:rPr>
          <w:rFonts w:ascii="Arial Narrow" w:hAnsi="Arial Narrow" w:cs="Arial"/>
          <w:i/>
          <w:sz w:val="24"/>
          <w:szCs w:val="24"/>
        </w:rPr>
      </w:pPr>
      <w:r>
        <w:rPr>
          <w:rFonts w:ascii="Arial Narrow" w:hAnsi="Arial Narrow" w:cs="Arial"/>
          <w:b/>
          <w:i/>
        </w:rPr>
        <w:tab/>
      </w:r>
      <w:r w:rsidR="007C34A0" w:rsidRPr="00CC11D0">
        <w:rPr>
          <w:rFonts w:ascii="Arial Narrow" w:hAnsi="Arial Narrow" w:cs="Arial"/>
          <w:b/>
          <w:i/>
          <w:sz w:val="24"/>
          <w:szCs w:val="24"/>
        </w:rPr>
        <w:t>FORMALIDADES ESENCIALES DEL PROCEDIMIENTO. SON LAS QUE GARANTIZAN UNA ADECUADA Y OPORTUNA DEFENSA PREVIA AL ACTO PRIVATIVO</w:t>
      </w:r>
      <w:r w:rsidR="007C34A0" w:rsidRPr="00CC11D0">
        <w:rPr>
          <w:rFonts w:ascii="Arial Narrow" w:hAnsi="Arial Narrow" w:cs="Arial"/>
          <w:i/>
          <w:sz w:val="24"/>
          <w:szCs w:val="24"/>
        </w:rPr>
        <w:t xml:space="preserve">. </w:t>
      </w:r>
      <w:r w:rsidRPr="00CC11D0">
        <w:rPr>
          <w:rFonts w:ascii="Arial Narrow" w:hAnsi="Arial Narrow" w:cs="Arial"/>
          <w:i/>
          <w:sz w:val="24"/>
          <w:szCs w:val="24"/>
        </w:rPr>
        <w:t>“</w:t>
      </w:r>
      <w:r w:rsidR="007C34A0" w:rsidRPr="00CC11D0">
        <w:rPr>
          <w:rFonts w:ascii="Arial Narrow" w:hAnsi="Arial Narrow" w:cs="Arial"/>
          <w:i/>
          <w:sz w:val="24"/>
          <w:szCs w:val="24"/>
        </w:rPr>
        <w:t>La garantía de audiencia establecida por el artículo 14 constitucional consiste en otorgar al gobernado la oportunidad de defensa previamente al acto privativo de la vida, libertad, propiedad, posesiones o derechos, y su debido respeto impone a las autoridades, entre otras obligaciones, la de que en el juicio que se siga "se cumplan las formalidades esenciales del procedimiento". Estas son las que resultan necesarias para garantizar la defensa adecuada antes del acto de privación y que, de manera genérica, se traducen en los siguientes requisitos: 1) La notificación del inicio del procedimiento y sus consecuencias; 2) La oportunidad de ofrecer y desahogar las pruebas en que se finque la defensa; 3) La oportunidad de alegar; y 4) El dictado de una resolución que dirima las cuestiones debatidas. De no respetarse estos requisitos, se dejaría de cumplir con el fin de la garantía de audiencia, que es evita</w:t>
      </w:r>
      <w:r>
        <w:rPr>
          <w:rFonts w:ascii="Arial Narrow" w:hAnsi="Arial Narrow" w:cs="Arial"/>
          <w:i/>
          <w:sz w:val="24"/>
          <w:szCs w:val="24"/>
        </w:rPr>
        <w:t>r la indefensión del afectado.”</w:t>
      </w:r>
    </w:p>
    <w:p w:rsidR="007C34A0" w:rsidRPr="00CB0590" w:rsidRDefault="00CC11D0" w:rsidP="007C34A0">
      <w:pPr>
        <w:spacing w:line="360" w:lineRule="auto"/>
        <w:jc w:val="both"/>
        <w:rPr>
          <w:rFonts w:ascii="Arial Narrow" w:hAnsi="Arial Narrow" w:cs="Arial"/>
          <w:i/>
          <w:sz w:val="28"/>
          <w:szCs w:val="28"/>
        </w:rPr>
      </w:pPr>
      <w:r>
        <w:rPr>
          <w:rFonts w:ascii="Arial Narrow" w:hAnsi="Arial Narrow" w:cs="Arial"/>
          <w:i/>
          <w:sz w:val="28"/>
          <w:szCs w:val="28"/>
        </w:rPr>
        <w:tab/>
      </w:r>
      <w:r w:rsidR="007C34A0" w:rsidRPr="00CB0590">
        <w:rPr>
          <w:rFonts w:ascii="Arial Narrow" w:hAnsi="Arial Narrow" w:cs="Arial"/>
          <w:i/>
          <w:sz w:val="28"/>
          <w:szCs w:val="28"/>
        </w:rPr>
        <w:t>Época: Séptima Época, Instancia: Segunda Sala, Fuente: Informes, Informe 1974, Parte II, Materia(s): Constitucional, Tesis</w:t>
      </w:r>
      <w:proofErr w:type="gramStart"/>
      <w:r w:rsidR="007C34A0" w:rsidRPr="00CB0590">
        <w:rPr>
          <w:rFonts w:ascii="Arial Narrow" w:hAnsi="Arial Narrow" w:cs="Arial"/>
          <w:i/>
          <w:sz w:val="28"/>
          <w:szCs w:val="28"/>
        </w:rPr>
        <w:t>:,</w:t>
      </w:r>
      <w:proofErr w:type="gramEnd"/>
      <w:r w:rsidR="007C34A0" w:rsidRPr="00CB0590">
        <w:rPr>
          <w:rFonts w:ascii="Arial Narrow" w:hAnsi="Arial Narrow" w:cs="Arial"/>
          <w:i/>
          <w:sz w:val="28"/>
          <w:szCs w:val="28"/>
        </w:rPr>
        <w:t xml:space="preserve"> Página: 25 </w:t>
      </w:r>
    </w:p>
    <w:p w:rsidR="007C34A0" w:rsidRPr="00CC11D0" w:rsidRDefault="00CC11D0" w:rsidP="007C34A0">
      <w:pPr>
        <w:spacing w:line="360" w:lineRule="auto"/>
        <w:jc w:val="both"/>
        <w:rPr>
          <w:rFonts w:ascii="Arial Narrow" w:hAnsi="Arial Narrow" w:cs="Arial"/>
          <w:i/>
          <w:sz w:val="24"/>
          <w:szCs w:val="24"/>
        </w:rPr>
      </w:pPr>
      <w:r>
        <w:rPr>
          <w:rFonts w:ascii="Arial Narrow" w:hAnsi="Arial Narrow" w:cs="Arial"/>
          <w:b/>
          <w:i/>
        </w:rPr>
        <w:tab/>
      </w:r>
      <w:r w:rsidR="007C34A0" w:rsidRPr="00CC11D0">
        <w:rPr>
          <w:rFonts w:ascii="Arial Narrow" w:hAnsi="Arial Narrow" w:cs="Arial"/>
          <w:b/>
          <w:i/>
          <w:sz w:val="24"/>
          <w:szCs w:val="24"/>
        </w:rPr>
        <w:t>AUDIENCIA, ALCANCE DE LA GARANTIA DE</w:t>
      </w:r>
      <w:r w:rsidR="007C34A0" w:rsidRPr="00CC11D0">
        <w:rPr>
          <w:rFonts w:ascii="Arial Narrow" w:hAnsi="Arial Narrow" w:cs="Arial"/>
          <w:i/>
          <w:sz w:val="24"/>
          <w:szCs w:val="24"/>
        </w:rPr>
        <w:t xml:space="preserve">. </w:t>
      </w:r>
      <w:r w:rsidRPr="00CC11D0">
        <w:rPr>
          <w:rFonts w:ascii="Arial Narrow" w:hAnsi="Arial Narrow" w:cs="Arial"/>
          <w:i/>
          <w:sz w:val="24"/>
          <w:szCs w:val="24"/>
        </w:rPr>
        <w:t>“</w:t>
      </w:r>
      <w:r w:rsidR="007C34A0" w:rsidRPr="00CC11D0">
        <w:rPr>
          <w:rFonts w:ascii="Arial Narrow" w:hAnsi="Arial Narrow" w:cs="Arial"/>
          <w:i/>
          <w:sz w:val="24"/>
          <w:szCs w:val="24"/>
        </w:rPr>
        <w:t>En los casos en que los actos reclamados impliquen privación de derechos, existe la obligación por parte de las autoridades responsables de dar oportunidad al agraviado para que exponga todo cuanto considere conveniente en defensa de sus intereses; obligación que resulta inexcusable aun cuando la ley que rige el acto reclamado no establezca tal garantía, toda vez que el artículo 14 de la Constitución Federal impone a todas las autoridades tal obligación y, consecuentemente, su inobservancia dejaría a su arbitrio decir acerca de los intereses de los particulares, con violación de la garantía establecida por el invocado precepto constitucional.</w:t>
      </w:r>
    </w:p>
    <w:p w:rsidR="007C34A0" w:rsidRPr="00ED6B3C" w:rsidRDefault="007C34A0" w:rsidP="007C34A0">
      <w:pPr>
        <w:spacing w:before="240" w:after="240" w:line="240" w:lineRule="auto"/>
        <w:ind w:right="51"/>
        <w:contextualSpacing/>
        <w:jc w:val="both"/>
        <w:rPr>
          <w:rFonts w:ascii="Arial Narrow" w:hAnsi="Arial Narrow" w:cs="Arial"/>
          <w:sz w:val="28"/>
          <w:szCs w:val="28"/>
          <w:lang w:val="es-ES"/>
        </w:rPr>
      </w:pPr>
    </w:p>
    <w:p w:rsidR="00CC11D0" w:rsidRDefault="007C34A0" w:rsidP="00CC11D0">
      <w:pPr>
        <w:spacing w:before="240" w:after="240" w:line="360" w:lineRule="auto"/>
        <w:ind w:firstLine="708"/>
        <w:contextualSpacing/>
        <w:jc w:val="both"/>
        <w:rPr>
          <w:rFonts w:ascii="Arial Narrow" w:hAnsi="Arial Narrow" w:cs="Arial"/>
          <w:color w:val="000000"/>
          <w:sz w:val="28"/>
          <w:szCs w:val="28"/>
          <w:lang w:eastAsia="es-MX"/>
        </w:rPr>
      </w:pPr>
      <w:r w:rsidRPr="00ED6B3C">
        <w:rPr>
          <w:rFonts w:ascii="Arial Narrow" w:hAnsi="Arial Narrow" w:cs="Arial"/>
          <w:sz w:val="28"/>
          <w:szCs w:val="28"/>
          <w:lang w:val="es-ES"/>
        </w:rPr>
        <w:t xml:space="preserve">En esas condiciones, en la especie se actualiza la causa de ilegalidad prevista en el artículo </w:t>
      </w:r>
      <w:r w:rsidRPr="00ED6B3C">
        <w:rPr>
          <w:rFonts w:ascii="Arial Narrow" w:hAnsi="Arial Narrow" w:cs="Arial"/>
          <w:color w:val="000000"/>
          <w:sz w:val="28"/>
          <w:szCs w:val="28"/>
          <w:lang w:eastAsia="es-MX"/>
        </w:rPr>
        <w:t>250, fracción IV, del Código Procesal Administrativo para el Estado de San Luis Potosí, que estab</w:t>
      </w:r>
      <w:r w:rsidR="00CC11D0">
        <w:rPr>
          <w:rFonts w:ascii="Arial Narrow" w:hAnsi="Arial Narrow" w:cs="Arial"/>
          <w:color w:val="000000"/>
          <w:sz w:val="28"/>
          <w:szCs w:val="28"/>
          <w:lang w:eastAsia="es-MX"/>
        </w:rPr>
        <w:t>lece textualmente lo siguiente:</w:t>
      </w:r>
    </w:p>
    <w:p w:rsidR="00670574" w:rsidRDefault="00670574" w:rsidP="00CC11D0">
      <w:pPr>
        <w:spacing w:before="240" w:after="240" w:line="360" w:lineRule="auto"/>
        <w:ind w:firstLine="708"/>
        <w:contextualSpacing/>
        <w:jc w:val="both"/>
        <w:rPr>
          <w:rFonts w:ascii="Arial Narrow" w:hAnsi="Arial Narrow" w:cs="Arial"/>
          <w:color w:val="000000"/>
          <w:sz w:val="28"/>
          <w:szCs w:val="28"/>
          <w:lang w:eastAsia="es-MX"/>
        </w:rPr>
      </w:pPr>
    </w:p>
    <w:p w:rsidR="007C34A0" w:rsidRPr="00CC11D0" w:rsidRDefault="007C34A0" w:rsidP="00CC11D0">
      <w:pPr>
        <w:spacing w:before="240" w:after="240" w:line="360" w:lineRule="auto"/>
        <w:ind w:firstLine="708"/>
        <w:contextualSpacing/>
        <w:jc w:val="both"/>
        <w:rPr>
          <w:rFonts w:ascii="Arial Narrow" w:hAnsi="Arial Narrow" w:cs="Arial"/>
          <w:i/>
          <w:color w:val="000000"/>
          <w:sz w:val="28"/>
          <w:szCs w:val="28"/>
          <w:lang w:eastAsia="es-MX"/>
        </w:rPr>
      </w:pPr>
      <w:r w:rsidRPr="00CC11D0">
        <w:rPr>
          <w:rFonts w:ascii="Arial Narrow" w:hAnsi="Arial Narrow" w:cs="Arial"/>
          <w:b/>
          <w:i/>
          <w:color w:val="000000"/>
          <w:sz w:val="24"/>
          <w:szCs w:val="24"/>
          <w:lang w:eastAsia="es-MX"/>
        </w:rPr>
        <w:lastRenderedPageBreak/>
        <w:t xml:space="preserve">ARTÍCULO 250. </w:t>
      </w:r>
      <w:r w:rsidR="00CC11D0" w:rsidRPr="00CC11D0">
        <w:rPr>
          <w:rFonts w:ascii="Arial Narrow" w:hAnsi="Arial Narrow" w:cs="Arial"/>
          <w:b/>
          <w:i/>
          <w:color w:val="000000"/>
          <w:sz w:val="24"/>
          <w:szCs w:val="24"/>
          <w:lang w:eastAsia="es-MX"/>
        </w:rPr>
        <w:t>“</w:t>
      </w:r>
      <w:r w:rsidRPr="00CC11D0">
        <w:rPr>
          <w:rFonts w:ascii="Arial Narrow" w:hAnsi="Arial Narrow" w:cs="Arial"/>
          <w:i/>
          <w:color w:val="000000"/>
          <w:sz w:val="24"/>
          <w:szCs w:val="24"/>
          <w:lang w:eastAsia="es-MX"/>
        </w:rPr>
        <w:t>Se declarará que un acto administrativo es ilegal cuando se demuestre alguna de las siguientes causales:</w:t>
      </w:r>
    </w:p>
    <w:p w:rsidR="007C34A0" w:rsidRPr="00CC11D0" w:rsidRDefault="007C34A0" w:rsidP="00CC11D0">
      <w:pPr>
        <w:spacing w:before="240" w:after="240" w:line="360" w:lineRule="auto"/>
        <w:ind w:left="993"/>
        <w:contextualSpacing/>
        <w:jc w:val="both"/>
        <w:rPr>
          <w:rFonts w:ascii="Arial Narrow" w:hAnsi="Arial Narrow" w:cs="Arial"/>
          <w:i/>
          <w:color w:val="000000"/>
          <w:sz w:val="24"/>
          <w:szCs w:val="24"/>
          <w:lang w:eastAsia="es-MX"/>
        </w:rPr>
      </w:pPr>
      <w:r w:rsidRPr="00CC11D0">
        <w:rPr>
          <w:rFonts w:ascii="Arial Narrow" w:hAnsi="Arial Narrow" w:cs="Arial"/>
          <w:b/>
          <w:i/>
          <w:color w:val="000000"/>
          <w:sz w:val="24"/>
          <w:szCs w:val="24"/>
          <w:lang w:eastAsia="es-MX"/>
        </w:rPr>
        <w:t>…IV.</w:t>
      </w:r>
      <w:r w:rsidRPr="00CC11D0">
        <w:rPr>
          <w:rFonts w:ascii="Arial Narrow" w:hAnsi="Arial Narrow" w:cs="Arial"/>
          <w:i/>
          <w:color w:val="000000"/>
          <w:sz w:val="24"/>
          <w:szCs w:val="24"/>
          <w:lang w:eastAsia="es-MX"/>
        </w:rPr>
        <w:t xml:space="preserve"> Si los hechos que lo motivaron no se realizaron, fueron distintos o se apreciaron en forma equivocada, o bien si se dictó en contravención de las disposiciones aplicables o se dejaron de aplicar las debidas, y</w:t>
      </w:r>
    </w:p>
    <w:p w:rsidR="007C34A0" w:rsidRPr="00CC11D0" w:rsidRDefault="007C34A0" w:rsidP="00CC11D0">
      <w:pPr>
        <w:spacing w:before="240" w:after="240" w:line="360" w:lineRule="auto"/>
        <w:ind w:left="993"/>
        <w:contextualSpacing/>
        <w:jc w:val="both"/>
        <w:rPr>
          <w:rFonts w:ascii="Arial Narrow" w:hAnsi="Arial Narrow" w:cs="Arial"/>
          <w:i/>
          <w:color w:val="000000"/>
          <w:lang w:eastAsia="es-MX"/>
        </w:rPr>
      </w:pPr>
      <w:r w:rsidRPr="00CC11D0">
        <w:rPr>
          <w:rFonts w:ascii="Arial Narrow" w:hAnsi="Arial Narrow" w:cs="Arial"/>
          <w:i/>
          <w:color w:val="000000"/>
          <w:lang w:eastAsia="es-MX"/>
        </w:rPr>
        <w:t>…”</w:t>
      </w:r>
    </w:p>
    <w:p w:rsidR="007C34A0" w:rsidRPr="00CC11D0" w:rsidRDefault="007C34A0" w:rsidP="007C34A0">
      <w:pPr>
        <w:spacing w:before="240" w:after="240" w:line="240" w:lineRule="auto"/>
        <w:ind w:right="51" w:firstLine="709"/>
        <w:contextualSpacing/>
        <w:jc w:val="both"/>
        <w:rPr>
          <w:rFonts w:ascii="Arial Narrow" w:hAnsi="Arial Narrow" w:cs="Arial"/>
          <w:i/>
          <w:sz w:val="28"/>
          <w:szCs w:val="28"/>
          <w:lang w:val="es-ES"/>
        </w:rPr>
      </w:pPr>
    </w:p>
    <w:p w:rsidR="007C34A0" w:rsidRPr="00ED6B3C" w:rsidRDefault="007C34A0" w:rsidP="007C34A0">
      <w:pPr>
        <w:spacing w:before="240" w:after="240" w:line="360" w:lineRule="auto"/>
        <w:ind w:right="51" w:firstLine="709"/>
        <w:contextualSpacing/>
        <w:jc w:val="both"/>
        <w:rPr>
          <w:rFonts w:ascii="Arial Narrow" w:hAnsi="Arial Narrow" w:cs="Arial"/>
          <w:sz w:val="28"/>
          <w:szCs w:val="28"/>
          <w:lang w:val="es-ES"/>
        </w:rPr>
      </w:pPr>
      <w:r w:rsidRPr="00ED6B3C">
        <w:rPr>
          <w:rFonts w:ascii="Arial Narrow" w:hAnsi="Arial Narrow" w:cs="Arial"/>
          <w:sz w:val="28"/>
          <w:szCs w:val="28"/>
          <w:lang w:val="es-ES"/>
        </w:rPr>
        <w:t>En razón de que el acto impugnado se dictó en contravención a las disposiciones legales aplicables, en el caso concreto los artículos 114, 119, 125 y 126 de la Ley del Sistema de Seguridad Pública del Estado de San Luis Potosí.</w:t>
      </w:r>
    </w:p>
    <w:p w:rsidR="007C34A0" w:rsidRPr="00ED6B3C" w:rsidRDefault="007C34A0" w:rsidP="007C34A0">
      <w:pPr>
        <w:spacing w:before="240" w:after="240" w:line="240" w:lineRule="auto"/>
        <w:ind w:firstLine="709"/>
        <w:contextualSpacing/>
        <w:jc w:val="both"/>
        <w:rPr>
          <w:rFonts w:ascii="Arial Narrow" w:hAnsi="Arial Narrow" w:cs="Arial"/>
          <w:color w:val="000000"/>
          <w:sz w:val="28"/>
          <w:szCs w:val="28"/>
          <w:lang w:eastAsia="es-MX"/>
        </w:rPr>
      </w:pPr>
    </w:p>
    <w:p w:rsidR="007C34A0" w:rsidRPr="00ED6B3C" w:rsidRDefault="007C34A0" w:rsidP="007C34A0">
      <w:pPr>
        <w:spacing w:before="240" w:after="240" w:line="360" w:lineRule="auto"/>
        <w:ind w:firstLine="708"/>
        <w:contextualSpacing/>
        <w:jc w:val="both"/>
        <w:rPr>
          <w:rFonts w:ascii="Arial Narrow" w:hAnsi="Arial Narrow" w:cs="Arial"/>
          <w:sz w:val="28"/>
          <w:szCs w:val="28"/>
        </w:rPr>
      </w:pPr>
      <w:r w:rsidRPr="00ED6B3C">
        <w:rPr>
          <w:rFonts w:ascii="Arial Narrow" w:hAnsi="Arial Narrow" w:cs="Arial"/>
          <w:sz w:val="28"/>
          <w:szCs w:val="28"/>
        </w:rPr>
        <w:t xml:space="preserve">Por consiguiente, con fundamento en los artículos 250, fracción IV, 251 y 252, del Código Procesal Administrativo para el Estado de San Luis Potosí, se declara la nulidad lisa y llana del </w:t>
      </w:r>
      <w:r w:rsidRPr="00ED6B3C">
        <w:rPr>
          <w:rFonts w:ascii="Arial Narrow" w:hAnsi="Arial Narrow" w:cs="Arial"/>
          <w:sz w:val="28"/>
          <w:szCs w:val="28"/>
          <w:lang w:val="es-ES"/>
        </w:rPr>
        <w:t>cese verbal acontecido el</w:t>
      </w:r>
      <w:r w:rsidR="00CC11D0">
        <w:rPr>
          <w:rFonts w:ascii="Arial Narrow" w:hAnsi="Arial Narrow" w:cs="Arial"/>
          <w:sz w:val="28"/>
          <w:szCs w:val="28"/>
          <w:lang w:val="es-ES"/>
        </w:rPr>
        <w:t xml:space="preserve"> </w:t>
      </w:r>
      <w:r w:rsidR="00CC11D0" w:rsidRPr="00CC11D0">
        <w:rPr>
          <w:rFonts w:ascii="Arial Narrow" w:hAnsi="Arial Narrow" w:cs="Arial"/>
          <w:color w:val="FF0000"/>
          <w:sz w:val="28"/>
          <w:szCs w:val="28"/>
          <w:lang w:val="es-ES"/>
        </w:rPr>
        <w:t>tres de octubre de dos mil veinticuatro</w:t>
      </w:r>
      <w:r w:rsidRPr="00ED6B3C">
        <w:rPr>
          <w:rFonts w:ascii="Arial Narrow" w:hAnsi="Arial Narrow" w:cs="Arial"/>
          <w:sz w:val="28"/>
          <w:szCs w:val="28"/>
          <w:lang w:val="es-ES"/>
        </w:rPr>
        <w:t>, por el que se separó a</w:t>
      </w:r>
      <w:r w:rsidR="00322B7C">
        <w:rPr>
          <w:rFonts w:ascii="Arial Narrow" w:hAnsi="Arial Narrow" w:cs="Arial"/>
          <w:sz w:val="28"/>
          <w:szCs w:val="28"/>
          <w:lang w:val="es-ES"/>
        </w:rPr>
        <w:t xml:space="preserve"> </w:t>
      </w:r>
      <w:r w:rsidRPr="00ED6B3C">
        <w:rPr>
          <w:rFonts w:ascii="Arial Narrow" w:hAnsi="Arial Narrow" w:cs="Arial"/>
          <w:sz w:val="28"/>
          <w:szCs w:val="28"/>
          <w:lang w:val="es-ES"/>
        </w:rPr>
        <w:t>l</w:t>
      </w:r>
      <w:r w:rsidR="00322B7C">
        <w:rPr>
          <w:rFonts w:ascii="Arial Narrow" w:hAnsi="Arial Narrow" w:cs="Arial"/>
          <w:sz w:val="28"/>
          <w:szCs w:val="28"/>
          <w:lang w:val="es-ES"/>
        </w:rPr>
        <w:t>a</w:t>
      </w:r>
      <w:r w:rsidRPr="00ED6B3C">
        <w:rPr>
          <w:rFonts w:ascii="Arial Narrow" w:hAnsi="Arial Narrow" w:cs="Arial"/>
          <w:sz w:val="28"/>
          <w:szCs w:val="28"/>
          <w:lang w:val="es-ES"/>
        </w:rPr>
        <w:t xml:space="preserve"> hoy actor</w:t>
      </w:r>
      <w:r w:rsidR="00322B7C">
        <w:rPr>
          <w:rFonts w:ascii="Arial Narrow" w:hAnsi="Arial Narrow" w:cs="Arial"/>
          <w:sz w:val="28"/>
          <w:szCs w:val="28"/>
          <w:lang w:val="es-ES"/>
        </w:rPr>
        <w:t>a</w:t>
      </w:r>
      <w:r w:rsidRPr="00ED6B3C">
        <w:rPr>
          <w:rFonts w:ascii="Arial Narrow" w:hAnsi="Arial Narrow" w:cs="Arial"/>
          <w:sz w:val="28"/>
          <w:szCs w:val="28"/>
          <w:lang w:val="es-ES"/>
        </w:rPr>
        <w:t xml:space="preserve">, del puesto de que desempeñaba como Policía </w:t>
      </w:r>
      <w:r>
        <w:rPr>
          <w:rFonts w:ascii="Arial Narrow" w:hAnsi="Arial Narrow" w:cs="Arial"/>
          <w:sz w:val="28"/>
          <w:szCs w:val="28"/>
          <w:lang w:val="es-ES"/>
        </w:rPr>
        <w:t>Municipal</w:t>
      </w:r>
      <w:r w:rsidRPr="00ED6B3C">
        <w:rPr>
          <w:rFonts w:ascii="Arial Narrow" w:hAnsi="Arial Narrow" w:cs="Arial"/>
          <w:sz w:val="28"/>
          <w:szCs w:val="28"/>
          <w:lang w:val="es-ES"/>
        </w:rPr>
        <w:t xml:space="preserve"> adscrito a la</w:t>
      </w:r>
      <w:r>
        <w:rPr>
          <w:rFonts w:ascii="Arial Narrow" w:hAnsi="Arial Narrow" w:cs="Arial"/>
          <w:sz w:val="28"/>
          <w:szCs w:val="28"/>
          <w:lang w:val="es-ES"/>
        </w:rPr>
        <w:t xml:space="preserve"> Dirección de Seguridad Pública y Tránsito Municipal</w:t>
      </w:r>
      <w:r w:rsidRPr="00ED6B3C">
        <w:rPr>
          <w:rFonts w:ascii="Arial Narrow" w:hAnsi="Arial Narrow" w:cs="Arial"/>
          <w:sz w:val="28"/>
          <w:szCs w:val="28"/>
        </w:rPr>
        <w:t>, por lo que se declara su invalidez y se le deja sin efecto legal alguno.</w:t>
      </w:r>
    </w:p>
    <w:p w:rsidR="007C34A0" w:rsidRPr="00ED6B3C" w:rsidRDefault="007C34A0" w:rsidP="007C34A0">
      <w:pPr>
        <w:spacing w:before="240" w:after="240" w:line="240" w:lineRule="auto"/>
        <w:ind w:firstLine="709"/>
        <w:contextualSpacing/>
        <w:jc w:val="both"/>
        <w:rPr>
          <w:rFonts w:ascii="Arial Narrow" w:eastAsia="Times New Roman" w:hAnsi="Arial Narrow" w:cs="Arial"/>
          <w:color w:val="000000"/>
          <w:sz w:val="28"/>
          <w:szCs w:val="28"/>
          <w:lang w:eastAsia="es-ES"/>
        </w:rPr>
      </w:pPr>
    </w:p>
    <w:p w:rsidR="002214B8" w:rsidRPr="004311DD" w:rsidRDefault="007C34A0" w:rsidP="004311DD">
      <w:pPr>
        <w:spacing w:after="0" w:line="360" w:lineRule="auto"/>
        <w:ind w:firstLine="709"/>
        <w:contextualSpacing/>
        <w:jc w:val="both"/>
        <w:rPr>
          <w:rFonts w:ascii="Arial Narrow" w:eastAsia="Times New Roman" w:hAnsi="Arial Narrow" w:cs="Arial"/>
          <w:color w:val="000000"/>
          <w:sz w:val="28"/>
          <w:szCs w:val="28"/>
          <w:lang w:eastAsia="es-ES"/>
        </w:rPr>
      </w:pPr>
      <w:r w:rsidRPr="00ED6B3C">
        <w:rPr>
          <w:rFonts w:ascii="Arial Narrow" w:eastAsia="Times New Roman" w:hAnsi="Arial Narrow" w:cs="Arial"/>
          <w:color w:val="000000"/>
          <w:sz w:val="28"/>
          <w:szCs w:val="28"/>
          <w:lang w:eastAsia="es-ES"/>
        </w:rPr>
        <w:t xml:space="preserve">Finalmente, toda vez que conforme a lo previsto por el artículo 252, </w:t>
      </w:r>
      <w:r w:rsidRPr="00ED6B3C">
        <w:rPr>
          <w:rFonts w:ascii="Arial Narrow" w:eastAsia="Times New Roman" w:hAnsi="Arial Narrow" w:cs="Arial"/>
          <w:color w:val="000000"/>
          <w:sz w:val="28"/>
          <w:szCs w:val="28"/>
          <w:lang w:val="es-ES" w:eastAsia="es-ES"/>
        </w:rPr>
        <w:t>del Código Procesal Administrativo para el Estado de San Luis Potosí,</w:t>
      </w:r>
      <w:r w:rsidRPr="00ED6B3C">
        <w:rPr>
          <w:rFonts w:ascii="Arial Narrow" w:eastAsia="Times New Roman" w:hAnsi="Arial Narrow" w:cs="Arial"/>
          <w:color w:val="000000"/>
          <w:sz w:val="28"/>
          <w:szCs w:val="28"/>
          <w:lang w:eastAsia="es-ES"/>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en virtud de la naturaleza del presente juicio contencioso administrativo, se desarrollará todo lo conducente en el siguiente Considerando.</w:t>
      </w:r>
    </w:p>
    <w:p w:rsidR="002214B8" w:rsidRPr="00662240" w:rsidRDefault="00670574" w:rsidP="00662240">
      <w:pPr>
        <w:spacing w:after="0" w:line="360" w:lineRule="auto"/>
        <w:ind w:firstLine="708"/>
        <w:jc w:val="both"/>
        <w:rPr>
          <w:rFonts w:ascii="Arial Narrow" w:hAnsi="Arial Narrow" w:cs="Arial"/>
          <w:sz w:val="28"/>
          <w:szCs w:val="28"/>
        </w:rPr>
      </w:pPr>
      <w:r>
        <w:rPr>
          <w:rFonts w:ascii="Arial Narrow" w:hAnsi="Arial Narrow" w:cs="Arial"/>
          <w:b/>
          <w:sz w:val="28"/>
          <w:szCs w:val="28"/>
        </w:rPr>
        <w:t>SEPTIM</w:t>
      </w:r>
      <w:r w:rsidR="002214B8" w:rsidRPr="00886192">
        <w:rPr>
          <w:rFonts w:ascii="Arial Narrow" w:hAnsi="Arial Narrow" w:cs="Arial"/>
          <w:b/>
          <w:sz w:val="28"/>
          <w:szCs w:val="28"/>
        </w:rPr>
        <w:t>O.-</w:t>
      </w:r>
      <w:r w:rsidR="002214B8" w:rsidRPr="00886192">
        <w:rPr>
          <w:rFonts w:ascii="Arial Narrow" w:hAnsi="Arial Narrow" w:cs="Arial"/>
          <w:sz w:val="28"/>
          <w:szCs w:val="28"/>
        </w:rPr>
        <w:t xml:space="preserve"> En este orden de ideas, el artículo 252 del Código Procesal Administrativo para el Estado de San Luis Potosí, establece que: </w:t>
      </w:r>
    </w:p>
    <w:p w:rsidR="002214B8" w:rsidRPr="00662240" w:rsidRDefault="002214B8" w:rsidP="00662240">
      <w:pPr>
        <w:spacing w:after="0" w:line="360" w:lineRule="auto"/>
        <w:ind w:firstLine="709"/>
        <w:jc w:val="both"/>
        <w:rPr>
          <w:rFonts w:ascii="Arial Narrow" w:hAnsi="Arial Narrow" w:cs="Arial"/>
          <w:i/>
          <w:sz w:val="24"/>
          <w:szCs w:val="24"/>
        </w:rPr>
      </w:pPr>
      <w:proofErr w:type="gramStart"/>
      <w:r w:rsidRPr="00886192">
        <w:rPr>
          <w:rFonts w:ascii="Arial Narrow" w:hAnsi="Arial Narrow" w:cs="Arial"/>
          <w:b/>
          <w:i/>
          <w:sz w:val="24"/>
          <w:szCs w:val="24"/>
        </w:rPr>
        <w:t>"</w:t>
      </w:r>
      <w:r w:rsidRPr="00886192">
        <w:rPr>
          <w:rFonts w:ascii="Arial Narrow" w:hAnsi="Arial Narrow" w:cs="Arial"/>
          <w:i/>
          <w:sz w:val="24"/>
          <w:szCs w:val="24"/>
        </w:rPr>
        <w:t xml:space="preserve"> </w:t>
      </w:r>
      <w:r w:rsidRPr="00886192">
        <w:rPr>
          <w:rFonts w:ascii="Arial Narrow" w:hAnsi="Arial Narrow" w:cs="Arial"/>
          <w:b/>
          <w:sz w:val="24"/>
          <w:szCs w:val="24"/>
        </w:rPr>
        <w:t>ARTÍCULO</w:t>
      </w:r>
      <w:proofErr w:type="gramEnd"/>
      <w:r w:rsidR="00A65B38">
        <w:rPr>
          <w:rFonts w:ascii="Arial Narrow" w:hAnsi="Arial Narrow" w:cs="Arial"/>
          <w:b/>
          <w:sz w:val="24"/>
          <w:szCs w:val="24"/>
        </w:rPr>
        <w:t xml:space="preserve"> </w:t>
      </w:r>
      <w:r w:rsidRPr="00886192">
        <w:rPr>
          <w:rFonts w:ascii="Arial Narrow" w:hAnsi="Arial Narrow" w:cs="Arial"/>
          <w:b/>
          <w:sz w:val="24"/>
          <w:szCs w:val="24"/>
        </w:rPr>
        <w:t>252</w:t>
      </w:r>
      <w:r w:rsidRPr="00886192">
        <w:rPr>
          <w:rFonts w:ascii="Arial Narrow" w:hAnsi="Arial Narrow" w:cs="Arial"/>
          <w:sz w:val="24"/>
          <w:szCs w:val="24"/>
        </w:rPr>
        <w:t>.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w:t>
      </w:r>
      <w:r w:rsidRPr="00886192">
        <w:rPr>
          <w:rFonts w:ascii="Arial Narrow" w:hAnsi="Arial Narrow" w:cs="Arial"/>
          <w:i/>
          <w:sz w:val="24"/>
          <w:szCs w:val="24"/>
        </w:rPr>
        <w:t xml:space="preserve"> (…)”.</w:t>
      </w:r>
    </w:p>
    <w:p w:rsidR="00A65B38" w:rsidRDefault="00A65B38" w:rsidP="002214B8">
      <w:pPr>
        <w:tabs>
          <w:tab w:val="left" w:pos="2640"/>
        </w:tabs>
        <w:spacing w:after="0" w:line="360" w:lineRule="auto"/>
        <w:ind w:firstLine="708"/>
        <w:jc w:val="both"/>
        <w:rPr>
          <w:rFonts w:ascii="Arial Narrow" w:hAnsi="Arial Narrow" w:cs="Arial"/>
          <w:color w:val="000000"/>
          <w:sz w:val="28"/>
          <w:szCs w:val="28"/>
        </w:rPr>
      </w:pPr>
    </w:p>
    <w:p w:rsidR="002214B8" w:rsidRDefault="002214B8" w:rsidP="002214B8">
      <w:pPr>
        <w:tabs>
          <w:tab w:val="left" w:pos="2640"/>
        </w:tabs>
        <w:spacing w:after="0" w:line="360" w:lineRule="auto"/>
        <w:ind w:firstLine="708"/>
        <w:jc w:val="both"/>
        <w:rPr>
          <w:rFonts w:ascii="Arial Narrow" w:hAnsi="Arial Narrow" w:cs="Arial"/>
          <w:sz w:val="28"/>
          <w:szCs w:val="28"/>
        </w:rPr>
      </w:pPr>
      <w:r w:rsidRPr="00886192">
        <w:rPr>
          <w:rFonts w:ascii="Arial Narrow" w:hAnsi="Arial Narrow" w:cs="Arial"/>
          <w:color w:val="000000"/>
          <w:sz w:val="28"/>
          <w:szCs w:val="28"/>
        </w:rPr>
        <w:t xml:space="preserve">A ese respecto debe señalarse  que en el </w:t>
      </w:r>
      <w:r w:rsidRPr="00886192">
        <w:rPr>
          <w:rFonts w:ascii="Arial Narrow" w:hAnsi="Arial Narrow" w:cs="Arial"/>
          <w:sz w:val="28"/>
          <w:szCs w:val="28"/>
        </w:rPr>
        <w:t xml:space="preserve">caso que nos ocupa se trata de un elemento de seguridad pública de la </w:t>
      </w:r>
      <w:r w:rsidRPr="00DB6A1B">
        <w:rPr>
          <w:rFonts w:ascii="Arial Narrow" w:hAnsi="Arial Narrow" w:cs="Arial"/>
          <w:color w:val="FF0000"/>
          <w:sz w:val="28"/>
          <w:szCs w:val="28"/>
        </w:rPr>
        <w:t xml:space="preserve">Dirección de Seguridad Municipal de </w:t>
      </w:r>
      <w:proofErr w:type="spellStart"/>
      <w:r w:rsidR="003F2CB3">
        <w:rPr>
          <w:rFonts w:ascii="Arial Narrow" w:hAnsi="Arial Narrow" w:cs="Arial"/>
          <w:color w:val="FF0000"/>
          <w:sz w:val="28"/>
          <w:szCs w:val="28"/>
        </w:rPr>
        <w:lastRenderedPageBreak/>
        <w:t>Matlapa</w:t>
      </w:r>
      <w:proofErr w:type="spellEnd"/>
      <w:r w:rsidR="00B1698D">
        <w:rPr>
          <w:rFonts w:ascii="Arial Narrow" w:hAnsi="Arial Narrow" w:cs="Arial"/>
          <w:color w:val="FF0000"/>
          <w:sz w:val="28"/>
          <w:szCs w:val="28"/>
        </w:rPr>
        <w:t>, San Luis Potosí</w:t>
      </w:r>
      <w:r w:rsidRPr="00DB6A1B">
        <w:rPr>
          <w:rFonts w:ascii="Arial Narrow" w:hAnsi="Arial Narrow" w:cs="Arial"/>
          <w:color w:val="FF0000"/>
          <w:sz w:val="28"/>
          <w:szCs w:val="28"/>
        </w:rPr>
        <w:t>,</w:t>
      </w:r>
      <w:r w:rsidRPr="00886192">
        <w:rPr>
          <w:rFonts w:ascii="Arial Narrow" w:hAnsi="Arial Narrow" w:cs="Arial"/>
          <w:sz w:val="28"/>
          <w:szCs w:val="28"/>
        </w:rPr>
        <w:t xml:space="preserve"> y el efecto restitutorio que señala el precepto anterior, se encuentra particularmente regulado en el artículo 123 apartado B fracción XIII, de la Constitución Política de los Estados Unidos Mexicanos, vigente a partir del diecinueve de junio de dos mil ocho, de conformidad con el Artículo Primero Transitorio del Decreto publicado en el Diario Oficial de la Federación el día dieciocho del mismo mes y año, </w:t>
      </w:r>
      <w:r w:rsidRPr="00886192">
        <w:rPr>
          <w:rFonts w:ascii="Arial Narrow" w:hAnsi="Arial Narrow" w:cs="Arial"/>
          <w:b/>
          <w:i/>
          <w:sz w:val="28"/>
          <w:szCs w:val="28"/>
          <w:u w:val="single"/>
        </w:rPr>
        <w:t xml:space="preserve">conforme al cual, </w:t>
      </w:r>
      <w:r w:rsidRPr="00886192">
        <w:rPr>
          <w:rFonts w:ascii="Arial Narrow" w:hAnsi="Arial Narrow" w:cs="Arial"/>
          <w:b/>
          <w:i/>
          <w:sz w:val="28"/>
          <w:szCs w:val="28"/>
          <w:u w:val="single"/>
          <w:lang w:eastAsia="es-MX"/>
        </w:rPr>
        <w:t>en ningún caso procede su reincorporación al servicio, cualquiera que sea el resultado del juicio o medio de defensa que se hubiere promovido</w:t>
      </w:r>
      <w:r w:rsidRPr="00886192">
        <w:rPr>
          <w:rFonts w:ascii="Arial Narrow" w:hAnsi="Arial Narrow" w:cs="Arial"/>
          <w:sz w:val="28"/>
          <w:szCs w:val="28"/>
          <w:lang w:eastAsia="es-MX"/>
        </w:rPr>
        <w:t>,</w:t>
      </w:r>
      <w:r w:rsidRPr="00886192">
        <w:rPr>
          <w:rFonts w:ascii="Arial Narrow" w:hAnsi="Arial Narrow" w:cs="Arial"/>
          <w:sz w:val="28"/>
          <w:szCs w:val="28"/>
        </w:rPr>
        <w:t xml:space="preserve"> razón por la que, al determinarse que fue ilegal la separación, remoción, baja, cese o cualquier otra forma de terminación del servicio, las autoridades demandadas, solamente se encuentran obligadas al pago de la indemnización y demás prestaciones a que tenga derecho el Actor. </w:t>
      </w:r>
    </w:p>
    <w:p w:rsidR="000E2552" w:rsidRDefault="000E2552" w:rsidP="000E2552">
      <w:pPr>
        <w:spacing w:after="0" w:line="360" w:lineRule="auto"/>
        <w:ind w:firstLine="709"/>
        <w:jc w:val="both"/>
        <w:rPr>
          <w:rFonts w:ascii="Arial Narrow" w:hAnsi="Arial Narrow" w:cs="Arial"/>
          <w:sz w:val="28"/>
          <w:szCs w:val="28"/>
        </w:rPr>
      </w:pPr>
      <w:r w:rsidRPr="0023158E">
        <w:rPr>
          <w:rFonts w:ascii="Arial Narrow" w:hAnsi="Arial Narrow" w:cs="Arial"/>
          <w:sz w:val="28"/>
          <w:szCs w:val="28"/>
        </w:rPr>
        <w:t>Para efectos de una mejor claridad en lo anterior, se hace necesario transcribir el citado artículo 123 que establece:</w:t>
      </w:r>
    </w:p>
    <w:p w:rsidR="000E2552" w:rsidRPr="0023158E" w:rsidRDefault="000E2552" w:rsidP="000E2552">
      <w:pPr>
        <w:spacing w:after="0" w:line="360" w:lineRule="auto"/>
        <w:ind w:firstLine="709"/>
        <w:jc w:val="both"/>
        <w:rPr>
          <w:rFonts w:ascii="Arial Narrow" w:hAnsi="Arial Narrow" w:cs="Arial"/>
          <w:sz w:val="28"/>
          <w:szCs w:val="28"/>
        </w:rPr>
      </w:pPr>
    </w:p>
    <w:p w:rsidR="000E2552" w:rsidRPr="00CD613E" w:rsidRDefault="000E2552" w:rsidP="000E2552">
      <w:pPr>
        <w:spacing w:after="0" w:line="240" w:lineRule="auto"/>
        <w:ind w:firstLine="709"/>
        <w:jc w:val="both"/>
        <w:rPr>
          <w:rFonts w:ascii="Arial Narrow" w:hAnsi="Arial Narrow" w:cs="Arial"/>
          <w:b/>
          <w:i/>
        </w:rPr>
      </w:pPr>
      <w:r w:rsidRPr="00CD613E">
        <w:rPr>
          <w:rFonts w:ascii="Arial Narrow" w:hAnsi="Arial Narrow" w:cs="Arial"/>
          <w:b/>
          <w:i/>
        </w:rPr>
        <w:t>“Artículo 123. …</w:t>
      </w:r>
    </w:p>
    <w:p w:rsidR="000E2552" w:rsidRPr="00CD613E" w:rsidRDefault="000E2552" w:rsidP="000E2552">
      <w:pPr>
        <w:spacing w:after="0" w:line="240" w:lineRule="auto"/>
        <w:ind w:firstLine="709"/>
        <w:jc w:val="both"/>
        <w:rPr>
          <w:rFonts w:ascii="Arial Narrow" w:hAnsi="Arial Narrow" w:cs="Arial"/>
          <w:b/>
          <w:i/>
        </w:rPr>
      </w:pPr>
      <w:r w:rsidRPr="00CD613E">
        <w:rPr>
          <w:rFonts w:ascii="Arial Narrow" w:hAnsi="Arial Narrow" w:cs="Arial"/>
          <w:b/>
          <w:i/>
        </w:rPr>
        <w:t>“…B</w:t>
      </w:r>
      <w:proofErr w:type="gramStart"/>
      <w:r w:rsidRPr="00CD613E">
        <w:rPr>
          <w:rFonts w:ascii="Arial Narrow" w:hAnsi="Arial Narrow" w:cs="Arial"/>
          <w:b/>
          <w:i/>
        </w:rPr>
        <w:t>. …</w:t>
      </w:r>
      <w:proofErr w:type="gramEnd"/>
    </w:p>
    <w:p w:rsidR="000E2552" w:rsidRPr="00CD613E" w:rsidRDefault="000E2552" w:rsidP="000E2552">
      <w:pPr>
        <w:spacing w:after="0" w:line="240" w:lineRule="auto"/>
        <w:ind w:firstLine="709"/>
        <w:jc w:val="both"/>
        <w:rPr>
          <w:rFonts w:ascii="Arial Narrow" w:hAnsi="Arial Narrow" w:cs="Arial"/>
          <w:i/>
        </w:rPr>
      </w:pPr>
      <w:r w:rsidRPr="00CD613E">
        <w:rPr>
          <w:rFonts w:ascii="Arial Narrow" w:hAnsi="Arial Narrow" w:cs="Arial"/>
          <w:i/>
        </w:rPr>
        <w:t xml:space="preserve">“… XIII. Los militares, marinos, </w:t>
      </w:r>
      <w:proofErr w:type="gramStart"/>
      <w:r w:rsidRPr="00CD613E">
        <w:rPr>
          <w:rFonts w:ascii="Arial Narrow" w:hAnsi="Arial Narrow" w:cs="Arial"/>
          <w:i/>
        </w:rPr>
        <w:t>personal del servicio exterior, agentes del Ministerio Público, peritos</w:t>
      </w:r>
      <w:proofErr w:type="gramEnd"/>
      <w:r w:rsidRPr="00CD613E">
        <w:rPr>
          <w:rFonts w:ascii="Arial Narrow" w:hAnsi="Arial Narrow" w:cs="Arial"/>
          <w:i/>
        </w:rPr>
        <w:t xml:space="preserve"> y los miembros de las instituciones policiales, se regirán por sus propias leyes.</w:t>
      </w:r>
    </w:p>
    <w:p w:rsidR="000E2552" w:rsidRPr="00CD613E" w:rsidRDefault="000E2552" w:rsidP="000E2552">
      <w:pPr>
        <w:spacing w:after="0" w:line="240" w:lineRule="auto"/>
        <w:ind w:firstLine="708"/>
        <w:jc w:val="both"/>
        <w:rPr>
          <w:rFonts w:ascii="Arial Narrow" w:hAnsi="Arial Narrow" w:cs="Arial"/>
          <w:i/>
        </w:rPr>
      </w:pPr>
      <w:r w:rsidRPr="00CD613E">
        <w:rPr>
          <w:rFonts w:ascii="Arial Narrow" w:hAnsi="Arial Narrow" w:cs="Arial"/>
          <w:i/>
        </w:rPr>
        <w:t>“Los agentes del Ministerio Público, los peritos y los miembros de las instituciones policiales de la Federación, el Distrito Federal, los Estados y los Municipios, podrán ser separados de sus cargos si no cumplen con los requisitos que las leyes vigentes en el momento del acto señalen para permanecer en dichas instituciones, o removidos por incurrir en responsabilidad en el desempeño de sus funciones.</w:t>
      </w:r>
    </w:p>
    <w:p w:rsidR="000E2552" w:rsidRPr="00CD613E" w:rsidRDefault="000E2552" w:rsidP="000E2552">
      <w:pPr>
        <w:spacing w:after="0" w:line="240" w:lineRule="auto"/>
        <w:ind w:firstLine="708"/>
        <w:jc w:val="both"/>
        <w:rPr>
          <w:rFonts w:ascii="Arial Narrow" w:hAnsi="Arial Narrow" w:cs="Arial"/>
          <w:i/>
        </w:rPr>
      </w:pPr>
      <w:r w:rsidRPr="00CD613E">
        <w:rPr>
          <w:rFonts w:ascii="Arial Narrow" w:hAnsi="Arial Narrow" w:cs="Arial"/>
          <w:i/>
        </w:rPr>
        <w:t>“Si la autoridad jurisdiccional resolviere que la separación, remoción, baja, cese o cualquier otra forma de terminación del servicio fue injustificada, el Estado sólo estará obligado a pagar la indemnización y demás prestaciones a que tenga derecho, sin que en ningún caso proceda su reincorporación al servicio, cualquiera que sea el resultado del juicio o medio de defensa que se hubiere promovido. …”</w:t>
      </w:r>
    </w:p>
    <w:p w:rsidR="000E2552" w:rsidRPr="0023158E" w:rsidRDefault="000E2552" w:rsidP="000E2552">
      <w:pPr>
        <w:spacing w:after="0" w:line="360" w:lineRule="auto"/>
        <w:ind w:firstLine="709"/>
        <w:jc w:val="both"/>
        <w:rPr>
          <w:rFonts w:ascii="Arial Narrow" w:hAnsi="Arial Narrow" w:cs="Arial"/>
          <w:sz w:val="24"/>
          <w:szCs w:val="24"/>
        </w:rPr>
      </w:pPr>
    </w:p>
    <w:p w:rsidR="000E2552" w:rsidRPr="0023158E" w:rsidRDefault="000E2552" w:rsidP="00662240">
      <w:pPr>
        <w:spacing w:after="0" w:line="360" w:lineRule="auto"/>
        <w:ind w:firstLine="708"/>
        <w:jc w:val="both"/>
        <w:rPr>
          <w:rFonts w:ascii="Arial Narrow" w:hAnsi="Arial Narrow" w:cs="Arial"/>
          <w:sz w:val="28"/>
          <w:szCs w:val="28"/>
        </w:rPr>
      </w:pPr>
      <w:r w:rsidRPr="0023158E">
        <w:rPr>
          <w:rFonts w:ascii="Arial Narrow" w:hAnsi="Arial Narrow" w:cs="Arial"/>
          <w:sz w:val="28"/>
          <w:szCs w:val="28"/>
        </w:rPr>
        <w:t xml:space="preserve">Por consiguiente, atendiendo al dispositivo Constitucional en mención, esta Sala Unitaria </w:t>
      </w:r>
      <w:r w:rsidRPr="0023158E">
        <w:rPr>
          <w:rFonts w:ascii="Arial Narrow" w:hAnsi="Arial Narrow" w:cs="Arial"/>
          <w:b/>
          <w:sz w:val="28"/>
          <w:szCs w:val="28"/>
        </w:rPr>
        <w:t xml:space="preserve">no puede ordenar la reinstalación en el cargo que ostentaba </w:t>
      </w:r>
      <w:r>
        <w:rPr>
          <w:rFonts w:ascii="Arial Narrow" w:hAnsi="Arial Narrow" w:cs="Arial"/>
          <w:b/>
          <w:sz w:val="28"/>
          <w:szCs w:val="28"/>
        </w:rPr>
        <w:t>el</w:t>
      </w:r>
      <w:r w:rsidRPr="0023158E">
        <w:rPr>
          <w:rFonts w:ascii="Arial Narrow" w:hAnsi="Arial Narrow" w:cs="Arial"/>
          <w:b/>
          <w:sz w:val="28"/>
          <w:szCs w:val="28"/>
        </w:rPr>
        <w:t xml:space="preserve"> actor, </w:t>
      </w:r>
      <w:r w:rsidRPr="0023158E">
        <w:rPr>
          <w:rFonts w:ascii="Arial Narrow" w:hAnsi="Arial Narrow" w:cs="Arial"/>
          <w:sz w:val="28"/>
          <w:szCs w:val="28"/>
        </w:rPr>
        <w:t>pues de hacerlo se contravendría el precepto 123 apartado B fracción XIII de nuestra Carta Magna; por lo que en el caso, con fundamento en esa disposición legal, lo procedente es que las autoridades</w:t>
      </w:r>
      <w:r>
        <w:rPr>
          <w:rFonts w:ascii="Arial Narrow" w:hAnsi="Arial Narrow" w:cs="Arial"/>
          <w:sz w:val="28"/>
          <w:szCs w:val="28"/>
        </w:rPr>
        <w:t xml:space="preserve"> demandadas restituyan al </w:t>
      </w:r>
      <w:proofErr w:type="spellStart"/>
      <w:r w:rsidRPr="0023158E">
        <w:rPr>
          <w:rFonts w:ascii="Arial Narrow" w:hAnsi="Arial Narrow" w:cs="Arial"/>
          <w:sz w:val="28"/>
          <w:szCs w:val="28"/>
        </w:rPr>
        <w:t>promovente</w:t>
      </w:r>
      <w:proofErr w:type="spellEnd"/>
      <w:r w:rsidRPr="0023158E">
        <w:rPr>
          <w:rFonts w:ascii="Arial Narrow" w:hAnsi="Arial Narrow" w:cs="Arial"/>
          <w:sz w:val="28"/>
          <w:szCs w:val="28"/>
        </w:rPr>
        <w:t xml:space="preserve"> en los derechos que les fueron indebidamente privados, mediante la ilegal baja, cuya ilegalidad y nulidad se ha determinado, a fin de que proceda al pago de la indemnización y el  pago de la remuneración </w:t>
      </w:r>
      <w:r w:rsidRPr="00C96721">
        <w:rPr>
          <w:rFonts w:ascii="Arial Narrow" w:hAnsi="Arial Narrow" w:cs="Arial"/>
          <w:sz w:val="28"/>
          <w:szCs w:val="28"/>
        </w:rPr>
        <w:t xml:space="preserve">diaria ordinaria que percibía la </w:t>
      </w:r>
      <w:r>
        <w:rPr>
          <w:rFonts w:ascii="Arial Narrow" w:hAnsi="Arial Narrow" w:cs="Arial"/>
          <w:sz w:val="28"/>
          <w:szCs w:val="28"/>
        </w:rPr>
        <w:t xml:space="preserve">parte </w:t>
      </w:r>
      <w:r w:rsidRPr="00C96721">
        <w:rPr>
          <w:rFonts w:ascii="Arial Narrow" w:hAnsi="Arial Narrow" w:cs="Arial"/>
          <w:sz w:val="28"/>
          <w:szCs w:val="28"/>
        </w:rPr>
        <w:t xml:space="preserve">actora, por la prestación de su servicio, hasta por un periodo máximo de seis meses, en términos de lo previsto en el numeral 54 de la </w:t>
      </w:r>
      <w:r>
        <w:rPr>
          <w:rFonts w:ascii="Arial Narrow" w:hAnsi="Arial Narrow" w:cs="Arial"/>
          <w:sz w:val="28"/>
          <w:szCs w:val="28"/>
        </w:rPr>
        <w:t>actual</w:t>
      </w:r>
      <w:r w:rsidRPr="00C96721">
        <w:rPr>
          <w:rFonts w:ascii="Arial Narrow" w:hAnsi="Arial Narrow" w:cs="Arial"/>
          <w:sz w:val="28"/>
          <w:szCs w:val="28"/>
        </w:rPr>
        <w:t xml:space="preserve"> Ley del Sistema </w:t>
      </w:r>
      <w:r w:rsidRPr="00C96721">
        <w:rPr>
          <w:rFonts w:ascii="Arial Narrow" w:hAnsi="Arial Narrow" w:cs="Arial"/>
          <w:sz w:val="28"/>
          <w:szCs w:val="28"/>
        </w:rPr>
        <w:lastRenderedPageBreak/>
        <w:t xml:space="preserve">de Seguridad Pública del Estado, normativa aplicable vigente al momento en que se ejerció la acción, </w:t>
      </w:r>
      <w:r>
        <w:rPr>
          <w:rFonts w:ascii="Arial Narrow" w:hAnsi="Arial Narrow" w:cs="Arial"/>
          <w:sz w:val="28"/>
          <w:szCs w:val="28"/>
        </w:rPr>
        <w:t xml:space="preserve">el que </w:t>
      </w:r>
      <w:r w:rsidRPr="0023158E">
        <w:rPr>
          <w:rFonts w:ascii="Arial Narrow" w:hAnsi="Arial Narrow" w:cs="Arial"/>
          <w:sz w:val="28"/>
          <w:szCs w:val="28"/>
        </w:rPr>
        <w:t>dispone:</w:t>
      </w:r>
    </w:p>
    <w:p w:rsidR="000E2552" w:rsidRPr="0023158E" w:rsidRDefault="000E2552" w:rsidP="000E2552">
      <w:pPr>
        <w:spacing w:after="0" w:line="240" w:lineRule="auto"/>
        <w:ind w:firstLine="708"/>
        <w:jc w:val="both"/>
        <w:rPr>
          <w:rFonts w:ascii="Arial Narrow" w:hAnsi="Arial Narrow" w:cs="Arial"/>
          <w:i/>
          <w:sz w:val="24"/>
          <w:szCs w:val="24"/>
        </w:rPr>
      </w:pPr>
      <w:r w:rsidRPr="0023158E">
        <w:rPr>
          <w:rFonts w:ascii="Arial Narrow" w:hAnsi="Arial Narrow" w:cs="Arial"/>
          <w:b/>
          <w:i/>
          <w:sz w:val="24"/>
          <w:szCs w:val="24"/>
        </w:rPr>
        <w:t>ARTÍCULO 54</w:t>
      </w:r>
      <w:r w:rsidRPr="0023158E">
        <w:rPr>
          <w:rFonts w:ascii="Arial Narrow" w:hAnsi="Arial Narrow" w:cs="Arial"/>
          <w:i/>
          <w:sz w:val="24"/>
          <w:szCs w:val="24"/>
        </w:rPr>
        <w:t xml:space="preserve">. “Los integrantes de las instituciones de seguridad pública podrán ser separados de su cargo si no cumplen con los requisitos de las leyes vigentes, que en el momento de la separación señalen para permanecer en dichas Instituciones, sin que en ningún caso proceda su reinstalación al servicio.  </w:t>
      </w:r>
    </w:p>
    <w:p w:rsidR="000E2552" w:rsidRPr="0023158E" w:rsidRDefault="000E2552" w:rsidP="000E2552">
      <w:pPr>
        <w:spacing w:after="0" w:line="240" w:lineRule="auto"/>
        <w:ind w:firstLine="708"/>
        <w:jc w:val="both"/>
        <w:rPr>
          <w:rFonts w:ascii="Arial Narrow" w:hAnsi="Arial Narrow" w:cs="Arial"/>
          <w:i/>
          <w:sz w:val="24"/>
          <w:szCs w:val="24"/>
        </w:rPr>
      </w:pPr>
      <w:r w:rsidRPr="0023158E">
        <w:rPr>
          <w:rFonts w:ascii="Arial Narrow" w:hAnsi="Arial Narrow" w:cs="Arial"/>
          <w:i/>
          <w:sz w:val="24"/>
          <w:szCs w:val="24"/>
        </w:rPr>
        <w:t xml:space="preserve">(REFORMADO, P.O. 23 DE FEBRERO DE 2023) </w:t>
      </w:r>
    </w:p>
    <w:p w:rsidR="000E2552" w:rsidRPr="0023158E" w:rsidRDefault="000E2552" w:rsidP="000E2552">
      <w:pPr>
        <w:spacing w:after="0" w:line="240" w:lineRule="auto"/>
        <w:ind w:firstLine="708"/>
        <w:jc w:val="both"/>
        <w:rPr>
          <w:rFonts w:ascii="Arial Narrow" w:hAnsi="Arial Narrow" w:cs="Arial"/>
          <w:i/>
          <w:sz w:val="24"/>
          <w:szCs w:val="24"/>
        </w:rPr>
      </w:pPr>
      <w:r w:rsidRPr="0023158E">
        <w:rPr>
          <w:rFonts w:ascii="Arial Narrow" w:hAnsi="Arial Narrow" w:cs="Arial"/>
          <w:i/>
          <w:sz w:val="24"/>
          <w:szCs w:val="24"/>
        </w:rPr>
        <w:t>En caso de que la autoridad jurisdiccional resolviere que la separación, remoción, baja, cese o cualquier forma de terminación del servicio fue injustificada, las instituciones de seguridad pública deberán pagar a los cuerpos de seguridad pública, una indemnización de tres meses de salario y veinte días por cada año de servicio, y demás prestaciones a que tenga derecho, entendidas éstas como el sueldo base, así como los beneficios, recompensas, estipendios, asignaciones, gratificaciones, premios, retribuciones, subvenciones, haberes, dietas, compensaciones, o cualquier otro concepto que percibía el servidor público por la prestación de su servicio, hasta por un periodo máximo de seis meses.”</w:t>
      </w:r>
    </w:p>
    <w:p w:rsidR="000E2552" w:rsidRPr="0023158E" w:rsidRDefault="000E2552" w:rsidP="000E2552">
      <w:pPr>
        <w:spacing w:after="0" w:line="360" w:lineRule="auto"/>
        <w:ind w:firstLine="708"/>
        <w:jc w:val="both"/>
        <w:rPr>
          <w:rFonts w:ascii="Arial Narrow" w:hAnsi="Arial Narrow" w:cs="Arial"/>
          <w:sz w:val="28"/>
          <w:szCs w:val="28"/>
        </w:rPr>
      </w:pPr>
    </w:p>
    <w:p w:rsidR="000E2552" w:rsidRPr="0023158E" w:rsidRDefault="000E2552" w:rsidP="000E2552">
      <w:pPr>
        <w:spacing w:after="0" w:line="360" w:lineRule="auto"/>
        <w:ind w:firstLine="708"/>
        <w:jc w:val="both"/>
        <w:rPr>
          <w:rFonts w:ascii="Arial Narrow" w:hAnsi="Arial Narrow" w:cs="Arial"/>
          <w:sz w:val="28"/>
          <w:szCs w:val="28"/>
        </w:rPr>
      </w:pPr>
      <w:r w:rsidRPr="0023158E">
        <w:rPr>
          <w:rFonts w:ascii="Arial Narrow" w:hAnsi="Arial Narrow" w:cs="Arial"/>
          <w:sz w:val="28"/>
          <w:szCs w:val="28"/>
        </w:rPr>
        <w:t>Lo anterior, deberá hacerse conforme a las leyes especiales administrativas bajo las cuales se rige su relación con el Estado, ello derivado de que tal determinación se ha dejado sin efectos.</w:t>
      </w:r>
    </w:p>
    <w:p w:rsidR="000E2552" w:rsidRPr="004220F9" w:rsidRDefault="000E2552" w:rsidP="000E2552">
      <w:pPr>
        <w:spacing w:after="0" w:line="360" w:lineRule="auto"/>
        <w:ind w:firstLine="709"/>
        <w:jc w:val="both"/>
        <w:rPr>
          <w:rFonts w:ascii="Arial Narrow" w:hAnsi="Arial Narrow" w:cs="Arial"/>
          <w:color w:val="000000"/>
          <w:sz w:val="28"/>
          <w:szCs w:val="28"/>
          <w:lang w:eastAsia="es-MX"/>
        </w:rPr>
      </w:pPr>
      <w:r w:rsidRPr="0023158E">
        <w:rPr>
          <w:rFonts w:ascii="Arial Narrow" w:hAnsi="Arial Narrow" w:cs="Arial"/>
          <w:sz w:val="28"/>
          <w:szCs w:val="28"/>
        </w:rPr>
        <w:t xml:space="preserve">Sirve de apoyo a lo anterior, la Jurisprudencia localizable conforme a los datos y rubro siguientes: </w:t>
      </w:r>
      <w:r w:rsidRPr="0023158E">
        <w:rPr>
          <w:rFonts w:ascii="Arial Narrow" w:hAnsi="Arial Narrow" w:cs="Arial"/>
          <w:color w:val="000000"/>
          <w:sz w:val="28"/>
          <w:szCs w:val="28"/>
          <w:lang w:eastAsia="es-MX"/>
        </w:rPr>
        <w:t>Novena Época, Registro: 164225, Instancia: Segunda Sala, Jurisprudencia, Fuente: Semanario Judicial de la Federación y su Gaceta,  XXXII, Julio de 2010, Materia(s): Constitucional, Laboral, Tesis: 2a</w:t>
      </w:r>
      <w:proofErr w:type="gramStart"/>
      <w:r w:rsidRPr="0023158E">
        <w:rPr>
          <w:rFonts w:ascii="Arial Narrow" w:hAnsi="Arial Narrow" w:cs="Arial"/>
          <w:color w:val="000000"/>
          <w:sz w:val="28"/>
          <w:szCs w:val="28"/>
          <w:lang w:eastAsia="es-MX"/>
        </w:rPr>
        <w:t>./</w:t>
      </w:r>
      <w:proofErr w:type="gramEnd"/>
      <w:r w:rsidRPr="0023158E">
        <w:rPr>
          <w:rFonts w:ascii="Arial Narrow" w:hAnsi="Arial Narrow" w:cs="Arial"/>
          <w:color w:val="000000"/>
          <w:sz w:val="28"/>
          <w:szCs w:val="28"/>
          <w:lang w:eastAsia="es-MX"/>
        </w:rPr>
        <w:t>J. 103/2010, Página: 310.</w:t>
      </w:r>
    </w:p>
    <w:p w:rsidR="000E2552" w:rsidRPr="0023158E" w:rsidRDefault="000E2552" w:rsidP="000E2552">
      <w:pPr>
        <w:autoSpaceDE w:val="0"/>
        <w:autoSpaceDN w:val="0"/>
        <w:adjustRightInd w:val="0"/>
        <w:spacing w:after="0" w:line="240" w:lineRule="auto"/>
        <w:ind w:firstLine="709"/>
        <w:jc w:val="both"/>
        <w:rPr>
          <w:rFonts w:ascii="Arial Narrow" w:hAnsi="Arial Narrow" w:cs="Arial"/>
          <w:b/>
          <w:i/>
          <w:color w:val="000000"/>
          <w:sz w:val="24"/>
          <w:szCs w:val="24"/>
          <w:lang w:eastAsia="es-MX"/>
        </w:rPr>
      </w:pPr>
      <w:r w:rsidRPr="0023158E">
        <w:rPr>
          <w:rFonts w:ascii="Arial Narrow" w:hAnsi="Arial Narrow" w:cs="Arial"/>
          <w:b/>
          <w:i/>
          <w:color w:val="000000"/>
          <w:sz w:val="24"/>
          <w:szCs w:val="24"/>
          <w:lang w:eastAsia="es-MX"/>
        </w:rPr>
        <w:t>“SEGURIDAD PÚBLICA. LA PROHIBICIÓN DE REINSTALAR EN SU CARGO A LOS MIEMBROS DE LAS INSTITUCIONES POLICIALES, PREVISTA POR EL ARTÍCULO 123, APARTADO B, FRACCIÓN XIII, DE LA CONSTITUCIÓN GENERAL DE LA REPÚBLICA, REFORMADO MEDIANTE DECRETO PUBLICADO EN EL DIARIO OFICIAL DE LA FEDERACIÓN EL 18 DE JUNIO DE 2008, ES APLICABLE EN TODOS LOS CASOS, INDEPENDIENTEMENTE DE LA RAZÓN QUE MOTIVÓ EL CESE</w:t>
      </w:r>
      <w:r w:rsidRPr="0023158E">
        <w:rPr>
          <w:rFonts w:ascii="Arial Narrow" w:hAnsi="Arial Narrow" w:cs="Arial"/>
          <w:i/>
          <w:color w:val="000000"/>
          <w:sz w:val="24"/>
          <w:szCs w:val="24"/>
          <w:lang w:eastAsia="es-MX"/>
        </w:rPr>
        <w:t>. Del citado precepto constitucional se advierte que los miembros de las instituciones policiales podrán ser separados de sus cargos si no cumplen con los requisitos de permanencia o si incurren en responsabilidad, con la expresa previsión de que si la autoridad resolviere que la separación, remoción, baja, cese o cualquier otra forma de terminación del servicio fue injustificada, el Estado sólo está obligado a pagar la indemnización y demás prestaciones a que tengan derecho, sin que en ningún caso proceda su reincorporación, cualquiera que sea el resultado del juicio o medio de defensa que se hubiere promovido. De lo anterior se sigue que a partir de la aludida reforma la prohibición de reincorporación es absoluta, lo que se corrobora con el análisis del proceso relativo del que deriva que el Constituyente Permanente privilegió el interés general por el combate a la corrupción y la seguridad por encima de la afectación que pudiere sufrir el agraviado la que, en su caso, se compensaría con el pago de la indemnización respectiva, por lo que independientemente de la razón del cese tiene preferencia la decisión del Constituyente de impedir que los miembros de las corporaciones policiacas que hubiesen causado baja se reincorporen al servicio.”</w:t>
      </w:r>
    </w:p>
    <w:p w:rsidR="000E2552" w:rsidRPr="0023158E" w:rsidRDefault="000E2552" w:rsidP="000E2552">
      <w:pPr>
        <w:autoSpaceDE w:val="0"/>
        <w:autoSpaceDN w:val="0"/>
        <w:adjustRightInd w:val="0"/>
        <w:spacing w:after="0" w:line="240" w:lineRule="auto"/>
        <w:jc w:val="both"/>
        <w:rPr>
          <w:rFonts w:ascii="Arial Narrow" w:hAnsi="Arial Narrow" w:cs="Arial"/>
          <w:color w:val="000000"/>
          <w:lang w:eastAsia="es-MX"/>
        </w:rPr>
      </w:pPr>
    </w:p>
    <w:p w:rsidR="000E2552" w:rsidRPr="0023158E" w:rsidRDefault="000E2552" w:rsidP="000E2552">
      <w:pPr>
        <w:autoSpaceDE w:val="0"/>
        <w:autoSpaceDN w:val="0"/>
        <w:adjustRightInd w:val="0"/>
        <w:spacing w:after="0" w:line="360" w:lineRule="auto"/>
        <w:ind w:firstLine="708"/>
        <w:jc w:val="both"/>
        <w:rPr>
          <w:rFonts w:ascii="Arial Narrow" w:hAnsi="Arial Narrow" w:cs="Arial"/>
          <w:color w:val="000000"/>
          <w:sz w:val="28"/>
          <w:szCs w:val="28"/>
          <w:lang w:eastAsia="es-MX"/>
        </w:rPr>
      </w:pPr>
      <w:r w:rsidRPr="0023158E">
        <w:rPr>
          <w:rFonts w:ascii="Arial Narrow" w:hAnsi="Arial Narrow" w:cs="Arial"/>
          <w:color w:val="000000"/>
          <w:sz w:val="28"/>
          <w:szCs w:val="28"/>
          <w:lang w:eastAsia="es-MX"/>
        </w:rPr>
        <w:t xml:space="preserve">Así como la Tesis Aislada que se ubica de acuerdo a los datos y rubro siguientes: Novena Época, Registro: 166327, Instancia: Tribunales Colegiados de Circuito, Tesis Aislada, Fuente: Semanario Judicial de la Federación y su Gaceta,  </w:t>
      </w:r>
      <w:r w:rsidRPr="0023158E">
        <w:rPr>
          <w:rFonts w:ascii="Arial Narrow" w:hAnsi="Arial Narrow" w:cs="Arial"/>
          <w:color w:val="000000"/>
          <w:sz w:val="28"/>
          <w:szCs w:val="28"/>
          <w:lang w:eastAsia="es-MX"/>
        </w:rPr>
        <w:lastRenderedPageBreak/>
        <w:t>XXX, Septiembre de 2009, Materia(s): Administrativa, Tesis: I.7o.A.659 A, Página: 3164.</w:t>
      </w:r>
    </w:p>
    <w:p w:rsidR="000E2552" w:rsidRPr="0023158E" w:rsidRDefault="000E2552" w:rsidP="000E2552">
      <w:pPr>
        <w:autoSpaceDE w:val="0"/>
        <w:autoSpaceDN w:val="0"/>
        <w:adjustRightInd w:val="0"/>
        <w:spacing w:after="0" w:line="360" w:lineRule="auto"/>
        <w:ind w:firstLine="708"/>
        <w:jc w:val="both"/>
        <w:rPr>
          <w:rFonts w:ascii="Arial Narrow" w:hAnsi="Arial Narrow" w:cs="Arial"/>
          <w:color w:val="000000"/>
          <w:sz w:val="24"/>
          <w:szCs w:val="24"/>
          <w:lang w:eastAsia="es-MX"/>
        </w:rPr>
      </w:pPr>
    </w:p>
    <w:p w:rsidR="000E2552" w:rsidRPr="0023158E" w:rsidRDefault="000E2552" w:rsidP="000E2552">
      <w:pPr>
        <w:autoSpaceDE w:val="0"/>
        <w:autoSpaceDN w:val="0"/>
        <w:adjustRightInd w:val="0"/>
        <w:spacing w:after="0" w:line="240" w:lineRule="auto"/>
        <w:ind w:firstLine="709"/>
        <w:jc w:val="both"/>
        <w:rPr>
          <w:rFonts w:ascii="Arial Narrow" w:hAnsi="Arial Narrow" w:cs="Arial"/>
          <w:i/>
          <w:color w:val="000000"/>
          <w:sz w:val="24"/>
          <w:szCs w:val="24"/>
          <w:lang w:eastAsia="es-MX"/>
        </w:rPr>
      </w:pPr>
      <w:r w:rsidRPr="0023158E">
        <w:rPr>
          <w:rFonts w:ascii="Arial Narrow" w:hAnsi="Arial Narrow" w:cs="Arial"/>
          <w:b/>
          <w:i/>
          <w:color w:val="000000"/>
          <w:sz w:val="24"/>
          <w:szCs w:val="24"/>
          <w:lang w:eastAsia="es-MX"/>
        </w:rPr>
        <w:t xml:space="preserve">“POLICÍA FEDERAL PREVENTIVA. LA NULIDAD DE LA RESOLUCIÓN ADMINISTRATIVA MEDIANTE LA CUAL SE DIO DE BAJA A ALGUNO DE SUS MIEMBROS, CON FUNDAMENTO EN EL PÁRRAFO SEXTO DEL ARTÍCULO 50 DE LA LEY FEDERAL DE PROCEDIMIENTO CONTENCIOSO ADMINISTRATIVO, PARA EL EFECTO DE QUE LE SEA PAGADA UNA INDEMNIZACIÓN, SIN INCLUIR SU REINSTALACIÓN, NO IMPLICA APLICACIÓN RETROACTIVA DE DICHO PRECEPTO, AUN CUANDO LA DEMANDA RESPECTIVA SE HAYA PRESENTADO ANTES DE LA ENTRADA EN VIGOR DE LA INDICADA PORCIÓN NORMATIVA. </w:t>
      </w:r>
      <w:r w:rsidRPr="0023158E">
        <w:rPr>
          <w:rFonts w:ascii="Arial Narrow" w:hAnsi="Arial Narrow" w:cs="Arial"/>
          <w:i/>
          <w:color w:val="000000"/>
          <w:sz w:val="24"/>
          <w:szCs w:val="24"/>
          <w:lang w:eastAsia="es-MX"/>
        </w:rPr>
        <w:t>Mediante decreto publicado en el Diario Oficial de la Federación el 23 de enero de 2009, se adicionó un párrafo sexto al artículo 50 de la Ley Federal de Procedimiento Contencioso Administrativo, para establecer categóricamente la prohibición de reinstalar a los miembros removidos de su cargo en las instituciones policiales de la Federación. Ahora bien, con el objeto de examinar lo relativo a la aplicación retroactiva de un precepto jurídico, se requiere precisar si el acto se realiza dentro de la vigencia temporal de validez de la norma, sin afectar situaciones jurídicas definidas o derechos adquiridos por el gobernado con anterioridad a su entrada en vigor, conforme a la jurisprudencia 2a./J. 87/2004, de la Segunda Sala de la Suprema Corte de Justicia de la Nación, publicada en el Semanario Judicial de la Federación y su Gaceta, Novena Época, Tomo XX, julio de 2004, página 415, de rubro: "RETROACTIVIDAD DE LA LEY. ES DIFERENTE A SU APLICACIÓN RETROACTIVA.", para lo cual debe señalarse que los derechos adquiridos son aquellas ventajas o bienes jurídicos o materiales de los cuales es poseedor su titular y que forman parte de su patrimonio, los que no pueden ser desconocidos por la ley, mientras que la expectativa de derecho es la posibilidad jurídica de obtener esa ventaja o bien, e incorporarlo al patrimonio de una persona, es decir, es inexistente el título con apoyo en el cual puede exigirse el cumplimiento y ejercicio del derecho de que se trate. Conforme a lo anterior, es factible inferir que al momento de la presentación de la demanda de anulación contra la resolución administrativa mediante la cual se dio de baja a un miembro de la Policía Federal Preventiva, no se tiene un derecho adquirido en cuanto a la reinstalación en el puesto del cual fue destituido, sino una simple expectativa de derecho, por depender esa situación de la decisión jurisdiccional que en su momento se emita para resolver la controversia propuesta en el juicio contencioso administrativo federal; sentencia que, desde luego, se rige por la normatividad aplicable al día en que es dictada. Por tanto, la nulidad de la resolución mencionada, declarada con fundamento en el párrafo sexto del indicado artículo 50 para el efecto de que se pague al elemento de seguridad pública una indemnización, sin incluir su reinstalación, no implica aplicación retroactiva de dicho precepto, aun cuando la demanda respectiva se haya presentado antes de la entrada en vigor de la indicada porción normativa”</w:t>
      </w:r>
    </w:p>
    <w:p w:rsidR="000E2552" w:rsidRPr="0023158E" w:rsidRDefault="000E2552" w:rsidP="000E2552">
      <w:pPr>
        <w:rPr>
          <w:rFonts w:ascii="Arial Narrow" w:hAnsi="Arial Narrow" w:cs="Arial"/>
          <w:sz w:val="24"/>
          <w:szCs w:val="24"/>
        </w:rPr>
      </w:pPr>
    </w:p>
    <w:p w:rsidR="000E2552" w:rsidRPr="0023158E" w:rsidRDefault="000E2552" w:rsidP="000E2552">
      <w:pPr>
        <w:spacing w:line="360" w:lineRule="auto"/>
        <w:jc w:val="both"/>
        <w:rPr>
          <w:rFonts w:ascii="Arial Narrow" w:hAnsi="Arial Narrow" w:cs="Arial"/>
          <w:sz w:val="28"/>
          <w:szCs w:val="28"/>
        </w:rPr>
      </w:pPr>
      <w:r w:rsidRPr="0023158E">
        <w:rPr>
          <w:rFonts w:ascii="Arial Narrow" w:hAnsi="Arial Narrow" w:cs="Arial"/>
          <w:sz w:val="24"/>
          <w:szCs w:val="24"/>
        </w:rPr>
        <w:tab/>
      </w:r>
      <w:r w:rsidRPr="0023158E">
        <w:rPr>
          <w:rFonts w:ascii="Arial Narrow" w:hAnsi="Arial Narrow" w:cs="Arial"/>
          <w:sz w:val="28"/>
          <w:szCs w:val="28"/>
        </w:rPr>
        <w:t>Ahora bien, el derecho indemnizatorio debe fijarse en términos íntegros de lo dispuesto por la Constitución Federal, pues el espíritu del Legislador Constituyente al incluir el apartado B dentro del artículo 123 constitucional, fue reconocer a los servidores públicos garantías mínimas dentro del cargo o puesto que desempeñaban, sin importar, en su caso, la naturaleza jurídica de la relación que mediaba entre el Estado –en cualquiera de sus niveles- y el servidor.</w:t>
      </w:r>
    </w:p>
    <w:p w:rsidR="000E2552" w:rsidRPr="0023158E" w:rsidRDefault="000E2552" w:rsidP="000E2552">
      <w:pPr>
        <w:spacing w:line="360" w:lineRule="auto"/>
        <w:ind w:firstLine="708"/>
        <w:jc w:val="both"/>
        <w:rPr>
          <w:rFonts w:ascii="Arial Narrow" w:hAnsi="Arial Narrow" w:cs="Arial"/>
          <w:sz w:val="28"/>
          <w:szCs w:val="28"/>
        </w:rPr>
      </w:pPr>
      <w:r w:rsidRPr="0023158E">
        <w:rPr>
          <w:rFonts w:ascii="Arial Narrow" w:hAnsi="Arial Narrow" w:cs="Arial"/>
          <w:sz w:val="28"/>
          <w:szCs w:val="28"/>
        </w:rPr>
        <w:t xml:space="preserve">Por tanto, si dentro de la aludida fracción XIII del apartado B se establece el derecho a recibir una indemnización en caso de que la separación, remoción, baja, cese o cualquier otra forma de terminación del servicio fuere injustificada; lo cual es acorde con lo ordenado en la fracción XXII del apartado A, del propio </w:t>
      </w:r>
      <w:r w:rsidRPr="0023158E">
        <w:rPr>
          <w:rFonts w:ascii="Arial Narrow" w:hAnsi="Arial Narrow" w:cs="Arial"/>
          <w:sz w:val="28"/>
          <w:szCs w:val="28"/>
        </w:rPr>
        <w:lastRenderedPageBreak/>
        <w:t>precepto constitucional, en el cual se define que la indemnización consiste en tres meses de salario; y por su parte, en la vigente Ley del Sistema de Seguridad Pública del Estado de San Luis Potosí, se establece en el segundo párrafo del artículo 54, que e</w:t>
      </w:r>
      <w:r w:rsidRPr="0023158E">
        <w:rPr>
          <w:rFonts w:ascii="Arial Narrow" w:hAnsi="Arial Narrow" w:cs="Arial"/>
          <w:i/>
          <w:sz w:val="28"/>
          <w:szCs w:val="28"/>
        </w:rPr>
        <w:t xml:space="preserve">n caso de que la autoridad jurisdiccional resolviere que la separación, remoción, baja, cese o cualquier forma de terminación del servicio fue injustificada, las instituciones de seguridad pública deberán pagar a los cuerpos de seguridad pública, una indemnización de tres meses de salario y veinte días por cada año de servicio, y demás prestaciones a que tenga derecho, entendidas éstas como el sueldo base, así como los beneficios, recompensas, estipendios, asignaciones, gratificaciones, premios, retribuciones, subvenciones, haberes, dietas, compensaciones, o cualquier otro concepto que percibía el servidor público por la prestación de su servicio, </w:t>
      </w:r>
      <w:r w:rsidRPr="005305DB">
        <w:rPr>
          <w:rFonts w:ascii="Arial Narrow" w:hAnsi="Arial Narrow" w:cs="Arial"/>
          <w:b/>
          <w:i/>
          <w:sz w:val="28"/>
          <w:szCs w:val="28"/>
          <w:u w:val="single"/>
        </w:rPr>
        <w:t>hasta por un periodo máximo de seis meses</w:t>
      </w:r>
      <w:r w:rsidRPr="0023158E">
        <w:rPr>
          <w:rFonts w:ascii="Arial Narrow" w:hAnsi="Arial Narrow" w:cs="Arial"/>
          <w:sz w:val="28"/>
          <w:szCs w:val="28"/>
        </w:rPr>
        <w:t xml:space="preserve">; es de concluirse que, en el caso que nos ocupa, debe estarse al monto o importe de tal concepto, a fin de determinar el monto indemnizatorio a que tienen derecho los agentes del Ministerio Público, peritos y miembros de las instituciones policiales, por tratarse de la misma razón jurídica que configura y da contenido a la diversa fracción XIII del apartado B, a saber, el resarcimiento de los daños y perjuicios ocasionados por el patrón particular o el Estado ante la separación injustificada y sea la ley o, en su caso, la propia Constitución, la que establezca la imposibilidad jurídica de reinstalación. </w:t>
      </w:r>
    </w:p>
    <w:p w:rsidR="000E2552" w:rsidRPr="0023158E" w:rsidRDefault="000E2552" w:rsidP="000E2552">
      <w:pPr>
        <w:spacing w:line="360" w:lineRule="auto"/>
        <w:ind w:firstLine="708"/>
        <w:jc w:val="both"/>
        <w:rPr>
          <w:rFonts w:ascii="Arial Narrow" w:hAnsi="Arial Narrow" w:cs="Arial"/>
          <w:i/>
          <w:sz w:val="28"/>
          <w:szCs w:val="28"/>
        </w:rPr>
      </w:pPr>
      <w:r w:rsidRPr="0023158E">
        <w:rPr>
          <w:rFonts w:ascii="Arial Narrow" w:hAnsi="Arial Narrow" w:cs="Arial"/>
          <w:sz w:val="28"/>
          <w:szCs w:val="28"/>
        </w:rPr>
        <w:t xml:space="preserve">En consecuencia, a efecto de determinar el monto que corresponde a los servidores públicos sujetos al régimen constitucional de excepción contenido en el artículo 123, apartado B, fracción XIII, segundo párrafo, de la Carta Magna, resulta aplicable como mínimo, el monto establecido en el diverso apartado A fracción XXII, y en el artículo 54 de la Ley del Sistema de Seguridad Pública del Estado de San Luis Potosí, que contiene </w:t>
      </w:r>
      <w:r w:rsidRPr="0023158E">
        <w:rPr>
          <w:rFonts w:ascii="Arial Narrow" w:hAnsi="Arial Narrow" w:cs="Arial"/>
          <w:i/>
          <w:sz w:val="28"/>
          <w:szCs w:val="28"/>
        </w:rPr>
        <w:t>los parámetros a los que el propio Constituyente refirió al permitir fuese la normatividad secundaria la que los delimitara.</w:t>
      </w:r>
    </w:p>
    <w:p w:rsidR="000E2552" w:rsidRPr="0023158E" w:rsidRDefault="000E2552" w:rsidP="000E2552">
      <w:pPr>
        <w:spacing w:line="360" w:lineRule="auto"/>
        <w:ind w:firstLine="708"/>
        <w:jc w:val="both"/>
        <w:rPr>
          <w:rFonts w:ascii="Arial Narrow" w:hAnsi="Arial Narrow" w:cs="Arial"/>
          <w:sz w:val="28"/>
          <w:szCs w:val="28"/>
        </w:rPr>
      </w:pPr>
      <w:r w:rsidRPr="0023158E">
        <w:rPr>
          <w:rFonts w:ascii="Arial Narrow" w:hAnsi="Arial Narrow" w:cs="Arial"/>
          <w:sz w:val="28"/>
          <w:szCs w:val="28"/>
        </w:rPr>
        <w:t xml:space="preserve">En tal virtud, la indemnización engloba el pago de </w:t>
      </w:r>
      <w:r w:rsidRPr="0023158E">
        <w:rPr>
          <w:rFonts w:ascii="Arial Narrow" w:hAnsi="Arial Narrow" w:cs="Arial"/>
          <w:b/>
          <w:sz w:val="28"/>
          <w:szCs w:val="28"/>
        </w:rPr>
        <w:t>tres meses de salario o haberes</w:t>
      </w:r>
      <w:r w:rsidRPr="0023158E">
        <w:rPr>
          <w:rFonts w:ascii="Arial Narrow" w:hAnsi="Arial Narrow" w:cs="Arial"/>
          <w:sz w:val="28"/>
          <w:szCs w:val="28"/>
        </w:rPr>
        <w:t xml:space="preserve"> debidamente integrados; y además, derivado de la última interpretación en la materia, contenida en la Tesis 2ª. II/2016 (10ª), de la Segunda Sala de la Suprema Corte de Justicia de la Nación, deberán pagarse como parte </w:t>
      </w:r>
      <w:r w:rsidRPr="0023158E">
        <w:rPr>
          <w:rFonts w:ascii="Arial Narrow" w:hAnsi="Arial Narrow" w:cs="Arial"/>
          <w:sz w:val="28"/>
          <w:szCs w:val="28"/>
        </w:rPr>
        <w:lastRenderedPageBreak/>
        <w:t xml:space="preserve">de la propia indemnización, </w:t>
      </w:r>
      <w:r w:rsidRPr="0023158E">
        <w:rPr>
          <w:rFonts w:ascii="Arial Narrow" w:hAnsi="Arial Narrow" w:cs="Arial"/>
          <w:b/>
          <w:sz w:val="28"/>
          <w:szCs w:val="28"/>
        </w:rPr>
        <w:t>veinte días de salario o haberes</w:t>
      </w:r>
      <w:r w:rsidRPr="0023158E">
        <w:rPr>
          <w:rFonts w:ascii="Arial Narrow" w:hAnsi="Arial Narrow" w:cs="Arial"/>
          <w:sz w:val="28"/>
          <w:szCs w:val="28"/>
        </w:rPr>
        <w:t xml:space="preserve"> debidamente integrados, por cada año de servicios que tenga reconocido la accionante ante la autoridad demandada. </w:t>
      </w:r>
    </w:p>
    <w:p w:rsidR="000E2552" w:rsidRPr="0023158E" w:rsidRDefault="000E2552" w:rsidP="000E2552">
      <w:pPr>
        <w:spacing w:line="360" w:lineRule="auto"/>
        <w:ind w:firstLine="708"/>
        <w:jc w:val="both"/>
        <w:rPr>
          <w:rFonts w:ascii="Arial Narrow" w:hAnsi="Arial Narrow" w:cs="Arial"/>
          <w:color w:val="000000"/>
          <w:sz w:val="28"/>
          <w:szCs w:val="28"/>
        </w:rPr>
      </w:pPr>
      <w:r w:rsidRPr="0023158E">
        <w:rPr>
          <w:rFonts w:ascii="Arial Narrow" w:hAnsi="Arial Narrow" w:cs="Arial"/>
          <w:color w:val="000000"/>
          <w:sz w:val="28"/>
          <w:szCs w:val="28"/>
        </w:rPr>
        <w:t>Sirve de apoyo a lo anterior, la Tesis de Jurisprudencia en materia Constitucional, del Primer Tribunal Colegiado en Materia Administrativa del Décimo Sexto Circuito, Registro 2012129, Décima Época, Gaceta del Semanario Judicial de la Federación, Tesis XVI.1o.A.J/31 (10a.), del 15 de julio de 2016, que a la letra dice:</w:t>
      </w:r>
    </w:p>
    <w:p w:rsidR="000E2552" w:rsidRPr="0023158E" w:rsidRDefault="000E2552" w:rsidP="000E2552">
      <w:pPr>
        <w:spacing w:after="0" w:line="240" w:lineRule="auto"/>
        <w:ind w:firstLine="708"/>
        <w:jc w:val="both"/>
        <w:rPr>
          <w:rFonts w:ascii="Arial Narrow" w:eastAsia="Times New Roman" w:hAnsi="Arial Narrow" w:cs="Arial"/>
          <w:i/>
          <w:color w:val="000000"/>
          <w:sz w:val="24"/>
          <w:szCs w:val="24"/>
          <w:lang w:eastAsia="es-MX"/>
        </w:rPr>
      </w:pPr>
      <w:r w:rsidRPr="0023158E">
        <w:rPr>
          <w:rFonts w:ascii="Arial Narrow" w:eastAsia="Times New Roman" w:hAnsi="Arial Narrow" w:cs="Arial"/>
          <w:b/>
          <w:bCs/>
          <w:i/>
          <w:color w:val="000000"/>
          <w:sz w:val="24"/>
          <w:szCs w:val="24"/>
          <w:lang w:eastAsia="es-MX"/>
        </w:rPr>
        <w:t xml:space="preserve">“MIEMBROS DE LAS INSTITUCIONES POLICIALES. EL DERECHO A LA INDEMNIZACIÓN CON MOTIVO DE CUALQUIER FORMA DE TERMINACIÓN INJUSTIFICADA DE SU RELACIÓN ADMINISTRATIVA CON EL ESTADO, COMPRENDE EL PAGO DE TRES MESES DE SUELDO Y </w:t>
      </w:r>
      <w:r w:rsidRPr="0023158E">
        <w:rPr>
          <w:rFonts w:ascii="Arial Narrow" w:eastAsia="Times New Roman" w:hAnsi="Arial Narrow" w:cs="Arial"/>
          <w:b/>
          <w:bCs/>
          <w:i/>
          <w:sz w:val="24"/>
          <w:szCs w:val="24"/>
          <w:lang w:eastAsia="es-MX"/>
        </w:rPr>
        <w:t xml:space="preserve">VEINTE DÍAS POR AÑO </w:t>
      </w:r>
      <w:r w:rsidRPr="0023158E">
        <w:rPr>
          <w:rFonts w:ascii="Arial Narrow" w:eastAsia="Times New Roman" w:hAnsi="Arial Narrow" w:cs="Arial"/>
          <w:b/>
          <w:bCs/>
          <w:i/>
          <w:color w:val="000000"/>
          <w:sz w:val="24"/>
          <w:szCs w:val="24"/>
          <w:lang w:eastAsia="es-MX"/>
        </w:rPr>
        <w:t xml:space="preserve">LABORADO (APLICACIÓN ANALÓGICA DE LA FRACCIÓN XXII DEL APARTADO A DEL ARTÍCULO 123 DE LA CONSTITUCIÓN FEDERAL). </w:t>
      </w:r>
      <w:r w:rsidRPr="0023158E">
        <w:rPr>
          <w:rFonts w:ascii="Arial Narrow" w:eastAsia="Times New Roman" w:hAnsi="Arial Narrow" w:cs="Arial"/>
          <w:i/>
          <w:color w:val="000000"/>
          <w:sz w:val="24"/>
          <w:szCs w:val="24"/>
          <w:lang w:eastAsia="es-MX"/>
        </w:rPr>
        <w:t xml:space="preserve">El artículo 123, apartado B, fracción XIII, segundo párrafo, de la Constitución Política de los Estados Unidos Mexicanos, a partir de su reforma publicada en el Diario Oficial de la Federación el 18 de junio de 2008, prevé el derecho al pago de una indemnización en caso de que la autoridad jurisdiccional resuelva que fue injustificada la separación o cualquier vía de terminación del servicio de los miembros de las instituciones policiales de la Federación, el Distrito Federal, los Estados y Municipios, a fin de no dejar en estado de indefensión al agraviado, ante la prohibición absoluta de reincorporarlo al servicio, pero no establece la forma en que se integrará su monto. Ante esta circunstancia, la Segunda Sala de la Suprema Corte de Justicia de la Nación, al resolver el amparo directo en revisión 2401/2015, del que derivó la tesis 2a. II/2016 (10a.), abandonó el criterio que sostenía anteriormente, para establecer que ese derecho constitucional en favor del servidor público debe hacerse efectivo mediante la aplicación de las normas constitucionales y legales que, </w:t>
      </w:r>
      <w:r w:rsidRPr="0023158E">
        <w:rPr>
          <w:rFonts w:ascii="Arial Narrow" w:eastAsia="Times New Roman" w:hAnsi="Arial Narrow" w:cs="Arial"/>
          <w:bCs/>
          <w:i/>
          <w:sz w:val="24"/>
          <w:szCs w:val="24"/>
          <w:lang w:eastAsia="es-MX"/>
        </w:rPr>
        <w:t xml:space="preserve">por </w:t>
      </w:r>
      <w:r w:rsidRPr="0023158E">
        <w:rPr>
          <w:rFonts w:ascii="Arial Narrow" w:eastAsia="Times New Roman" w:hAnsi="Arial Narrow" w:cs="Arial"/>
          <w:i/>
          <w:color w:val="000000"/>
          <w:sz w:val="24"/>
          <w:szCs w:val="24"/>
          <w:lang w:eastAsia="es-MX"/>
        </w:rPr>
        <w:t>analogía, resultan aplicables al caso, lo que en sentido estricto no es una aplicación supletoria de ordenamientos de carácter laboral, pues se desconocería el régimen excepcional y la naturaleza administrativa de la relación que rige el servicio de los miembros de las instituciones policiales y el Estado, en atención a lo cual ese pago debe efectuarse en términos de lo que disponga la ley especial y, en caso de que ésta no prevea los parámetros suficientes para que se pueda fijar correctamente el monto de ese concepto, se aplicará lo señalado en la Constitución Federal, dado que en su artículo 123 se contienen las garantías mínimas que deberán respetarse en las relaciones de trabajo o servicio, tanto en el sector privado como en el público</w:t>
      </w:r>
      <w:r w:rsidRPr="0023158E">
        <w:rPr>
          <w:rFonts w:ascii="Arial Narrow" w:eastAsia="Times New Roman" w:hAnsi="Arial Narrow" w:cs="Arial"/>
          <w:i/>
          <w:sz w:val="24"/>
          <w:szCs w:val="24"/>
          <w:lang w:eastAsia="es-MX"/>
        </w:rPr>
        <w:t xml:space="preserve">. </w:t>
      </w:r>
      <w:r w:rsidRPr="0023158E">
        <w:rPr>
          <w:rFonts w:ascii="Arial Narrow" w:eastAsia="Times New Roman" w:hAnsi="Arial Narrow" w:cs="Arial"/>
          <w:bCs/>
          <w:i/>
          <w:sz w:val="24"/>
          <w:szCs w:val="24"/>
          <w:lang w:eastAsia="es-MX"/>
        </w:rPr>
        <w:t xml:space="preserve">Por </w:t>
      </w:r>
      <w:r w:rsidRPr="0023158E">
        <w:rPr>
          <w:rFonts w:ascii="Arial Narrow" w:eastAsia="Times New Roman" w:hAnsi="Arial Narrow" w:cs="Arial"/>
          <w:i/>
          <w:sz w:val="24"/>
          <w:szCs w:val="24"/>
          <w:lang w:eastAsia="es-MX"/>
        </w:rPr>
        <w:t xml:space="preserve">lo cual, concluyó que debe acudirse al apartado A, fracción XXII, de ese numeral, el cual prevé la indemnización para los casos en que el trabajador fuese separado de su empleo sin mediar causa justificada y el patrón no esté obligado a la reinstalación, cuyo pago debe hacerse en un parámetro que comprende, </w:t>
      </w:r>
      <w:r w:rsidRPr="0023158E">
        <w:rPr>
          <w:rFonts w:ascii="Arial Narrow" w:eastAsia="Times New Roman" w:hAnsi="Arial Narrow" w:cs="Arial"/>
          <w:bCs/>
          <w:i/>
          <w:sz w:val="24"/>
          <w:szCs w:val="24"/>
          <w:lang w:eastAsia="es-MX"/>
        </w:rPr>
        <w:t xml:space="preserve">por </w:t>
      </w:r>
      <w:r w:rsidRPr="0023158E">
        <w:rPr>
          <w:rFonts w:ascii="Arial Narrow" w:eastAsia="Times New Roman" w:hAnsi="Arial Narrow" w:cs="Arial"/>
          <w:i/>
          <w:sz w:val="24"/>
          <w:szCs w:val="24"/>
          <w:lang w:eastAsia="es-MX"/>
        </w:rPr>
        <w:t xml:space="preserve">disposición legal, tres meses de salario y </w:t>
      </w:r>
      <w:r w:rsidRPr="0023158E">
        <w:rPr>
          <w:rFonts w:ascii="Arial Narrow" w:eastAsia="Times New Roman" w:hAnsi="Arial Narrow" w:cs="Arial"/>
          <w:bCs/>
          <w:i/>
          <w:sz w:val="24"/>
          <w:szCs w:val="24"/>
          <w:lang w:eastAsia="es-MX"/>
        </w:rPr>
        <w:t>veinte días por</w:t>
      </w:r>
      <w:r w:rsidRPr="0023158E">
        <w:rPr>
          <w:rFonts w:ascii="Arial Narrow" w:eastAsia="Times New Roman" w:hAnsi="Arial Narrow" w:cs="Arial"/>
          <w:i/>
          <w:sz w:val="24"/>
          <w:szCs w:val="24"/>
          <w:lang w:eastAsia="es-MX"/>
        </w:rPr>
        <w:t xml:space="preserve"> cada </w:t>
      </w:r>
      <w:r w:rsidRPr="0023158E">
        <w:rPr>
          <w:rFonts w:ascii="Arial Narrow" w:eastAsia="Times New Roman" w:hAnsi="Arial Narrow" w:cs="Arial"/>
          <w:bCs/>
          <w:i/>
          <w:sz w:val="24"/>
          <w:szCs w:val="24"/>
          <w:lang w:eastAsia="es-MX"/>
        </w:rPr>
        <w:t xml:space="preserve">año </w:t>
      </w:r>
      <w:r w:rsidRPr="0023158E">
        <w:rPr>
          <w:rFonts w:ascii="Arial Narrow" w:eastAsia="Times New Roman" w:hAnsi="Arial Narrow" w:cs="Arial"/>
          <w:i/>
          <w:sz w:val="24"/>
          <w:szCs w:val="24"/>
          <w:lang w:eastAsia="es-MX"/>
        </w:rPr>
        <w:t xml:space="preserve">laborado, puesto que es el mínimo suficiente para indemnizar al trabajador de los daños y perjuicios que se le provocaron con el despido ilegal. </w:t>
      </w:r>
      <w:r w:rsidRPr="0023158E">
        <w:rPr>
          <w:rFonts w:ascii="Arial Narrow" w:eastAsia="Times New Roman" w:hAnsi="Arial Narrow" w:cs="Arial"/>
          <w:bCs/>
          <w:i/>
          <w:sz w:val="24"/>
          <w:szCs w:val="24"/>
          <w:lang w:eastAsia="es-MX"/>
        </w:rPr>
        <w:t xml:space="preserve">Por </w:t>
      </w:r>
      <w:r w:rsidRPr="0023158E">
        <w:rPr>
          <w:rFonts w:ascii="Arial Narrow" w:eastAsia="Times New Roman" w:hAnsi="Arial Narrow" w:cs="Arial"/>
          <w:i/>
          <w:sz w:val="24"/>
          <w:szCs w:val="24"/>
          <w:lang w:eastAsia="es-MX"/>
        </w:rPr>
        <w:t xml:space="preserve">tanto, para fijar el monto de la indemnización cuando un servidor público, en términos de la fracción XIII del apartado B del precepto indicado sea separado de la función pública que desempeñaba y, seguido el proceso legal, la autoridad jurisdiccional resuelva que no existió causa justificada para el cese, remoción o cualquier forma de terminación de la relación administrativa, sin posibilidad de optar </w:t>
      </w:r>
      <w:r w:rsidRPr="0023158E">
        <w:rPr>
          <w:rFonts w:ascii="Arial Narrow" w:eastAsia="Times New Roman" w:hAnsi="Arial Narrow" w:cs="Arial"/>
          <w:bCs/>
          <w:i/>
          <w:sz w:val="24"/>
          <w:szCs w:val="24"/>
          <w:lang w:eastAsia="es-MX"/>
        </w:rPr>
        <w:t xml:space="preserve">por </w:t>
      </w:r>
      <w:r w:rsidRPr="0023158E">
        <w:rPr>
          <w:rFonts w:ascii="Arial Narrow" w:eastAsia="Times New Roman" w:hAnsi="Arial Narrow" w:cs="Arial"/>
          <w:i/>
          <w:sz w:val="24"/>
          <w:szCs w:val="24"/>
          <w:lang w:eastAsia="es-MX"/>
        </w:rPr>
        <w:t xml:space="preserve">la reinstalación debe aplicarse, </w:t>
      </w:r>
      <w:r w:rsidRPr="0023158E">
        <w:rPr>
          <w:rFonts w:ascii="Arial Narrow" w:eastAsia="Times New Roman" w:hAnsi="Arial Narrow" w:cs="Arial"/>
          <w:bCs/>
          <w:i/>
          <w:sz w:val="24"/>
          <w:szCs w:val="24"/>
          <w:lang w:eastAsia="es-MX"/>
        </w:rPr>
        <w:t xml:space="preserve">por </w:t>
      </w:r>
      <w:r w:rsidRPr="0023158E">
        <w:rPr>
          <w:rFonts w:ascii="Arial Narrow" w:eastAsia="Times New Roman" w:hAnsi="Arial Narrow" w:cs="Arial"/>
          <w:i/>
          <w:sz w:val="24"/>
          <w:szCs w:val="24"/>
          <w:lang w:eastAsia="es-MX"/>
        </w:rPr>
        <w:t xml:space="preserve">analogía, la fracción XXII del apartado A citada, en el sentido de que la indemnización que debe cubrir el Estado incluye el pago de tres meses de sueldo, más </w:t>
      </w:r>
      <w:r w:rsidRPr="0023158E">
        <w:rPr>
          <w:rFonts w:ascii="Arial Narrow" w:eastAsia="Times New Roman" w:hAnsi="Arial Narrow" w:cs="Arial"/>
          <w:bCs/>
          <w:i/>
          <w:sz w:val="24"/>
          <w:szCs w:val="24"/>
          <w:lang w:eastAsia="es-MX"/>
        </w:rPr>
        <w:t>veinte días por año</w:t>
      </w:r>
      <w:r w:rsidRPr="0023158E">
        <w:rPr>
          <w:rFonts w:ascii="Arial Narrow" w:eastAsia="Times New Roman" w:hAnsi="Arial Narrow" w:cs="Arial"/>
          <w:i/>
          <w:sz w:val="24"/>
          <w:szCs w:val="24"/>
          <w:lang w:eastAsia="es-MX"/>
        </w:rPr>
        <w:t xml:space="preserve"> efectivo de servicios, salvo que exista una norma específica en el ordenamiento federal o local, según correspond</w:t>
      </w:r>
      <w:r w:rsidRPr="0023158E">
        <w:rPr>
          <w:rFonts w:ascii="Arial Narrow" w:eastAsia="Times New Roman" w:hAnsi="Arial Narrow" w:cs="Arial"/>
          <w:i/>
          <w:color w:val="000000"/>
          <w:sz w:val="24"/>
          <w:szCs w:val="24"/>
          <w:lang w:eastAsia="es-MX"/>
        </w:rPr>
        <w:t>a, que estatuya una indemnización mayor. ...”</w:t>
      </w:r>
    </w:p>
    <w:p w:rsidR="000E2552" w:rsidRPr="0023158E" w:rsidRDefault="000E2552" w:rsidP="000E2552">
      <w:pPr>
        <w:spacing w:after="0" w:line="240" w:lineRule="auto"/>
        <w:ind w:firstLine="708"/>
        <w:jc w:val="both"/>
        <w:rPr>
          <w:rFonts w:ascii="Arial Narrow" w:eastAsia="Times New Roman" w:hAnsi="Arial Narrow" w:cs="Arial"/>
          <w:b/>
          <w:bCs/>
          <w:i/>
          <w:color w:val="000000"/>
          <w:sz w:val="24"/>
          <w:szCs w:val="24"/>
          <w:lang w:eastAsia="es-MX"/>
        </w:rPr>
      </w:pPr>
    </w:p>
    <w:p w:rsidR="000E2552" w:rsidRPr="0023158E" w:rsidRDefault="000E2552" w:rsidP="000E2552">
      <w:pPr>
        <w:spacing w:after="0" w:line="360" w:lineRule="auto"/>
        <w:ind w:firstLine="709"/>
        <w:jc w:val="both"/>
        <w:rPr>
          <w:rFonts w:ascii="Arial Narrow" w:hAnsi="Arial Narrow" w:cs="Arial"/>
          <w:sz w:val="28"/>
          <w:szCs w:val="28"/>
        </w:rPr>
      </w:pPr>
      <w:r w:rsidRPr="0023158E">
        <w:rPr>
          <w:rFonts w:ascii="Arial Narrow" w:hAnsi="Arial Narrow" w:cs="Arial"/>
          <w:sz w:val="28"/>
          <w:szCs w:val="28"/>
        </w:rPr>
        <w:t xml:space="preserve">En consecuencia, se ordena la restitución al actor en los derechos que le fueron indebidamente privados con el acto impugnado, mediante el </w:t>
      </w:r>
      <w:r w:rsidRPr="0023158E">
        <w:rPr>
          <w:rFonts w:ascii="Arial Narrow" w:hAnsi="Arial Narrow" w:cs="Arial"/>
          <w:b/>
          <w:sz w:val="28"/>
          <w:szCs w:val="28"/>
        </w:rPr>
        <w:t xml:space="preserve">pago de la </w:t>
      </w:r>
      <w:r w:rsidRPr="0023158E">
        <w:rPr>
          <w:rFonts w:ascii="Arial Narrow" w:hAnsi="Arial Narrow" w:cs="Arial"/>
          <w:b/>
          <w:sz w:val="28"/>
          <w:szCs w:val="28"/>
        </w:rPr>
        <w:lastRenderedPageBreak/>
        <w:t xml:space="preserve">indemnización descrita y el pago de la remuneración diaria </w:t>
      </w:r>
      <w:r w:rsidRPr="000E2552">
        <w:rPr>
          <w:rFonts w:ascii="Arial Narrow" w:hAnsi="Arial Narrow" w:cs="Arial"/>
          <w:b/>
          <w:sz w:val="28"/>
          <w:szCs w:val="28"/>
        </w:rPr>
        <w:t>ordinaria que percibía por la prestación de su servicios,</w:t>
      </w:r>
      <w:r w:rsidRPr="0023158E">
        <w:rPr>
          <w:rFonts w:ascii="Arial Narrow" w:hAnsi="Arial Narrow" w:cs="Arial"/>
          <w:sz w:val="28"/>
          <w:szCs w:val="28"/>
        </w:rPr>
        <w:t xml:space="preserve"> </w:t>
      </w:r>
      <w:r w:rsidRPr="0023158E">
        <w:rPr>
          <w:rFonts w:ascii="Arial Narrow" w:hAnsi="Arial Narrow" w:cs="Arial"/>
          <w:bCs/>
          <w:iCs/>
          <w:color w:val="000000"/>
          <w:sz w:val="28"/>
          <w:szCs w:val="28"/>
        </w:rPr>
        <w:t xml:space="preserve">en cumplimiento de esta sentencia, </w:t>
      </w:r>
      <w:r w:rsidRPr="0023158E">
        <w:rPr>
          <w:rFonts w:ascii="Arial Narrow" w:hAnsi="Arial Narrow" w:cs="Arial"/>
          <w:sz w:val="28"/>
          <w:szCs w:val="28"/>
        </w:rPr>
        <w:t>lo que deberá hacerse conforme a las disposiciones constitucionales y legales descritas.</w:t>
      </w:r>
    </w:p>
    <w:p w:rsidR="000E2552" w:rsidRPr="0023158E" w:rsidRDefault="000E2552" w:rsidP="000E2552">
      <w:pPr>
        <w:spacing w:after="0" w:line="360" w:lineRule="auto"/>
        <w:ind w:firstLine="708"/>
        <w:jc w:val="both"/>
        <w:rPr>
          <w:rFonts w:ascii="Arial Narrow" w:hAnsi="Arial Narrow" w:cs="Arial"/>
          <w:b/>
          <w:sz w:val="28"/>
          <w:szCs w:val="28"/>
        </w:rPr>
      </w:pPr>
      <w:r w:rsidRPr="0023158E">
        <w:rPr>
          <w:rFonts w:ascii="Arial Narrow" w:hAnsi="Arial Narrow" w:cs="Arial"/>
          <w:sz w:val="28"/>
          <w:szCs w:val="28"/>
        </w:rPr>
        <w:t xml:space="preserve">Por lo que, con fundamento en los artículos 251 y 252 Del Código Procesal Administrativo para el Estado de San Luis Potosí; concatenados con el precepto 123, apartado A fracción XXII, y apartado B fracción XIII, de la Constitución Política de los Estados Unidos Mexicanos; y artículo 54, de la Ley del Sistema de Seguridad Pública del Estado de San Luis Potosí; </w:t>
      </w:r>
      <w:r w:rsidRPr="0023158E">
        <w:rPr>
          <w:rFonts w:ascii="Arial Narrow" w:hAnsi="Arial Narrow" w:cs="Arial"/>
          <w:b/>
          <w:sz w:val="28"/>
          <w:szCs w:val="28"/>
        </w:rPr>
        <w:t xml:space="preserve">se ordena a las autoridades demandadas </w:t>
      </w:r>
      <w:r w:rsidRPr="0023158E">
        <w:rPr>
          <w:rFonts w:ascii="Arial Narrow" w:hAnsi="Arial Narrow" w:cs="Arial"/>
          <w:b/>
          <w:sz w:val="28"/>
          <w:szCs w:val="28"/>
          <w:u w:val="single"/>
        </w:rPr>
        <w:t>pagar a la parte actora</w:t>
      </w:r>
      <w:r w:rsidRPr="0023158E">
        <w:rPr>
          <w:rFonts w:ascii="Arial Narrow" w:hAnsi="Arial Narrow" w:cs="Arial"/>
          <w:b/>
          <w:sz w:val="28"/>
          <w:szCs w:val="28"/>
        </w:rPr>
        <w:t>:</w:t>
      </w:r>
    </w:p>
    <w:p w:rsidR="000E2552" w:rsidRPr="0023158E" w:rsidRDefault="000E2552" w:rsidP="000E2552">
      <w:pPr>
        <w:spacing w:after="0" w:line="360" w:lineRule="auto"/>
        <w:ind w:firstLine="709"/>
        <w:jc w:val="both"/>
        <w:rPr>
          <w:rFonts w:ascii="Arial Narrow" w:hAnsi="Arial Narrow" w:cs="Arial"/>
          <w:b/>
          <w:sz w:val="28"/>
          <w:szCs w:val="28"/>
        </w:rPr>
      </w:pPr>
      <w:r w:rsidRPr="0023158E">
        <w:rPr>
          <w:rFonts w:ascii="Arial Narrow" w:hAnsi="Arial Narrow" w:cs="Arial"/>
          <w:b/>
          <w:sz w:val="28"/>
          <w:szCs w:val="28"/>
        </w:rPr>
        <w:t xml:space="preserve">a) La </w:t>
      </w:r>
      <w:r w:rsidRPr="0023158E">
        <w:rPr>
          <w:rFonts w:ascii="Arial Narrow" w:hAnsi="Arial Narrow" w:cs="Arial"/>
          <w:b/>
          <w:sz w:val="28"/>
          <w:szCs w:val="28"/>
          <w:u w:val="single"/>
        </w:rPr>
        <w:t>indemnización</w:t>
      </w:r>
      <w:r w:rsidRPr="0023158E">
        <w:rPr>
          <w:rFonts w:ascii="Arial Narrow" w:hAnsi="Arial Narrow" w:cs="Arial"/>
          <w:sz w:val="28"/>
          <w:szCs w:val="28"/>
        </w:rPr>
        <w:t xml:space="preserve"> a que se refiere el artículo 123 apartado B fracción XIII, segundo párrafo, de la Constitución Política de los Estados Unidos Mexicanos; consistente en el</w:t>
      </w:r>
      <w:r w:rsidRPr="0023158E">
        <w:rPr>
          <w:rFonts w:ascii="Arial Narrow" w:hAnsi="Arial Narrow" w:cs="Arial"/>
          <w:b/>
          <w:sz w:val="28"/>
          <w:szCs w:val="28"/>
        </w:rPr>
        <w:t xml:space="preserve"> importe de </w:t>
      </w:r>
      <w:r w:rsidRPr="0023158E">
        <w:rPr>
          <w:rFonts w:ascii="Arial Narrow" w:hAnsi="Arial Narrow" w:cs="Arial"/>
          <w:b/>
          <w:sz w:val="28"/>
          <w:szCs w:val="28"/>
          <w:u w:val="single"/>
        </w:rPr>
        <w:t>tres meses</w:t>
      </w:r>
      <w:r w:rsidRPr="0023158E">
        <w:rPr>
          <w:rFonts w:ascii="Arial Narrow" w:hAnsi="Arial Narrow" w:cs="Arial"/>
          <w:b/>
          <w:sz w:val="28"/>
          <w:szCs w:val="28"/>
        </w:rPr>
        <w:t xml:space="preserve"> de los últimos haberes percibidos, debidamente integrados; más </w:t>
      </w:r>
      <w:r w:rsidRPr="0023158E">
        <w:rPr>
          <w:rFonts w:ascii="Arial Narrow" w:hAnsi="Arial Narrow" w:cs="Arial"/>
          <w:b/>
          <w:sz w:val="28"/>
          <w:szCs w:val="28"/>
          <w:u w:val="single"/>
        </w:rPr>
        <w:t>veinte días</w:t>
      </w:r>
      <w:r w:rsidRPr="0023158E">
        <w:rPr>
          <w:rFonts w:ascii="Arial Narrow" w:hAnsi="Arial Narrow" w:cs="Arial"/>
          <w:b/>
          <w:sz w:val="28"/>
          <w:szCs w:val="28"/>
        </w:rPr>
        <w:t xml:space="preserve"> de los últimos haberes percibidos, debidamente integrados, por cada año de servicio.</w:t>
      </w:r>
    </w:p>
    <w:p w:rsidR="000E2552" w:rsidRPr="004220F9" w:rsidRDefault="000E2552" w:rsidP="000E2552">
      <w:pPr>
        <w:spacing w:after="0" w:line="360" w:lineRule="auto"/>
        <w:ind w:firstLine="709"/>
        <w:jc w:val="both"/>
        <w:rPr>
          <w:rFonts w:ascii="Arial Narrow" w:hAnsi="Arial Narrow" w:cs="Arial"/>
          <w:color w:val="FF0000"/>
          <w:sz w:val="28"/>
          <w:szCs w:val="28"/>
        </w:rPr>
      </w:pPr>
      <w:r w:rsidRPr="0023158E">
        <w:rPr>
          <w:rFonts w:ascii="Arial Narrow" w:hAnsi="Arial Narrow" w:cs="Arial"/>
          <w:b/>
          <w:sz w:val="28"/>
          <w:szCs w:val="28"/>
        </w:rPr>
        <w:t>b) L</w:t>
      </w:r>
      <w:r w:rsidRPr="0023158E">
        <w:rPr>
          <w:rFonts w:ascii="Arial Narrow" w:hAnsi="Arial Narrow" w:cs="Arial"/>
          <w:b/>
          <w:color w:val="000000"/>
          <w:sz w:val="28"/>
          <w:szCs w:val="28"/>
        </w:rPr>
        <w:t xml:space="preserve">as </w:t>
      </w:r>
      <w:r w:rsidRPr="0023158E">
        <w:rPr>
          <w:rFonts w:ascii="Arial Narrow" w:hAnsi="Arial Narrow" w:cs="Arial"/>
          <w:b/>
          <w:bCs/>
          <w:color w:val="000000"/>
          <w:sz w:val="28"/>
          <w:szCs w:val="28"/>
          <w:u w:val="single"/>
        </w:rPr>
        <w:t>prestaciones a que tiene derecho</w:t>
      </w:r>
      <w:r w:rsidRPr="0023158E">
        <w:rPr>
          <w:rFonts w:ascii="Arial Narrow" w:hAnsi="Arial Narrow" w:cs="Arial"/>
          <w:b/>
          <w:bCs/>
          <w:color w:val="000000"/>
          <w:sz w:val="28"/>
          <w:szCs w:val="28"/>
        </w:rPr>
        <w:t xml:space="preserve">, </w:t>
      </w:r>
      <w:r w:rsidRPr="0023158E">
        <w:rPr>
          <w:rFonts w:ascii="Arial Narrow" w:hAnsi="Arial Narrow" w:cs="Arial"/>
          <w:color w:val="000000"/>
          <w:sz w:val="28"/>
          <w:szCs w:val="28"/>
        </w:rPr>
        <w:t>consistentes en el</w:t>
      </w:r>
      <w:r w:rsidRPr="0023158E">
        <w:rPr>
          <w:rFonts w:ascii="Arial Narrow" w:hAnsi="Arial Narrow" w:cs="Arial"/>
          <w:b/>
          <w:color w:val="000000"/>
          <w:sz w:val="28"/>
          <w:szCs w:val="28"/>
        </w:rPr>
        <w:t xml:space="preserve"> pago de aquéllas que se generaron con motivo de la relación administrativa entre el actor y la demandada, como son </w:t>
      </w:r>
      <w:r w:rsidRPr="0023158E">
        <w:rPr>
          <w:rFonts w:ascii="Arial Narrow" w:hAnsi="Arial Narrow" w:cs="Arial"/>
          <w:b/>
          <w:color w:val="000000"/>
          <w:sz w:val="28"/>
          <w:szCs w:val="28"/>
          <w:u w:val="single"/>
        </w:rPr>
        <w:t>aguinaldo, vacaciones y prima vacacional</w:t>
      </w:r>
      <w:r w:rsidRPr="0023158E">
        <w:rPr>
          <w:rFonts w:ascii="Arial Narrow" w:hAnsi="Arial Narrow" w:cs="Arial"/>
          <w:b/>
          <w:color w:val="000000"/>
          <w:sz w:val="28"/>
          <w:szCs w:val="28"/>
        </w:rPr>
        <w:t xml:space="preserve">, proporcionales al último año de servicios prestados; así como el </w:t>
      </w:r>
      <w:r w:rsidRPr="0023158E">
        <w:rPr>
          <w:rFonts w:ascii="Arial Narrow" w:hAnsi="Arial Narrow" w:cs="Arial"/>
          <w:b/>
          <w:color w:val="000000"/>
          <w:sz w:val="28"/>
          <w:szCs w:val="28"/>
          <w:u w:val="single"/>
        </w:rPr>
        <w:t>pago de haberes</w:t>
      </w:r>
      <w:r w:rsidRPr="0023158E">
        <w:rPr>
          <w:rFonts w:ascii="Arial Narrow" w:hAnsi="Arial Narrow" w:cs="Arial"/>
          <w:b/>
          <w:color w:val="000000"/>
          <w:sz w:val="28"/>
          <w:szCs w:val="28"/>
        </w:rPr>
        <w:t xml:space="preserve">, consistente en </w:t>
      </w:r>
      <w:r w:rsidRPr="0023158E">
        <w:rPr>
          <w:rFonts w:ascii="Arial Narrow" w:hAnsi="Arial Narrow" w:cs="Arial"/>
          <w:b/>
          <w:bCs/>
          <w:iCs/>
          <w:color w:val="000000"/>
          <w:sz w:val="28"/>
          <w:szCs w:val="28"/>
        </w:rPr>
        <w:t>la remuneración diaria ordinaria que percibía el actor,</w:t>
      </w:r>
      <w:r w:rsidRPr="0023158E">
        <w:rPr>
          <w:rFonts w:ascii="Arial Narrow" w:hAnsi="Arial Narrow" w:cs="Arial"/>
          <w:bCs/>
          <w:iCs/>
          <w:color w:val="000000"/>
          <w:sz w:val="28"/>
          <w:szCs w:val="28"/>
        </w:rPr>
        <w:t xml:space="preserve"> por la prestación de sus servicios </w:t>
      </w:r>
      <w:r w:rsidRPr="0023158E">
        <w:rPr>
          <w:rFonts w:ascii="Arial Narrow" w:hAnsi="Arial Narrow" w:cs="Arial"/>
          <w:sz w:val="28"/>
          <w:szCs w:val="28"/>
        </w:rPr>
        <w:t xml:space="preserve">en el puesto de </w:t>
      </w:r>
      <w:r w:rsidR="003F2CB3">
        <w:rPr>
          <w:rFonts w:ascii="Arial Narrow" w:hAnsi="Arial Narrow" w:cs="Arial"/>
          <w:color w:val="FF0000"/>
          <w:sz w:val="28"/>
          <w:szCs w:val="28"/>
        </w:rPr>
        <w:t>Policía</w:t>
      </w:r>
      <w:r w:rsidRPr="0023158E">
        <w:rPr>
          <w:rFonts w:ascii="Arial Narrow" w:hAnsi="Arial Narrow" w:cs="Arial"/>
          <w:color w:val="FF0000"/>
          <w:sz w:val="28"/>
          <w:szCs w:val="28"/>
        </w:rPr>
        <w:t xml:space="preserve"> de la Corporación de Seguridad Pública anotada</w:t>
      </w:r>
      <w:r w:rsidRPr="0023158E">
        <w:rPr>
          <w:rFonts w:ascii="Arial Narrow" w:hAnsi="Arial Narrow" w:cs="Arial"/>
          <w:sz w:val="28"/>
          <w:szCs w:val="28"/>
        </w:rPr>
        <w:t xml:space="preserve">, cuantificables </w:t>
      </w:r>
      <w:r w:rsidRPr="004220F9">
        <w:rPr>
          <w:rFonts w:ascii="Arial Narrow" w:hAnsi="Arial Narrow" w:cs="Arial"/>
          <w:i/>
          <w:color w:val="FF0000"/>
          <w:sz w:val="28"/>
          <w:szCs w:val="28"/>
        </w:rPr>
        <w:t>hasta por un periodo máximo de seis meses</w:t>
      </w:r>
      <w:r w:rsidRPr="004220F9">
        <w:rPr>
          <w:rFonts w:ascii="Arial Narrow" w:hAnsi="Arial Narrow" w:cs="Arial"/>
          <w:color w:val="FF0000"/>
          <w:sz w:val="28"/>
          <w:szCs w:val="28"/>
        </w:rPr>
        <w:t>.</w:t>
      </w:r>
    </w:p>
    <w:p w:rsidR="000E2552" w:rsidRPr="0023158E" w:rsidRDefault="000E2552" w:rsidP="000E2552">
      <w:pPr>
        <w:spacing w:after="0" w:line="360" w:lineRule="auto"/>
        <w:ind w:firstLine="708"/>
        <w:jc w:val="both"/>
        <w:rPr>
          <w:rFonts w:ascii="Arial Narrow" w:hAnsi="Arial Narrow" w:cs="Arial"/>
          <w:sz w:val="28"/>
          <w:szCs w:val="28"/>
        </w:rPr>
      </w:pPr>
      <w:r w:rsidRPr="0023158E">
        <w:rPr>
          <w:rFonts w:ascii="Arial Narrow" w:hAnsi="Arial Narrow" w:cs="Arial"/>
          <w:sz w:val="28"/>
          <w:szCs w:val="28"/>
        </w:rPr>
        <w:t xml:space="preserve">En el entendido de que el concepto de haberes, incluye todo aquello que legalmente le corresponda y que derive de la relación administrativa que tenía el actor con las demandadas, al momento de la afectación de sus derechos, así como aquellos que tengan su origen en un derecho subjetivo tutelado por la normatividad aplicable y que se le hayan generado por el simple transcurso del tiempo, </w:t>
      </w:r>
      <w:r w:rsidRPr="0023158E">
        <w:rPr>
          <w:rFonts w:ascii="Arial Narrow" w:hAnsi="Arial Narrow" w:cs="Arial"/>
          <w:color w:val="000000"/>
          <w:sz w:val="28"/>
          <w:szCs w:val="28"/>
        </w:rPr>
        <w:t xml:space="preserve">integrados con la remuneración diaria ordinaria, beneficios, recompensas, estipendios, asignaciones, gratificaciones, premios, retribuciones, subvenciones, dietas, compensaciones o cualquier otro concepto que percibían por la prestación de sus servicios, entre otras prestaciones presupuestadas para su nivel y categoría en esa corporación, donde quedan comprendidas las partes </w:t>
      </w:r>
      <w:r w:rsidRPr="0023158E">
        <w:rPr>
          <w:rFonts w:ascii="Arial Narrow" w:hAnsi="Arial Narrow" w:cs="Arial"/>
          <w:color w:val="000000"/>
          <w:sz w:val="28"/>
          <w:szCs w:val="28"/>
        </w:rPr>
        <w:lastRenderedPageBreak/>
        <w:t xml:space="preserve">proporcionales de aguinaldo, vacaciones y prima vacacional, es decir, </w:t>
      </w:r>
      <w:r w:rsidRPr="0023158E">
        <w:rPr>
          <w:rFonts w:ascii="Arial Narrow" w:hAnsi="Arial Narrow" w:cs="Arial"/>
          <w:sz w:val="28"/>
          <w:szCs w:val="28"/>
        </w:rPr>
        <w:t>todo aquello que legalmente le corresponda y que derive de la relación administrativa que tenía el actor con las demandadas, al momento de la afectación de sus derechos.</w:t>
      </w:r>
    </w:p>
    <w:p w:rsidR="000E2552" w:rsidRPr="0023158E" w:rsidRDefault="000E2552" w:rsidP="000E2552">
      <w:pPr>
        <w:autoSpaceDE w:val="0"/>
        <w:autoSpaceDN w:val="0"/>
        <w:adjustRightInd w:val="0"/>
        <w:spacing w:after="0" w:line="360" w:lineRule="auto"/>
        <w:ind w:firstLine="708"/>
        <w:jc w:val="both"/>
        <w:rPr>
          <w:rFonts w:ascii="Arial Narrow" w:hAnsi="Arial Narrow" w:cs="Arial"/>
          <w:bCs/>
          <w:iCs/>
          <w:color w:val="000000"/>
          <w:sz w:val="28"/>
          <w:szCs w:val="28"/>
        </w:rPr>
      </w:pPr>
      <w:r w:rsidRPr="0023158E">
        <w:rPr>
          <w:rFonts w:ascii="Arial Narrow" w:hAnsi="Arial Narrow" w:cs="Arial"/>
          <w:color w:val="000000"/>
          <w:sz w:val="28"/>
          <w:szCs w:val="28"/>
        </w:rPr>
        <w:t xml:space="preserve">El criterio que antecede, queda sustentado legalmente en la Jurisprudencia emitida por la Segunda Sala de la Suprema Corte de Justicia de la Nación, Décima Época, Registro: 2001770, Instancia: Segunda Sala, Fuente: Semanario Judicial de la Federación y su Gaceta, </w:t>
      </w:r>
      <w:r w:rsidRPr="0023158E">
        <w:rPr>
          <w:rFonts w:ascii="Arial Narrow" w:hAnsi="Arial Narrow" w:cs="Arial"/>
          <w:bCs/>
          <w:iCs/>
          <w:color w:val="000000"/>
          <w:sz w:val="28"/>
          <w:szCs w:val="28"/>
        </w:rPr>
        <w:t>Libro XII, Septiembre de 2012, Tomo 2, Materias(s): Constitucional, Laboral</w:t>
      </w:r>
      <w:r w:rsidRPr="0023158E">
        <w:rPr>
          <w:rFonts w:ascii="Arial Narrow" w:hAnsi="Arial Narrow" w:cs="Arial"/>
          <w:color w:val="000000"/>
          <w:sz w:val="28"/>
          <w:szCs w:val="28"/>
        </w:rPr>
        <w:t>, Tesis:</w:t>
      </w:r>
      <w:r w:rsidRPr="0023158E">
        <w:rPr>
          <w:rFonts w:ascii="Arial Narrow" w:hAnsi="Arial Narrow" w:cs="Arial"/>
          <w:bCs/>
          <w:iCs/>
          <w:color w:val="000000"/>
          <w:sz w:val="28"/>
          <w:szCs w:val="28"/>
        </w:rPr>
        <w:t xml:space="preserve"> 2a</w:t>
      </w:r>
      <w:proofErr w:type="gramStart"/>
      <w:r w:rsidRPr="0023158E">
        <w:rPr>
          <w:rFonts w:ascii="Arial Narrow" w:hAnsi="Arial Narrow" w:cs="Arial"/>
          <w:bCs/>
          <w:iCs/>
          <w:color w:val="000000"/>
          <w:sz w:val="28"/>
          <w:szCs w:val="28"/>
        </w:rPr>
        <w:t>./</w:t>
      </w:r>
      <w:proofErr w:type="gramEnd"/>
      <w:r w:rsidRPr="0023158E">
        <w:rPr>
          <w:rFonts w:ascii="Arial Narrow" w:hAnsi="Arial Narrow" w:cs="Arial"/>
          <w:bCs/>
          <w:iCs/>
          <w:color w:val="000000"/>
          <w:sz w:val="28"/>
          <w:szCs w:val="28"/>
        </w:rPr>
        <w:t>J. 110/2012 (10a.)</w:t>
      </w:r>
      <w:r w:rsidRPr="0023158E">
        <w:rPr>
          <w:rFonts w:ascii="Arial Narrow" w:hAnsi="Arial Narrow" w:cs="Arial"/>
          <w:color w:val="000000"/>
          <w:sz w:val="28"/>
          <w:szCs w:val="28"/>
        </w:rPr>
        <w:t>, Página: 617; que en lo particular establece lo siguiente:</w:t>
      </w:r>
    </w:p>
    <w:p w:rsidR="000E2552" w:rsidRPr="0023158E" w:rsidRDefault="000E2552" w:rsidP="000E2552">
      <w:pPr>
        <w:autoSpaceDE w:val="0"/>
        <w:autoSpaceDN w:val="0"/>
        <w:adjustRightInd w:val="0"/>
        <w:spacing w:after="0" w:line="240" w:lineRule="auto"/>
        <w:jc w:val="both"/>
        <w:rPr>
          <w:rFonts w:ascii="Arial Narrow" w:hAnsi="Arial Narrow" w:cs="Arial"/>
          <w:bCs/>
          <w:i/>
          <w:iCs/>
          <w:color w:val="000000"/>
          <w:sz w:val="24"/>
          <w:szCs w:val="24"/>
        </w:rPr>
      </w:pPr>
    </w:p>
    <w:p w:rsidR="000E2552" w:rsidRPr="0023158E" w:rsidRDefault="000E2552" w:rsidP="000E2552">
      <w:pPr>
        <w:autoSpaceDE w:val="0"/>
        <w:autoSpaceDN w:val="0"/>
        <w:adjustRightInd w:val="0"/>
        <w:spacing w:after="0" w:line="240" w:lineRule="auto"/>
        <w:ind w:firstLine="708"/>
        <w:jc w:val="both"/>
        <w:rPr>
          <w:rFonts w:ascii="Arial Narrow" w:hAnsi="Arial Narrow" w:cs="Arial"/>
          <w:b/>
          <w:bCs/>
          <w:i/>
          <w:iCs/>
          <w:color w:val="000000"/>
        </w:rPr>
      </w:pPr>
      <w:r w:rsidRPr="0023158E">
        <w:rPr>
          <w:rFonts w:ascii="Arial Narrow" w:hAnsi="Arial Narrow" w:cs="Arial"/>
          <w:b/>
          <w:bCs/>
          <w:i/>
          <w:iCs/>
          <w:color w:val="000000"/>
        </w:rPr>
        <w:t>SEGURIDAD PÚBLICA. INTERPRETACIÓN DEL ENUNCIADO "Y DEMÁS PRESTACIONES A QUE TENGA DERECHO", CONTENIDO EN EL ARTÍCULO 123, APARTADO B, FRACCIÓN XIII, SEGUNDO PÁRRAFO, DE LA CONSTITUCIÓN POLÍTICA DE LOS ESTADOS UNIDOS MEXICANOS, VIGENTE A PARTIR DE LA REFORMA PUBLICADA EN EL DIARIO OFICIAL DE LA FEDERACIÓN EL 18 DE JUNIO DE 2008. “</w:t>
      </w:r>
      <w:r w:rsidRPr="0023158E">
        <w:rPr>
          <w:rFonts w:ascii="Arial Narrow" w:hAnsi="Arial Narrow" w:cs="Arial"/>
          <w:bCs/>
          <w:i/>
          <w:iCs/>
          <w:color w:val="000000"/>
        </w:rPr>
        <w:t>El citado precepto prevé que si la autoridad jurisdiccional resuelve que es injustificada la separación, remoción, baja, cese o cualquier otra forma de terminación del servicio de los miembros de instituciones policiales de la Federación, el Distrito Federal, los Estados y los Municipios, el Estado sólo estará obligado a pagar la indemnización y demás prestaciones a que tenga derecho, sin que en ningún caso proceda su reincorporación al servicio. Ahora bien, en el proceso legislativo correspondiente no se precisaron las razones para incorporar el enunciado "y demás prestaciones a que tenga derecho"; por lo cual, para desentrañar su sentido jurídico, debe considerarse que tiene como antecedente un imperativo categórico: la imposibilidad absoluta de reincorporar a un elemento de los cuerpos de seguridad pública, aun cuando la autoridad jurisdiccional haya resuelto que es injustificada su separación; por tanto, la actualización de ese supuesto implica, como consecuencia lógica y jurídica, la obligación de resarcir al servidor público mediante el pago de una "indemnización" y "demás prestaciones a que tenga derecho". Así las cosas, como esa fue la intención del Constituyente Permanente, el enunciado normativo "y demás prestaciones a que tenga derecho" forma parte de la obligación resarcitoria del Estado y debe interpretarse como el deber de pagar la remuneración diaria ordinaria, así como los beneficios, recompensas, estipendios, asignaciones, gratificaciones, premios, retribuciones, subvenciones, haberes, dietas, compensaciones o cualquier otro concepto que percibía el servidor público por la prestación de sus servicios, desde que se concretó su separación, remoción, baja, cese o cualquier otra forma de terminación del servicio y hasta que se realice el pago correspondiente. Lo anterior es así, porque si bien es cierto que la reforma constitucional privilegió el interés general de la seguridad pública sobre el interés particular, debido a que a la sociedad le interesa contar con instituciones policiales honestas, profesionales, competentes, eficientes y eficaces, también lo es que la prosecución de ese fin constitucional no debe estar secundada por violación a los derechos de las personas, ni ha de llevarse al extremo de permitir que las entidades policiales cometan actos ilegales en perjuicio de los derechos de los servidores públicos, sin la correspondiente responsabilidad administrativa del Estado.”</w:t>
      </w: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r w:rsidRPr="0023158E">
        <w:rPr>
          <w:rFonts w:ascii="Arial Narrow" w:hAnsi="Arial Narrow" w:cs="Arial"/>
          <w:bCs/>
          <w:i/>
          <w:iCs/>
          <w:color w:val="000000"/>
        </w:rPr>
        <w:t>Amparo directo en revisión 2300/2011. Karla Carolina Flores Bautista. 23 de noviembre de 2011. Cinco votos. Ponente: Luis María Aguilar Morales. Secretaria: Laura Montes López.</w:t>
      </w: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r w:rsidRPr="0023158E">
        <w:rPr>
          <w:rFonts w:ascii="Arial Narrow" w:hAnsi="Arial Narrow" w:cs="Arial"/>
          <w:bCs/>
          <w:i/>
          <w:iCs/>
          <w:color w:val="000000"/>
        </w:rPr>
        <w:t>Amparo directo en revisión 651/2012. Román Antonio Arenas Cortés. 18 de abril de 2012. Cinco votos. Ponente: José Fernando Franco González Salas. Secretaria: Ileana Moreno Ramírez.</w:t>
      </w: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r w:rsidRPr="0023158E">
        <w:rPr>
          <w:rFonts w:ascii="Arial Narrow" w:hAnsi="Arial Narrow" w:cs="Arial"/>
          <w:bCs/>
          <w:i/>
          <w:iCs/>
          <w:color w:val="000000"/>
        </w:rPr>
        <w:t xml:space="preserve">Amparo directo en revisión 617/2012. Erick Gabriel Mejía </w:t>
      </w:r>
      <w:proofErr w:type="spellStart"/>
      <w:r w:rsidRPr="0023158E">
        <w:rPr>
          <w:rFonts w:ascii="Arial Narrow" w:hAnsi="Arial Narrow" w:cs="Arial"/>
          <w:bCs/>
          <w:i/>
          <w:iCs/>
          <w:color w:val="000000"/>
        </w:rPr>
        <w:t>Fascio</w:t>
      </w:r>
      <w:proofErr w:type="spellEnd"/>
      <w:r w:rsidRPr="0023158E">
        <w:rPr>
          <w:rFonts w:ascii="Arial Narrow" w:hAnsi="Arial Narrow" w:cs="Arial"/>
          <w:bCs/>
          <w:i/>
          <w:iCs/>
          <w:color w:val="000000"/>
        </w:rPr>
        <w:t>. 25 de abril de 2012. Unanimidad de cuatro votos. Ausente: Sergio A. Valls Hernández. Ponente: Luis María Aguilar Morales. Secretario: Jaime Núñez Sandoval.</w:t>
      </w: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r w:rsidRPr="0023158E">
        <w:rPr>
          <w:rFonts w:ascii="Arial Narrow" w:hAnsi="Arial Narrow" w:cs="Arial"/>
          <w:bCs/>
          <w:i/>
          <w:iCs/>
          <w:color w:val="000000"/>
        </w:rPr>
        <w:t xml:space="preserve">Amparo directo en revisión 685/2012. Miguel Ángel </w:t>
      </w:r>
      <w:proofErr w:type="spellStart"/>
      <w:r w:rsidRPr="0023158E">
        <w:rPr>
          <w:rFonts w:ascii="Arial Narrow" w:hAnsi="Arial Narrow" w:cs="Arial"/>
          <w:bCs/>
          <w:i/>
          <w:iCs/>
          <w:color w:val="000000"/>
        </w:rPr>
        <w:t>Rossell</w:t>
      </w:r>
      <w:proofErr w:type="spellEnd"/>
      <w:r w:rsidRPr="0023158E">
        <w:rPr>
          <w:rFonts w:ascii="Arial Narrow" w:hAnsi="Arial Narrow" w:cs="Arial"/>
          <w:bCs/>
          <w:i/>
          <w:iCs/>
          <w:color w:val="000000"/>
        </w:rPr>
        <w:t xml:space="preserve"> Hernández. 9 de mayo de 2012. Unanimidad de cuatro votos. Ausente: José Fernando Franco González Salas. Ponente: Sergio Salvador Aguirre Anguiano. Secretaria: Erika Francesca Luce Carral.</w:t>
      </w: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r w:rsidRPr="0023158E">
        <w:rPr>
          <w:rFonts w:ascii="Arial Narrow" w:hAnsi="Arial Narrow" w:cs="Arial"/>
          <w:bCs/>
          <w:i/>
          <w:iCs/>
          <w:color w:val="000000"/>
        </w:rPr>
        <w:lastRenderedPageBreak/>
        <w:t xml:space="preserve">Amparo directo en revisión 1344/2012. Israel Rodríguez Ochoa. 11 de julio de 2012. Unanimidad de cuatro votos; votó con salvedad José Fernando Franco González Salas. Ausente: Margarita Beatriz Luna Ramos. Ponente: Luis María Aguilar Morales. Secretaria: Úrsula Hernández </w:t>
      </w:r>
      <w:proofErr w:type="spellStart"/>
      <w:r w:rsidRPr="0023158E">
        <w:rPr>
          <w:rFonts w:ascii="Arial Narrow" w:hAnsi="Arial Narrow" w:cs="Arial"/>
          <w:bCs/>
          <w:i/>
          <w:iCs/>
          <w:color w:val="000000"/>
        </w:rPr>
        <w:t>Maquívar</w:t>
      </w:r>
      <w:proofErr w:type="spellEnd"/>
      <w:r w:rsidRPr="0023158E">
        <w:rPr>
          <w:rFonts w:ascii="Arial Narrow" w:hAnsi="Arial Narrow" w:cs="Arial"/>
          <w:bCs/>
          <w:i/>
          <w:iCs/>
          <w:color w:val="000000"/>
        </w:rPr>
        <w:t>.</w:t>
      </w: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rPr>
      </w:pPr>
      <w:r w:rsidRPr="0023158E">
        <w:rPr>
          <w:rFonts w:ascii="Arial Narrow" w:hAnsi="Arial Narrow" w:cs="Arial"/>
          <w:bCs/>
          <w:i/>
          <w:iCs/>
          <w:color w:val="000000"/>
        </w:rPr>
        <w:t>Tesis de jurisprudencia 110/2012 (10a.). Aprobada por la Segunda Sala de este Alto Tribunal, en sesión privada del veintinueve de agosto de dos mil doce.</w:t>
      </w:r>
    </w:p>
    <w:p w:rsidR="000E2552" w:rsidRPr="0023158E" w:rsidRDefault="000E2552" w:rsidP="000E2552">
      <w:pPr>
        <w:autoSpaceDE w:val="0"/>
        <w:autoSpaceDN w:val="0"/>
        <w:adjustRightInd w:val="0"/>
        <w:spacing w:after="0" w:line="240" w:lineRule="auto"/>
        <w:ind w:firstLine="708"/>
        <w:jc w:val="both"/>
        <w:rPr>
          <w:rFonts w:ascii="Arial Narrow" w:hAnsi="Arial Narrow" w:cs="Arial"/>
          <w:bCs/>
          <w:i/>
          <w:iCs/>
          <w:color w:val="000000"/>
          <w:sz w:val="24"/>
          <w:szCs w:val="24"/>
        </w:rPr>
      </w:pPr>
    </w:p>
    <w:p w:rsidR="000E2552" w:rsidRPr="0023158E" w:rsidRDefault="000E2552" w:rsidP="000E2552">
      <w:pPr>
        <w:pStyle w:val="Sinespaciado"/>
        <w:spacing w:line="360" w:lineRule="auto"/>
        <w:ind w:firstLine="709"/>
        <w:jc w:val="both"/>
        <w:rPr>
          <w:rFonts w:ascii="Arial Narrow" w:hAnsi="Arial Narrow" w:cs="Arial"/>
          <w:color w:val="000000"/>
          <w:sz w:val="28"/>
          <w:szCs w:val="28"/>
        </w:rPr>
      </w:pPr>
      <w:r w:rsidRPr="0023158E">
        <w:rPr>
          <w:rFonts w:ascii="Arial Narrow" w:hAnsi="Arial Narrow" w:cs="Arial"/>
          <w:sz w:val="28"/>
          <w:szCs w:val="28"/>
        </w:rPr>
        <w:t>Con fundamento en lo dispuesto por el artículo 256</w:t>
      </w:r>
      <w:r w:rsidRPr="0023158E">
        <w:rPr>
          <w:rFonts w:ascii="Arial Narrow" w:hAnsi="Arial Narrow"/>
          <w:sz w:val="28"/>
          <w:szCs w:val="28"/>
        </w:rPr>
        <w:t xml:space="preserve"> del Código Procesal Administrativo del Estado de San Luis Potosí</w:t>
      </w:r>
      <w:r w:rsidRPr="0023158E">
        <w:rPr>
          <w:rFonts w:ascii="Arial Narrow" w:hAnsi="Arial Narrow" w:cs="Arial"/>
          <w:sz w:val="28"/>
          <w:szCs w:val="28"/>
        </w:rPr>
        <w:t xml:space="preserve">, que establece los supuestos en que causan ejecutoria las sentencias definitivas, y con sustento en lo previsto por el numeral 256 de la citada Codificación legal, </w:t>
      </w:r>
      <w:r w:rsidRPr="0023158E">
        <w:rPr>
          <w:rFonts w:ascii="Arial Narrow" w:hAnsi="Arial Narrow" w:cs="Arial"/>
          <w:b/>
          <w:i/>
          <w:sz w:val="28"/>
          <w:szCs w:val="28"/>
        </w:rPr>
        <w:t>una vez que cause ejecutoria la presente sentencia</w:t>
      </w:r>
      <w:r w:rsidRPr="0023158E">
        <w:rPr>
          <w:rFonts w:ascii="Arial Narrow" w:hAnsi="Arial Narrow" w:cs="Arial"/>
          <w:sz w:val="28"/>
          <w:szCs w:val="28"/>
        </w:rPr>
        <w:t xml:space="preserve">, se previene a las autoridades demandadas, para que dentro de los diez días siguientes al en que reciba el oficio de notificación de la presente sentencia favorable a la Parte Actora, informen a esta </w:t>
      </w:r>
      <w:r>
        <w:rPr>
          <w:rFonts w:ascii="Arial Narrow" w:hAnsi="Arial Narrow" w:cs="Arial"/>
          <w:sz w:val="28"/>
          <w:szCs w:val="28"/>
        </w:rPr>
        <w:t xml:space="preserve">Primera </w:t>
      </w:r>
      <w:r w:rsidRPr="0023158E">
        <w:rPr>
          <w:rFonts w:ascii="Arial Narrow" w:hAnsi="Arial Narrow" w:cs="Arial"/>
          <w:sz w:val="28"/>
          <w:szCs w:val="28"/>
        </w:rPr>
        <w:t>Sala Unitaria sobre su cumplimiento, acompañando para acreditarlo las copias certificadas de los documentos correspondientes, inclusive las constancias de notificación a la Parte Actora de lo proveído para su cumplimiento</w:t>
      </w:r>
      <w:r w:rsidRPr="0023158E">
        <w:rPr>
          <w:rFonts w:ascii="Arial Narrow" w:hAnsi="Arial Narrow" w:cs="Arial"/>
          <w:color w:val="000000"/>
          <w:sz w:val="28"/>
          <w:szCs w:val="28"/>
        </w:rPr>
        <w:t xml:space="preserve">, así como los </w:t>
      </w:r>
      <w:r w:rsidRPr="0023158E">
        <w:rPr>
          <w:rFonts w:ascii="Arial Narrow" w:hAnsi="Arial Narrow" w:cs="Arial"/>
          <w:b/>
          <w:color w:val="000000"/>
          <w:sz w:val="28"/>
          <w:szCs w:val="28"/>
        </w:rPr>
        <w:t>informes detallados de los cálculos y operaciones</w:t>
      </w:r>
      <w:r w:rsidRPr="0023158E">
        <w:rPr>
          <w:rFonts w:ascii="Arial Narrow" w:hAnsi="Arial Narrow" w:cs="Arial"/>
          <w:color w:val="000000"/>
          <w:sz w:val="28"/>
          <w:szCs w:val="28"/>
        </w:rPr>
        <w:t xml:space="preserve"> que se tomen en cuenta para determinar los montos susceptibles de pago a la parte actora.</w:t>
      </w:r>
    </w:p>
    <w:p w:rsidR="000E2552" w:rsidRPr="0023158E" w:rsidRDefault="000E2552" w:rsidP="000E2552">
      <w:pPr>
        <w:spacing w:line="360" w:lineRule="auto"/>
        <w:ind w:firstLine="708"/>
        <w:jc w:val="both"/>
        <w:rPr>
          <w:rFonts w:ascii="Arial Narrow" w:hAnsi="Arial Narrow" w:cs="Arial"/>
          <w:b/>
          <w:sz w:val="28"/>
          <w:szCs w:val="28"/>
        </w:rPr>
      </w:pPr>
      <w:r w:rsidRPr="0023158E">
        <w:rPr>
          <w:rFonts w:ascii="Arial Narrow" w:hAnsi="Arial Narrow" w:cs="Arial"/>
          <w:sz w:val="28"/>
          <w:szCs w:val="28"/>
        </w:rPr>
        <w:t xml:space="preserve">Por lo expuesto, fundado y con apoyo en los artículos 123 de la Constitución Política del Estado de San Luis Potosí, 1º, 2º, 7º, fracciones I,  III, y 9º fracción III de la Ley Orgánica del Tribunal Estatal de Justicia Administrativa de San </w:t>
      </w:r>
      <w:r w:rsidR="001E611E">
        <w:rPr>
          <w:rFonts w:ascii="Arial Narrow" w:hAnsi="Arial Narrow" w:cs="Arial"/>
          <w:sz w:val="28"/>
          <w:szCs w:val="28"/>
        </w:rPr>
        <w:t xml:space="preserve">Luis Potosí y 248, 250 fracciones I y </w:t>
      </w:r>
      <w:r w:rsidRPr="0023158E">
        <w:rPr>
          <w:rFonts w:ascii="Arial Narrow" w:hAnsi="Arial Narrow" w:cs="Arial"/>
          <w:sz w:val="28"/>
          <w:szCs w:val="28"/>
        </w:rPr>
        <w:t xml:space="preserve">IV, 251 primer párrafo del Código Procesal Administrativo para el Estado de San Luis Potosí, es de resolverse y se, </w:t>
      </w:r>
      <w:r w:rsidRPr="0023158E">
        <w:rPr>
          <w:rFonts w:ascii="Arial Narrow" w:hAnsi="Arial Narrow" w:cs="Arial"/>
          <w:b/>
          <w:sz w:val="28"/>
          <w:szCs w:val="28"/>
        </w:rPr>
        <w:t>RESUELVE:</w:t>
      </w:r>
    </w:p>
    <w:p w:rsidR="000E2552" w:rsidRPr="0023158E" w:rsidRDefault="000E2552" w:rsidP="000E2552">
      <w:pPr>
        <w:autoSpaceDE w:val="0"/>
        <w:autoSpaceDN w:val="0"/>
        <w:adjustRightInd w:val="0"/>
        <w:spacing w:line="360" w:lineRule="auto"/>
        <w:ind w:firstLine="709"/>
        <w:jc w:val="both"/>
        <w:rPr>
          <w:rFonts w:ascii="Arial Narrow" w:hAnsi="Arial Narrow" w:cs="Arial"/>
          <w:color w:val="000000"/>
          <w:sz w:val="28"/>
          <w:szCs w:val="28"/>
        </w:rPr>
      </w:pPr>
      <w:r w:rsidRPr="0023158E">
        <w:rPr>
          <w:rFonts w:ascii="Arial Narrow" w:hAnsi="Arial Narrow" w:cs="Arial"/>
          <w:b/>
          <w:bCs/>
          <w:color w:val="000000"/>
          <w:sz w:val="28"/>
          <w:szCs w:val="28"/>
        </w:rPr>
        <w:t>PRIMERO.-</w:t>
      </w:r>
      <w:r w:rsidRPr="0023158E">
        <w:rPr>
          <w:rFonts w:ascii="Arial Narrow" w:hAnsi="Arial Narrow" w:cs="Arial"/>
          <w:color w:val="000000"/>
          <w:sz w:val="28"/>
          <w:szCs w:val="28"/>
        </w:rPr>
        <w:t xml:space="preserve"> Esta </w:t>
      </w:r>
      <w:r>
        <w:rPr>
          <w:rFonts w:ascii="Arial Narrow" w:hAnsi="Arial Narrow" w:cs="Arial"/>
          <w:color w:val="000000"/>
          <w:sz w:val="28"/>
          <w:szCs w:val="28"/>
        </w:rPr>
        <w:t xml:space="preserve">Primera </w:t>
      </w:r>
      <w:r w:rsidRPr="0023158E">
        <w:rPr>
          <w:rFonts w:ascii="Arial Narrow" w:hAnsi="Arial Narrow" w:cs="Arial"/>
          <w:color w:val="000000"/>
          <w:sz w:val="28"/>
          <w:szCs w:val="28"/>
        </w:rPr>
        <w:t>Sala Unitaria es competente para conocer y resolver la presente controversia.</w:t>
      </w:r>
    </w:p>
    <w:p w:rsidR="000E2552" w:rsidRPr="0023158E" w:rsidRDefault="000E2552" w:rsidP="000E2552">
      <w:pPr>
        <w:autoSpaceDE w:val="0"/>
        <w:autoSpaceDN w:val="0"/>
        <w:adjustRightInd w:val="0"/>
        <w:spacing w:line="360" w:lineRule="auto"/>
        <w:ind w:firstLine="709"/>
        <w:jc w:val="both"/>
        <w:rPr>
          <w:rFonts w:ascii="Arial Narrow" w:hAnsi="Arial Narrow" w:cs="Arial"/>
          <w:color w:val="000000"/>
          <w:sz w:val="28"/>
          <w:szCs w:val="28"/>
        </w:rPr>
      </w:pPr>
      <w:r w:rsidRPr="0023158E">
        <w:rPr>
          <w:rFonts w:ascii="Arial Narrow" w:hAnsi="Arial Narrow" w:cs="Arial"/>
          <w:b/>
          <w:bCs/>
          <w:color w:val="000000"/>
          <w:sz w:val="28"/>
          <w:szCs w:val="28"/>
        </w:rPr>
        <w:t>SEGUNDO</w:t>
      </w:r>
      <w:r w:rsidRPr="0023158E">
        <w:rPr>
          <w:rFonts w:ascii="Arial Narrow" w:hAnsi="Arial Narrow" w:cs="Arial"/>
          <w:color w:val="000000"/>
          <w:sz w:val="28"/>
          <w:szCs w:val="28"/>
        </w:rPr>
        <w:t xml:space="preserve">.- La parte actora acreditó su acción y en consecuencia se decreta la </w:t>
      </w:r>
      <w:r w:rsidRPr="0023158E">
        <w:rPr>
          <w:rFonts w:ascii="Arial Narrow" w:hAnsi="Arial Narrow" w:cs="Arial"/>
          <w:b/>
          <w:color w:val="000000"/>
          <w:sz w:val="28"/>
          <w:szCs w:val="28"/>
        </w:rPr>
        <w:t>ILEGALIDAD e INVALIDEZ</w:t>
      </w:r>
      <w:r w:rsidRPr="0023158E">
        <w:rPr>
          <w:rFonts w:ascii="Arial Narrow" w:hAnsi="Arial Narrow" w:cs="Arial"/>
          <w:color w:val="000000"/>
          <w:sz w:val="28"/>
          <w:szCs w:val="28"/>
        </w:rPr>
        <w:t xml:space="preserve"> del acto impugnado, y por consecuencia se decreta su </w:t>
      </w:r>
      <w:r w:rsidRPr="0023158E">
        <w:rPr>
          <w:rFonts w:ascii="Arial Narrow" w:hAnsi="Arial Narrow" w:cs="Arial"/>
          <w:b/>
          <w:color w:val="000000"/>
          <w:sz w:val="28"/>
          <w:szCs w:val="28"/>
        </w:rPr>
        <w:t>NULIDAD</w:t>
      </w:r>
      <w:r w:rsidRPr="0023158E">
        <w:rPr>
          <w:rFonts w:ascii="Arial Narrow" w:hAnsi="Arial Narrow" w:cs="Arial"/>
          <w:color w:val="000000"/>
          <w:sz w:val="28"/>
          <w:szCs w:val="28"/>
        </w:rPr>
        <w:t xml:space="preserve">, de acuerdo a los razonamientos y para los efectos precisados en los considerandos </w:t>
      </w:r>
      <w:r w:rsidRPr="005F168C">
        <w:rPr>
          <w:rFonts w:ascii="Arial Narrow" w:hAnsi="Arial Narrow" w:cs="Arial"/>
          <w:color w:val="000000"/>
          <w:sz w:val="28"/>
          <w:szCs w:val="28"/>
        </w:rPr>
        <w:t>Sexto</w:t>
      </w:r>
      <w:r w:rsidRPr="0023158E">
        <w:rPr>
          <w:rFonts w:ascii="Arial Narrow" w:hAnsi="Arial Narrow" w:cs="Arial"/>
          <w:color w:val="000000"/>
          <w:sz w:val="28"/>
          <w:szCs w:val="28"/>
        </w:rPr>
        <w:t xml:space="preserve"> </w:t>
      </w:r>
      <w:r w:rsidR="00A65B38">
        <w:rPr>
          <w:rFonts w:ascii="Arial Narrow" w:hAnsi="Arial Narrow" w:cs="Arial"/>
          <w:color w:val="000000"/>
          <w:sz w:val="28"/>
          <w:szCs w:val="28"/>
        </w:rPr>
        <w:t xml:space="preserve">y Séptimo </w:t>
      </w:r>
      <w:r w:rsidRPr="0023158E">
        <w:rPr>
          <w:rFonts w:ascii="Arial Narrow" w:hAnsi="Arial Narrow" w:cs="Arial"/>
          <w:color w:val="000000"/>
          <w:sz w:val="28"/>
          <w:szCs w:val="28"/>
        </w:rPr>
        <w:t>de la presente resolución.</w:t>
      </w:r>
    </w:p>
    <w:p w:rsidR="000E2552" w:rsidRPr="0023158E" w:rsidRDefault="000E2552" w:rsidP="000E2552">
      <w:pPr>
        <w:spacing w:line="360" w:lineRule="auto"/>
        <w:ind w:firstLine="709"/>
        <w:jc w:val="both"/>
        <w:rPr>
          <w:rFonts w:ascii="Arial Narrow" w:hAnsi="Arial Narrow" w:cs="Arial"/>
          <w:sz w:val="28"/>
          <w:szCs w:val="28"/>
        </w:rPr>
      </w:pPr>
      <w:r w:rsidRPr="0023158E">
        <w:rPr>
          <w:rFonts w:ascii="Arial Narrow" w:hAnsi="Arial Narrow" w:cs="Arial"/>
          <w:b/>
          <w:bCs/>
          <w:color w:val="000000"/>
          <w:sz w:val="28"/>
          <w:szCs w:val="28"/>
        </w:rPr>
        <w:t xml:space="preserve">TERCERO.- </w:t>
      </w:r>
      <w:r w:rsidRPr="0023158E">
        <w:rPr>
          <w:rFonts w:ascii="Arial Narrow" w:hAnsi="Arial Narrow" w:cs="Arial"/>
          <w:sz w:val="28"/>
          <w:szCs w:val="28"/>
        </w:rPr>
        <w:t>Notifíquese personalmente a la Parte Actora; y por oficio a las Autoridades Demandadas, con copia autorizada de esta resolución.</w:t>
      </w:r>
    </w:p>
    <w:p w:rsidR="00C44E8A" w:rsidRDefault="000E2552" w:rsidP="00C44E8A">
      <w:pPr>
        <w:spacing w:line="360" w:lineRule="auto"/>
        <w:ind w:firstLine="708"/>
        <w:jc w:val="both"/>
        <w:rPr>
          <w:rFonts w:ascii="Arial Narrow" w:hAnsi="Arial Narrow" w:cs="Arial"/>
          <w:sz w:val="28"/>
          <w:szCs w:val="28"/>
        </w:rPr>
      </w:pPr>
      <w:r w:rsidRPr="0023158E">
        <w:rPr>
          <w:rFonts w:ascii="Arial Narrow" w:hAnsi="Arial Narrow" w:cs="Arial"/>
          <w:sz w:val="28"/>
          <w:szCs w:val="28"/>
        </w:rPr>
        <w:lastRenderedPageBreak/>
        <w:t xml:space="preserve">Así lo resolvió y firma, la Magistrada Titular de la Primera Sala Unitaria del Tribunal Estatal de Justicia Administrativa, </w:t>
      </w:r>
      <w:r w:rsidRPr="0023158E">
        <w:rPr>
          <w:rFonts w:ascii="Arial Narrow" w:hAnsi="Arial Narrow" w:cs="Arial"/>
          <w:b/>
          <w:sz w:val="28"/>
          <w:szCs w:val="28"/>
        </w:rPr>
        <w:t xml:space="preserve">Licenciada Ma. Eugenia Reyna </w:t>
      </w:r>
      <w:proofErr w:type="spellStart"/>
      <w:r w:rsidRPr="0023158E">
        <w:rPr>
          <w:rFonts w:ascii="Arial Narrow" w:hAnsi="Arial Narrow" w:cs="Arial"/>
          <w:b/>
          <w:sz w:val="28"/>
          <w:szCs w:val="28"/>
        </w:rPr>
        <w:t>Mascorro</w:t>
      </w:r>
      <w:proofErr w:type="spellEnd"/>
      <w:r w:rsidRPr="0023158E">
        <w:rPr>
          <w:rFonts w:ascii="Arial Narrow" w:hAnsi="Arial Narrow" w:cs="Arial"/>
          <w:b/>
          <w:sz w:val="28"/>
          <w:szCs w:val="28"/>
        </w:rPr>
        <w:t>,</w:t>
      </w:r>
      <w:r w:rsidRPr="0023158E">
        <w:rPr>
          <w:rFonts w:ascii="Arial Narrow" w:hAnsi="Arial Narrow" w:cs="Arial"/>
          <w:sz w:val="28"/>
          <w:szCs w:val="28"/>
        </w:rPr>
        <w:t xml:space="preserve"> quien actúa con Secretario de Acuerdos, </w:t>
      </w:r>
      <w:r w:rsidRPr="0023158E">
        <w:rPr>
          <w:rFonts w:ascii="Arial Narrow" w:hAnsi="Arial Narrow" w:cs="Arial"/>
          <w:b/>
          <w:sz w:val="28"/>
          <w:szCs w:val="28"/>
        </w:rPr>
        <w:t xml:space="preserve">Licenciado </w:t>
      </w:r>
      <w:r>
        <w:rPr>
          <w:rFonts w:ascii="Arial Narrow" w:hAnsi="Arial Narrow" w:cs="Arial"/>
          <w:b/>
          <w:sz w:val="28"/>
          <w:szCs w:val="28"/>
        </w:rPr>
        <w:t>Eduardo Peredo Gómez</w:t>
      </w:r>
      <w:r w:rsidRPr="0023158E">
        <w:rPr>
          <w:rFonts w:ascii="Arial Narrow" w:hAnsi="Arial Narrow" w:cs="Arial"/>
          <w:b/>
          <w:sz w:val="28"/>
          <w:szCs w:val="28"/>
        </w:rPr>
        <w:t>,</w:t>
      </w:r>
      <w:r w:rsidRPr="0023158E">
        <w:rPr>
          <w:rFonts w:ascii="Arial Narrow" w:hAnsi="Arial Narrow" w:cs="Arial"/>
          <w:sz w:val="28"/>
          <w:szCs w:val="28"/>
        </w:rPr>
        <w:t xml:space="preserve"> que autoriza y da fe.-</w:t>
      </w:r>
      <w:r w:rsidR="00C44E8A" w:rsidRPr="00C44E8A">
        <w:rPr>
          <w:rFonts w:ascii="Arial Narrow" w:hAnsi="Arial Narrow" w:cs="Arial"/>
          <w:sz w:val="28"/>
          <w:szCs w:val="28"/>
        </w:rPr>
        <w:t xml:space="preserve"> </w:t>
      </w:r>
      <w:r w:rsidR="00C44E8A" w:rsidRPr="00D84167">
        <w:rPr>
          <w:rFonts w:ascii="Arial Narrow" w:hAnsi="Arial Narrow" w:cs="Arial"/>
          <w:sz w:val="28"/>
          <w:szCs w:val="28"/>
        </w:rPr>
        <w:t>(rúbricas)</w:t>
      </w:r>
    </w:p>
    <w:p w:rsidR="00C44E8A" w:rsidRDefault="00C44E8A" w:rsidP="00C44E8A">
      <w:pPr>
        <w:spacing w:line="360" w:lineRule="auto"/>
        <w:ind w:firstLine="709"/>
        <w:jc w:val="both"/>
        <w:rPr>
          <w:rFonts w:ascii="Arial Narrow" w:hAnsi="Arial Narrow" w:cs="Arial"/>
          <w:sz w:val="28"/>
          <w:szCs w:val="28"/>
        </w:rPr>
      </w:pPr>
      <w:r>
        <w:rPr>
          <w:b/>
          <w:i/>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C44E8A" w:rsidRDefault="00C44E8A" w:rsidP="00C44E8A">
      <w:pPr>
        <w:autoSpaceDE w:val="0"/>
        <w:autoSpaceDN w:val="0"/>
        <w:adjustRightInd w:val="0"/>
        <w:spacing w:after="0" w:line="360" w:lineRule="auto"/>
        <w:ind w:firstLine="709"/>
        <w:jc w:val="both"/>
        <w:rPr>
          <w:rFonts w:ascii="Arial Narrow" w:hAnsi="Arial Narrow" w:cs="Arial"/>
          <w:sz w:val="24"/>
          <w:szCs w:val="24"/>
        </w:rPr>
      </w:pPr>
    </w:p>
    <w:p w:rsidR="00C44E8A" w:rsidRDefault="00C44E8A" w:rsidP="00C44E8A">
      <w:pPr>
        <w:autoSpaceDE w:val="0"/>
        <w:autoSpaceDN w:val="0"/>
        <w:adjustRightInd w:val="0"/>
        <w:spacing w:after="0" w:line="360" w:lineRule="auto"/>
        <w:ind w:firstLine="709"/>
        <w:jc w:val="both"/>
        <w:rPr>
          <w:rFonts w:ascii="Arial Narrow" w:hAnsi="Arial Narrow" w:cs="Arial"/>
          <w:sz w:val="24"/>
          <w:szCs w:val="24"/>
        </w:rPr>
      </w:pPr>
    </w:p>
    <w:p w:rsidR="000E2552" w:rsidRPr="0023158E" w:rsidRDefault="000E2552" w:rsidP="000E2552">
      <w:pPr>
        <w:spacing w:line="360" w:lineRule="auto"/>
        <w:ind w:firstLine="709"/>
        <w:jc w:val="both"/>
        <w:rPr>
          <w:rFonts w:ascii="Arial Narrow" w:hAnsi="Arial Narrow" w:cs="Arial"/>
          <w:sz w:val="28"/>
          <w:szCs w:val="28"/>
        </w:rPr>
      </w:pPr>
      <w:bookmarkStart w:id="0" w:name="_GoBack"/>
      <w:bookmarkEnd w:id="0"/>
    </w:p>
    <w:tbl>
      <w:tblPr>
        <w:tblW w:w="0" w:type="auto"/>
        <w:tblLook w:val="04A0" w:firstRow="1" w:lastRow="0" w:firstColumn="1" w:lastColumn="0" w:noHBand="0" w:noVBand="1"/>
      </w:tblPr>
      <w:tblGrid>
        <w:gridCol w:w="8273"/>
      </w:tblGrid>
      <w:tr w:rsidR="000E2552" w:rsidRPr="0023158E" w:rsidTr="005305DB">
        <w:tc>
          <w:tcPr>
            <w:tcW w:w="8413" w:type="dxa"/>
          </w:tcPr>
          <w:p w:rsidR="000E2552" w:rsidRPr="0023158E" w:rsidRDefault="000E2552" w:rsidP="005305DB">
            <w:pPr>
              <w:spacing w:line="240" w:lineRule="auto"/>
              <w:jc w:val="center"/>
              <w:rPr>
                <w:rFonts w:ascii="Arial Narrow" w:hAnsi="Arial Narrow" w:cs="Arial"/>
                <w:b/>
              </w:rPr>
            </w:pPr>
          </w:p>
        </w:tc>
      </w:tr>
      <w:tr w:rsidR="000E2552" w:rsidRPr="0023158E" w:rsidTr="005305DB">
        <w:tc>
          <w:tcPr>
            <w:tcW w:w="8413" w:type="dxa"/>
          </w:tcPr>
          <w:p w:rsidR="000E2552" w:rsidRPr="0023158E" w:rsidRDefault="000E2552" w:rsidP="005305DB">
            <w:pPr>
              <w:tabs>
                <w:tab w:val="left" w:pos="2268"/>
                <w:tab w:val="left" w:pos="2552"/>
              </w:tabs>
              <w:spacing w:line="240" w:lineRule="auto"/>
              <w:rPr>
                <w:rFonts w:ascii="Arial Narrow" w:hAnsi="Arial Narrow" w:cs="Arial"/>
                <w:b/>
              </w:rPr>
            </w:pPr>
          </w:p>
        </w:tc>
      </w:tr>
    </w:tbl>
    <w:p w:rsidR="000E2552" w:rsidRPr="0023158E" w:rsidRDefault="000E2552" w:rsidP="00B239F7">
      <w:pPr>
        <w:autoSpaceDE w:val="0"/>
        <w:autoSpaceDN w:val="0"/>
        <w:adjustRightInd w:val="0"/>
        <w:spacing w:line="360" w:lineRule="auto"/>
        <w:jc w:val="both"/>
        <w:rPr>
          <w:rFonts w:ascii="Arial Narrow" w:hAnsi="Arial Narrow" w:cs="Arial"/>
          <w:sz w:val="28"/>
          <w:szCs w:val="28"/>
        </w:rPr>
      </w:pPr>
    </w:p>
    <w:sectPr w:rsidR="000E2552" w:rsidRPr="0023158E" w:rsidSect="00AA66F7">
      <w:headerReference w:type="even" r:id="rId10"/>
      <w:headerReference w:type="default" r:id="rId11"/>
      <w:headerReference w:type="first" r:id="rId12"/>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2A5C" w:rsidRDefault="00BC2A5C" w:rsidP="00E40D22">
      <w:pPr>
        <w:spacing w:after="0" w:line="240" w:lineRule="auto"/>
      </w:pPr>
      <w:r>
        <w:separator/>
      </w:r>
    </w:p>
  </w:endnote>
  <w:endnote w:type="continuationSeparator" w:id="0">
    <w:p w:rsidR="00BC2A5C" w:rsidRDefault="00BC2A5C"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2A5C" w:rsidRDefault="00BC2A5C" w:rsidP="00E40D22">
      <w:pPr>
        <w:spacing w:after="0" w:line="240" w:lineRule="auto"/>
      </w:pPr>
      <w:r>
        <w:separator/>
      </w:r>
    </w:p>
  </w:footnote>
  <w:footnote w:type="continuationSeparator" w:id="0">
    <w:p w:rsidR="00BC2A5C" w:rsidRDefault="00BC2A5C" w:rsidP="00E40D22">
      <w:pPr>
        <w:spacing w:after="0" w:line="240" w:lineRule="auto"/>
      </w:pPr>
      <w:r>
        <w:continuationSeparator/>
      </w:r>
    </w:p>
  </w:footnote>
  <w:footnote w:id="1">
    <w:p w:rsidR="00BC2A5C" w:rsidRPr="00974DEB" w:rsidRDefault="00BC2A5C" w:rsidP="005D0222">
      <w:pPr>
        <w:pStyle w:val="Textonotapie"/>
        <w:rPr>
          <w:sz w:val="16"/>
          <w:szCs w:val="16"/>
        </w:rPr>
      </w:pPr>
      <w:r>
        <w:rPr>
          <w:rStyle w:val="Refdenotaalpie"/>
        </w:rPr>
        <w:footnoteRef/>
      </w:r>
      <w:r>
        <w:t xml:space="preserve"> </w:t>
      </w:r>
      <w:r w:rsidRPr="00974DEB">
        <w:rPr>
          <w:rFonts w:ascii="Arial" w:hAnsi="Arial" w:cs="Arial"/>
          <w:sz w:val="16"/>
          <w:szCs w:val="16"/>
        </w:rPr>
        <w:t>página 244 del Tomo III de junio de 1996 del Semanario Judicial de la federación y su Gaceta, Tesis 2ª/J23/96, Novena Época, que a la letra reza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A5C" w:rsidRDefault="00BC2A5C" w:rsidP="00251D3B">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PAGI_NA"/>
  <w:p w:rsidR="00BC2A5C" w:rsidRPr="006C0427" w:rsidRDefault="00BC2A5C" w:rsidP="00251D3B">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BD1AB4">
      <w:rPr>
        <w:rStyle w:val="Nmerodepgina"/>
        <w:noProof/>
        <w:color w:val="FFFFFF"/>
      </w:rPr>
      <w:t>21</w:t>
    </w:r>
    <w:r w:rsidRPr="006C0427">
      <w:rPr>
        <w:rStyle w:val="Nmerodepgina"/>
        <w:color w:val="FFFFFF"/>
      </w:rPr>
      <w:fldChar w:fldCharType="end"/>
    </w:r>
    <w:bookmarkEnd w:id="1"/>
  </w:p>
  <w:p w:rsidR="00BC2A5C" w:rsidRPr="00364AFE" w:rsidRDefault="00BC2A5C" w:rsidP="00251D3B">
    <w:pPr>
      <w:pStyle w:val="Encabezado"/>
      <w:jc w:val="right"/>
      <w:rPr>
        <w:rFonts w:ascii="Arial Narrow" w:hAnsi="Arial Narrow"/>
      </w:rPr>
    </w:pPr>
    <w:r w:rsidRPr="00364AFE">
      <w:rPr>
        <w:rFonts w:ascii="Arial Narrow" w:hAnsi="Arial Narrow"/>
      </w:rPr>
      <w:t>F</w:t>
    </w:r>
    <w:r>
      <w:rPr>
        <w:rFonts w:ascii="Arial Narrow" w:hAnsi="Arial Narrow"/>
      </w:rPr>
      <w:t>oja</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BD1AB4">
      <w:rPr>
        <w:rFonts w:ascii="Arial Narrow" w:hAnsi="Arial Narrow"/>
        <w:noProof/>
      </w:rPr>
      <w:t>11</w:t>
    </w:r>
    <w:r w:rsidRPr="00364AFE">
      <w:rPr>
        <w:rFonts w:ascii="Arial Narrow" w:hAnsi="Arial Narrow"/>
      </w:rPr>
      <w:fldChar w:fldCharType="end"/>
    </w:r>
  </w:p>
  <w:p w:rsidR="00BC2A5C" w:rsidRPr="00E47A61" w:rsidRDefault="00BC2A5C" w:rsidP="00251D3B">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14:anchorId="2A05D8D0" wp14:editId="3D5B6174">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2A5C" w:rsidRPr="00AA6DA7" w:rsidRDefault="00BC2A5C" w:rsidP="00254BE2">
                          <w:pPr>
                            <w:spacing w:after="0" w:line="240" w:lineRule="auto"/>
                            <w:jc w:val="center"/>
                            <w:rPr>
                              <w:rFonts w:cs="Calibri"/>
                              <w:sz w:val="20"/>
                              <w:szCs w:val="20"/>
                            </w:rPr>
                          </w:pPr>
                          <w:r>
                            <w:rPr>
                              <w:rFonts w:cs="Calibri"/>
                              <w:noProof/>
                              <w:sz w:val="20"/>
                              <w:szCs w:val="20"/>
                              <w:lang w:eastAsia="es-MX"/>
                            </w:rPr>
                            <w:drawing>
                              <wp:inline distT="0" distB="0" distL="0" distR="0" wp14:anchorId="15299DF5" wp14:editId="789D87DB">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BC2A5C" w:rsidRDefault="00BC2A5C" w:rsidP="00254BE2">
                          <w:pPr>
                            <w:pStyle w:val="Sinespaciado"/>
                            <w:jc w:val="center"/>
                            <w:rPr>
                              <w:rFonts w:ascii="Microsoft Sans Serif" w:hAnsi="Microsoft Sans Serif" w:cs="Microsoft Sans Serif"/>
                              <w:sz w:val="14"/>
                              <w:szCs w:val="14"/>
                            </w:rPr>
                          </w:pPr>
                        </w:p>
                        <w:p w:rsidR="00BC2A5C" w:rsidRPr="00AF006C" w:rsidRDefault="00BC2A5C"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BC2A5C" w:rsidRPr="00AF006C" w:rsidRDefault="00BC2A5C" w:rsidP="00254BE2">
                          <w:pPr>
                            <w:pStyle w:val="Sinespaciado"/>
                            <w:jc w:val="center"/>
                            <w:rPr>
                              <w:rFonts w:ascii="Microsoft Sans Serif" w:hAnsi="Microsoft Sans Serif" w:cs="Microsoft Sans Serif"/>
                              <w:b/>
                              <w:sz w:val="16"/>
                              <w:szCs w:val="16"/>
                            </w:rPr>
                          </w:pPr>
                        </w:p>
                        <w:p w:rsidR="00BC2A5C" w:rsidRPr="00AF006C" w:rsidRDefault="00BC2A5C"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A05D8D0"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BC2A5C" w:rsidRPr="00AA6DA7" w:rsidRDefault="00BC2A5C" w:rsidP="00254BE2">
                    <w:pPr>
                      <w:spacing w:after="0" w:line="240" w:lineRule="auto"/>
                      <w:jc w:val="center"/>
                      <w:rPr>
                        <w:rFonts w:cs="Calibri"/>
                        <w:sz w:val="20"/>
                        <w:szCs w:val="20"/>
                      </w:rPr>
                    </w:pPr>
                    <w:r>
                      <w:rPr>
                        <w:rFonts w:cs="Calibri"/>
                        <w:noProof/>
                        <w:sz w:val="20"/>
                        <w:szCs w:val="20"/>
                        <w:lang w:eastAsia="es-MX"/>
                      </w:rPr>
                      <w:drawing>
                        <wp:inline distT="0" distB="0" distL="0" distR="0" wp14:anchorId="15299DF5" wp14:editId="789D87DB">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BC2A5C" w:rsidRDefault="00BC2A5C" w:rsidP="00254BE2">
                    <w:pPr>
                      <w:pStyle w:val="Sinespaciado"/>
                      <w:jc w:val="center"/>
                      <w:rPr>
                        <w:rFonts w:ascii="Microsoft Sans Serif" w:hAnsi="Microsoft Sans Serif" w:cs="Microsoft Sans Serif"/>
                        <w:sz w:val="14"/>
                        <w:szCs w:val="14"/>
                      </w:rPr>
                    </w:pPr>
                  </w:p>
                  <w:p w:rsidR="00BC2A5C" w:rsidRPr="00AF006C" w:rsidRDefault="00BC2A5C"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BC2A5C" w:rsidRPr="00AF006C" w:rsidRDefault="00BC2A5C" w:rsidP="00254BE2">
                    <w:pPr>
                      <w:pStyle w:val="Sinespaciado"/>
                      <w:jc w:val="center"/>
                      <w:rPr>
                        <w:rFonts w:ascii="Microsoft Sans Serif" w:hAnsi="Microsoft Sans Serif" w:cs="Microsoft Sans Serif"/>
                        <w:b/>
                        <w:sz w:val="16"/>
                        <w:szCs w:val="16"/>
                      </w:rPr>
                    </w:pPr>
                  </w:p>
                  <w:p w:rsidR="00BC2A5C" w:rsidRPr="00AF006C" w:rsidRDefault="00BC2A5C"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2A5C" w:rsidRPr="004A456E" w:rsidRDefault="00BC2A5C" w:rsidP="00251D3B">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75B67A53" wp14:editId="747FC486">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C2A5C" w:rsidRPr="00AA6DA7" w:rsidRDefault="00BC2A5C" w:rsidP="00251D3B">
                          <w:pPr>
                            <w:spacing w:after="0" w:line="240" w:lineRule="auto"/>
                            <w:jc w:val="center"/>
                            <w:rPr>
                              <w:rFonts w:cs="Calibri"/>
                              <w:sz w:val="20"/>
                              <w:szCs w:val="20"/>
                            </w:rPr>
                          </w:pPr>
                          <w:r>
                            <w:rPr>
                              <w:rFonts w:cs="Calibri"/>
                              <w:noProof/>
                              <w:sz w:val="20"/>
                              <w:szCs w:val="20"/>
                              <w:lang w:eastAsia="es-MX"/>
                            </w:rPr>
                            <w:drawing>
                              <wp:inline distT="0" distB="0" distL="0" distR="0" wp14:anchorId="55E2D8D3" wp14:editId="7AA50458">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BC2A5C" w:rsidRDefault="00BC2A5C" w:rsidP="00251D3B">
                          <w:pPr>
                            <w:pStyle w:val="Sinespaciado"/>
                            <w:jc w:val="center"/>
                            <w:rPr>
                              <w:rFonts w:ascii="Microsoft Sans Serif" w:hAnsi="Microsoft Sans Serif" w:cs="Microsoft Sans Serif"/>
                              <w:sz w:val="14"/>
                              <w:szCs w:val="14"/>
                            </w:rPr>
                          </w:pPr>
                        </w:p>
                        <w:p w:rsidR="00BC2A5C" w:rsidRPr="00AF006C" w:rsidRDefault="00BC2A5C" w:rsidP="00251D3B">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BC2A5C" w:rsidRPr="00AF006C" w:rsidRDefault="00BC2A5C" w:rsidP="00251D3B">
                          <w:pPr>
                            <w:pStyle w:val="Sinespaciado"/>
                            <w:jc w:val="center"/>
                            <w:rPr>
                              <w:rFonts w:ascii="Microsoft Sans Serif" w:hAnsi="Microsoft Sans Serif" w:cs="Microsoft Sans Serif"/>
                              <w:b/>
                              <w:sz w:val="16"/>
                              <w:szCs w:val="16"/>
                            </w:rPr>
                          </w:pPr>
                        </w:p>
                        <w:p w:rsidR="00BC2A5C" w:rsidRPr="00AF006C" w:rsidRDefault="00BC2A5C" w:rsidP="00251D3B">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5B67A53"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BC2A5C" w:rsidRPr="00AA6DA7" w:rsidRDefault="00BC2A5C" w:rsidP="00251D3B">
                    <w:pPr>
                      <w:spacing w:after="0" w:line="240" w:lineRule="auto"/>
                      <w:jc w:val="center"/>
                      <w:rPr>
                        <w:rFonts w:cs="Calibri"/>
                        <w:sz w:val="20"/>
                        <w:szCs w:val="20"/>
                      </w:rPr>
                    </w:pPr>
                    <w:r>
                      <w:rPr>
                        <w:rFonts w:cs="Calibri"/>
                        <w:noProof/>
                        <w:sz w:val="20"/>
                        <w:szCs w:val="20"/>
                        <w:lang w:eastAsia="es-MX"/>
                      </w:rPr>
                      <w:drawing>
                        <wp:inline distT="0" distB="0" distL="0" distR="0" wp14:anchorId="55E2D8D3" wp14:editId="7AA50458">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BC2A5C" w:rsidRDefault="00BC2A5C" w:rsidP="00251D3B">
                    <w:pPr>
                      <w:pStyle w:val="Sinespaciado"/>
                      <w:jc w:val="center"/>
                      <w:rPr>
                        <w:rFonts w:ascii="Microsoft Sans Serif" w:hAnsi="Microsoft Sans Serif" w:cs="Microsoft Sans Serif"/>
                        <w:sz w:val="14"/>
                        <w:szCs w:val="14"/>
                      </w:rPr>
                    </w:pPr>
                  </w:p>
                  <w:p w:rsidR="00BC2A5C" w:rsidRPr="00AF006C" w:rsidRDefault="00BC2A5C" w:rsidP="00251D3B">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BC2A5C" w:rsidRPr="00AF006C" w:rsidRDefault="00BC2A5C" w:rsidP="00251D3B">
                    <w:pPr>
                      <w:pStyle w:val="Sinespaciado"/>
                      <w:jc w:val="center"/>
                      <w:rPr>
                        <w:rFonts w:ascii="Microsoft Sans Serif" w:hAnsi="Microsoft Sans Serif" w:cs="Microsoft Sans Serif"/>
                        <w:b/>
                        <w:sz w:val="16"/>
                        <w:szCs w:val="16"/>
                      </w:rPr>
                    </w:pPr>
                  </w:p>
                  <w:p w:rsidR="00BC2A5C" w:rsidRPr="00AF006C" w:rsidRDefault="00BC2A5C" w:rsidP="00251D3B">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54BB1"/>
    <w:multiLevelType w:val="hybridMultilevel"/>
    <w:tmpl w:val="244007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5FE7FFB"/>
    <w:multiLevelType w:val="hybridMultilevel"/>
    <w:tmpl w:val="F732F7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0B523EB"/>
    <w:multiLevelType w:val="hybridMultilevel"/>
    <w:tmpl w:val="AADE8B8A"/>
    <w:lvl w:ilvl="0" w:tplc="AAC61E10">
      <w:start w:val="1"/>
      <w:numFmt w:val="upperRoman"/>
      <w:lvlText w:val="%1."/>
      <w:lvlJc w:val="right"/>
      <w:pPr>
        <w:ind w:left="1489" w:hanging="360"/>
      </w:pPr>
      <w:rPr>
        <w:sz w:val="22"/>
      </w:rPr>
    </w:lvl>
    <w:lvl w:ilvl="1" w:tplc="080A0019" w:tentative="1">
      <w:start w:val="1"/>
      <w:numFmt w:val="lowerLetter"/>
      <w:lvlText w:val="%2."/>
      <w:lvlJc w:val="left"/>
      <w:pPr>
        <w:ind w:left="2209" w:hanging="360"/>
      </w:pPr>
    </w:lvl>
    <w:lvl w:ilvl="2" w:tplc="080A001B" w:tentative="1">
      <w:start w:val="1"/>
      <w:numFmt w:val="lowerRoman"/>
      <w:lvlText w:val="%3."/>
      <w:lvlJc w:val="right"/>
      <w:pPr>
        <w:ind w:left="2929" w:hanging="180"/>
      </w:pPr>
    </w:lvl>
    <w:lvl w:ilvl="3" w:tplc="080A000F" w:tentative="1">
      <w:start w:val="1"/>
      <w:numFmt w:val="decimal"/>
      <w:lvlText w:val="%4."/>
      <w:lvlJc w:val="left"/>
      <w:pPr>
        <w:ind w:left="3649" w:hanging="360"/>
      </w:pPr>
    </w:lvl>
    <w:lvl w:ilvl="4" w:tplc="080A0019" w:tentative="1">
      <w:start w:val="1"/>
      <w:numFmt w:val="lowerLetter"/>
      <w:lvlText w:val="%5."/>
      <w:lvlJc w:val="left"/>
      <w:pPr>
        <w:ind w:left="4369" w:hanging="360"/>
      </w:pPr>
    </w:lvl>
    <w:lvl w:ilvl="5" w:tplc="080A001B" w:tentative="1">
      <w:start w:val="1"/>
      <w:numFmt w:val="lowerRoman"/>
      <w:lvlText w:val="%6."/>
      <w:lvlJc w:val="right"/>
      <w:pPr>
        <w:ind w:left="5089" w:hanging="180"/>
      </w:pPr>
    </w:lvl>
    <w:lvl w:ilvl="6" w:tplc="080A000F" w:tentative="1">
      <w:start w:val="1"/>
      <w:numFmt w:val="decimal"/>
      <w:lvlText w:val="%7."/>
      <w:lvlJc w:val="left"/>
      <w:pPr>
        <w:ind w:left="5809" w:hanging="360"/>
      </w:pPr>
    </w:lvl>
    <w:lvl w:ilvl="7" w:tplc="080A0019" w:tentative="1">
      <w:start w:val="1"/>
      <w:numFmt w:val="lowerLetter"/>
      <w:lvlText w:val="%8."/>
      <w:lvlJc w:val="left"/>
      <w:pPr>
        <w:ind w:left="6529" w:hanging="360"/>
      </w:pPr>
    </w:lvl>
    <w:lvl w:ilvl="8" w:tplc="080A001B" w:tentative="1">
      <w:start w:val="1"/>
      <w:numFmt w:val="lowerRoman"/>
      <w:lvlText w:val="%9."/>
      <w:lvlJc w:val="right"/>
      <w:pPr>
        <w:ind w:left="7249" w:hanging="180"/>
      </w:pPr>
    </w:lvl>
  </w:abstractNum>
  <w:abstractNum w:abstractNumId="3">
    <w:nsid w:val="1BCA3AE7"/>
    <w:multiLevelType w:val="hybridMultilevel"/>
    <w:tmpl w:val="A83C71D2"/>
    <w:lvl w:ilvl="0" w:tplc="7EE494BE">
      <w:start w:val="1"/>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
    <w:nsid w:val="20423514"/>
    <w:multiLevelType w:val="hybridMultilevel"/>
    <w:tmpl w:val="21729C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E4D7BF3"/>
    <w:multiLevelType w:val="hybridMultilevel"/>
    <w:tmpl w:val="F11435C6"/>
    <w:lvl w:ilvl="0" w:tplc="080A0013">
      <w:start w:val="1"/>
      <w:numFmt w:val="upperRoman"/>
      <w:lvlText w:val="%1."/>
      <w:lvlJc w:val="right"/>
      <w:pPr>
        <w:ind w:left="2148" w:hanging="360"/>
      </w:pPr>
    </w:lvl>
    <w:lvl w:ilvl="1" w:tplc="080A0019">
      <w:start w:val="1"/>
      <w:numFmt w:val="lowerLetter"/>
      <w:lvlText w:val="%2."/>
      <w:lvlJc w:val="left"/>
      <w:pPr>
        <w:ind w:left="2868" w:hanging="360"/>
      </w:pPr>
    </w:lvl>
    <w:lvl w:ilvl="2" w:tplc="080A001B" w:tentative="1">
      <w:start w:val="1"/>
      <w:numFmt w:val="lowerRoman"/>
      <w:lvlText w:val="%3."/>
      <w:lvlJc w:val="right"/>
      <w:pPr>
        <w:ind w:left="3588" w:hanging="180"/>
      </w:pPr>
    </w:lvl>
    <w:lvl w:ilvl="3" w:tplc="080A000F" w:tentative="1">
      <w:start w:val="1"/>
      <w:numFmt w:val="decimal"/>
      <w:lvlText w:val="%4."/>
      <w:lvlJc w:val="left"/>
      <w:pPr>
        <w:ind w:left="4308" w:hanging="360"/>
      </w:pPr>
    </w:lvl>
    <w:lvl w:ilvl="4" w:tplc="080A0019" w:tentative="1">
      <w:start w:val="1"/>
      <w:numFmt w:val="lowerLetter"/>
      <w:lvlText w:val="%5."/>
      <w:lvlJc w:val="left"/>
      <w:pPr>
        <w:ind w:left="5028" w:hanging="360"/>
      </w:pPr>
    </w:lvl>
    <w:lvl w:ilvl="5" w:tplc="080A001B" w:tentative="1">
      <w:start w:val="1"/>
      <w:numFmt w:val="lowerRoman"/>
      <w:lvlText w:val="%6."/>
      <w:lvlJc w:val="right"/>
      <w:pPr>
        <w:ind w:left="5748" w:hanging="180"/>
      </w:pPr>
    </w:lvl>
    <w:lvl w:ilvl="6" w:tplc="080A000F" w:tentative="1">
      <w:start w:val="1"/>
      <w:numFmt w:val="decimal"/>
      <w:lvlText w:val="%7."/>
      <w:lvlJc w:val="left"/>
      <w:pPr>
        <w:ind w:left="6468" w:hanging="360"/>
      </w:pPr>
    </w:lvl>
    <w:lvl w:ilvl="7" w:tplc="080A0019" w:tentative="1">
      <w:start w:val="1"/>
      <w:numFmt w:val="lowerLetter"/>
      <w:lvlText w:val="%8."/>
      <w:lvlJc w:val="left"/>
      <w:pPr>
        <w:ind w:left="7188" w:hanging="360"/>
      </w:pPr>
    </w:lvl>
    <w:lvl w:ilvl="8" w:tplc="080A001B" w:tentative="1">
      <w:start w:val="1"/>
      <w:numFmt w:val="lowerRoman"/>
      <w:lvlText w:val="%9."/>
      <w:lvlJc w:val="right"/>
      <w:pPr>
        <w:ind w:left="7908" w:hanging="180"/>
      </w:pPr>
    </w:lvl>
  </w:abstractNum>
  <w:abstractNum w:abstractNumId="6">
    <w:nsid w:val="3770772B"/>
    <w:multiLevelType w:val="hybridMultilevel"/>
    <w:tmpl w:val="F732F7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39CB542B"/>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8">
    <w:nsid w:val="4BB8085C"/>
    <w:multiLevelType w:val="hybridMultilevel"/>
    <w:tmpl w:val="C09CACE2"/>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9">
    <w:nsid w:val="4DDF2659"/>
    <w:multiLevelType w:val="hybridMultilevel"/>
    <w:tmpl w:val="D640D31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0">
    <w:nsid w:val="55293AED"/>
    <w:multiLevelType w:val="hybridMultilevel"/>
    <w:tmpl w:val="1C263A62"/>
    <w:lvl w:ilvl="0" w:tplc="58729F7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6618736F"/>
    <w:multiLevelType w:val="hybridMultilevel"/>
    <w:tmpl w:val="764E21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nsid w:val="6BC36020"/>
    <w:multiLevelType w:val="hybridMultilevel"/>
    <w:tmpl w:val="CFC8DBF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nsid w:val="6D5058FA"/>
    <w:multiLevelType w:val="hybridMultilevel"/>
    <w:tmpl w:val="8490FB3E"/>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5">
    <w:nsid w:val="71784CD9"/>
    <w:multiLevelType w:val="hybridMultilevel"/>
    <w:tmpl w:val="A83C71D2"/>
    <w:lvl w:ilvl="0" w:tplc="7EE494BE">
      <w:start w:val="1"/>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nsid w:val="79754E37"/>
    <w:multiLevelType w:val="hybridMultilevel"/>
    <w:tmpl w:val="C7B2A69A"/>
    <w:lvl w:ilvl="0" w:tplc="EC1EDAA2">
      <w:start w:val="1"/>
      <w:numFmt w:val="upperRoman"/>
      <w:lvlText w:val="%1."/>
      <w:lvlJc w:val="right"/>
      <w:pPr>
        <w:ind w:left="3588" w:hanging="360"/>
      </w:pPr>
      <w:rPr>
        <w:sz w:val="22"/>
      </w:rPr>
    </w:lvl>
    <w:lvl w:ilvl="1" w:tplc="080A0019" w:tentative="1">
      <w:start w:val="1"/>
      <w:numFmt w:val="lowerLetter"/>
      <w:lvlText w:val="%2."/>
      <w:lvlJc w:val="left"/>
      <w:pPr>
        <w:ind w:left="4308" w:hanging="360"/>
      </w:pPr>
    </w:lvl>
    <w:lvl w:ilvl="2" w:tplc="080A001B" w:tentative="1">
      <w:start w:val="1"/>
      <w:numFmt w:val="lowerRoman"/>
      <w:lvlText w:val="%3."/>
      <w:lvlJc w:val="right"/>
      <w:pPr>
        <w:ind w:left="5028" w:hanging="180"/>
      </w:pPr>
    </w:lvl>
    <w:lvl w:ilvl="3" w:tplc="080A000F" w:tentative="1">
      <w:start w:val="1"/>
      <w:numFmt w:val="decimal"/>
      <w:lvlText w:val="%4."/>
      <w:lvlJc w:val="left"/>
      <w:pPr>
        <w:ind w:left="5748" w:hanging="360"/>
      </w:pPr>
    </w:lvl>
    <w:lvl w:ilvl="4" w:tplc="080A0019" w:tentative="1">
      <w:start w:val="1"/>
      <w:numFmt w:val="lowerLetter"/>
      <w:lvlText w:val="%5."/>
      <w:lvlJc w:val="left"/>
      <w:pPr>
        <w:ind w:left="6468" w:hanging="360"/>
      </w:pPr>
    </w:lvl>
    <w:lvl w:ilvl="5" w:tplc="080A001B" w:tentative="1">
      <w:start w:val="1"/>
      <w:numFmt w:val="lowerRoman"/>
      <w:lvlText w:val="%6."/>
      <w:lvlJc w:val="right"/>
      <w:pPr>
        <w:ind w:left="7188" w:hanging="180"/>
      </w:pPr>
    </w:lvl>
    <w:lvl w:ilvl="6" w:tplc="080A000F" w:tentative="1">
      <w:start w:val="1"/>
      <w:numFmt w:val="decimal"/>
      <w:lvlText w:val="%7."/>
      <w:lvlJc w:val="left"/>
      <w:pPr>
        <w:ind w:left="7908" w:hanging="360"/>
      </w:pPr>
    </w:lvl>
    <w:lvl w:ilvl="7" w:tplc="080A0019" w:tentative="1">
      <w:start w:val="1"/>
      <w:numFmt w:val="lowerLetter"/>
      <w:lvlText w:val="%8."/>
      <w:lvlJc w:val="left"/>
      <w:pPr>
        <w:ind w:left="8628" w:hanging="360"/>
      </w:pPr>
    </w:lvl>
    <w:lvl w:ilvl="8" w:tplc="080A001B" w:tentative="1">
      <w:start w:val="1"/>
      <w:numFmt w:val="lowerRoman"/>
      <w:lvlText w:val="%9."/>
      <w:lvlJc w:val="right"/>
      <w:pPr>
        <w:ind w:left="9348" w:hanging="180"/>
      </w:pPr>
    </w:lvl>
  </w:abstractNum>
  <w:num w:numId="1">
    <w:abstractNumId w:val="12"/>
  </w:num>
  <w:num w:numId="2">
    <w:abstractNumId w:val="13"/>
  </w:num>
  <w:num w:numId="3">
    <w:abstractNumId w:val="4"/>
  </w:num>
  <w:num w:numId="4">
    <w:abstractNumId w:val="11"/>
  </w:num>
  <w:num w:numId="5">
    <w:abstractNumId w:val="0"/>
  </w:num>
  <w:num w:numId="6">
    <w:abstractNumId w:val="7"/>
  </w:num>
  <w:num w:numId="7">
    <w:abstractNumId w:val="16"/>
  </w:num>
  <w:num w:numId="8">
    <w:abstractNumId w:val="5"/>
  </w:num>
  <w:num w:numId="9">
    <w:abstractNumId w:val="15"/>
  </w:num>
  <w:num w:numId="10">
    <w:abstractNumId w:val="3"/>
  </w:num>
  <w:num w:numId="11">
    <w:abstractNumId w:val="9"/>
  </w:num>
  <w:num w:numId="12">
    <w:abstractNumId w:val="2"/>
  </w:num>
  <w:num w:numId="13">
    <w:abstractNumId w:val="10"/>
  </w:num>
  <w:num w:numId="14">
    <w:abstractNumId w:val="6"/>
  </w:num>
  <w:num w:numId="15">
    <w:abstractNumId w:val="1"/>
  </w:num>
  <w:num w:numId="16">
    <w:abstractNumId w:val="14"/>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defaultTabStop w:val="708"/>
  <w:hyphenationZone w:val="425"/>
  <w:evenAndOddHeaders/>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108"/>
    <w:rsid w:val="00002A27"/>
    <w:rsid w:val="000045A4"/>
    <w:rsid w:val="00006D60"/>
    <w:rsid w:val="00007B8E"/>
    <w:rsid w:val="000138F7"/>
    <w:rsid w:val="00013D83"/>
    <w:rsid w:val="0001487B"/>
    <w:rsid w:val="00017108"/>
    <w:rsid w:val="000200BA"/>
    <w:rsid w:val="000213CC"/>
    <w:rsid w:val="00021DF2"/>
    <w:rsid w:val="0002502F"/>
    <w:rsid w:val="00027008"/>
    <w:rsid w:val="0003181B"/>
    <w:rsid w:val="00037F86"/>
    <w:rsid w:val="00041165"/>
    <w:rsid w:val="000431DD"/>
    <w:rsid w:val="00044F28"/>
    <w:rsid w:val="00045C34"/>
    <w:rsid w:val="000478E7"/>
    <w:rsid w:val="000574AE"/>
    <w:rsid w:val="00057BB4"/>
    <w:rsid w:val="0006223D"/>
    <w:rsid w:val="00062A44"/>
    <w:rsid w:val="0006416E"/>
    <w:rsid w:val="0006785C"/>
    <w:rsid w:val="00072E7F"/>
    <w:rsid w:val="00074979"/>
    <w:rsid w:val="00082D21"/>
    <w:rsid w:val="00084026"/>
    <w:rsid w:val="00085D86"/>
    <w:rsid w:val="00086C14"/>
    <w:rsid w:val="0009278C"/>
    <w:rsid w:val="00092E4B"/>
    <w:rsid w:val="00093C0D"/>
    <w:rsid w:val="000946EB"/>
    <w:rsid w:val="000951F5"/>
    <w:rsid w:val="00095ED6"/>
    <w:rsid w:val="00097F0B"/>
    <w:rsid w:val="000A3065"/>
    <w:rsid w:val="000A3FF8"/>
    <w:rsid w:val="000A6B9B"/>
    <w:rsid w:val="000B0E04"/>
    <w:rsid w:val="000B1E2E"/>
    <w:rsid w:val="000B27B3"/>
    <w:rsid w:val="000B2CB8"/>
    <w:rsid w:val="000B69C6"/>
    <w:rsid w:val="000C04A3"/>
    <w:rsid w:val="000C0E75"/>
    <w:rsid w:val="000C1F0C"/>
    <w:rsid w:val="000C6772"/>
    <w:rsid w:val="000D05FE"/>
    <w:rsid w:val="000D729A"/>
    <w:rsid w:val="000E0925"/>
    <w:rsid w:val="000E0FFD"/>
    <w:rsid w:val="000E2552"/>
    <w:rsid w:val="000E45F3"/>
    <w:rsid w:val="000E5FDB"/>
    <w:rsid w:val="000E6F6E"/>
    <w:rsid w:val="000F0C79"/>
    <w:rsid w:val="000F2C86"/>
    <w:rsid w:val="000F49E4"/>
    <w:rsid w:val="000F5894"/>
    <w:rsid w:val="000F5A33"/>
    <w:rsid w:val="000F7235"/>
    <w:rsid w:val="00100DE7"/>
    <w:rsid w:val="001068E7"/>
    <w:rsid w:val="00107FFA"/>
    <w:rsid w:val="00113670"/>
    <w:rsid w:val="00113EA5"/>
    <w:rsid w:val="00117F5C"/>
    <w:rsid w:val="00121E8A"/>
    <w:rsid w:val="00126B0B"/>
    <w:rsid w:val="00126FF2"/>
    <w:rsid w:val="00134DE5"/>
    <w:rsid w:val="0014011F"/>
    <w:rsid w:val="00142BD0"/>
    <w:rsid w:val="0014739C"/>
    <w:rsid w:val="00147722"/>
    <w:rsid w:val="00147E26"/>
    <w:rsid w:val="00150169"/>
    <w:rsid w:val="001506E1"/>
    <w:rsid w:val="00150A89"/>
    <w:rsid w:val="0015270B"/>
    <w:rsid w:val="00153244"/>
    <w:rsid w:val="001552CF"/>
    <w:rsid w:val="001568C2"/>
    <w:rsid w:val="0015786A"/>
    <w:rsid w:val="0016089A"/>
    <w:rsid w:val="001649EB"/>
    <w:rsid w:val="00165821"/>
    <w:rsid w:val="00170CF2"/>
    <w:rsid w:val="001722AE"/>
    <w:rsid w:val="001726CF"/>
    <w:rsid w:val="00172F31"/>
    <w:rsid w:val="00174BB6"/>
    <w:rsid w:val="001751D8"/>
    <w:rsid w:val="00176BBE"/>
    <w:rsid w:val="00181787"/>
    <w:rsid w:val="00181ADD"/>
    <w:rsid w:val="00182622"/>
    <w:rsid w:val="00183BC7"/>
    <w:rsid w:val="00186B9D"/>
    <w:rsid w:val="001933E7"/>
    <w:rsid w:val="00193EDD"/>
    <w:rsid w:val="00194509"/>
    <w:rsid w:val="00196191"/>
    <w:rsid w:val="001A0E18"/>
    <w:rsid w:val="001A27AA"/>
    <w:rsid w:val="001A5534"/>
    <w:rsid w:val="001A5C9B"/>
    <w:rsid w:val="001A72CE"/>
    <w:rsid w:val="001A7515"/>
    <w:rsid w:val="001B0C05"/>
    <w:rsid w:val="001B1507"/>
    <w:rsid w:val="001B2454"/>
    <w:rsid w:val="001B271F"/>
    <w:rsid w:val="001C187C"/>
    <w:rsid w:val="001C1F4D"/>
    <w:rsid w:val="001C2B97"/>
    <w:rsid w:val="001C42AC"/>
    <w:rsid w:val="001C5DC5"/>
    <w:rsid w:val="001C6966"/>
    <w:rsid w:val="001C738A"/>
    <w:rsid w:val="001D0B85"/>
    <w:rsid w:val="001D324F"/>
    <w:rsid w:val="001D38D6"/>
    <w:rsid w:val="001D7B7C"/>
    <w:rsid w:val="001E4BAD"/>
    <w:rsid w:val="001E611E"/>
    <w:rsid w:val="001F15F9"/>
    <w:rsid w:val="001F1899"/>
    <w:rsid w:val="00204D52"/>
    <w:rsid w:val="002059C8"/>
    <w:rsid w:val="00211CED"/>
    <w:rsid w:val="0021259D"/>
    <w:rsid w:val="002151C7"/>
    <w:rsid w:val="00217D7E"/>
    <w:rsid w:val="002214B8"/>
    <w:rsid w:val="002250BA"/>
    <w:rsid w:val="0022654C"/>
    <w:rsid w:val="00226DF1"/>
    <w:rsid w:val="0022717B"/>
    <w:rsid w:val="00227FB5"/>
    <w:rsid w:val="002304F2"/>
    <w:rsid w:val="00230AD1"/>
    <w:rsid w:val="00230B4F"/>
    <w:rsid w:val="002369C4"/>
    <w:rsid w:val="00237FFA"/>
    <w:rsid w:val="002414DD"/>
    <w:rsid w:val="0024283C"/>
    <w:rsid w:val="00244779"/>
    <w:rsid w:val="00247048"/>
    <w:rsid w:val="00251121"/>
    <w:rsid w:val="002514F5"/>
    <w:rsid w:val="00251D3B"/>
    <w:rsid w:val="00251DE6"/>
    <w:rsid w:val="00252675"/>
    <w:rsid w:val="00253621"/>
    <w:rsid w:val="0025480F"/>
    <w:rsid w:val="00254BE2"/>
    <w:rsid w:val="00255C6D"/>
    <w:rsid w:val="00256E04"/>
    <w:rsid w:val="00264F9C"/>
    <w:rsid w:val="00266123"/>
    <w:rsid w:val="0027244A"/>
    <w:rsid w:val="00274ECA"/>
    <w:rsid w:val="00275753"/>
    <w:rsid w:val="002807E0"/>
    <w:rsid w:val="002815C9"/>
    <w:rsid w:val="00281C95"/>
    <w:rsid w:val="00282257"/>
    <w:rsid w:val="00283526"/>
    <w:rsid w:val="0028485F"/>
    <w:rsid w:val="00291793"/>
    <w:rsid w:val="0029624A"/>
    <w:rsid w:val="002A3839"/>
    <w:rsid w:val="002A531A"/>
    <w:rsid w:val="002A5498"/>
    <w:rsid w:val="002A5AB3"/>
    <w:rsid w:val="002A5F33"/>
    <w:rsid w:val="002A6077"/>
    <w:rsid w:val="002B230A"/>
    <w:rsid w:val="002B779A"/>
    <w:rsid w:val="002C1403"/>
    <w:rsid w:val="002C1B2B"/>
    <w:rsid w:val="002C35BD"/>
    <w:rsid w:val="002C7470"/>
    <w:rsid w:val="002D35F4"/>
    <w:rsid w:val="002D6C69"/>
    <w:rsid w:val="002D7676"/>
    <w:rsid w:val="002E0D72"/>
    <w:rsid w:val="002E1160"/>
    <w:rsid w:val="002E1C7D"/>
    <w:rsid w:val="002E3208"/>
    <w:rsid w:val="002E48BC"/>
    <w:rsid w:val="002E7508"/>
    <w:rsid w:val="002F0102"/>
    <w:rsid w:val="002F1EB5"/>
    <w:rsid w:val="002F21DC"/>
    <w:rsid w:val="002F39D1"/>
    <w:rsid w:val="002F73DA"/>
    <w:rsid w:val="003029AB"/>
    <w:rsid w:val="003041CA"/>
    <w:rsid w:val="00307A89"/>
    <w:rsid w:val="00313DA2"/>
    <w:rsid w:val="00314E60"/>
    <w:rsid w:val="00316A9F"/>
    <w:rsid w:val="00317CC4"/>
    <w:rsid w:val="0032084E"/>
    <w:rsid w:val="00322953"/>
    <w:rsid w:val="00322B7C"/>
    <w:rsid w:val="00323A07"/>
    <w:rsid w:val="00323F73"/>
    <w:rsid w:val="003260D4"/>
    <w:rsid w:val="00326A71"/>
    <w:rsid w:val="00326D60"/>
    <w:rsid w:val="00340393"/>
    <w:rsid w:val="00340989"/>
    <w:rsid w:val="00342A90"/>
    <w:rsid w:val="003456E6"/>
    <w:rsid w:val="00345713"/>
    <w:rsid w:val="00345C36"/>
    <w:rsid w:val="003470F2"/>
    <w:rsid w:val="003471E6"/>
    <w:rsid w:val="003540E8"/>
    <w:rsid w:val="00363079"/>
    <w:rsid w:val="00364269"/>
    <w:rsid w:val="00371529"/>
    <w:rsid w:val="0037381C"/>
    <w:rsid w:val="00374BC2"/>
    <w:rsid w:val="00380039"/>
    <w:rsid w:val="0038070D"/>
    <w:rsid w:val="00381470"/>
    <w:rsid w:val="00381C7A"/>
    <w:rsid w:val="0038229F"/>
    <w:rsid w:val="0038615C"/>
    <w:rsid w:val="00386183"/>
    <w:rsid w:val="003978CC"/>
    <w:rsid w:val="003A551B"/>
    <w:rsid w:val="003A770C"/>
    <w:rsid w:val="003B12DE"/>
    <w:rsid w:val="003B1984"/>
    <w:rsid w:val="003B4579"/>
    <w:rsid w:val="003B70B0"/>
    <w:rsid w:val="003B7B22"/>
    <w:rsid w:val="003C1814"/>
    <w:rsid w:val="003C2F6B"/>
    <w:rsid w:val="003D1134"/>
    <w:rsid w:val="003D44C2"/>
    <w:rsid w:val="003D50A8"/>
    <w:rsid w:val="003D56A2"/>
    <w:rsid w:val="003D68C6"/>
    <w:rsid w:val="003E2F8A"/>
    <w:rsid w:val="003E3FD7"/>
    <w:rsid w:val="003F0AAA"/>
    <w:rsid w:val="003F2CB3"/>
    <w:rsid w:val="00400B74"/>
    <w:rsid w:val="00401BC7"/>
    <w:rsid w:val="004023F2"/>
    <w:rsid w:val="00404189"/>
    <w:rsid w:val="00405D0D"/>
    <w:rsid w:val="00416A2A"/>
    <w:rsid w:val="0042071D"/>
    <w:rsid w:val="00420862"/>
    <w:rsid w:val="0042268E"/>
    <w:rsid w:val="00422938"/>
    <w:rsid w:val="004231E3"/>
    <w:rsid w:val="004311DD"/>
    <w:rsid w:val="00432BE9"/>
    <w:rsid w:val="00434081"/>
    <w:rsid w:val="00435506"/>
    <w:rsid w:val="00443245"/>
    <w:rsid w:val="00447B47"/>
    <w:rsid w:val="004507C2"/>
    <w:rsid w:val="00453E37"/>
    <w:rsid w:val="004635E0"/>
    <w:rsid w:val="00463B36"/>
    <w:rsid w:val="00464070"/>
    <w:rsid w:val="00464B85"/>
    <w:rsid w:val="00466707"/>
    <w:rsid w:val="004703C5"/>
    <w:rsid w:val="00470749"/>
    <w:rsid w:val="0047098E"/>
    <w:rsid w:val="00471481"/>
    <w:rsid w:val="0047265A"/>
    <w:rsid w:val="00475F25"/>
    <w:rsid w:val="0047632F"/>
    <w:rsid w:val="00477144"/>
    <w:rsid w:val="004848A2"/>
    <w:rsid w:val="00485455"/>
    <w:rsid w:val="004904D4"/>
    <w:rsid w:val="00490853"/>
    <w:rsid w:val="004913A3"/>
    <w:rsid w:val="00491F44"/>
    <w:rsid w:val="00493CAE"/>
    <w:rsid w:val="004948AD"/>
    <w:rsid w:val="0049694F"/>
    <w:rsid w:val="004977CB"/>
    <w:rsid w:val="004A01EA"/>
    <w:rsid w:val="004A032B"/>
    <w:rsid w:val="004A0DFF"/>
    <w:rsid w:val="004A2BCD"/>
    <w:rsid w:val="004A2CE4"/>
    <w:rsid w:val="004A42B0"/>
    <w:rsid w:val="004B25B1"/>
    <w:rsid w:val="004B25C1"/>
    <w:rsid w:val="004B2B64"/>
    <w:rsid w:val="004B3120"/>
    <w:rsid w:val="004B4809"/>
    <w:rsid w:val="004B4DA1"/>
    <w:rsid w:val="004B5F98"/>
    <w:rsid w:val="004B7505"/>
    <w:rsid w:val="004B7E30"/>
    <w:rsid w:val="004C1FB0"/>
    <w:rsid w:val="004C26E0"/>
    <w:rsid w:val="004C4174"/>
    <w:rsid w:val="004C6FC4"/>
    <w:rsid w:val="004C7716"/>
    <w:rsid w:val="004D0B59"/>
    <w:rsid w:val="004D0B5E"/>
    <w:rsid w:val="004D4B50"/>
    <w:rsid w:val="004D4CAB"/>
    <w:rsid w:val="004E2E73"/>
    <w:rsid w:val="004E3D4D"/>
    <w:rsid w:val="004E5C2E"/>
    <w:rsid w:val="00506A8E"/>
    <w:rsid w:val="00506B23"/>
    <w:rsid w:val="00506E15"/>
    <w:rsid w:val="00510BFC"/>
    <w:rsid w:val="00515BBC"/>
    <w:rsid w:val="00515BF5"/>
    <w:rsid w:val="00515CAC"/>
    <w:rsid w:val="00517362"/>
    <w:rsid w:val="00521DFB"/>
    <w:rsid w:val="005225DB"/>
    <w:rsid w:val="005238E9"/>
    <w:rsid w:val="005252E7"/>
    <w:rsid w:val="00527176"/>
    <w:rsid w:val="005305DB"/>
    <w:rsid w:val="00531282"/>
    <w:rsid w:val="00533C69"/>
    <w:rsid w:val="005359E3"/>
    <w:rsid w:val="00540849"/>
    <w:rsid w:val="0055786E"/>
    <w:rsid w:val="00557AAB"/>
    <w:rsid w:val="00565BFC"/>
    <w:rsid w:val="0056738F"/>
    <w:rsid w:val="00571DF7"/>
    <w:rsid w:val="00576829"/>
    <w:rsid w:val="00576DCD"/>
    <w:rsid w:val="005804E2"/>
    <w:rsid w:val="00582B9C"/>
    <w:rsid w:val="005852D6"/>
    <w:rsid w:val="00586E87"/>
    <w:rsid w:val="0059064E"/>
    <w:rsid w:val="00591ABE"/>
    <w:rsid w:val="005940F2"/>
    <w:rsid w:val="0059415D"/>
    <w:rsid w:val="00597D20"/>
    <w:rsid w:val="005A03D0"/>
    <w:rsid w:val="005A3324"/>
    <w:rsid w:val="005A55FF"/>
    <w:rsid w:val="005A56B3"/>
    <w:rsid w:val="005A7F98"/>
    <w:rsid w:val="005B22DD"/>
    <w:rsid w:val="005B4D13"/>
    <w:rsid w:val="005B697D"/>
    <w:rsid w:val="005B6B29"/>
    <w:rsid w:val="005B724F"/>
    <w:rsid w:val="005C33EC"/>
    <w:rsid w:val="005C4DAB"/>
    <w:rsid w:val="005C6A10"/>
    <w:rsid w:val="005D0222"/>
    <w:rsid w:val="005D6984"/>
    <w:rsid w:val="005D7C1C"/>
    <w:rsid w:val="005E0DD0"/>
    <w:rsid w:val="005E30D6"/>
    <w:rsid w:val="005F168C"/>
    <w:rsid w:val="005F1B69"/>
    <w:rsid w:val="005F37AD"/>
    <w:rsid w:val="005F49F3"/>
    <w:rsid w:val="005F6C73"/>
    <w:rsid w:val="005F7190"/>
    <w:rsid w:val="005F7C0A"/>
    <w:rsid w:val="00600AE3"/>
    <w:rsid w:val="00604798"/>
    <w:rsid w:val="00605F4E"/>
    <w:rsid w:val="00610B81"/>
    <w:rsid w:val="0061256A"/>
    <w:rsid w:val="00615F7E"/>
    <w:rsid w:val="006258D9"/>
    <w:rsid w:val="00630378"/>
    <w:rsid w:val="00631591"/>
    <w:rsid w:val="006401AE"/>
    <w:rsid w:val="00641450"/>
    <w:rsid w:val="0064349D"/>
    <w:rsid w:val="0064536D"/>
    <w:rsid w:val="00651583"/>
    <w:rsid w:val="0065495F"/>
    <w:rsid w:val="006555BE"/>
    <w:rsid w:val="00662240"/>
    <w:rsid w:val="00665356"/>
    <w:rsid w:val="0066597D"/>
    <w:rsid w:val="006672F8"/>
    <w:rsid w:val="00667CA9"/>
    <w:rsid w:val="00670574"/>
    <w:rsid w:val="0067430B"/>
    <w:rsid w:val="0067658F"/>
    <w:rsid w:val="00676EC4"/>
    <w:rsid w:val="0068025B"/>
    <w:rsid w:val="00684D97"/>
    <w:rsid w:val="0069273C"/>
    <w:rsid w:val="00695347"/>
    <w:rsid w:val="00696B5F"/>
    <w:rsid w:val="006A3193"/>
    <w:rsid w:val="006A6753"/>
    <w:rsid w:val="006A71BE"/>
    <w:rsid w:val="006A74FC"/>
    <w:rsid w:val="006B0F13"/>
    <w:rsid w:val="006B2CA6"/>
    <w:rsid w:val="006B5C5D"/>
    <w:rsid w:val="006B6467"/>
    <w:rsid w:val="006B7E33"/>
    <w:rsid w:val="006C1622"/>
    <w:rsid w:val="006C4B45"/>
    <w:rsid w:val="006C51C1"/>
    <w:rsid w:val="006C546F"/>
    <w:rsid w:val="006C5B81"/>
    <w:rsid w:val="006C617E"/>
    <w:rsid w:val="006C6C41"/>
    <w:rsid w:val="006D515A"/>
    <w:rsid w:val="006D75BB"/>
    <w:rsid w:val="006D7DE6"/>
    <w:rsid w:val="006E2F96"/>
    <w:rsid w:val="006E5258"/>
    <w:rsid w:val="006E5489"/>
    <w:rsid w:val="006E5950"/>
    <w:rsid w:val="006E6F6C"/>
    <w:rsid w:val="006E7705"/>
    <w:rsid w:val="006F147F"/>
    <w:rsid w:val="006F1FAB"/>
    <w:rsid w:val="006F25D4"/>
    <w:rsid w:val="0070122D"/>
    <w:rsid w:val="007030E5"/>
    <w:rsid w:val="007037B3"/>
    <w:rsid w:val="00704407"/>
    <w:rsid w:val="0071043D"/>
    <w:rsid w:val="0071526C"/>
    <w:rsid w:val="00715367"/>
    <w:rsid w:val="00723CD9"/>
    <w:rsid w:val="0073091B"/>
    <w:rsid w:val="00733B2B"/>
    <w:rsid w:val="0073610B"/>
    <w:rsid w:val="00737680"/>
    <w:rsid w:val="00740942"/>
    <w:rsid w:val="00742D45"/>
    <w:rsid w:val="00743A48"/>
    <w:rsid w:val="00743E4C"/>
    <w:rsid w:val="00744005"/>
    <w:rsid w:val="0074610D"/>
    <w:rsid w:val="00746FC1"/>
    <w:rsid w:val="00747151"/>
    <w:rsid w:val="00755CD1"/>
    <w:rsid w:val="00756FAF"/>
    <w:rsid w:val="0076129E"/>
    <w:rsid w:val="00762703"/>
    <w:rsid w:val="0076322F"/>
    <w:rsid w:val="00764C60"/>
    <w:rsid w:val="00766A53"/>
    <w:rsid w:val="00773073"/>
    <w:rsid w:val="00774E5F"/>
    <w:rsid w:val="007756B0"/>
    <w:rsid w:val="00775966"/>
    <w:rsid w:val="00775995"/>
    <w:rsid w:val="0077787D"/>
    <w:rsid w:val="00781646"/>
    <w:rsid w:val="00781C4A"/>
    <w:rsid w:val="00784197"/>
    <w:rsid w:val="0078603F"/>
    <w:rsid w:val="00786B19"/>
    <w:rsid w:val="00793597"/>
    <w:rsid w:val="00794821"/>
    <w:rsid w:val="007A2CDB"/>
    <w:rsid w:val="007A59FF"/>
    <w:rsid w:val="007A769D"/>
    <w:rsid w:val="007A7A06"/>
    <w:rsid w:val="007B35F8"/>
    <w:rsid w:val="007B39AD"/>
    <w:rsid w:val="007B3A11"/>
    <w:rsid w:val="007B3EBA"/>
    <w:rsid w:val="007B4908"/>
    <w:rsid w:val="007B4D03"/>
    <w:rsid w:val="007B566D"/>
    <w:rsid w:val="007C2961"/>
    <w:rsid w:val="007C34A0"/>
    <w:rsid w:val="007C3CD6"/>
    <w:rsid w:val="007C422A"/>
    <w:rsid w:val="007C5C37"/>
    <w:rsid w:val="007C6274"/>
    <w:rsid w:val="007D120F"/>
    <w:rsid w:val="007D128C"/>
    <w:rsid w:val="007D4ECA"/>
    <w:rsid w:val="007D4FB0"/>
    <w:rsid w:val="007D670F"/>
    <w:rsid w:val="007D7474"/>
    <w:rsid w:val="007E0684"/>
    <w:rsid w:val="007E1387"/>
    <w:rsid w:val="007E22BB"/>
    <w:rsid w:val="007E3717"/>
    <w:rsid w:val="007E4FCA"/>
    <w:rsid w:val="007E5B15"/>
    <w:rsid w:val="007E76B2"/>
    <w:rsid w:val="007F0368"/>
    <w:rsid w:val="007F0792"/>
    <w:rsid w:val="007F1682"/>
    <w:rsid w:val="007F40D0"/>
    <w:rsid w:val="007F674E"/>
    <w:rsid w:val="0080049D"/>
    <w:rsid w:val="008055D1"/>
    <w:rsid w:val="008066C8"/>
    <w:rsid w:val="0080705A"/>
    <w:rsid w:val="00807C4F"/>
    <w:rsid w:val="00813966"/>
    <w:rsid w:val="00814335"/>
    <w:rsid w:val="008169DC"/>
    <w:rsid w:val="00817DC9"/>
    <w:rsid w:val="00820BC9"/>
    <w:rsid w:val="00820DEA"/>
    <w:rsid w:val="00821CFA"/>
    <w:rsid w:val="00823074"/>
    <w:rsid w:val="008233F7"/>
    <w:rsid w:val="00824BC7"/>
    <w:rsid w:val="00825F29"/>
    <w:rsid w:val="00830211"/>
    <w:rsid w:val="008315A2"/>
    <w:rsid w:val="008471D5"/>
    <w:rsid w:val="00850D1B"/>
    <w:rsid w:val="008514E0"/>
    <w:rsid w:val="00851C26"/>
    <w:rsid w:val="008535FE"/>
    <w:rsid w:val="00856FCC"/>
    <w:rsid w:val="0085727E"/>
    <w:rsid w:val="00861C2C"/>
    <w:rsid w:val="0086225B"/>
    <w:rsid w:val="00865F89"/>
    <w:rsid w:val="00867F49"/>
    <w:rsid w:val="008819F1"/>
    <w:rsid w:val="00886192"/>
    <w:rsid w:val="00886802"/>
    <w:rsid w:val="0089025C"/>
    <w:rsid w:val="008905B8"/>
    <w:rsid w:val="008923E6"/>
    <w:rsid w:val="00894EA3"/>
    <w:rsid w:val="008952D9"/>
    <w:rsid w:val="00895962"/>
    <w:rsid w:val="008964A0"/>
    <w:rsid w:val="008A06B5"/>
    <w:rsid w:val="008A1267"/>
    <w:rsid w:val="008A2D84"/>
    <w:rsid w:val="008A4487"/>
    <w:rsid w:val="008A5E88"/>
    <w:rsid w:val="008A6BCD"/>
    <w:rsid w:val="008A7CF6"/>
    <w:rsid w:val="008B287F"/>
    <w:rsid w:val="008B2B4E"/>
    <w:rsid w:val="008B395D"/>
    <w:rsid w:val="008B4049"/>
    <w:rsid w:val="008B5AD9"/>
    <w:rsid w:val="008B5F26"/>
    <w:rsid w:val="008C1061"/>
    <w:rsid w:val="008C5AEC"/>
    <w:rsid w:val="008C5EF0"/>
    <w:rsid w:val="008D1422"/>
    <w:rsid w:val="008D4C35"/>
    <w:rsid w:val="008D55B6"/>
    <w:rsid w:val="008D7273"/>
    <w:rsid w:val="008E256B"/>
    <w:rsid w:val="008E7F24"/>
    <w:rsid w:val="008F13E0"/>
    <w:rsid w:val="008F29A2"/>
    <w:rsid w:val="008F4814"/>
    <w:rsid w:val="009002CF"/>
    <w:rsid w:val="00904C2D"/>
    <w:rsid w:val="00911B15"/>
    <w:rsid w:val="00915E14"/>
    <w:rsid w:val="0092243A"/>
    <w:rsid w:val="00925239"/>
    <w:rsid w:val="009257DE"/>
    <w:rsid w:val="00926AA4"/>
    <w:rsid w:val="00931632"/>
    <w:rsid w:val="009323BE"/>
    <w:rsid w:val="00932A6A"/>
    <w:rsid w:val="0093521C"/>
    <w:rsid w:val="009356B6"/>
    <w:rsid w:val="00935B8A"/>
    <w:rsid w:val="00936068"/>
    <w:rsid w:val="00936A10"/>
    <w:rsid w:val="00940379"/>
    <w:rsid w:val="009408BA"/>
    <w:rsid w:val="00942CDA"/>
    <w:rsid w:val="00942F52"/>
    <w:rsid w:val="00943545"/>
    <w:rsid w:val="00944A02"/>
    <w:rsid w:val="00945258"/>
    <w:rsid w:val="00951347"/>
    <w:rsid w:val="009534AF"/>
    <w:rsid w:val="00953EEA"/>
    <w:rsid w:val="00954D65"/>
    <w:rsid w:val="00957DC9"/>
    <w:rsid w:val="009607A8"/>
    <w:rsid w:val="00961B5A"/>
    <w:rsid w:val="00963746"/>
    <w:rsid w:val="00963EAA"/>
    <w:rsid w:val="0096698B"/>
    <w:rsid w:val="00971296"/>
    <w:rsid w:val="0097392F"/>
    <w:rsid w:val="00975C07"/>
    <w:rsid w:val="00990092"/>
    <w:rsid w:val="00997A13"/>
    <w:rsid w:val="00997C06"/>
    <w:rsid w:val="009A0E31"/>
    <w:rsid w:val="009A126A"/>
    <w:rsid w:val="009A1E13"/>
    <w:rsid w:val="009A2806"/>
    <w:rsid w:val="009A3CEB"/>
    <w:rsid w:val="009A5182"/>
    <w:rsid w:val="009A5F68"/>
    <w:rsid w:val="009A71C6"/>
    <w:rsid w:val="009B0966"/>
    <w:rsid w:val="009B12DB"/>
    <w:rsid w:val="009B38B4"/>
    <w:rsid w:val="009B3B53"/>
    <w:rsid w:val="009B43FC"/>
    <w:rsid w:val="009B45F5"/>
    <w:rsid w:val="009B5358"/>
    <w:rsid w:val="009B7738"/>
    <w:rsid w:val="009C6444"/>
    <w:rsid w:val="009C688D"/>
    <w:rsid w:val="009D01D0"/>
    <w:rsid w:val="009D073D"/>
    <w:rsid w:val="009D200B"/>
    <w:rsid w:val="009D3062"/>
    <w:rsid w:val="009D3759"/>
    <w:rsid w:val="009D727C"/>
    <w:rsid w:val="009E0A74"/>
    <w:rsid w:val="009E382A"/>
    <w:rsid w:val="009E39A6"/>
    <w:rsid w:val="009E5A79"/>
    <w:rsid w:val="009F1E8B"/>
    <w:rsid w:val="009F2144"/>
    <w:rsid w:val="009F3252"/>
    <w:rsid w:val="009F7A5B"/>
    <w:rsid w:val="00A0218C"/>
    <w:rsid w:val="00A03433"/>
    <w:rsid w:val="00A04BE9"/>
    <w:rsid w:val="00A059CB"/>
    <w:rsid w:val="00A11D28"/>
    <w:rsid w:val="00A16037"/>
    <w:rsid w:val="00A16B9B"/>
    <w:rsid w:val="00A20514"/>
    <w:rsid w:val="00A2065A"/>
    <w:rsid w:val="00A20858"/>
    <w:rsid w:val="00A22A5B"/>
    <w:rsid w:val="00A234EA"/>
    <w:rsid w:val="00A25D87"/>
    <w:rsid w:val="00A31BF5"/>
    <w:rsid w:val="00A32D1D"/>
    <w:rsid w:val="00A40FBA"/>
    <w:rsid w:val="00A423D3"/>
    <w:rsid w:val="00A4587E"/>
    <w:rsid w:val="00A51DF0"/>
    <w:rsid w:val="00A54F0F"/>
    <w:rsid w:val="00A55743"/>
    <w:rsid w:val="00A55F80"/>
    <w:rsid w:val="00A57C73"/>
    <w:rsid w:val="00A6361D"/>
    <w:rsid w:val="00A65B38"/>
    <w:rsid w:val="00A672A0"/>
    <w:rsid w:val="00A7262A"/>
    <w:rsid w:val="00A72BD6"/>
    <w:rsid w:val="00A72E40"/>
    <w:rsid w:val="00A74295"/>
    <w:rsid w:val="00A743C8"/>
    <w:rsid w:val="00A76718"/>
    <w:rsid w:val="00A8697B"/>
    <w:rsid w:val="00A86E0D"/>
    <w:rsid w:val="00A91A55"/>
    <w:rsid w:val="00A92F29"/>
    <w:rsid w:val="00A97867"/>
    <w:rsid w:val="00AA3CF5"/>
    <w:rsid w:val="00AA506A"/>
    <w:rsid w:val="00AA66F7"/>
    <w:rsid w:val="00AB3116"/>
    <w:rsid w:val="00AC4453"/>
    <w:rsid w:val="00AC6707"/>
    <w:rsid w:val="00AD0188"/>
    <w:rsid w:val="00AD11DE"/>
    <w:rsid w:val="00AD6B77"/>
    <w:rsid w:val="00AD74A5"/>
    <w:rsid w:val="00AE182C"/>
    <w:rsid w:val="00AF086C"/>
    <w:rsid w:val="00AF61B8"/>
    <w:rsid w:val="00B04CCF"/>
    <w:rsid w:val="00B11DD1"/>
    <w:rsid w:val="00B13FB0"/>
    <w:rsid w:val="00B1698D"/>
    <w:rsid w:val="00B212E3"/>
    <w:rsid w:val="00B239F7"/>
    <w:rsid w:val="00B23EEA"/>
    <w:rsid w:val="00B320C0"/>
    <w:rsid w:val="00B3282F"/>
    <w:rsid w:val="00B33340"/>
    <w:rsid w:val="00B37142"/>
    <w:rsid w:val="00B441D8"/>
    <w:rsid w:val="00B45F57"/>
    <w:rsid w:val="00B47034"/>
    <w:rsid w:val="00B5090D"/>
    <w:rsid w:val="00B54665"/>
    <w:rsid w:val="00B546C3"/>
    <w:rsid w:val="00B55515"/>
    <w:rsid w:val="00B641FA"/>
    <w:rsid w:val="00B65F8B"/>
    <w:rsid w:val="00B65FB7"/>
    <w:rsid w:val="00B66532"/>
    <w:rsid w:val="00B709D1"/>
    <w:rsid w:val="00B7355C"/>
    <w:rsid w:val="00B739A5"/>
    <w:rsid w:val="00B8033B"/>
    <w:rsid w:val="00B80655"/>
    <w:rsid w:val="00B83AF0"/>
    <w:rsid w:val="00B83CB1"/>
    <w:rsid w:val="00B95B9C"/>
    <w:rsid w:val="00B96054"/>
    <w:rsid w:val="00B9619F"/>
    <w:rsid w:val="00B965E4"/>
    <w:rsid w:val="00B96691"/>
    <w:rsid w:val="00B96DDC"/>
    <w:rsid w:val="00B971FC"/>
    <w:rsid w:val="00BA24D4"/>
    <w:rsid w:val="00BA2DE1"/>
    <w:rsid w:val="00BA3F52"/>
    <w:rsid w:val="00BA3FFF"/>
    <w:rsid w:val="00BA4B4E"/>
    <w:rsid w:val="00BA5F38"/>
    <w:rsid w:val="00BB0ABC"/>
    <w:rsid w:val="00BB5860"/>
    <w:rsid w:val="00BB63D5"/>
    <w:rsid w:val="00BB6F23"/>
    <w:rsid w:val="00BB761D"/>
    <w:rsid w:val="00BC27B9"/>
    <w:rsid w:val="00BC2A5C"/>
    <w:rsid w:val="00BC4922"/>
    <w:rsid w:val="00BC73D2"/>
    <w:rsid w:val="00BD1AB4"/>
    <w:rsid w:val="00BD539C"/>
    <w:rsid w:val="00BD58A7"/>
    <w:rsid w:val="00BE0CF5"/>
    <w:rsid w:val="00BE13E6"/>
    <w:rsid w:val="00C04CFB"/>
    <w:rsid w:val="00C0516B"/>
    <w:rsid w:val="00C10D36"/>
    <w:rsid w:val="00C11046"/>
    <w:rsid w:val="00C1110B"/>
    <w:rsid w:val="00C13C62"/>
    <w:rsid w:val="00C14B43"/>
    <w:rsid w:val="00C154AA"/>
    <w:rsid w:val="00C164EC"/>
    <w:rsid w:val="00C173A8"/>
    <w:rsid w:val="00C17CED"/>
    <w:rsid w:val="00C22716"/>
    <w:rsid w:val="00C24803"/>
    <w:rsid w:val="00C25FA0"/>
    <w:rsid w:val="00C304B0"/>
    <w:rsid w:val="00C3082E"/>
    <w:rsid w:val="00C33637"/>
    <w:rsid w:val="00C3799F"/>
    <w:rsid w:val="00C41E21"/>
    <w:rsid w:val="00C423B2"/>
    <w:rsid w:val="00C4457A"/>
    <w:rsid w:val="00C44E8A"/>
    <w:rsid w:val="00C46707"/>
    <w:rsid w:val="00C46846"/>
    <w:rsid w:val="00C472FF"/>
    <w:rsid w:val="00C51EF8"/>
    <w:rsid w:val="00C53CC6"/>
    <w:rsid w:val="00C56043"/>
    <w:rsid w:val="00C6432C"/>
    <w:rsid w:val="00C65616"/>
    <w:rsid w:val="00C7085A"/>
    <w:rsid w:val="00C709D9"/>
    <w:rsid w:val="00C711E1"/>
    <w:rsid w:val="00C72B81"/>
    <w:rsid w:val="00C7595E"/>
    <w:rsid w:val="00C75A76"/>
    <w:rsid w:val="00C91477"/>
    <w:rsid w:val="00C96A40"/>
    <w:rsid w:val="00C975B6"/>
    <w:rsid w:val="00CA32FD"/>
    <w:rsid w:val="00CA5608"/>
    <w:rsid w:val="00CA6009"/>
    <w:rsid w:val="00CB0D27"/>
    <w:rsid w:val="00CB2043"/>
    <w:rsid w:val="00CB7598"/>
    <w:rsid w:val="00CB797B"/>
    <w:rsid w:val="00CB7B70"/>
    <w:rsid w:val="00CC11D0"/>
    <w:rsid w:val="00CC1725"/>
    <w:rsid w:val="00CC1978"/>
    <w:rsid w:val="00CC4A77"/>
    <w:rsid w:val="00CC58BD"/>
    <w:rsid w:val="00CC73D5"/>
    <w:rsid w:val="00CC78D8"/>
    <w:rsid w:val="00CD316A"/>
    <w:rsid w:val="00CE3C1E"/>
    <w:rsid w:val="00CF2916"/>
    <w:rsid w:val="00CF29F2"/>
    <w:rsid w:val="00CF4BAE"/>
    <w:rsid w:val="00D00F00"/>
    <w:rsid w:val="00D02B88"/>
    <w:rsid w:val="00D02D3A"/>
    <w:rsid w:val="00D03BB2"/>
    <w:rsid w:val="00D0538B"/>
    <w:rsid w:val="00D05404"/>
    <w:rsid w:val="00D07AFE"/>
    <w:rsid w:val="00D102B2"/>
    <w:rsid w:val="00D2025D"/>
    <w:rsid w:val="00D21E0E"/>
    <w:rsid w:val="00D21E7B"/>
    <w:rsid w:val="00D2280B"/>
    <w:rsid w:val="00D24281"/>
    <w:rsid w:val="00D24996"/>
    <w:rsid w:val="00D26A48"/>
    <w:rsid w:val="00D2724E"/>
    <w:rsid w:val="00D2748E"/>
    <w:rsid w:val="00D27AA9"/>
    <w:rsid w:val="00D27E6D"/>
    <w:rsid w:val="00D31110"/>
    <w:rsid w:val="00D403FC"/>
    <w:rsid w:val="00D419D3"/>
    <w:rsid w:val="00D42861"/>
    <w:rsid w:val="00D430CD"/>
    <w:rsid w:val="00D43297"/>
    <w:rsid w:val="00D46F0C"/>
    <w:rsid w:val="00D50C4C"/>
    <w:rsid w:val="00D51AC6"/>
    <w:rsid w:val="00D6134D"/>
    <w:rsid w:val="00D631A0"/>
    <w:rsid w:val="00D6323C"/>
    <w:rsid w:val="00D64D3E"/>
    <w:rsid w:val="00D652F4"/>
    <w:rsid w:val="00D662C4"/>
    <w:rsid w:val="00D67612"/>
    <w:rsid w:val="00D678AA"/>
    <w:rsid w:val="00D7284E"/>
    <w:rsid w:val="00D75002"/>
    <w:rsid w:val="00D76045"/>
    <w:rsid w:val="00D80FF3"/>
    <w:rsid w:val="00D812B6"/>
    <w:rsid w:val="00D81760"/>
    <w:rsid w:val="00D83904"/>
    <w:rsid w:val="00D852F9"/>
    <w:rsid w:val="00D87C6A"/>
    <w:rsid w:val="00D90D72"/>
    <w:rsid w:val="00D90F34"/>
    <w:rsid w:val="00D94844"/>
    <w:rsid w:val="00D95949"/>
    <w:rsid w:val="00DA0522"/>
    <w:rsid w:val="00DA6167"/>
    <w:rsid w:val="00DA7B56"/>
    <w:rsid w:val="00DA7F28"/>
    <w:rsid w:val="00DB024D"/>
    <w:rsid w:val="00DB3A7B"/>
    <w:rsid w:val="00DB4348"/>
    <w:rsid w:val="00DB4D49"/>
    <w:rsid w:val="00DB511E"/>
    <w:rsid w:val="00DB6A1B"/>
    <w:rsid w:val="00DD22F0"/>
    <w:rsid w:val="00DD2957"/>
    <w:rsid w:val="00DD42BC"/>
    <w:rsid w:val="00DD4870"/>
    <w:rsid w:val="00DE367D"/>
    <w:rsid w:val="00DE479E"/>
    <w:rsid w:val="00DE5757"/>
    <w:rsid w:val="00E009E2"/>
    <w:rsid w:val="00E0395D"/>
    <w:rsid w:val="00E04F74"/>
    <w:rsid w:val="00E125D0"/>
    <w:rsid w:val="00E167B2"/>
    <w:rsid w:val="00E226D3"/>
    <w:rsid w:val="00E25A16"/>
    <w:rsid w:val="00E27021"/>
    <w:rsid w:val="00E2712A"/>
    <w:rsid w:val="00E30E30"/>
    <w:rsid w:val="00E31C50"/>
    <w:rsid w:val="00E3262B"/>
    <w:rsid w:val="00E32710"/>
    <w:rsid w:val="00E40AC9"/>
    <w:rsid w:val="00E40D22"/>
    <w:rsid w:val="00E41FD4"/>
    <w:rsid w:val="00E43BBA"/>
    <w:rsid w:val="00E44C8D"/>
    <w:rsid w:val="00E451C8"/>
    <w:rsid w:val="00E45E49"/>
    <w:rsid w:val="00E46987"/>
    <w:rsid w:val="00E47CB8"/>
    <w:rsid w:val="00E513FC"/>
    <w:rsid w:val="00E53C0E"/>
    <w:rsid w:val="00E55919"/>
    <w:rsid w:val="00E562CA"/>
    <w:rsid w:val="00E56B2B"/>
    <w:rsid w:val="00E57342"/>
    <w:rsid w:val="00E612A8"/>
    <w:rsid w:val="00E61948"/>
    <w:rsid w:val="00E636C4"/>
    <w:rsid w:val="00E64773"/>
    <w:rsid w:val="00E67524"/>
    <w:rsid w:val="00E67E54"/>
    <w:rsid w:val="00E70351"/>
    <w:rsid w:val="00E7117C"/>
    <w:rsid w:val="00E7146E"/>
    <w:rsid w:val="00E720D3"/>
    <w:rsid w:val="00E72991"/>
    <w:rsid w:val="00E73135"/>
    <w:rsid w:val="00E73AC1"/>
    <w:rsid w:val="00E81313"/>
    <w:rsid w:val="00E82B4E"/>
    <w:rsid w:val="00E8519B"/>
    <w:rsid w:val="00E86080"/>
    <w:rsid w:val="00E86CA2"/>
    <w:rsid w:val="00E90659"/>
    <w:rsid w:val="00E94CFA"/>
    <w:rsid w:val="00E9534D"/>
    <w:rsid w:val="00E95F28"/>
    <w:rsid w:val="00E97251"/>
    <w:rsid w:val="00EA18AC"/>
    <w:rsid w:val="00EA5ED8"/>
    <w:rsid w:val="00EA6C18"/>
    <w:rsid w:val="00EA703C"/>
    <w:rsid w:val="00EA7E06"/>
    <w:rsid w:val="00EB4416"/>
    <w:rsid w:val="00EB46E0"/>
    <w:rsid w:val="00EB4FC0"/>
    <w:rsid w:val="00EB5E20"/>
    <w:rsid w:val="00EB5E93"/>
    <w:rsid w:val="00EB77D7"/>
    <w:rsid w:val="00EC4AF9"/>
    <w:rsid w:val="00EC4B94"/>
    <w:rsid w:val="00EC4BA8"/>
    <w:rsid w:val="00ED5F45"/>
    <w:rsid w:val="00ED6437"/>
    <w:rsid w:val="00EE7B7D"/>
    <w:rsid w:val="00EF1C3E"/>
    <w:rsid w:val="00EF29C2"/>
    <w:rsid w:val="00EF356A"/>
    <w:rsid w:val="00EF4026"/>
    <w:rsid w:val="00EF7D63"/>
    <w:rsid w:val="00F00F46"/>
    <w:rsid w:val="00F02B82"/>
    <w:rsid w:val="00F05C22"/>
    <w:rsid w:val="00F0623D"/>
    <w:rsid w:val="00F06E71"/>
    <w:rsid w:val="00F075D9"/>
    <w:rsid w:val="00F11415"/>
    <w:rsid w:val="00F11D54"/>
    <w:rsid w:val="00F13344"/>
    <w:rsid w:val="00F14455"/>
    <w:rsid w:val="00F14ADB"/>
    <w:rsid w:val="00F1508D"/>
    <w:rsid w:val="00F17BA3"/>
    <w:rsid w:val="00F24328"/>
    <w:rsid w:val="00F31A44"/>
    <w:rsid w:val="00F339E0"/>
    <w:rsid w:val="00F340E9"/>
    <w:rsid w:val="00F40051"/>
    <w:rsid w:val="00F414D6"/>
    <w:rsid w:val="00F42F63"/>
    <w:rsid w:val="00F4377A"/>
    <w:rsid w:val="00F445B6"/>
    <w:rsid w:val="00F44F59"/>
    <w:rsid w:val="00F54BE4"/>
    <w:rsid w:val="00F55D6B"/>
    <w:rsid w:val="00F5616A"/>
    <w:rsid w:val="00F56EEB"/>
    <w:rsid w:val="00F60554"/>
    <w:rsid w:val="00F61FDC"/>
    <w:rsid w:val="00F63354"/>
    <w:rsid w:val="00F63468"/>
    <w:rsid w:val="00F64540"/>
    <w:rsid w:val="00F65C43"/>
    <w:rsid w:val="00F675A5"/>
    <w:rsid w:val="00F77155"/>
    <w:rsid w:val="00F823AF"/>
    <w:rsid w:val="00F829BE"/>
    <w:rsid w:val="00F8367C"/>
    <w:rsid w:val="00F84049"/>
    <w:rsid w:val="00F84A76"/>
    <w:rsid w:val="00F86118"/>
    <w:rsid w:val="00F9139D"/>
    <w:rsid w:val="00FA0484"/>
    <w:rsid w:val="00FA0E07"/>
    <w:rsid w:val="00FA7226"/>
    <w:rsid w:val="00FA74C4"/>
    <w:rsid w:val="00FB2D1A"/>
    <w:rsid w:val="00FB39BC"/>
    <w:rsid w:val="00FB4175"/>
    <w:rsid w:val="00FB60FF"/>
    <w:rsid w:val="00FC0857"/>
    <w:rsid w:val="00FC5EF1"/>
    <w:rsid w:val="00FC67D2"/>
    <w:rsid w:val="00FC7480"/>
    <w:rsid w:val="00FC7C76"/>
    <w:rsid w:val="00FD3768"/>
    <w:rsid w:val="00FD4BAD"/>
    <w:rsid w:val="00FD4C00"/>
    <w:rsid w:val="00FD6ADA"/>
    <w:rsid w:val="00FE2308"/>
    <w:rsid w:val="00FE4EC7"/>
    <w:rsid w:val="00FF007B"/>
    <w:rsid w:val="00FF315C"/>
    <w:rsid w:val="00FF3740"/>
    <w:rsid w:val="00FF3E17"/>
    <w:rsid w:val="00FF4A48"/>
    <w:rsid w:val="00FF4CB5"/>
    <w:rsid w:val="00FF52DA"/>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5:docId w15:val="{134EC25F-E00F-4A1F-97E3-DE47709C38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134D"/>
    <w:rPr>
      <w:rFonts w:ascii="Calibri" w:eastAsia="Calibri" w:hAnsi="Calibri" w:cs="Times New Roman"/>
    </w:rPr>
  </w:style>
  <w:style w:type="paragraph" w:styleId="Ttulo6">
    <w:name w:val="heading 6"/>
    <w:basedOn w:val="Normal"/>
    <w:next w:val="Normal"/>
    <w:link w:val="Ttulo6Car"/>
    <w:qFormat/>
    <w:rsid w:val="00517362"/>
    <w:pPr>
      <w:spacing w:before="240" w:after="60"/>
      <w:outlineLvl w:val="5"/>
    </w:pPr>
    <w:rPr>
      <w:rFonts w:asciiTheme="minorHAnsi" w:eastAsiaTheme="minorHAnsi" w:hAnsiTheme="minorHAnsi" w:cstheme="minorBidi"/>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basedOn w:val="Normal"/>
    <w:link w:val="TextonotapieCar"/>
    <w:uiPriority w:val="99"/>
    <w:qFormat/>
    <w:rsid w:val="00147722"/>
    <w:rPr>
      <w:sz w:val="20"/>
      <w:szCs w:val="20"/>
    </w:rPr>
  </w:style>
  <w:style w:type="character" w:customStyle="1" w:styleId="TextonotapieCar">
    <w:name w:val="Texto nota pie Car"/>
    <w:basedOn w:val="Fuentedeprrafopredeter"/>
    <w:link w:val="Textonotapie"/>
    <w:uiPriority w:val="99"/>
    <w:rsid w:val="00147722"/>
    <w:rPr>
      <w:rFonts w:ascii="Calibri" w:eastAsia="Calibri" w:hAnsi="Calibri" w:cs="Times New Roman"/>
      <w:sz w:val="20"/>
      <w:szCs w:val="20"/>
    </w:rPr>
  </w:style>
  <w:style w:type="character" w:styleId="Refdenotaalpie">
    <w:name w:val="footnote reference"/>
    <w:uiPriority w:val="99"/>
    <w:qFormat/>
    <w:rsid w:val="00147722"/>
    <w:rPr>
      <w:vertAlign w:val="superscript"/>
    </w:rPr>
  </w:style>
  <w:style w:type="paragraph" w:styleId="Prrafodelista">
    <w:name w:val="List Paragraph"/>
    <w:basedOn w:val="Normal"/>
    <w:uiPriority w:val="34"/>
    <w:qFormat/>
    <w:rsid w:val="001506E1"/>
    <w:pPr>
      <w:spacing w:after="0" w:line="240" w:lineRule="auto"/>
      <w:ind w:left="720"/>
      <w:contextualSpacing/>
    </w:pPr>
    <w:rPr>
      <w:rFonts w:ascii="Times New Roman" w:eastAsia="Times New Roman" w:hAnsi="Times New Roman"/>
      <w:sz w:val="24"/>
      <w:szCs w:val="24"/>
      <w:lang w:eastAsia="es-ES"/>
    </w:rPr>
  </w:style>
  <w:style w:type="paragraph" w:styleId="Sangradetextonormal">
    <w:name w:val="Body Text Indent"/>
    <w:basedOn w:val="Normal"/>
    <w:link w:val="SangradetextonormalCar"/>
    <w:rsid w:val="00F13344"/>
    <w:pPr>
      <w:tabs>
        <w:tab w:val="left" w:pos="567"/>
        <w:tab w:val="left" w:pos="5103"/>
      </w:tabs>
      <w:ind w:left="4253"/>
    </w:pPr>
    <w:rPr>
      <w:rFonts w:ascii="CG Omega (W1)" w:eastAsiaTheme="minorHAnsi" w:hAnsi="CG Omega (W1)" w:cstheme="minorBidi"/>
      <w:szCs w:val="20"/>
      <w:lang w:val="es-ES_tradnl"/>
    </w:rPr>
  </w:style>
  <w:style w:type="character" w:customStyle="1" w:styleId="SangradetextonormalCar">
    <w:name w:val="Sangría de texto normal Car"/>
    <w:basedOn w:val="Fuentedeprrafopredeter"/>
    <w:link w:val="Sangradetextonormal"/>
    <w:rsid w:val="00F13344"/>
    <w:rPr>
      <w:rFonts w:ascii="CG Omega (W1)" w:hAnsi="CG Omega (W1)"/>
      <w:szCs w:val="20"/>
      <w:lang w:val="es-ES_tradnl"/>
    </w:rPr>
  </w:style>
  <w:style w:type="paragraph" w:customStyle="1" w:styleId="Normal0">
    <w:name w:val="[Normal]"/>
    <w:link w:val="NormalCar"/>
    <w:qFormat/>
    <w:rsid w:val="00F13344"/>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F13344"/>
    <w:rPr>
      <w:rFonts w:ascii="Arial" w:eastAsia="Times New Roman" w:hAnsi="Arial" w:cs="Arial"/>
      <w:sz w:val="24"/>
      <w:szCs w:val="24"/>
      <w:lang w:val="es-ES" w:eastAsia="es-ES"/>
    </w:rPr>
  </w:style>
  <w:style w:type="paragraph" w:styleId="Textoindependiente2">
    <w:name w:val="Body Text 2"/>
    <w:basedOn w:val="Normal"/>
    <w:link w:val="Textoindependiente2Car"/>
    <w:uiPriority w:val="99"/>
    <w:unhideWhenUsed/>
    <w:rsid w:val="005D0222"/>
    <w:pPr>
      <w:spacing w:after="120" w:line="480" w:lineRule="auto"/>
    </w:pPr>
  </w:style>
  <w:style w:type="character" w:customStyle="1" w:styleId="Textoindependiente2Car">
    <w:name w:val="Texto independiente 2 Car"/>
    <w:basedOn w:val="Fuentedeprrafopredeter"/>
    <w:link w:val="Textoindependiente2"/>
    <w:uiPriority w:val="99"/>
    <w:rsid w:val="005D0222"/>
    <w:rPr>
      <w:rFonts w:ascii="Calibri" w:eastAsia="Calibri" w:hAnsi="Calibri" w:cs="Times New Roman"/>
    </w:rPr>
  </w:style>
  <w:style w:type="character" w:customStyle="1" w:styleId="Ttulo6Car">
    <w:name w:val="Título 6 Car"/>
    <w:basedOn w:val="Fuentedeprrafopredeter"/>
    <w:link w:val="Ttulo6"/>
    <w:rsid w:val="00517362"/>
    <w:rPr>
      <w:b/>
      <w:bCs/>
    </w:rPr>
  </w:style>
  <w:style w:type="paragraph" w:styleId="Textoindependiente">
    <w:name w:val="Body Text"/>
    <w:basedOn w:val="Normal"/>
    <w:link w:val="TextoindependienteCar"/>
    <w:uiPriority w:val="99"/>
    <w:unhideWhenUsed/>
    <w:rsid w:val="00D75002"/>
    <w:pPr>
      <w:spacing w:after="120"/>
    </w:pPr>
  </w:style>
  <w:style w:type="character" w:customStyle="1" w:styleId="TextoindependienteCar">
    <w:name w:val="Texto independiente Car"/>
    <w:basedOn w:val="Fuentedeprrafopredeter"/>
    <w:link w:val="Textoindependiente"/>
    <w:uiPriority w:val="99"/>
    <w:rsid w:val="00D75002"/>
    <w:rPr>
      <w:rFonts w:ascii="Calibri" w:eastAsia="Calibri" w:hAnsi="Calibri" w:cs="Times New Roman"/>
    </w:rPr>
  </w:style>
  <w:style w:type="paragraph" w:styleId="Textoindependienteprimerasangra">
    <w:name w:val="Body Text First Indent"/>
    <w:basedOn w:val="Textoindependiente"/>
    <w:link w:val="TextoindependienteprimerasangraCar"/>
    <w:uiPriority w:val="99"/>
    <w:unhideWhenUsed/>
    <w:rsid w:val="00D75002"/>
    <w:pPr>
      <w:spacing w:after="200"/>
      <w:ind w:firstLine="360"/>
    </w:pPr>
  </w:style>
  <w:style w:type="character" w:customStyle="1" w:styleId="TextoindependienteprimerasangraCar">
    <w:name w:val="Texto independiente primera sangría Car"/>
    <w:basedOn w:val="TextoindependienteCar"/>
    <w:link w:val="Textoindependienteprimerasangra"/>
    <w:uiPriority w:val="99"/>
    <w:rsid w:val="00D75002"/>
    <w:rPr>
      <w:rFonts w:ascii="Calibri" w:eastAsia="Calibri" w:hAnsi="Calibri" w:cs="Times New Roman"/>
    </w:rPr>
  </w:style>
  <w:style w:type="paragraph" w:styleId="Textonotaalfinal">
    <w:name w:val="endnote text"/>
    <w:basedOn w:val="Normal"/>
    <w:link w:val="TextonotaalfinalCar"/>
    <w:uiPriority w:val="99"/>
    <w:semiHidden/>
    <w:unhideWhenUsed/>
    <w:rsid w:val="002A5F33"/>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2A5F33"/>
    <w:rPr>
      <w:rFonts w:ascii="Calibri" w:eastAsia="Calibri" w:hAnsi="Calibri" w:cs="Times New Roman"/>
      <w:sz w:val="20"/>
      <w:szCs w:val="20"/>
    </w:rPr>
  </w:style>
  <w:style w:type="character" w:styleId="Refdenotaalfinal">
    <w:name w:val="endnote reference"/>
    <w:basedOn w:val="Fuentedeprrafopredeter"/>
    <w:uiPriority w:val="99"/>
    <w:semiHidden/>
    <w:unhideWhenUsed/>
    <w:rsid w:val="002A5F33"/>
    <w:rPr>
      <w:vertAlign w:val="superscript"/>
    </w:rPr>
  </w:style>
  <w:style w:type="paragraph" w:customStyle="1" w:styleId="Style2">
    <w:name w:val="Style 2"/>
    <w:basedOn w:val="Normal"/>
    <w:uiPriority w:val="99"/>
    <w:rsid w:val="000045A4"/>
    <w:pPr>
      <w:widowControl w:val="0"/>
      <w:autoSpaceDE w:val="0"/>
      <w:autoSpaceDN w:val="0"/>
      <w:spacing w:before="216" w:after="0" w:line="271" w:lineRule="auto"/>
      <w:ind w:firstLine="72"/>
    </w:pPr>
    <w:rPr>
      <w:rFonts w:ascii="Times New Roman" w:eastAsiaTheme="minorEastAsia" w:hAnsi="Times New Roman"/>
      <w:sz w:val="20"/>
      <w:szCs w:val="20"/>
      <w:lang w:val="en-US" w:eastAsia="es-MX"/>
    </w:rPr>
  </w:style>
  <w:style w:type="character" w:customStyle="1" w:styleId="CharacterStyle2">
    <w:name w:val="Character Style 2"/>
    <w:uiPriority w:val="99"/>
    <w:rsid w:val="000045A4"/>
    <w:rPr>
      <w:sz w:val="20"/>
      <w:szCs w:val="20"/>
    </w:rPr>
  </w:style>
  <w:style w:type="paragraph" w:styleId="NormalWeb">
    <w:name w:val="Normal (Web)"/>
    <w:basedOn w:val="Normal"/>
    <w:uiPriority w:val="99"/>
    <w:unhideWhenUsed/>
    <w:rsid w:val="00FA0484"/>
    <w:pPr>
      <w:spacing w:before="100" w:beforeAutospacing="1" w:after="100" w:afterAutospacing="1" w:line="240" w:lineRule="auto"/>
      <w:jc w:val="both"/>
    </w:pPr>
    <w:rPr>
      <w:rFonts w:ascii="Arial" w:eastAsia="Times New Roman" w:hAnsi="Arial" w:cs="Arial"/>
      <w:b/>
      <w:bCs/>
      <w:sz w:val="20"/>
      <w:szCs w:val="20"/>
      <w:lang w:eastAsia="es-MX"/>
    </w:rPr>
  </w:style>
  <w:style w:type="paragraph" w:customStyle="1" w:styleId="encabezado0">
    <w:name w:val="encabezado"/>
    <w:basedOn w:val="Normal"/>
    <w:rsid w:val="00FA0484"/>
    <w:pPr>
      <w:spacing w:before="100" w:beforeAutospacing="1" w:after="100" w:afterAutospacing="1" w:line="240" w:lineRule="auto"/>
    </w:pPr>
    <w:rPr>
      <w:rFonts w:ascii="Arial" w:eastAsia="Times New Roman" w:hAnsi="Arial" w:cs="Arial"/>
      <w:b/>
      <w:bCs/>
      <w:sz w:val="18"/>
      <w:szCs w:val="18"/>
      <w:lang w:eastAsia="es-MX"/>
    </w:rPr>
  </w:style>
  <w:style w:type="paragraph" w:customStyle="1" w:styleId="precedente">
    <w:name w:val="precedente"/>
    <w:basedOn w:val="Normal"/>
    <w:rsid w:val="00FA0484"/>
    <w:pPr>
      <w:spacing w:before="100" w:beforeAutospacing="1" w:after="100" w:afterAutospacing="1" w:line="240" w:lineRule="auto"/>
      <w:jc w:val="both"/>
    </w:pPr>
    <w:rPr>
      <w:rFonts w:ascii="Arial" w:eastAsia="Times New Roman" w:hAnsi="Arial" w:cs="Arial"/>
      <w:i/>
      <w:iCs/>
      <w:sz w:val="20"/>
      <w:szCs w:val="20"/>
      <w:lang w:eastAsia="es-MX"/>
    </w:rPr>
  </w:style>
  <w:style w:type="character" w:styleId="Hipervnculo">
    <w:name w:val="Hyperlink"/>
    <w:uiPriority w:val="99"/>
    <w:unhideWhenUsed/>
    <w:rsid w:val="00C4684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3915934">
      <w:bodyDiv w:val="1"/>
      <w:marLeft w:val="0"/>
      <w:marRight w:val="0"/>
      <w:marTop w:val="0"/>
      <w:marBottom w:val="0"/>
      <w:divBdr>
        <w:top w:val="none" w:sz="0" w:space="0" w:color="auto"/>
        <w:left w:val="none" w:sz="0" w:space="0" w:color="auto"/>
        <w:bottom w:val="none" w:sz="0" w:space="0" w:color="auto"/>
        <w:right w:val="none" w:sz="0" w:space="0" w:color="auto"/>
      </w:divBdr>
    </w:div>
    <w:div w:id="885533047">
      <w:bodyDiv w:val="1"/>
      <w:marLeft w:val="0"/>
      <w:marRight w:val="0"/>
      <w:marTop w:val="0"/>
      <w:marBottom w:val="0"/>
      <w:divBdr>
        <w:top w:val="none" w:sz="0" w:space="0" w:color="auto"/>
        <w:left w:val="none" w:sz="0" w:space="0" w:color="auto"/>
        <w:bottom w:val="none" w:sz="0" w:space="0" w:color="auto"/>
        <w:right w:val="none" w:sz="0" w:space="0" w:color="auto"/>
      </w:divBdr>
    </w:div>
    <w:div w:id="1852378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AbrirModal(1)"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javascript:AbrirModal(2)" TargetMode="Externa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E6B6B0-03D1-40FA-9BDF-FA13C7C083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32</Pages>
  <Words>13041</Words>
  <Characters>71730</Characters>
  <Application>Microsoft Office Word</Application>
  <DocSecurity>0</DocSecurity>
  <Lines>597</Lines>
  <Paragraphs>169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84602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Rosalinda</cp:lastModifiedBy>
  <cp:revision>8</cp:revision>
  <cp:lastPrinted>2025-10-14T17:36:00Z</cp:lastPrinted>
  <dcterms:created xsi:type="dcterms:W3CDTF">2025-11-07T17:25:00Z</dcterms:created>
  <dcterms:modified xsi:type="dcterms:W3CDTF">2025-11-07T17:35:00Z</dcterms:modified>
</cp:coreProperties>
</file>