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81E" w:rsidRDefault="00F45EAF">
      <w:r>
        <w:rPr>
          <w:noProof/>
          <w:lang w:eastAsia="es-MX"/>
        </w:rPr>
        <w:drawing>
          <wp:inline distT="0" distB="0" distL="0" distR="0">
            <wp:extent cx="5486400" cy="3200400"/>
            <wp:effectExtent l="0" t="0" r="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Start w:id="0" w:name="_GoBack"/>
      <w:bookmarkEnd w:id="0"/>
    </w:p>
    <w:sectPr w:rsidR="000D68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EAF"/>
    <w:rsid w:val="000D681E"/>
    <w:rsid w:val="00F4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E23335-CCE4-4190-BDBA-FC11314F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GRAFICA DE COBERTURA DE LOS PROGRAMAS ALIMENTARIOS 2025</a:t>
            </a:r>
          </a:p>
        </c:rich>
      </c:tx>
      <c:layout>
        <c:manualLayout>
          <c:xMode val="edge"/>
          <c:yMode val="edge"/>
          <c:x val="0.20251148293963256"/>
          <c:y val="1.190476190476190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Hoja1!$A$2:$A$5</c:f>
              <c:strCache>
                <c:ptCount val="3"/>
                <c:pt idx="0">
                  <c:v>ALIMENTACION ESCOLAR</c:v>
                </c:pt>
                <c:pt idx="1">
                  <c:v>GRUPOS VULNERABLES</c:v>
                </c:pt>
                <c:pt idx="2">
                  <c:v>1000 DIAS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1350</c:v>
                </c:pt>
                <c:pt idx="1">
                  <c:v>350</c:v>
                </c:pt>
                <c:pt idx="2">
                  <c:v>161</c:v>
                </c:pt>
              </c:numCache>
            </c:numRef>
          </c:val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810364976"/>
        <c:axId val="810359536"/>
      </c:barChart>
      <c:catAx>
        <c:axId val="810364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810359536"/>
        <c:crosses val="autoZero"/>
        <c:auto val="1"/>
        <c:lblAlgn val="ctr"/>
        <c:lblOffset val="100"/>
        <c:noMultiLvlLbl val="0"/>
      </c:catAx>
      <c:valAx>
        <c:axId val="81035953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8103649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DIF-TAMUIN</dc:creator>
  <cp:keywords/>
  <dc:description/>
  <cp:lastModifiedBy>DIF-TAMUIN</cp:lastModifiedBy>
  <cp:revision>1</cp:revision>
  <dcterms:created xsi:type="dcterms:W3CDTF">2025-09-30T21:17:00Z</dcterms:created>
  <dcterms:modified xsi:type="dcterms:W3CDTF">2025-09-30T21:23:00Z</dcterms:modified>
</cp:coreProperties>
</file>