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F570F3" w14:textId="5D2C2A08" w:rsidR="00AD0E19" w:rsidRDefault="00B31CF0" w:rsidP="00B31CF0">
      <w:pPr>
        <w:spacing w:after="0"/>
        <w:jc w:val="center"/>
        <w:rPr>
          <w:lang w:val="es-US"/>
        </w:rPr>
      </w:pPr>
      <w:r>
        <w:rPr>
          <w:lang w:val="es-US"/>
        </w:rPr>
        <w:t>Reglamento Interno De La Administración Publica</w:t>
      </w:r>
    </w:p>
    <w:p w14:paraId="12CEAC5E" w14:textId="1103DAA5" w:rsidR="00B31CF0" w:rsidRDefault="00B31CF0" w:rsidP="00B31CF0">
      <w:pPr>
        <w:spacing w:after="0"/>
        <w:jc w:val="center"/>
        <w:rPr>
          <w:lang w:val="es-US"/>
        </w:rPr>
      </w:pPr>
      <w:r>
        <w:rPr>
          <w:lang w:val="es-US"/>
        </w:rPr>
        <w:t>H.  Ayuntamiento De Mexquitic De Carmona, S.L.P.</w:t>
      </w:r>
    </w:p>
    <w:p w14:paraId="7327C832" w14:textId="77777777" w:rsidR="00B31CF0" w:rsidRDefault="00B31CF0" w:rsidP="00B31CF0">
      <w:pPr>
        <w:jc w:val="center"/>
        <w:rPr>
          <w:lang w:val="es-US"/>
        </w:rPr>
      </w:pPr>
    </w:p>
    <w:p w14:paraId="79B51D77" w14:textId="49AA2860" w:rsidR="00B31CF0" w:rsidRDefault="00B31CF0" w:rsidP="00B31CF0">
      <w:pPr>
        <w:spacing w:after="0"/>
        <w:jc w:val="center"/>
        <w:rPr>
          <w:lang w:val="es-US"/>
        </w:rPr>
      </w:pPr>
      <w:r>
        <w:rPr>
          <w:lang w:val="es-US"/>
        </w:rPr>
        <w:t>TITULO III</w:t>
      </w:r>
    </w:p>
    <w:p w14:paraId="7F858437" w14:textId="57161972" w:rsidR="00B31CF0" w:rsidRDefault="00B31CF0" w:rsidP="00B31CF0">
      <w:pPr>
        <w:spacing w:after="0"/>
        <w:jc w:val="center"/>
        <w:rPr>
          <w:lang w:val="es-US"/>
        </w:rPr>
      </w:pPr>
      <w:r>
        <w:rPr>
          <w:lang w:val="es-US"/>
        </w:rPr>
        <w:t>DE LAS ÁREAS DE LA ADMINISTRACION PUBLICA MUNICIPAL</w:t>
      </w:r>
    </w:p>
    <w:p w14:paraId="057D0C3C" w14:textId="77777777" w:rsidR="00B31CF0" w:rsidRDefault="00B31CF0" w:rsidP="00B31CF0">
      <w:pPr>
        <w:spacing w:after="0"/>
        <w:jc w:val="center"/>
        <w:rPr>
          <w:lang w:val="es-US"/>
        </w:rPr>
      </w:pPr>
    </w:p>
    <w:p w14:paraId="6C62B3E7" w14:textId="7F7D5043" w:rsidR="00B31CF0" w:rsidRDefault="00B31CF0" w:rsidP="00B31CF0">
      <w:pPr>
        <w:spacing w:after="0"/>
        <w:jc w:val="center"/>
        <w:rPr>
          <w:lang w:val="es-US"/>
        </w:rPr>
      </w:pPr>
      <w:r>
        <w:rPr>
          <w:lang w:val="es-US"/>
        </w:rPr>
        <w:t>CAPITULO I</w:t>
      </w:r>
    </w:p>
    <w:p w14:paraId="10162946" w14:textId="3FC0B70D" w:rsidR="00B31CF0" w:rsidRDefault="00B31CF0" w:rsidP="00B31CF0">
      <w:pPr>
        <w:jc w:val="center"/>
        <w:rPr>
          <w:lang w:val="es-US"/>
        </w:rPr>
      </w:pPr>
      <w:r>
        <w:rPr>
          <w:lang w:val="es-US"/>
        </w:rPr>
        <w:t>DE LAS FUNCIONES GENERALES DE LOS TITULARES DE LAS ÁREAS DE LA ADMINISTRACION MUNICIPAL</w:t>
      </w:r>
    </w:p>
    <w:p w14:paraId="2EE254EF" w14:textId="77777777" w:rsidR="00B31CF0" w:rsidRDefault="00B31CF0" w:rsidP="00B31CF0">
      <w:pPr>
        <w:jc w:val="center"/>
        <w:rPr>
          <w:lang w:val="es-US"/>
        </w:rPr>
      </w:pPr>
    </w:p>
    <w:p w14:paraId="57D5EA8B" w14:textId="14573252" w:rsidR="00B31CF0" w:rsidRDefault="00B31CF0" w:rsidP="00B31CF0">
      <w:pPr>
        <w:jc w:val="both"/>
        <w:rPr>
          <w:lang w:val="es-US"/>
        </w:rPr>
      </w:pPr>
      <w:r>
        <w:rPr>
          <w:lang w:val="es-US"/>
        </w:rPr>
        <w:t>Artículo 31. Dentro de las actividades de su competencia, corresponde a los titulares y encargados de las dependencias, el ejercicio de las siguientes atribuciones:</w:t>
      </w:r>
    </w:p>
    <w:p w14:paraId="7DE1595E" w14:textId="75E9A86B" w:rsidR="00B31CF0" w:rsidRDefault="00B31CF0" w:rsidP="00B31CF0">
      <w:pPr>
        <w:jc w:val="both"/>
        <w:rPr>
          <w:lang w:val="es-US"/>
        </w:rPr>
      </w:pPr>
      <w:r>
        <w:rPr>
          <w:lang w:val="es-US"/>
        </w:rPr>
        <w:t>III. Aplicar en sus dependencias los Manuales de Organización y de Procedimientos de trabajo vigentes y, promover constantemente su actualización y mejoramiento;</w:t>
      </w:r>
    </w:p>
    <w:p w14:paraId="1790501C" w14:textId="77777777" w:rsidR="00B31CF0" w:rsidRPr="00B31CF0" w:rsidRDefault="00B31CF0" w:rsidP="00B31CF0">
      <w:pPr>
        <w:jc w:val="both"/>
        <w:rPr>
          <w:lang w:val="es-US"/>
        </w:rPr>
      </w:pPr>
    </w:p>
    <w:sectPr w:rsidR="00B31CF0" w:rsidRPr="00B31CF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1CF0"/>
    <w:rsid w:val="002B2393"/>
    <w:rsid w:val="00391ADF"/>
    <w:rsid w:val="005E09FD"/>
    <w:rsid w:val="007A309B"/>
    <w:rsid w:val="009F6561"/>
    <w:rsid w:val="00AD0E19"/>
    <w:rsid w:val="00B31CF0"/>
    <w:rsid w:val="00DE53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E75CB8"/>
  <w15:chartTrackingRefBased/>
  <w15:docId w15:val="{897114D3-A170-47A3-8799-4ACDF58CD7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B31CF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B31CF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B31CF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B31CF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B31CF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B31CF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B31CF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B31CF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B31CF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B31CF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B31CF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B31CF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B31CF0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B31CF0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B31CF0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B31CF0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B31CF0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B31CF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B31CF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B31CF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B31CF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B31CF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B31CF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B31CF0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B31CF0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B31CF0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B31CF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B31CF0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B31CF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88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VALERIO AREVALO</dc:creator>
  <cp:keywords/>
  <dc:description/>
  <cp:lastModifiedBy>VALERIO AREVALO</cp:lastModifiedBy>
  <cp:revision>1</cp:revision>
  <dcterms:created xsi:type="dcterms:W3CDTF">2026-01-29T16:35:00Z</dcterms:created>
  <dcterms:modified xsi:type="dcterms:W3CDTF">2026-01-29T16:46:00Z</dcterms:modified>
</cp:coreProperties>
</file>