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58BE" w:rsidRPr="00F658BE" w:rsidRDefault="00F658BE" w:rsidP="00F658BE">
      <w:pPr>
        <w:keepNext/>
        <w:spacing w:after="0" w:line="240" w:lineRule="auto"/>
        <w:jc w:val="center"/>
        <w:outlineLvl w:val="4"/>
        <w:rPr>
          <w:rFonts w:ascii="Arial" w:eastAsia="Times New Roman" w:hAnsi="Arial" w:cs="Times New Roman"/>
          <w:b/>
          <w:sz w:val="24"/>
          <w:szCs w:val="20"/>
          <w:lang w:eastAsia="es-ES"/>
        </w:rPr>
      </w:pPr>
      <w:r w:rsidRPr="00F658BE">
        <w:rPr>
          <w:rFonts w:ascii="Arial" w:eastAsia="Times New Roman" w:hAnsi="Arial" w:cs="Times New Roman"/>
          <w:b/>
          <w:sz w:val="24"/>
          <w:szCs w:val="20"/>
          <w:lang w:eastAsia="es-ES"/>
        </w:rPr>
        <w:t xml:space="preserve">INVITACIÓN </w:t>
      </w:r>
      <w:r w:rsidR="00992E4E" w:rsidRPr="00F658BE">
        <w:rPr>
          <w:rFonts w:ascii="Arial" w:eastAsia="Times New Roman" w:hAnsi="Arial" w:cs="Times New Roman"/>
          <w:b/>
          <w:sz w:val="24"/>
          <w:szCs w:val="20"/>
          <w:lang w:eastAsia="es-ES"/>
        </w:rPr>
        <w:t>RESTRINGIDA A</w:t>
      </w:r>
      <w:r w:rsidRPr="00F658BE">
        <w:rPr>
          <w:rFonts w:ascii="Arial" w:eastAsia="Times New Roman" w:hAnsi="Arial" w:cs="Times New Roman"/>
          <w:b/>
          <w:sz w:val="24"/>
          <w:szCs w:val="20"/>
          <w:lang w:eastAsia="es-ES"/>
        </w:rPr>
        <w:t xml:space="preserve"> CUANDO MENOS TRES PROVEEDORES</w:t>
      </w:r>
    </w:p>
    <w:p w:rsidR="00F658BE" w:rsidRPr="00F658BE" w:rsidRDefault="00F658BE" w:rsidP="00F658BE">
      <w:pPr>
        <w:keepNext/>
        <w:spacing w:after="0" w:line="240" w:lineRule="auto"/>
        <w:jc w:val="center"/>
        <w:outlineLvl w:val="4"/>
        <w:rPr>
          <w:rFonts w:ascii="Arial" w:eastAsia="Times New Roman" w:hAnsi="Arial" w:cs="Times New Roman"/>
          <w:b/>
          <w:sz w:val="24"/>
          <w:szCs w:val="20"/>
          <w:lang w:eastAsia="es-ES"/>
        </w:rPr>
      </w:pPr>
      <w:proofErr w:type="spellStart"/>
      <w:r w:rsidRPr="00F658BE">
        <w:rPr>
          <w:rFonts w:ascii="Arial" w:eastAsia="Times New Roman" w:hAnsi="Arial" w:cs="Times New Roman"/>
          <w:b/>
          <w:sz w:val="24"/>
          <w:szCs w:val="20"/>
          <w:lang w:eastAsia="es-ES"/>
        </w:rPr>
        <w:t>Nº</w:t>
      </w:r>
      <w:proofErr w:type="spellEnd"/>
      <w:r w:rsidRPr="00F658BE">
        <w:rPr>
          <w:rFonts w:ascii="Arial" w:eastAsia="Times New Roman" w:hAnsi="Arial" w:cs="Times New Roman"/>
          <w:b/>
          <w:sz w:val="24"/>
          <w:szCs w:val="20"/>
          <w:lang w:eastAsia="es-ES"/>
        </w:rPr>
        <w:t xml:space="preserve"> UTSLP-IR-00</w:t>
      </w:r>
      <w:r w:rsidR="00251072">
        <w:rPr>
          <w:rFonts w:ascii="Arial" w:eastAsia="Times New Roman" w:hAnsi="Arial" w:cs="Times New Roman"/>
          <w:b/>
          <w:sz w:val="24"/>
          <w:szCs w:val="20"/>
          <w:lang w:eastAsia="es-ES"/>
        </w:rPr>
        <w:t>9</w:t>
      </w:r>
      <w:r w:rsidRPr="00F658BE">
        <w:rPr>
          <w:rFonts w:ascii="Arial" w:eastAsia="Times New Roman" w:hAnsi="Arial" w:cs="Times New Roman"/>
          <w:b/>
          <w:sz w:val="24"/>
          <w:szCs w:val="20"/>
          <w:lang w:eastAsia="es-ES"/>
        </w:rPr>
        <w:t>-2025</w:t>
      </w:r>
    </w:p>
    <w:p w:rsidR="0047056E" w:rsidRDefault="0047056E" w:rsidP="0047056E">
      <w:pPr>
        <w:spacing w:after="0" w:line="240" w:lineRule="auto"/>
        <w:jc w:val="right"/>
        <w:rPr>
          <w:rFonts w:ascii="Tahoma" w:eastAsia="Times New Roman" w:hAnsi="Tahoma" w:cs="Times New Roman"/>
          <w:b/>
          <w:sz w:val="20"/>
          <w:szCs w:val="20"/>
          <w:lang w:eastAsia="es-ES"/>
        </w:rPr>
      </w:pPr>
      <w:r>
        <w:rPr>
          <w:rFonts w:ascii="Tahoma" w:eastAsia="Times New Roman" w:hAnsi="Tahoma" w:cs="Times New Roman"/>
          <w:sz w:val="20"/>
          <w:szCs w:val="20"/>
          <w:lang w:eastAsia="es-ES"/>
        </w:rPr>
        <w:tab/>
      </w:r>
      <w:r>
        <w:rPr>
          <w:rFonts w:ascii="Tahoma" w:eastAsia="Times New Roman" w:hAnsi="Tahoma" w:cs="Times New Roman"/>
          <w:sz w:val="20"/>
          <w:szCs w:val="20"/>
          <w:lang w:eastAsia="es-ES"/>
        </w:rPr>
        <w:tab/>
      </w:r>
      <w:r>
        <w:rPr>
          <w:rFonts w:ascii="Tahoma" w:eastAsia="Times New Roman" w:hAnsi="Tahoma" w:cs="Times New Roman"/>
          <w:sz w:val="20"/>
          <w:szCs w:val="20"/>
          <w:lang w:eastAsia="es-ES"/>
        </w:rPr>
        <w:tab/>
      </w:r>
      <w:r>
        <w:rPr>
          <w:rFonts w:ascii="Tahoma" w:eastAsia="Times New Roman" w:hAnsi="Tahoma" w:cs="Times New Roman"/>
          <w:sz w:val="20"/>
          <w:szCs w:val="20"/>
          <w:lang w:eastAsia="es-ES"/>
        </w:rPr>
        <w:tab/>
      </w:r>
      <w:r>
        <w:rPr>
          <w:rFonts w:ascii="Tahoma" w:eastAsia="Times New Roman" w:hAnsi="Tahoma" w:cs="Times New Roman"/>
          <w:sz w:val="20"/>
          <w:szCs w:val="20"/>
          <w:lang w:eastAsia="es-ES"/>
        </w:rPr>
        <w:tab/>
      </w:r>
      <w:r w:rsidR="00251072" w:rsidRPr="00251072">
        <w:rPr>
          <w:rFonts w:ascii="Tahoma" w:eastAsia="Times New Roman" w:hAnsi="Tahoma" w:cs="Times New Roman"/>
          <w:b/>
          <w:sz w:val="20"/>
          <w:szCs w:val="20"/>
          <w:lang w:eastAsia="es-ES"/>
        </w:rPr>
        <w:t>23</w:t>
      </w:r>
      <w:r w:rsidRPr="00251072">
        <w:rPr>
          <w:rFonts w:ascii="Tahoma" w:eastAsia="Times New Roman" w:hAnsi="Tahoma" w:cs="Times New Roman"/>
          <w:b/>
          <w:sz w:val="20"/>
          <w:szCs w:val="20"/>
          <w:lang w:eastAsia="es-ES"/>
        </w:rPr>
        <w:t xml:space="preserve"> de</w:t>
      </w:r>
      <w:r w:rsidRPr="0047056E">
        <w:rPr>
          <w:rFonts w:ascii="Tahoma" w:eastAsia="Times New Roman" w:hAnsi="Tahoma" w:cs="Times New Roman"/>
          <w:b/>
          <w:sz w:val="20"/>
          <w:szCs w:val="20"/>
          <w:lang w:eastAsia="es-ES"/>
        </w:rPr>
        <w:t xml:space="preserve"> </w:t>
      </w:r>
      <w:r>
        <w:rPr>
          <w:rFonts w:ascii="Tahoma" w:eastAsia="Times New Roman" w:hAnsi="Tahoma" w:cs="Times New Roman"/>
          <w:b/>
          <w:sz w:val="20"/>
          <w:szCs w:val="20"/>
          <w:lang w:eastAsia="es-ES"/>
        </w:rPr>
        <w:t>s</w:t>
      </w:r>
      <w:r w:rsidRPr="0047056E">
        <w:rPr>
          <w:rFonts w:ascii="Tahoma" w:eastAsia="Times New Roman" w:hAnsi="Tahoma" w:cs="Times New Roman"/>
          <w:b/>
          <w:sz w:val="20"/>
          <w:szCs w:val="20"/>
          <w:lang w:eastAsia="es-ES"/>
        </w:rPr>
        <w:t>eptiembre del 2025</w:t>
      </w:r>
    </w:p>
    <w:p w:rsidR="00F658BE" w:rsidRPr="0047056E" w:rsidRDefault="0047056E" w:rsidP="0047056E">
      <w:pPr>
        <w:spacing w:after="0" w:line="240" w:lineRule="auto"/>
        <w:jc w:val="right"/>
        <w:rPr>
          <w:rFonts w:ascii="Tahoma" w:eastAsia="Times New Roman" w:hAnsi="Tahoma" w:cs="Times New Roman"/>
          <w:b/>
          <w:sz w:val="20"/>
          <w:szCs w:val="20"/>
          <w:lang w:eastAsia="es-ES"/>
        </w:rPr>
      </w:pPr>
      <w:r w:rsidRPr="0047056E">
        <w:rPr>
          <w:rFonts w:ascii="Tahoma" w:eastAsia="Times New Roman" w:hAnsi="Tahoma" w:cs="Times New Roman"/>
          <w:b/>
          <w:sz w:val="20"/>
          <w:szCs w:val="20"/>
          <w:lang w:eastAsia="es-ES"/>
        </w:rPr>
        <w:t xml:space="preserve"> </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lang w:val="es-ES" w:eastAsia="es-ES"/>
        </w:rPr>
        <w:t xml:space="preserve">En cumplimiento de lo dispuesto por el artículo 135 de la Constitución Política del  Estado Libre y Soberano de San Luis Potosí, de conformidad con los artículos 22 fracción ll, 41 y 42 y demás disposiciones aplicables de la </w:t>
      </w:r>
      <w:r w:rsidRPr="00F658BE">
        <w:rPr>
          <w:rFonts w:ascii="Arial" w:eastAsia="Times New Roman" w:hAnsi="Arial" w:cs="Arial"/>
          <w:b/>
          <w:lang w:val="es-ES" w:eastAsia="es-ES"/>
        </w:rPr>
        <w:t>Ley de Adquisiciones, del Estado de San Luis Potosí</w:t>
      </w:r>
      <w:r w:rsidRPr="00F658BE">
        <w:rPr>
          <w:rFonts w:ascii="Arial" w:eastAsia="Times New Roman" w:hAnsi="Arial" w:cs="Arial"/>
          <w:lang w:val="es-ES" w:eastAsia="es-ES"/>
        </w:rPr>
        <w:t xml:space="preserve">,  en congruencia con el </w:t>
      </w:r>
      <w:r w:rsidRPr="00F658BE">
        <w:rPr>
          <w:rFonts w:ascii="Arial" w:eastAsia="Times New Roman" w:hAnsi="Arial" w:cs="Arial"/>
          <w:b/>
          <w:lang w:val="es-ES" w:eastAsia="es-ES"/>
        </w:rPr>
        <w:t xml:space="preserve">Decreto Legislativo </w:t>
      </w:r>
      <w:r w:rsidR="0067125D">
        <w:rPr>
          <w:rFonts w:ascii="Arial" w:eastAsia="Times New Roman" w:hAnsi="Arial" w:cs="Arial"/>
          <w:b/>
          <w:lang w:val="es-ES" w:eastAsia="es-ES"/>
        </w:rPr>
        <w:t xml:space="preserve">0024 </w:t>
      </w:r>
      <w:r w:rsidRPr="00F658BE">
        <w:rPr>
          <w:rFonts w:ascii="Arial" w:eastAsia="Times New Roman" w:hAnsi="Arial" w:cs="Arial"/>
          <w:b/>
          <w:lang w:val="es-ES" w:eastAsia="es-ES"/>
        </w:rPr>
        <w:t xml:space="preserve"> publicado en el Periódico Oficial del Estado el día </w:t>
      </w:r>
      <w:r w:rsidR="0067125D">
        <w:rPr>
          <w:rFonts w:ascii="Arial" w:eastAsia="Times New Roman" w:hAnsi="Arial" w:cs="Arial"/>
          <w:b/>
          <w:lang w:val="es-ES" w:eastAsia="es-ES"/>
        </w:rPr>
        <w:t xml:space="preserve">18 </w:t>
      </w:r>
      <w:r w:rsidRPr="00F658BE">
        <w:rPr>
          <w:rFonts w:ascii="Arial" w:eastAsia="Times New Roman" w:hAnsi="Arial" w:cs="Arial"/>
          <w:b/>
          <w:lang w:val="es-ES" w:eastAsia="es-ES"/>
        </w:rPr>
        <w:t xml:space="preserve"> de Diciembre de 202</w:t>
      </w:r>
      <w:r w:rsidR="0067125D">
        <w:rPr>
          <w:rFonts w:ascii="Arial" w:eastAsia="Times New Roman" w:hAnsi="Arial" w:cs="Arial"/>
          <w:b/>
          <w:lang w:val="es-ES" w:eastAsia="es-ES"/>
        </w:rPr>
        <w:t>4</w:t>
      </w:r>
      <w:r w:rsidRPr="00F658BE">
        <w:rPr>
          <w:rFonts w:ascii="Arial" w:eastAsia="Times New Roman" w:hAnsi="Arial" w:cs="Arial"/>
          <w:b/>
          <w:lang w:val="es-ES" w:eastAsia="es-ES"/>
        </w:rPr>
        <w:t xml:space="preserve"> que fija los Montos para Adquisiciones, Arrendamientos y Servicios de las Instituciones del Estado</w:t>
      </w:r>
      <w:r w:rsidRPr="00F658BE">
        <w:rPr>
          <w:rFonts w:ascii="Arial" w:eastAsia="Times New Roman" w:hAnsi="Arial" w:cs="Arial"/>
          <w:lang w:val="es-ES" w:eastAsia="es-ES"/>
        </w:rPr>
        <w:t xml:space="preserve">;  la Universidad Tecnológica de San Luis Potosí, ubicada en Dr. Arturo Nava Jaimes No. 100, Rancho Nuevo, Soledad de Graciano Sánchez, S.L.P., código postal 78430, teléfono 4448 34-83-00, convoca a usted a participar en la  Invitación Restringida </w:t>
      </w:r>
      <w:proofErr w:type="spellStart"/>
      <w:r w:rsidRPr="00F658BE">
        <w:rPr>
          <w:rFonts w:ascii="Arial" w:eastAsia="Times New Roman" w:hAnsi="Arial" w:cs="Arial"/>
          <w:lang w:val="es-ES" w:eastAsia="es-ES"/>
        </w:rPr>
        <w:t>Nº</w:t>
      </w:r>
      <w:proofErr w:type="spellEnd"/>
      <w:r w:rsidRPr="00F658BE">
        <w:rPr>
          <w:rFonts w:ascii="Arial" w:eastAsia="Times New Roman" w:hAnsi="Arial" w:cs="Arial"/>
          <w:lang w:val="es-ES" w:eastAsia="es-ES"/>
        </w:rPr>
        <w:t xml:space="preserve"> </w:t>
      </w:r>
      <w:r w:rsidRPr="0067125D">
        <w:rPr>
          <w:rFonts w:ascii="Arial" w:eastAsia="Times New Roman" w:hAnsi="Arial" w:cs="Arial"/>
          <w:b/>
          <w:lang w:val="es-ES" w:eastAsia="es-ES"/>
        </w:rPr>
        <w:t>UTSLP-IR-00</w:t>
      </w:r>
      <w:r w:rsidR="00AF1849">
        <w:rPr>
          <w:rFonts w:ascii="Arial" w:eastAsia="Times New Roman" w:hAnsi="Arial" w:cs="Arial"/>
          <w:b/>
          <w:lang w:val="es-ES" w:eastAsia="es-ES"/>
        </w:rPr>
        <w:t>9.-20</w:t>
      </w:r>
      <w:bookmarkStart w:id="0" w:name="_GoBack"/>
      <w:bookmarkEnd w:id="0"/>
      <w:r w:rsidRPr="0067125D">
        <w:rPr>
          <w:rFonts w:ascii="Arial" w:eastAsia="Times New Roman" w:hAnsi="Arial" w:cs="Arial"/>
          <w:b/>
          <w:lang w:val="es-ES" w:eastAsia="es-ES"/>
        </w:rPr>
        <w:t>25</w:t>
      </w:r>
      <w:r w:rsidRPr="00F658BE">
        <w:rPr>
          <w:rFonts w:ascii="Arial" w:eastAsia="Times New Roman" w:hAnsi="Arial" w:cs="Arial"/>
          <w:lang w:val="es-ES" w:eastAsia="es-ES"/>
        </w:rPr>
        <w:t>, con motivo de la Adquisición de la Renovación del “Licenciamiento  Antivirus Sophos Endpoint con Antiramsomware” bajo las siguientes:</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keepNext/>
        <w:widowControl w:val="0"/>
        <w:spacing w:after="0" w:line="240" w:lineRule="auto"/>
        <w:jc w:val="center"/>
        <w:outlineLvl w:val="2"/>
        <w:rPr>
          <w:rFonts w:ascii="Arial" w:eastAsia="Times New Roman" w:hAnsi="Arial" w:cs="Arial"/>
          <w:b/>
          <w:snapToGrid w:val="0"/>
          <w:sz w:val="28"/>
          <w:szCs w:val="20"/>
          <w:lang w:val="es-ES" w:eastAsia="es-ES"/>
        </w:rPr>
      </w:pPr>
      <w:r w:rsidRPr="00F658BE">
        <w:rPr>
          <w:rFonts w:ascii="Arial" w:eastAsia="Times New Roman" w:hAnsi="Arial" w:cs="Arial"/>
          <w:b/>
          <w:snapToGrid w:val="0"/>
          <w:sz w:val="28"/>
          <w:szCs w:val="20"/>
          <w:lang w:val="es-ES" w:eastAsia="es-ES"/>
        </w:rPr>
        <w:t>B A S E S:</w:t>
      </w:r>
    </w:p>
    <w:p w:rsidR="00F658BE" w:rsidRPr="00F658BE" w:rsidRDefault="00F658BE" w:rsidP="00F658BE">
      <w:pPr>
        <w:spacing w:after="0" w:line="240" w:lineRule="auto"/>
        <w:jc w:val="both"/>
        <w:rPr>
          <w:rFonts w:ascii="Arial" w:eastAsia="Times New Roman" w:hAnsi="Arial" w:cs="Arial"/>
          <w:sz w:val="20"/>
          <w:szCs w:val="20"/>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INFORMACIÓN ESPECÍFICA DE LA ADQUISICIÓN DE LA RENOVACIÓN DE LICENCIAMIENTO ANTIVIRUS SOPHOS ENDPOINT CON ANTIRAMSOMWARE POR 1 AÑO.</w:t>
      </w: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 xml:space="preserve">1.1.- DESCRIPCIÓN TÉCNICA: </w:t>
      </w:r>
    </w:p>
    <w:p w:rsidR="00F658BE" w:rsidRPr="00F658BE" w:rsidRDefault="00F658BE" w:rsidP="00F658BE">
      <w:pPr>
        <w:spacing w:after="0" w:line="240" w:lineRule="auto"/>
        <w:rPr>
          <w:rFonts w:ascii="Tahoma" w:eastAsia="Times New Roman" w:hAnsi="Tahoma" w:cs="Times New Roman"/>
          <w:sz w:val="20"/>
          <w:szCs w:val="20"/>
          <w:lang w:val="es-ES" w:eastAsia="es-ES"/>
        </w:rPr>
      </w:pPr>
    </w:p>
    <w:p w:rsidR="00F658BE" w:rsidRPr="00F658BE" w:rsidRDefault="00F658BE" w:rsidP="00F658BE">
      <w:pPr>
        <w:spacing w:after="0" w:line="240" w:lineRule="auto"/>
        <w:jc w:val="both"/>
        <w:rPr>
          <w:rFonts w:ascii="Tahoma" w:eastAsia="Times New Roman" w:hAnsi="Tahoma" w:cs="Times New Roman"/>
          <w:sz w:val="18"/>
          <w:szCs w:val="18"/>
          <w:lang w:val="es-ES" w:eastAsia="es-ES"/>
        </w:rPr>
      </w:pPr>
      <w:r w:rsidRPr="00F658BE">
        <w:rPr>
          <w:rFonts w:ascii="Arial" w:eastAsia="Calibri" w:hAnsi="Arial" w:cs="Arial"/>
          <w:b/>
          <w:sz w:val="18"/>
          <w:szCs w:val="18"/>
          <w:lang w:val="es-ES" w:eastAsia="es-ES"/>
        </w:rPr>
        <w:t>Dicho licenciamiento deberá contener lo siguiente:</w:t>
      </w:r>
    </w:p>
    <w:tbl>
      <w:tblPr>
        <w:tblW w:w="0" w:type="auto"/>
        <w:tblInd w:w="212" w:type="dxa"/>
        <w:tblLayout w:type="fixed"/>
        <w:tblCellMar>
          <w:left w:w="0" w:type="dxa"/>
          <w:right w:w="0" w:type="dxa"/>
        </w:tblCellMar>
        <w:tblLook w:val="04A0" w:firstRow="1" w:lastRow="0" w:firstColumn="1" w:lastColumn="0" w:noHBand="0" w:noVBand="1"/>
      </w:tblPr>
      <w:tblGrid>
        <w:gridCol w:w="919"/>
        <w:gridCol w:w="6095"/>
        <w:gridCol w:w="1701"/>
      </w:tblGrid>
      <w:tr w:rsidR="00F658BE" w:rsidRPr="00F658BE" w:rsidTr="0012405F">
        <w:trPr>
          <w:trHeight w:val="460"/>
        </w:trPr>
        <w:tc>
          <w:tcPr>
            <w:tcW w:w="919" w:type="dxa"/>
            <w:tcBorders>
              <w:top w:val="single" w:sz="8" w:space="0" w:color="000000"/>
              <w:left w:val="single" w:sz="8" w:space="0" w:color="000000"/>
              <w:bottom w:val="single" w:sz="4" w:space="0" w:color="auto"/>
              <w:right w:val="single" w:sz="8" w:space="0" w:color="000000"/>
            </w:tcBorders>
            <w:shd w:val="clear" w:color="auto" w:fill="D9D9D9"/>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b/>
                <w:bCs/>
                <w:color w:val="000000"/>
                <w:sz w:val="20"/>
                <w:szCs w:val="20"/>
                <w:lang w:val="es-ES" w:eastAsia="es-ES"/>
              </w:rPr>
            </w:pPr>
            <w:bookmarkStart w:id="1" w:name="_Hlk171673878"/>
            <w:r w:rsidRPr="00F658BE">
              <w:rPr>
                <w:rFonts w:ascii="Arial" w:eastAsia="Times New Roman" w:hAnsi="Arial" w:cs="Arial"/>
                <w:b/>
                <w:bCs/>
                <w:color w:val="000000"/>
                <w:spacing w:val="-1"/>
                <w:sz w:val="20"/>
                <w:szCs w:val="20"/>
                <w:lang w:val="es-ES" w:eastAsia="es-ES"/>
              </w:rPr>
              <w:t>Partida</w:t>
            </w:r>
          </w:p>
        </w:tc>
        <w:tc>
          <w:tcPr>
            <w:tcW w:w="6095" w:type="dxa"/>
            <w:tcBorders>
              <w:top w:val="single" w:sz="8" w:space="0" w:color="000000"/>
              <w:left w:val="nil"/>
              <w:bottom w:val="single" w:sz="4" w:space="0" w:color="auto"/>
              <w:right w:val="single" w:sz="8" w:space="0" w:color="auto"/>
            </w:tcBorders>
            <w:shd w:val="clear" w:color="auto" w:fill="D9D9D9"/>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b/>
                <w:bCs/>
                <w:color w:val="000000"/>
                <w:sz w:val="20"/>
                <w:szCs w:val="20"/>
                <w:lang w:val="es-ES" w:eastAsia="es-ES"/>
              </w:rPr>
            </w:pPr>
            <w:r w:rsidRPr="00F658BE">
              <w:rPr>
                <w:rFonts w:ascii="Arial" w:eastAsia="Times New Roman" w:hAnsi="Arial" w:cs="Arial"/>
                <w:b/>
                <w:bCs/>
                <w:color w:val="000000"/>
                <w:spacing w:val="-1"/>
                <w:sz w:val="20"/>
                <w:szCs w:val="20"/>
                <w:lang w:val="es-ES" w:eastAsia="es-ES"/>
              </w:rPr>
              <w:t>Descripción</w:t>
            </w:r>
          </w:p>
        </w:tc>
        <w:tc>
          <w:tcPr>
            <w:tcW w:w="1701" w:type="dxa"/>
            <w:tcBorders>
              <w:top w:val="single" w:sz="8" w:space="0" w:color="auto"/>
              <w:left w:val="nil"/>
              <w:bottom w:val="single" w:sz="4" w:space="0" w:color="auto"/>
              <w:right w:val="single" w:sz="8" w:space="0" w:color="auto"/>
            </w:tcBorders>
            <w:shd w:val="clear" w:color="auto" w:fill="D9D9D9"/>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b/>
                <w:bCs/>
                <w:color w:val="000000"/>
                <w:sz w:val="20"/>
                <w:szCs w:val="20"/>
                <w:lang w:val="es-ES" w:eastAsia="es-ES"/>
              </w:rPr>
            </w:pPr>
            <w:r w:rsidRPr="00F658BE">
              <w:rPr>
                <w:rFonts w:ascii="Arial" w:eastAsia="Times New Roman" w:hAnsi="Arial" w:cs="Arial"/>
                <w:b/>
                <w:bCs/>
                <w:color w:val="000000"/>
                <w:spacing w:val="-1"/>
                <w:sz w:val="20"/>
                <w:szCs w:val="20"/>
                <w:lang w:val="es-ES" w:eastAsia="es-ES"/>
              </w:rPr>
              <w:t>Cantidad</w:t>
            </w:r>
          </w:p>
        </w:tc>
      </w:tr>
      <w:tr w:rsidR="00F658BE" w:rsidRPr="00F658BE" w:rsidTr="0012405F">
        <w:trPr>
          <w:trHeight w:val="287"/>
        </w:trPr>
        <w:tc>
          <w:tcPr>
            <w:tcW w:w="91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1</w:t>
            </w:r>
          </w:p>
        </w:tc>
        <w:tc>
          <w:tcPr>
            <w:tcW w:w="609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Renovación del Licenciamiento Antivirus Sophos Endpoint con Antiramsomware para</w:t>
            </w:r>
            <w:r w:rsidRPr="00F658BE">
              <w:rPr>
                <w:rFonts w:ascii="Arial" w:eastAsia="Times New Roman" w:hAnsi="Arial" w:cs="Arial"/>
                <w:b/>
                <w:color w:val="000000"/>
                <w:sz w:val="20"/>
                <w:szCs w:val="20"/>
                <w:lang w:val="es-ES" w:eastAsia="es-ES"/>
              </w:rPr>
              <w:t xml:space="preserve"> equipos de cómputo </w:t>
            </w:r>
            <w:r w:rsidRPr="00F658BE">
              <w:rPr>
                <w:rFonts w:ascii="Arial" w:eastAsia="Times New Roman" w:hAnsi="Arial" w:cs="Arial"/>
                <w:color w:val="000000"/>
                <w:sz w:val="20"/>
                <w:szCs w:val="20"/>
                <w:lang w:val="es-ES" w:eastAsia="es-ES"/>
              </w:rPr>
              <w:t xml:space="preserve">vigencia </w:t>
            </w:r>
            <w:r w:rsidRPr="00F658BE">
              <w:rPr>
                <w:rFonts w:ascii="Arial" w:eastAsia="Times New Roman" w:hAnsi="Arial" w:cs="Arial"/>
                <w:color w:val="000000"/>
                <w:sz w:val="20"/>
                <w:szCs w:val="18"/>
                <w:lang w:val="es-ES" w:eastAsia="es-ES"/>
              </w:rPr>
              <w:t>1 año.</w:t>
            </w:r>
          </w:p>
        </w:tc>
        <w:tc>
          <w:tcPr>
            <w:tcW w:w="170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750</w:t>
            </w:r>
          </w:p>
        </w:tc>
      </w:tr>
      <w:tr w:rsidR="00F658BE" w:rsidRPr="00F658BE" w:rsidTr="0012405F">
        <w:trPr>
          <w:trHeight w:val="277"/>
        </w:trPr>
        <w:tc>
          <w:tcPr>
            <w:tcW w:w="91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2</w:t>
            </w:r>
          </w:p>
        </w:tc>
        <w:tc>
          <w:tcPr>
            <w:tcW w:w="609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 xml:space="preserve">Renovación del Licenciamiento Antivirus Sophos Endpoint con Antiramsomware </w:t>
            </w:r>
            <w:r w:rsidRPr="00F658BE">
              <w:rPr>
                <w:rFonts w:ascii="Arial" w:eastAsia="Times New Roman" w:hAnsi="Arial" w:cs="Arial"/>
                <w:b/>
                <w:color w:val="000000"/>
                <w:sz w:val="20"/>
                <w:szCs w:val="20"/>
                <w:lang w:val="es-ES" w:eastAsia="es-ES"/>
              </w:rPr>
              <w:t>para servidores</w:t>
            </w:r>
            <w:r w:rsidRPr="00F658BE">
              <w:rPr>
                <w:rFonts w:ascii="Arial" w:eastAsia="Times New Roman" w:hAnsi="Arial" w:cs="Arial"/>
                <w:color w:val="000000"/>
                <w:sz w:val="20"/>
                <w:szCs w:val="20"/>
                <w:lang w:val="es-ES" w:eastAsia="es-ES"/>
              </w:rPr>
              <w:t xml:space="preserve"> vigencia por 1 año.</w:t>
            </w:r>
          </w:p>
        </w:tc>
        <w:tc>
          <w:tcPr>
            <w:tcW w:w="170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17</w:t>
            </w:r>
          </w:p>
        </w:tc>
      </w:tr>
      <w:tr w:rsidR="00F658BE" w:rsidRPr="00F658BE" w:rsidTr="0012405F">
        <w:trPr>
          <w:trHeight w:val="267"/>
        </w:trPr>
        <w:tc>
          <w:tcPr>
            <w:tcW w:w="91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3</w:t>
            </w:r>
          </w:p>
        </w:tc>
        <w:tc>
          <w:tcPr>
            <w:tcW w:w="6095"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rPr>
                <w:rFonts w:ascii="Arial" w:eastAsia="Times New Roman" w:hAnsi="Arial" w:cs="Arial"/>
                <w:color w:val="000000"/>
                <w:sz w:val="18"/>
                <w:szCs w:val="18"/>
                <w:lang w:val="es-ES" w:eastAsia="es-ES"/>
              </w:rPr>
            </w:pPr>
            <w:r w:rsidRPr="00F658BE">
              <w:rPr>
                <w:rFonts w:ascii="Arial" w:eastAsia="Times New Roman" w:hAnsi="Arial" w:cs="Arial"/>
                <w:color w:val="000000"/>
                <w:sz w:val="20"/>
                <w:szCs w:val="18"/>
                <w:lang w:val="es-ES" w:eastAsia="es-ES"/>
              </w:rPr>
              <w:t>Póliza de soporte técnico por 1 año.</w:t>
            </w:r>
          </w:p>
        </w:tc>
        <w:tc>
          <w:tcPr>
            <w:tcW w:w="170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rsidR="00F658BE" w:rsidRPr="00F658BE" w:rsidRDefault="00F658BE" w:rsidP="00F658BE">
            <w:pPr>
              <w:spacing w:after="0" w:line="240" w:lineRule="auto"/>
              <w:jc w:val="center"/>
              <w:rPr>
                <w:rFonts w:ascii="Arial" w:eastAsia="Times New Roman" w:hAnsi="Arial" w:cs="Arial"/>
                <w:color w:val="000000"/>
                <w:sz w:val="20"/>
                <w:szCs w:val="20"/>
                <w:lang w:val="es-ES" w:eastAsia="es-ES"/>
              </w:rPr>
            </w:pPr>
            <w:r w:rsidRPr="00F658BE">
              <w:rPr>
                <w:rFonts w:ascii="Arial" w:eastAsia="Times New Roman" w:hAnsi="Arial" w:cs="Arial"/>
                <w:color w:val="000000"/>
                <w:sz w:val="20"/>
                <w:szCs w:val="20"/>
                <w:lang w:val="es-ES" w:eastAsia="es-ES"/>
              </w:rPr>
              <w:t>1</w:t>
            </w:r>
          </w:p>
        </w:tc>
      </w:tr>
    </w:tbl>
    <w:bookmarkEnd w:id="1"/>
    <w:p w:rsidR="00F658BE" w:rsidRPr="00F658BE" w:rsidRDefault="00F658BE" w:rsidP="00F658BE">
      <w:pPr>
        <w:spacing w:after="0" w:line="240" w:lineRule="auto"/>
        <w:rPr>
          <w:rFonts w:ascii="Arial" w:eastAsia="Calibri" w:hAnsi="Arial" w:cs="Arial"/>
          <w:sz w:val="20"/>
          <w:szCs w:val="20"/>
          <w:lang w:val="es-ES"/>
        </w:rPr>
      </w:pPr>
      <w:r w:rsidRPr="00F658BE">
        <w:rPr>
          <w:rFonts w:ascii="Arial" w:eastAsia="Calibri" w:hAnsi="Arial" w:cs="Arial"/>
          <w:sz w:val="20"/>
          <w:szCs w:val="20"/>
          <w:lang w:val="es-ES"/>
        </w:rPr>
        <w:t>Detalles en el anexo técnico Página 12</w:t>
      </w:r>
    </w:p>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spacing w:after="0" w:line="240" w:lineRule="auto"/>
        <w:jc w:val="both"/>
        <w:rPr>
          <w:rFonts w:ascii="Arial" w:eastAsia="Times New Roman" w:hAnsi="Arial" w:cs="Arial"/>
          <w:b/>
          <w:snapToGrid w:val="0"/>
          <w:lang w:val="es-ES" w:eastAsia="es-ES"/>
        </w:rPr>
      </w:pPr>
      <w:r w:rsidRPr="00F658BE">
        <w:rPr>
          <w:rFonts w:ascii="Arial" w:eastAsia="Times New Roman" w:hAnsi="Arial" w:cs="Arial"/>
          <w:b/>
          <w:snapToGrid w:val="0"/>
          <w:lang w:val="es-ES" w:eastAsia="es-ES"/>
        </w:rPr>
        <w:t>2.- CONSIDERACIONES GENERALES:</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b/>
          <w:snapToGrid w:val="0"/>
          <w:lang w:val="es-ES" w:eastAsia="es-ES"/>
        </w:rPr>
        <w:t>2.1.-</w:t>
      </w:r>
      <w:r w:rsidRPr="00F658BE">
        <w:rPr>
          <w:rFonts w:ascii="Arial" w:eastAsia="Times New Roman" w:hAnsi="Arial" w:cs="Arial"/>
          <w:snapToGrid w:val="0"/>
          <w:lang w:val="es-ES" w:eastAsia="es-ES"/>
        </w:rPr>
        <w:t xml:space="preserve"> El procedimiento del presente concurso se llevará a cabo conforme lo establece el artículo 42 de </w:t>
      </w:r>
      <w:smartTag w:uri="urn:schemas-microsoft-com:office:smarttags" w:element="PersonName">
        <w:smartTagPr>
          <w:attr w:name="ProductID" w:val="la Ley"/>
        </w:smartTagPr>
        <w:r w:rsidRPr="00F658BE">
          <w:rPr>
            <w:rFonts w:ascii="Arial" w:eastAsia="Times New Roman" w:hAnsi="Arial" w:cs="Arial"/>
            <w:snapToGrid w:val="0"/>
            <w:lang w:val="es-ES" w:eastAsia="es-ES"/>
          </w:rPr>
          <w:t>la Ley</w:t>
        </w:r>
      </w:smartTag>
      <w:r w:rsidRPr="00F658BE">
        <w:rPr>
          <w:rFonts w:ascii="Arial" w:eastAsia="Times New Roman" w:hAnsi="Arial" w:cs="Arial"/>
          <w:snapToGrid w:val="0"/>
          <w:lang w:val="es-ES" w:eastAsia="es-ES"/>
        </w:rPr>
        <w:t xml:space="preserve"> de Adquisiciones del Estado de San Luis Potosí; las propuestas que presenten los proveedores participantes, deben contener los requisitos siguientes:</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DB4C15"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A).- Constarán por escrito</w:t>
      </w:r>
      <w:r w:rsidR="00DB4C15">
        <w:rPr>
          <w:rFonts w:ascii="Arial" w:eastAsia="Times New Roman" w:hAnsi="Arial" w:cs="Arial"/>
          <w:snapToGrid w:val="0"/>
          <w:lang w:val="es-ES" w:eastAsia="es-ES"/>
        </w:rPr>
        <w:t>.</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 </w:t>
      </w:r>
    </w:p>
    <w:p w:rsid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snapToGrid w:val="0"/>
          <w:lang w:val="es-ES" w:eastAsia="es-ES"/>
        </w:rPr>
        <w:t xml:space="preserve">B).- Se presentará en </w:t>
      </w:r>
      <w:r w:rsidRPr="00F658BE">
        <w:rPr>
          <w:rFonts w:ascii="Arial" w:eastAsia="Times New Roman" w:hAnsi="Arial" w:cs="Arial"/>
          <w:lang w:val="es-ES" w:eastAsia="es-ES"/>
        </w:rPr>
        <w:t xml:space="preserve">sobre debidamente cerrado, donde </w:t>
      </w:r>
      <w:r w:rsidR="00992E4E" w:rsidRPr="00F658BE">
        <w:rPr>
          <w:rFonts w:ascii="Arial" w:eastAsia="Times New Roman" w:hAnsi="Arial" w:cs="Arial"/>
          <w:lang w:val="es-ES" w:eastAsia="es-ES"/>
        </w:rPr>
        <w:t>contendrá tanto</w:t>
      </w:r>
      <w:r w:rsidRPr="00F658BE">
        <w:rPr>
          <w:rFonts w:ascii="Arial" w:eastAsia="Times New Roman" w:hAnsi="Arial" w:cs="Arial"/>
          <w:lang w:val="es-ES" w:eastAsia="es-ES"/>
        </w:rPr>
        <w:t xml:space="preserve"> </w:t>
      </w:r>
      <w:smartTag w:uri="urn:schemas-microsoft-com:office:smarttags" w:element="PersonName">
        <w:smartTagPr>
          <w:attr w:name="ProductID" w:val="la Propuesta Econ￳mica"/>
        </w:smartTagPr>
        <w:smartTag w:uri="urn:schemas-microsoft-com:office:smarttags" w:element="PersonName">
          <w:smartTagPr>
            <w:attr w:name="ProductID" w:val="la Propuesta"/>
          </w:smartTagPr>
          <w:r w:rsidRPr="00F658BE">
            <w:rPr>
              <w:rFonts w:ascii="Arial" w:eastAsia="Times New Roman" w:hAnsi="Arial" w:cs="Arial"/>
              <w:lang w:val="es-ES" w:eastAsia="es-ES"/>
            </w:rPr>
            <w:t>la Propuesta</w:t>
          </w:r>
        </w:smartTag>
        <w:r w:rsidRPr="00F658BE">
          <w:rPr>
            <w:rFonts w:ascii="Arial" w:eastAsia="Times New Roman" w:hAnsi="Arial" w:cs="Arial"/>
            <w:lang w:val="es-ES" w:eastAsia="es-ES"/>
          </w:rPr>
          <w:t xml:space="preserve"> Económica</w:t>
        </w:r>
      </w:smartTag>
      <w:r w:rsidRPr="00F658BE">
        <w:rPr>
          <w:rFonts w:ascii="Arial" w:eastAsia="Times New Roman" w:hAnsi="Arial" w:cs="Arial"/>
          <w:lang w:val="es-ES" w:eastAsia="es-ES"/>
        </w:rPr>
        <w:t xml:space="preserve"> como la Propuesta Técnica,</w:t>
      </w:r>
    </w:p>
    <w:p w:rsidR="00DB4C15" w:rsidRPr="00F658BE" w:rsidRDefault="00DB4C15" w:rsidP="00F658BE">
      <w:pPr>
        <w:spacing w:after="0" w:line="240" w:lineRule="auto"/>
        <w:jc w:val="both"/>
        <w:rPr>
          <w:rFonts w:ascii="Arial" w:eastAsia="Times New Roman" w:hAnsi="Arial" w:cs="Arial"/>
          <w:lang w:val="es-ES" w:eastAsia="es-ES"/>
        </w:rPr>
      </w:pPr>
    </w:p>
    <w:p w:rsid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C).- Se elaborará en papel membretado y se firmará cada hoja por el proveedor ó quién esté autorizado para ello, </w:t>
      </w:r>
    </w:p>
    <w:p w:rsidR="00DB4C15" w:rsidRPr="00F658BE" w:rsidRDefault="00DB4C15" w:rsidP="00F658BE">
      <w:pPr>
        <w:spacing w:after="0" w:line="240" w:lineRule="auto"/>
        <w:jc w:val="both"/>
        <w:rPr>
          <w:rFonts w:ascii="Arial" w:eastAsia="Times New Roman" w:hAnsi="Arial" w:cs="Arial"/>
          <w:snapToGrid w:val="0"/>
          <w:lang w:val="es-ES" w:eastAsia="es-ES"/>
        </w:rPr>
      </w:pPr>
    </w:p>
    <w:p w:rsid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D).- Los escritos, serán dirigidos al Comité de Adquisiciones de </w:t>
      </w:r>
      <w:smartTag w:uri="urn:schemas-microsoft-com:office:smarttags" w:element="PersonName">
        <w:smartTagPr>
          <w:attr w:name="ProductID" w:val="la UTSLP"/>
        </w:smartTagPr>
        <w:r w:rsidRPr="00F658BE">
          <w:rPr>
            <w:rFonts w:ascii="Arial" w:eastAsia="Times New Roman" w:hAnsi="Arial" w:cs="Arial"/>
            <w:snapToGrid w:val="0"/>
            <w:lang w:val="es-ES" w:eastAsia="es-ES"/>
          </w:rPr>
          <w:t>la UTSLP</w:t>
        </w:r>
      </w:smartTag>
      <w:r w:rsidRPr="00F658BE">
        <w:rPr>
          <w:rFonts w:ascii="Arial" w:eastAsia="Times New Roman" w:hAnsi="Arial" w:cs="Arial"/>
          <w:snapToGrid w:val="0"/>
          <w:lang w:val="es-ES" w:eastAsia="es-ES"/>
        </w:rPr>
        <w:t xml:space="preserve">, </w:t>
      </w:r>
    </w:p>
    <w:p w:rsidR="00DB4C15" w:rsidRPr="00F658BE" w:rsidRDefault="00DB4C15"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 En los escritos, se referirá con precisión al requisito que se cumple de acuerdo con la invitación y adjuntando la documentación que en cada caso se solicita, </w:t>
      </w:r>
    </w:p>
    <w:p w:rsidR="00EC5BD2"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lastRenderedPageBreak/>
        <w:t xml:space="preserve">F).- Se presentarán en </w:t>
      </w:r>
      <w:smartTag w:uri="urn:schemas-microsoft-com:office:smarttags" w:element="PersonName">
        <w:smartTagPr>
          <w:attr w:name="ProductID" w:val="ミ㹼ヸ뼈ꗜヘ쭐ɺas őĈ೘ɴﳐקŉČɺ͈ŋĈոص倠㿸ŇĈⰐס뗐ڟ❸׭ſČ湰ɺ˘ŹĊୀla LeyŵĈ︸ע㰔ヸ买ミ뒨#ŭČ펐ڡ禸ɻůĎ擐ɺ96 aڟ2ūĈ㳄ヸ䠀ɸ㰔ヸ买ミ꾀尘뒨#ţČ䠐ɸǸƝĈ೘ɴ눸ƙĈ᷈뗐ڟ䞠ɸƑČﴠק摐ɺƓĈQueryInterfacen.11ƊČ鐠䉘ƅĈ"/>
        </w:smartTagPr>
        <w:r w:rsidRPr="00F658BE">
          <w:rPr>
            <w:rFonts w:ascii="Arial" w:eastAsia="Times New Roman" w:hAnsi="Arial" w:cs="Arial"/>
            <w:snapToGrid w:val="0"/>
            <w:lang w:val="es-ES" w:eastAsia="es-ES"/>
          </w:rPr>
          <w:t>la Universidad Tecnológica</w:t>
        </w:r>
      </w:smartTag>
      <w:r w:rsidRPr="00F658BE">
        <w:rPr>
          <w:rFonts w:ascii="Arial" w:eastAsia="Times New Roman" w:hAnsi="Arial" w:cs="Arial"/>
          <w:snapToGrid w:val="0"/>
          <w:lang w:val="es-ES" w:eastAsia="es-ES"/>
        </w:rPr>
        <w:t xml:space="preserve"> de San Luis Potosí, con domicilio en Dr. Arturo Nava Jaimes No. 100, Rancho Nuevo Soledad de Graciano Sánchez, S.L.P.</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 </w:t>
      </w:r>
    </w:p>
    <w:p w:rsid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snapToGrid w:val="0"/>
          <w:lang w:val="es-ES" w:eastAsia="es-ES"/>
        </w:rPr>
        <w:t>G).- Quien acuda a</w:t>
      </w:r>
      <w:r w:rsidRPr="00F658BE">
        <w:rPr>
          <w:rFonts w:ascii="Arial" w:eastAsia="Times New Roman" w:hAnsi="Arial" w:cs="Arial"/>
          <w:lang w:val="es-ES" w:eastAsia="es-ES"/>
        </w:rPr>
        <w:t xml:space="preserve"> entregar la propuesta ó la envíe por mensajería se asegurará de obtener acuse de recibido, ya sea físicamente o por correo electrónico.</w:t>
      </w:r>
    </w:p>
    <w:p w:rsidR="00EC5BD2" w:rsidRPr="00F658BE" w:rsidRDefault="00EC5BD2"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snapToGrid w:val="0"/>
          <w:lang w:val="es-ES" w:eastAsia="es-ES"/>
        </w:rPr>
        <w:t xml:space="preserve">2.2.-  </w:t>
      </w:r>
      <w:r w:rsidRPr="00F658BE">
        <w:rPr>
          <w:rFonts w:ascii="Arial" w:eastAsia="Times New Roman" w:hAnsi="Arial" w:cs="Arial"/>
          <w:lang w:val="es-ES" w:eastAsia="es-ES"/>
        </w:rPr>
        <w:t>La Universidad Tecnológica de San Luis Potosí deberá observar el</w:t>
      </w:r>
      <w:r w:rsidRPr="00F658BE">
        <w:rPr>
          <w:rFonts w:ascii="Arial" w:eastAsia="Times New Roman" w:hAnsi="Arial" w:cs="Arial"/>
          <w:b/>
          <w:lang w:val="es-ES" w:eastAsia="es-ES"/>
        </w:rPr>
        <w:t xml:space="preserve"> “Protocolo de Actuaciones en Materia de Contrataciones Públicas, Otorgamiento y Prórroga de Licencias, Permisos, Autorizaciones y Concesiones”</w:t>
      </w:r>
      <w:r w:rsidRPr="00F658BE">
        <w:rPr>
          <w:rFonts w:ascii="Arial" w:eastAsia="Times New Roman" w:hAnsi="Arial" w:cs="Arial"/>
          <w:lang w:val="es-ES" w:eastAsia="es-ES"/>
        </w:rPr>
        <w:t xml:space="preserve"> publicado en el Periódico Oficial del Gobierno del Estado el 19 de Octubre de 2017, este Protocolo puede ser consultado en la página de internet de la Contraloría General del Estado, a través de la liga www.contraloriaslp.gob.mx</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Por lo que con el fin de promover las mejores prácticas en materia de combate a la corrupción y prevención de conflictos de interés, las comunicaciones, las reuniones, visitas y actos públicos que se desarrollen con motivo de los procedimientos regulados en el Protocolo, </w:t>
      </w:r>
      <w:r w:rsidRPr="00F658BE">
        <w:rPr>
          <w:rFonts w:ascii="Arial" w:eastAsia="Times New Roman" w:hAnsi="Arial" w:cs="Arial"/>
          <w:b/>
          <w:lang w:val="es-ES" w:eastAsia="es-ES"/>
        </w:rPr>
        <w:t>serán grabados</w:t>
      </w:r>
      <w:r w:rsidRPr="00F658BE">
        <w:rPr>
          <w:rFonts w:ascii="Arial" w:eastAsia="Times New Roman" w:hAnsi="Arial" w:cs="Arial"/>
          <w:lang w:val="es-ES" w:eastAsia="es-ES"/>
        </w:rPr>
        <w:t>.</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La Universidad Tecnológica </w:t>
      </w:r>
      <w:r w:rsidRPr="00F658BE">
        <w:rPr>
          <w:rFonts w:ascii="Arial" w:eastAsia="Times New Roman" w:hAnsi="Arial" w:cs="Arial"/>
          <w:b/>
          <w:lang w:val="es-ES" w:eastAsia="es-ES"/>
        </w:rPr>
        <w:t>deberá grabar</w:t>
      </w:r>
      <w:r w:rsidRPr="00F658BE">
        <w:rPr>
          <w:rFonts w:ascii="Arial" w:eastAsia="Times New Roman" w:hAnsi="Arial" w:cs="Arial"/>
          <w:lang w:val="es-ES" w:eastAsia="es-ES"/>
        </w:rPr>
        <w:t xml:space="preserve"> las comunicaciones telefónicas, así como las reuniones, visitas y actos públicos que se desarrollen con motivo de los procedimientos siguientes: I. Contrataciones públicas; II. Otorgamiento y prórroga de concesiones, y III. Otorgamiento y prórroga de licencias, permisos y autorizaciones que enliste la Dirección General de Legalidad e Integridad Pública, que estará disponible en el portal de la Contraloría General del Estado www.contraloríaslp.gob.mx a través de la liga que corresponda.</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Las grabaciones o videograbaciones de las comunicaciones telefónicas, reuniones, visitas y actos públicos podrán ponerse a disposición de las autoridades encargadas de verificar la legalidad de dichos procedimientos y podrán ser utilizadas como elemento de prueba. A efecto de lo anterior dichas grabaciones y videograbaciones deberán conservarse en los archivos de la unidad administrativa que los haya generado. Los datos personales que se recaben con motivo del contacto con particulares serán protegidos y tratados conforme a las disposiciones jurídicas aplicables; los particulares tienen derecho a presentar queja o denuncia, ante el Órgano Interno de Control correspondiente, por el incumplimiento de obligaciones que adviertan en el contacto con los servidores públicos.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Los servidores públicos deberán adoptar medidas para proteger los datos personales de los particulares, asegurándose de señalarles cuál es el propósito de recabarlos y solicitar su consentimiento de manera expresa, por escrito o cualquier medio de autenticación, para el caso de que terceras personas accedan a dichos datos. </w:t>
      </w:r>
    </w:p>
    <w:p w:rsid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El dispositivo en el que se almacenen las grabaciones y videograbaciones, formará parte del expediente de contrataciones públicas, licencias, permisos, autorizaciones y concesiones de que se trate. Dichas grabaciones y videograbaciones quedarán sujetas a las disposiciones jurídicas en materia de archivos electrónicos, transparencia, protección de datos personales y demás que resulten aplicables. Los servidores públicos, deberán obtener el consentimiento tácito o expreso de los particulares para videograbar las reuniones, y les comunicarán que se entenderá que hay consentimiento tácito cuando permanezcan en las reuniones de que se trate. De no existir consentimiento del particular, el servidor público le informará que no podrá permanecer en la reunión. Los particulares que participen en las videograbaciones podrán obtener una copia de las mismas, previo pago del costo de los materiales de almacenamiento respectivos. En el caso de las visitas y actos públicos no se requerirá el consentimiento de los particulares para videograbarlos, en tanto que los mismos son de orden e interés públicos. Tratándose de exámenes o evaluaciones médicas que se requieran para las licencias, permisos, autorizaciones y concesiones, se estará a lo que dispongan los protocolos de actuación médica aplicables.</w:t>
      </w:r>
    </w:p>
    <w:p w:rsidR="009E0882" w:rsidRDefault="009E0882" w:rsidP="00F658BE">
      <w:pPr>
        <w:spacing w:after="0" w:line="240" w:lineRule="auto"/>
        <w:jc w:val="both"/>
        <w:rPr>
          <w:rFonts w:ascii="Arial" w:eastAsia="Times New Roman" w:hAnsi="Arial" w:cs="Arial"/>
          <w:lang w:val="es-ES" w:eastAsia="es-ES"/>
        </w:rPr>
      </w:pPr>
    </w:p>
    <w:p w:rsidR="009E0882" w:rsidRDefault="009E0882" w:rsidP="00F658BE">
      <w:pPr>
        <w:spacing w:after="0" w:line="240" w:lineRule="auto"/>
        <w:jc w:val="both"/>
        <w:rPr>
          <w:rFonts w:ascii="Arial" w:eastAsia="Times New Roman" w:hAnsi="Arial" w:cs="Arial"/>
          <w:lang w:val="es-ES" w:eastAsia="es-ES"/>
        </w:rPr>
      </w:pPr>
      <w:r w:rsidRPr="00F445AD">
        <w:rPr>
          <w:rFonts w:ascii="Arial" w:eastAsia="Times New Roman" w:hAnsi="Arial" w:cs="Arial"/>
          <w:b/>
          <w:lang w:val="es-ES" w:eastAsia="es-ES"/>
        </w:rPr>
        <w:t>2.3</w:t>
      </w:r>
      <w:r w:rsidR="00F445AD">
        <w:rPr>
          <w:rFonts w:ascii="Arial" w:eastAsia="Times New Roman" w:hAnsi="Arial" w:cs="Arial"/>
          <w:b/>
          <w:lang w:val="es-ES" w:eastAsia="es-ES"/>
        </w:rPr>
        <w:t xml:space="preserve">- </w:t>
      </w:r>
      <w:r w:rsidRPr="00F445AD">
        <w:rPr>
          <w:rFonts w:ascii="Arial" w:eastAsia="Times New Roman" w:hAnsi="Arial" w:cs="Arial"/>
          <w:b/>
          <w:lang w:val="es-ES" w:eastAsia="es-ES"/>
        </w:rPr>
        <w:t xml:space="preserve"> De acuerdo al Articulo 10</w:t>
      </w:r>
      <w:r w:rsidR="00F445AD" w:rsidRPr="00F445AD">
        <w:rPr>
          <w:rFonts w:ascii="Arial" w:eastAsia="Times New Roman" w:hAnsi="Arial" w:cs="Arial"/>
          <w:b/>
          <w:lang w:val="es-ES" w:eastAsia="es-ES"/>
        </w:rPr>
        <w:t xml:space="preserve"> de la Ley de Adquisiciones del Estado</w:t>
      </w:r>
      <w:r w:rsidR="00F445AD">
        <w:rPr>
          <w:rFonts w:ascii="Arial" w:eastAsia="Times New Roman" w:hAnsi="Arial" w:cs="Arial"/>
          <w:b/>
          <w:lang w:val="es-ES" w:eastAsia="es-ES"/>
        </w:rPr>
        <w:t xml:space="preserve">, </w:t>
      </w:r>
      <w:r w:rsidR="00F445AD">
        <w:rPr>
          <w:rFonts w:ascii="Arial" w:eastAsia="Times New Roman" w:hAnsi="Arial" w:cs="Arial"/>
          <w:lang w:val="es-ES" w:eastAsia="es-ES"/>
        </w:rPr>
        <w:t xml:space="preserve"> las autoridades y demás entes públicos estatales y municipales, deberán verificar que los bienes o servicios que en su contratación se </w:t>
      </w:r>
      <w:r w:rsidR="00F445AD">
        <w:rPr>
          <w:rFonts w:ascii="Arial" w:eastAsia="Times New Roman" w:hAnsi="Arial" w:cs="Arial"/>
          <w:lang w:val="es-ES" w:eastAsia="es-ES"/>
        </w:rPr>
        <w:lastRenderedPageBreak/>
        <w:t xml:space="preserve">adjudiquen a los proveedores o licitantes, al entregarse y recibirse, cumplan con las Normas Oficiales Mexicanas vigentes, que resulten aplicables. </w:t>
      </w:r>
    </w:p>
    <w:p w:rsidR="00F445AD" w:rsidRDefault="00F445AD" w:rsidP="00F658BE">
      <w:pPr>
        <w:spacing w:after="0" w:line="240" w:lineRule="auto"/>
        <w:jc w:val="both"/>
        <w:rPr>
          <w:rFonts w:ascii="Arial" w:eastAsia="Times New Roman" w:hAnsi="Arial" w:cs="Arial"/>
          <w:lang w:val="es-ES" w:eastAsia="es-ES"/>
        </w:rPr>
      </w:pPr>
      <w:r>
        <w:rPr>
          <w:rFonts w:ascii="Arial" w:eastAsia="Times New Roman" w:hAnsi="Arial" w:cs="Arial"/>
          <w:lang w:val="es-ES" w:eastAsia="es-ES"/>
        </w:rPr>
        <w:tab/>
        <w:t xml:space="preserve">En caso de que existan dudas sobre la aplicación e interpretación de las Normas Oficiales Mexicanas, relativo a los bienes y servicios, las autoridades y demás entes públicos estatales y municipales, </w:t>
      </w:r>
      <w:r w:rsidR="00992E4E">
        <w:rPr>
          <w:rFonts w:ascii="Arial" w:eastAsia="Times New Roman" w:hAnsi="Arial" w:cs="Arial"/>
          <w:lang w:val="es-ES" w:eastAsia="es-ES"/>
        </w:rPr>
        <w:t>podrán</w:t>
      </w:r>
      <w:r>
        <w:rPr>
          <w:rFonts w:ascii="Arial" w:eastAsia="Times New Roman" w:hAnsi="Arial" w:cs="Arial"/>
          <w:lang w:val="es-ES" w:eastAsia="es-ES"/>
        </w:rPr>
        <w:t xml:space="preserve"> realizar la consulta correspondiente ante la Secretaria de </w:t>
      </w:r>
      <w:r w:rsidR="00992E4E">
        <w:rPr>
          <w:rFonts w:ascii="Arial" w:eastAsia="Times New Roman" w:hAnsi="Arial" w:cs="Arial"/>
          <w:lang w:val="es-ES" w:eastAsia="es-ES"/>
        </w:rPr>
        <w:t>Economía</w:t>
      </w:r>
      <w:r>
        <w:rPr>
          <w:rFonts w:ascii="Arial" w:eastAsia="Times New Roman" w:hAnsi="Arial" w:cs="Arial"/>
          <w:lang w:val="es-ES" w:eastAsia="es-ES"/>
        </w:rPr>
        <w:t xml:space="preserve"> </w:t>
      </w:r>
      <w:r w:rsidR="00C23154">
        <w:rPr>
          <w:rFonts w:ascii="Arial" w:eastAsia="Times New Roman" w:hAnsi="Arial" w:cs="Arial"/>
          <w:lang w:val="es-ES" w:eastAsia="es-ES"/>
        </w:rPr>
        <w:t xml:space="preserve">o las Autoridades Normalizadoras en términos de lo que dispone la Ley de Infraestructura y Calidad, y su resultado será obligatorio. </w:t>
      </w:r>
    </w:p>
    <w:p w:rsidR="00C23154" w:rsidRPr="00F658BE" w:rsidRDefault="00C23154" w:rsidP="00F658BE">
      <w:pPr>
        <w:spacing w:after="0" w:line="240" w:lineRule="auto"/>
        <w:jc w:val="both"/>
        <w:rPr>
          <w:rFonts w:ascii="Arial" w:eastAsia="Times New Roman" w:hAnsi="Arial" w:cs="Arial"/>
          <w:lang w:val="es-ES" w:eastAsia="es-ES"/>
        </w:rPr>
      </w:pPr>
      <w:r>
        <w:rPr>
          <w:rFonts w:ascii="Arial" w:eastAsia="Times New Roman" w:hAnsi="Arial" w:cs="Arial"/>
          <w:lang w:val="es-ES" w:eastAsia="es-ES"/>
        </w:rPr>
        <w:tab/>
      </w:r>
      <w:r>
        <w:rPr>
          <w:rFonts w:ascii="Arial" w:eastAsia="Times New Roman" w:hAnsi="Arial" w:cs="Arial"/>
          <w:lang w:val="es-ES" w:eastAsia="es-ES"/>
        </w:rPr>
        <w:tab/>
        <w:t xml:space="preserve">El incumplimiento a lo anterior, generará </w:t>
      </w:r>
      <w:r w:rsidR="00992E4E">
        <w:rPr>
          <w:rFonts w:ascii="Arial" w:eastAsia="Times New Roman" w:hAnsi="Arial" w:cs="Arial"/>
          <w:lang w:val="es-ES" w:eastAsia="es-ES"/>
        </w:rPr>
        <w:t>responsabilidades</w:t>
      </w:r>
      <w:r>
        <w:rPr>
          <w:rFonts w:ascii="Arial" w:eastAsia="Times New Roman" w:hAnsi="Arial" w:cs="Arial"/>
          <w:lang w:val="es-ES" w:eastAsia="es-ES"/>
        </w:rPr>
        <w:t xml:space="preserve"> administrativas en contra del servicio </w:t>
      </w:r>
      <w:r w:rsidR="00992E4E">
        <w:rPr>
          <w:rFonts w:ascii="Arial" w:eastAsia="Times New Roman" w:hAnsi="Arial" w:cs="Arial"/>
          <w:lang w:val="es-ES" w:eastAsia="es-ES"/>
        </w:rPr>
        <w:t>público</w:t>
      </w:r>
      <w:r>
        <w:rPr>
          <w:rFonts w:ascii="Arial" w:eastAsia="Times New Roman" w:hAnsi="Arial" w:cs="Arial"/>
          <w:lang w:val="es-ES" w:eastAsia="es-ES"/>
        </w:rPr>
        <w:t xml:space="preserve">, esto independientemente de las sanciones penales que procedan conforme a derecho. </w:t>
      </w:r>
    </w:p>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spacing w:after="0" w:line="240" w:lineRule="auto"/>
        <w:jc w:val="both"/>
        <w:rPr>
          <w:rFonts w:ascii="Arial" w:eastAsia="Times New Roman" w:hAnsi="Arial" w:cs="Arial"/>
          <w:b/>
          <w:snapToGrid w:val="0"/>
          <w:lang w:val="es-ES" w:eastAsia="es-ES"/>
        </w:rPr>
      </w:pPr>
      <w:r w:rsidRPr="00F658BE">
        <w:rPr>
          <w:rFonts w:ascii="Arial" w:eastAsia="Times New Roman" w:hAnsi="Arial" w:cs="Arial"/>
          <w:b/>
          <w:snapToGrid w:val="0"/>
          <w:lang w:val="es-ES" w:eastAsia="es-ES"/>
        </w:rPr>
        <w:t>3. - REQUISITOS PARA PARTICIPAR EN LA INVITACIÓN:</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lang w:val="es-ES" w:eastAsia="es-ES"/>
        </w:rPr>
        <w:t xml:space="preserve">Las personas físicas o morales que decidan participar en la presente invitación, atendiendo al punto anterior deberán entregar en </w:t>
      </w:r>
      <w:r w:rsidRPr="00F658BE">
        <w:rPr>
          <w:rFonts w:ascii="Arial" w:eastAsia="Times New Roman" w:hAnsi="Arial" w:cs="Arial"/>
          <w:snapToGrid w:val="0"/>
          <w:lang w:val="es-ES" w:eastAsia="es-ES"/>
        </w:rPr>
        <w:t>original lo siguiente:</w:t>
      </w:r>
    </w:p>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spacing w:after="0" w:line="240" w:lineRule="auto"/>
        <w:jc w:val="both"/>
        <w:rPr>
          <w:rFonts w:ascii="Arial" w:eastAsia="Times New Roman" w:hAnsi="Arial" w:cs="Arial"/>
          <w:b/>
          <w:snapToGrid w:val="0"/>
          <w:lang w:val="es-ES" w:eastAsia="es-ES"/>
        </w:rPr>
      </w:pPr>
      <w:r w:rsidRPr="00F658BE">
        <w:rPr>
          <w:rFonts w:ascii="Arial" w:eastAsia="Times New Roman" w:hAnsi="Arial" w:cs="Arial"/>
          <w:b/>
          <w:snapToGrid w:val="0"/>
          <w:lang w:val="es-ES" w:eastAsia="es-ES"/>
        </w:rPr>
        <w:t xml:space="preserve">3.1 </w:t>
      </w:r>
      <w:bookmarkStart w:id="2" w:name="_Hlk128469364"/>
      <w:r w:rsidRPr="00F658BE">
        <w:rPr>
          <w:rFonts w:ascii="Arial" w:eastAsia="Times New Roman" w:hAnsi="Arial" w:cs="Arial"/>
          <w:b/>
          <w:snapToGrid w:val="0"/>
          <w:lang w:val="es-ES" w:eastAsia="es-ES"/>
        </w:rPr>
        <w:t>PROPUESTA TÉCNICA Y ECONÓMICA (SUMARIA)</w:t>
      </w:r>
    </w:p>
    <w:bookmarkEnd w:id="2"/>
    <w:p w:rsidR="00F658BE" w:rsidRPr="00F658BE" w:rsidRDefault="00F658BE" w:rsidP="00F658BE">
      <w:pPr>
        <w:spacing w:after="0" w:line="240" w:lineRule="auto"/>
        <w:jc w:val="both"/>
        <w:rPr>
          <w:rFonts w:ascii="Arial" w:eastAsia="Times New Roman" w:hAnsi="Arial" w:cs="Arial"/>
          <w:b/>
          <w:snapToGrid w:val="0"/>
          <w:lang w:val="es-ES" w:eastAsia="es-ES"/>
        </w:rPr>
      </w:pPr>
    </w:p>
    <w:p w:rsidR="00F658BE" w:rsidRPr="00F658BE" w:rsidRDefault="00F658BE" w:rsidP="00F658BE">
      <w:pPr>
        <w:widowControl w:val="0"/>
        <w:numPr>
          <w:ilvl w:val="0"/>
          <w:numId w:val="1"/>
        </w:numPr>
        <w:spacing w:after="0" w:line="240" w:lineRule="auto"/>
        <w:ind w:left="426"/>
        <w:jc w:val="both"/>
        <w:rPr>
          <w:rFonts w:ascii="Arial" w:eastAsia="Times New Roman" w:hAnsi="Arial" w:cs="Arial"/>
          <w:snapToGrid w:val="0"/>
          <w:lang w:eastAsia="es-MX"/>
        </w:rPr>
      </w:pPr>
      <w:bookmarkStart w:id="3" w:name="_Hlk128469389"/>
      <w:r w:rsidRPr="00F658BE">
        <w:rPr>
          <w:rFonts w:ascii="Arial" w:eastAsia="Times New Roman" w:hAnsi="Arial" w:cs="Arial"/>
          <w:snapToGrid w:val="0"/>
          <w:lang w:val="es-ES" w:eastAsia="es-ES"/>
        </w:rPr>
        <w:t xml:space="preserve">Escrito que contenga la Propuesta (sumaria) Técnica y Económica, en estrictos términos del punto 5 de la presente invitación de acuerdo con los requerimientos solicitados. </w:t>
      </w:r>
    </w:p>
    <w:p w:rsidR="00F658BE" w:rsidRPr="00F658BE" w:rsidRDefault="00F658BE" w:rsidP="00F658BE">
      <w:pPr>
        <w:widowControl w:val="0"/>
        <w:spacing w:after="0" w:line="240" w:lineRule="auto"/>
        <w:ind w:left="426"/>
        <w:jc w:val="both"/>
        <w:rPr>
          <w:rFonts w:ascii="Arial" w:eastAsia="Times New Roman" w:hAnsi="Arial" w:cs="Arial"/>
          <w:snapToGrid w:val="0"/>
          <w:lang w:eastAsia="es-MX"/>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Garantía de sostenimiento de la oferta económica presentada por el proveedor participante, de acuerdo con el punto 15 inciso A) esto es, entregando cheque de caja o cheque certificado.</w:t>
      </w:r>
    </w:p>
    <w:bookmarkEnd w:id="3"/>
    <w:p w:rsidR="00F658BE" w:rsidRPr="00F658BE" w:rsidRDefault="00F658BE" w:rsidP="00F658BE">
      <w:pPr>
        <w:widowControl w:val="0"/>
        <w:spacing w:after="0" w:line="240" w:lineRule="auto"/>
        <w:ind w:left="426"/>
        <w:jc w:val="both"/>
        <w:rPr>
          <w:rFonts w:ascii="Arial" w:eastAsia="Times New Roman" w:hAnsi="Arial" w:cs="Arial"/>
          <w:snapToGrid w:val="0"/>
          <w:lang w:eastAsia="es-MX"/>
        </w:rPr>
      </w:pPr>
    </w:p>
    <w:p w:rsidR="00F658BE" w:rsidRPr="00F658BE" w:rsidRDefault="00F658BE" w:rsidP="00F658BE">
      <w:pPr>
        <w:widowControl w:val="0"/>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Escrito relativo a la personalidad del representante del proveedor bajo el formato del anexo No. 1 A o 1 B según corresponda, en términos del punto 4 de la presente invitación,</w:t>
      </w:r>
    </w:p>
    <w:p w:rsidR="00F658BE" w:rsidRPr="00F658BE" w:rsidRDefault="00F658BE" w:rsidP="00F658BE">
      <w:pPr>
        <w:spacing w:after="0" w:line="240" w:lineRule="auto"/>
        <w:ind w:left="426"/>
        <w:jc w:val="both"/>
        <w:rPr>
          <w:rFonts w:ascii="Arial" w:eastAsia="Times New Roman" w:hAnsi="Arial" w:cs="Arial"/>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Curriculum vitae del proveedor participante en el que se demuestre que se tiene experiencia en la comercialización del </w:t>
      </w:r>
      <w:r w:rsidRPr="00F658BE">
        <w:rPr>
          <w:rFonts w:ascii="Arial" w:eastAsia="Times New Roman" w:hAnsi="Arial" w:cs="Arial"/>
          <w:lang w:val="es-ES" w:eastAsia="es-ES"/>
        </w:rPr>
        <w:t>Licenciamiento Antivirus Sophos Endpoint con Antiramsomware</w:t>
      </w:r>
      <w:r w:rsidRPr="00F658BE">
        <w:rPr>
          <w:rFonts w:ascii="Arial" w:eastAsia="Times New Roman" w:hAnsi="Arial" w:cs="Arial"/>
          <w:snapToGrid w:val="0"/>
          <w:lang w:val="es-ES" w:eastAsia="es-ES"/>
        </w:rPr>
        <w:t>, adjuntando relación vigente de clientes, señalando nombres y teléfonos.</w:t>
      </w:r>
    </w:p>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3F3D64" w:rsidP="00F658BE">
      <w:pPr>
        <w:numPr>
          <w:ilvl w:val="0"/>
          <w:numId w:val="1"/>
        </w:numPr>
        <w:spacing w:after="0" w:line="240" w:lineRule="auto"/>
        <w:ind w:left="426"/>
        <w:jc w:val="both"/>
        <w:rPr>
          <w:rFonts w:ascii="Arial" w:eastAsia="Times New Roman" w:hAnsi="Arial" w:cs="Arial"/>
          <w:snapToGrid w:val="0"/>
          <w:lang w:val="es-ES" w:eastAsia="es-ES"/>
        </w:rPr>
      </w:pPr>
      <w:bookmarkStart w:id="4" w:name="_Hlk128469486"/>
      <w:r>
        <w:rPr>
          <w:rFonts w:ascii="Arial" w:eastAsia="Times New Roman" w:hAnsi="Arial" w:cs="Arial"/>
          <w:snapToGrid w:val="0"/>
          <w:lang w:val="es-ES" w:eastAsia="es-ES"/>
        </w:rPr>
        <w:t xml:space="preserve">Los participantes deberán presentar la declaración anual </w:t>
      </w:r>
      <w:proofErr w:type="gramStart"/>
      <w:r>
        <w:rPr>
          <w:rFonts w:ascii="Arial" w:eastAsia="Times New Roman" w:hAnsi="Arial" w:cs="Arial"/>
          <w:snapToGrid w:val="0"/>
          <w:lang w:val="es-ES" w:eastAsia="es-ES"/>
        </w:rPr>
        <w:t>2024 ;</w:t>
      </w:r>
      <w:proofErr w:type="gramEnd"/>
      <w:r>
        <w:rPr>
          <w:rFonts w:ascii="Arial" w:eastAsia="Times New Roman" w:hAnsi="Arial" w:cs="Arial"/>
          <w:snapToGrid w:val="0"/>
          <w:lang w:val="es-ES" w:eastAsia="es-ES"/>
        </w:rPr>
        <w:t xml:space="preserve"> así como </w:t>
      </w:r>
      <w:r w:rsidR="00F658BE" w:rsidRPr="00F658BE">
        <w:rPr>
          <w:rFonts w:ascii="Arial" w:eastAsia="Times New Roman" w:hAnsi="Arial" w:cs="Arial"/>
          <w:snapToGrid w:val="0"/>
          <w:lang w:val="es-ES" w:eastAsia="es-ES"/>
        </w:rPr>
        <w:t xml:space="preserve">Estados Financieros </w:t>
      </w:r>
      <w:r>
        <w:rPr>
          <w:rFonts w:ascii="Arial" w:eastAsia="Times New Roman" w:hAnsi="Arial" w:cs="Arial"/>
          <w:snapToGrid w:val="0"/>
          <w:lang w:val="es-ES" w:eastAsia="es-ES"/>
        </w:rPr>
        <w:t xml:space="preserve"> parciales de 2025</w:t>
      </w:r>
      <w:r w:rsidR="00992E4E">
        <w:rPr>
          <w:rFonts w:ascii="Arial" w:eastAsia="Times New Roman" w:hAnsi="Arial" w:cs="Arial"/>
          <w:snapToGrid w:val="0"/>
          <w:lang w:val="es-ES" w:eastAsia="es-ES"/>
        </w:rPr>
        <w:t>;</w:t>
      </w:r>
      <w:r>
        <w:rPr>
          <w:rFonts w:ascii="Arial" w:eastAsia="Times New Roman" w:hAnsi="Arial" w:cs="Arial"/>
          <w:snapToGrid w:val="0"/>
          <w:lang w:val="es-ES" w:eastAsia="es-ES"/>
        </w:rPr>
        <w:t xml:space="preserve"> debidamente </w:t>
      </w:r>
      <w:r w:rsidR="00992E4E">
        <w:rPr>
          <w:rFonts w:ascii="Arial" w:eastAsia="Times New Roman" w:hAnsi="Arial" w:cs="Arial"/>
          <w:snapToGrid w:val="0"/>
          <w:lang w:val="es-ES" w:eastAsia="es-ES"/>
        </w:rPr>
        <w:t xml:space="preserve"> </w:t>
      </w:r>
      <w:r w:rsidR="00F658BE" w:rsidRPr="00F658BE">
        <w:rPr>
          <w:rFonts w:ascii="Arial" w:eastAsia="Times New Roman" w:hAnsi="Arial" w:cs="Arial"/>
          <w:snapToGrid w:val="0"/>
          <w:lang w:val="es-ES" w:eastAsia="es-ES"/>
        </w:rPr>
        <w:t>autorizados por Contador Público, anexando fotocopia de la cedula profesional del Contador que autoriza</w:t>
      </w:r>
      <w:r>
        <w:rPr>
          <w:rFonts w:ascii="Arial" w:eastAsia="Times New Roman" w:hAnsi="Arial" w:cs="Arial"/>
          <w:snapToGrid w:val="0"/>
          <w:lang w:val="es-ES" w:eastAsia="es-ES"/>
        </w:rPr>
        <w:t>.</w:t>
      </w:r>
      <w:r w:rsidR="00F658BE" w:rsidRPr="00F658BE">
        <w:rPr>
          <w:rFonts w:ascii="Arial" w:eastAsia="Times New Roman" w:hAnsi="Arial" w:cs="Arial"/>
          <w:snapToGrid w:val="0"/>
          <w:lang w:val="es-ES" w:eastAsia="es-ES"/>
        </w:rPr>
        <w:t xml:space="preserve"> </w:t>
      </w:r>
    </w:p>
    <w:bookmarkEnd w:id="4"/>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Constancia de Situación Fiscal y Opinión de cumplimiento positiva ambas emitidas por el SAT.</w:t>
      </w:r>
    </w:p>
    <w:p w:rsidR="00F658BE" w:rsidRPr="00F658BE" w:rsidRDefault="00F658BE" w:rsidP="00F658BE">
      <w:pPr>
        <w:spacing w:after="0" w:line="240" w:lineRule="auto"/>
        <w:ind w:left="426" w:firstLine="345"/>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Escrito del participante</w:t>
      </w:r>
      <w:r w:rsidRPr="00F658BE">
        <w:rPr>
          <w:rFonts w:ascii="Arial" w:eastAsia="Times New Roman" w:hAnsi="Arial" w:cs="Arial"/>
          <w:lang w:val="es-ES" w:eastAsia="es-ES"/>
        </w:rPr>
        <w:t xml:space="preserve">, en el que manifieste que ha leído la presente invitación y está conforme con los criterios de adjudicación y los compromisos pactados, así como con todos y cada uno de los puntos que en ésta se señalan, la presentación de este escrito no lo exime de la entrega de cualquier otro documento solicitado. </w:t>
      </w:r>
    </w:p>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Escrito del participante donde manifieste conocer </w:t>
      </w:r>
      <w:smartTag w:uri="urn:schemas-microsoft-com:office:smarttags" w:element="PersonName">
        <w:smartTagPr>
          <w:attr w:name="ProductID" w:val="la Ley"/>
        </w:smartTagPr>
        <w:r w:rsidRPr="00F658BE">
          <w:rPr>
            <w:rFonts w:ascii="Arial" w:eastAsia="Times New Roman" w:hAnsi="Arial" w:cs="Arial"/>
            <w:snapToGrid w:val="0"/>
            <w:lang w:val="es-ES" w:eastAsia="es-ES"/>
          </w:rPr>
          <w:t>la Ley</w:t>
        </w:r>
      </w:smartTag>
      <w:r w:rsidRPr="00F658BE">
        <w:rPr>
          <w:rFonts w:ascii="Arial" w:eastAsia="Times New Roman" w:hAnsi="Arial" w:cs="Arial"/>
          <w:snapToGrid w:val="0"/>
          <w:lang w:val="es-ES" w:eastAsia="es-ES"/>
        </w:rPr>
        <w:t xml:space="preserve"> de Adquisiciones del Estado de S.L.P.</w:t>
      </w:r>
    </w:p>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Escrito bajo protesta de decir verdad en el que el participante manifieste</w:t>
      </w:r>
      <w:r w:rsidRPr="00F658BE">
        <w:rPr>
          <w:rFonts w:ascii="Arial" w:eastAsia="Times New Roman" w:hAnsi="Arial" w:cs="Arial"/>
          <w:lang w:val="es-ES" w:eastAsia="es-ES"/>
        </w:rPr>
        <w:t>, que no se encuentra en alguno de los supuestos del artículo 20 de la Ley</w:t>
      </w:r>
      <w:r w:rsidRPr="00F658BE">
        <w:rPr>
          <w:rFonts w:ascii="Arial" w:eastAsia="Times New Roman" w:hAnsi="Arial" w:cs="Arial"/>
          <w:snapToGrid w:val="0"/>
          <w:lang w:val="es-ES" w:eastAsia="es-ES"/>
        </w:rPr>
        <w:t xml:space="preserve"> de Adquisiciones del Estado.</w:t>
      </w:r>
    </w:p>
    <w:p w:rsidR="00F658BE" w:rsidRPr="00F658BE" w:rsidRDefault="00F658BE" w:rsidP="00F658BE">
      <w:pPr>
        <w:spacing w:after="0" w:line="240" w:lineRule="auto"/>
        <w:ind w:left="708"/>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Escrito en el que el proveedor se comprometa a entregar el certificado de renovación del licenciamiento objeto de la presente invitación en un plazo máximo de 5 días hábiles, contados a partir de la formalización del contrato respectivo; dicha entrega, deberá de manifestar además el proveedor, que </w:t>
      </w:r>
      <w:r w:rsidRPr="00F658BE">
        <w:rPr>
          <w:rFonts w:ascii="Arial" w:eastAsia="Times New Roman" w:hAnsi="Arial" w:cs="Arial"/>
          <w:snapToGrid w:val="0"/>
          <w:lang w:val="es-ES" w:eastAsia="es-ES"/>
        </w:rPr>
        <w:lastRenderedPageBreak/>
        <w:t xml:space="preserve">se hará sin cargo adicional por traslado y descarga en las instalaciones de </w:t>
      </w:r>
      <w:smartTag w:uri="urn:schemas-microsoft-com:office:smarttags" w:element="PersonName">
        <w:smartTagPr>
          <w:attr w:name="ProductID" w:val="la Universidad Tecnol￳gica"/>
        </w:smartTagPr>
        <w:r w:rsidRPr="00F658BE">
          <w:rPr>
            <w:rFonts w:ascii="Arial" w:eastAsia="Times New Roman" w:hAnsi="Arial" w:cs="Arial"/>
            <w:snapToGrid w:val="0"/>
            <w:lang w:val="es-ES" w:eastAsia="es-ES"/>
          </w:rPr>
          <w:t>la Universidad Tecnológica</w:t>
        </w:r>
      </w:smartTag>
      <w:r w:rsidRPr="00F658BE">
        <w:rPr>
          <w:rFonts w:ascii="Arial" w:eastAsia="Times New Roman" w:hAnsi="Arial" w:cs="Arial"/>
          <w:snapToGrid w:val="0"/>
          <w:lang w:val="es-ES" w:eastAsia="es-ES"/>
        </w:rPr>
        <w:t xml:space="preserve"> de San Luis Potosí en el lugar designado para ello, en días hábiles (lunes a viernes), en horario de 8:00. a 16:00 horas.</w:t>
      </w:r>
    </w:p>
    <w:p w:rsidR="00F658BE" w:rsidRPr="00F658BE" w:rsidRDefault="00F658BE" w:rsidP="00F658BE">
      <w:pPr>
        <w:spacing w:after="0" w:line="240" w:lineRule="auto"/>
        <w:ind w:left="426"/>
        <w:jc w:val="both"/>
        <w:rPr>
          <w:rFonts w:ascii="Arial" w:eastAsia="Times New Roman" w:hAnsi="Arial" w:cs="Arial"/>
          <w:snapToGrid w:val="0"/>
          <w:lang w:val="es-ES" w:eastAsia="es-ES"/>
        </w:rPr>
      </w:pPr>
    </w:p>
    <w:p w:rsidR="00F658BE" w:rsidRPr="00F658BE" w:rsidRDefault="00F658BE" w:rsidP="00F658BE">
      <w:pPr>
        <w:numPr>
          <w:ilvl w:val="0"/>
          <w:numId w:val="1"/>
        </w:numPr>
        <w:spacing w:after="0" w:line="240" w:lineRule="auto"/>
        <w:ind w:left="426"/>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Escrito del participante en el que garantiza por 1 año la renovación objeto de esta invitación contra defectos, vicios ocultos o incumplimiento de las especificaciones establecidas en el pedido. Las adecuaciones, materiales y mano de obra que se requieran para el cumplimiento de la garantía durante el período mencionado, serán sin cargo extra para </w:t>
      </w:r>
      <w:smartTag w:uri="urn:schemas-microsoft-com:office:smarttags" w:element="PersonName">
        <w:smartTagPr>
          <w:attr w:name="ProductID" w:val="la Universidad Tecnol￳gica"/>
        </w:smartTagPr>
        <w:r w:rsidRPr="00F658BE">
          <w:rPr>
            <w:rFonts w:ascii="Arial" w:eastAsia="Times New Roman" w:hAnsi="Arial" w:cs="Arial"/>
            <w:snapToGrid w:val="0"/>
            <w:lang w:val="es-ES" w:eastAsia="es-ES"/>
          </w:rPr>
          <w:t>la Universidad Tecnológica</w:t>
        </w:r>
      </w:smartTag>
      <w:r w:rsidRPr="00F658BE">
        <w:rPr>
          <w:rFonts w:ascii="Arial" w:eastAsia="Times New Roman" w:hAnsi="Arial" w:cs="Arial"/>
          <w:snapToGrid w:val="0"/>
          <w:lang w:val="es-ES" w:eastAsia="es-ES"/>
        </w:rPr>
        <w:t xml:space="preserve"> de San Luis Potosí. Para tal efecto, cada participante deberá señalar en su escrito que cuenta con </w:t>
      </w:r>
      <w:r w:rsidRPr="00F658BE">
        <w:rPr>
          <w:rFonts w:ascii="Arial" w:eastAsia="Times New Roman" w:hAnsi="Arial" w:cs="Arial"/>
          <w:b/>
          <w:snapToGrid w:val="0"/>
          <w:lang w:val="es-ES" w:eastAsia="es-ES"/>
        </w:rPr>
        <w:t>suficiente capacidad técnica</w:t>
      </w:r>
      <w:r w:rsidRPr="00F658BE">
        <w:rPr>
          <w:rFonts w:ascii="Arial" w:eastAsia="Times New Roman" w:hAnsi="Arial" w:cs="Arial"/>
          <w:snapToGrid w:val="0"/>
          <w:lang w:val="es-ES" w:eastAsia="es-ES"/>
        </w:rPr>
        <w:t>, anexando relación con domicilio, nombre del responsable y número telefónico para reportar cualquier falla que pudiera presentarse en los bienes suministrados.</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  </w:t>
      </w:r>
      <w:r w:rsidRPr="00F658BE">
        <w:rPr>
          <w:rFonts w:ascii="Arial" w:eastAsia="Times New Roman" w:hAnsi="Arial" w:cs="Arial"/>
          <w:snapToGrid w:val="0"/>
          <w:highlight w:val="yellow"/>
          <w:lang w:val="es-ES" w:eastAsia="es-ES"/>
        </w:rPr>
        <w:t xml:space="preserve"> </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b/>
          <w:snapToGrid w:val="0"/>
          <w:lang w:val="es-ES" w:eastAsia="es-ES"/>
        </w:rPr>
        <w:t>4. - PODERES QUE DEBERÁN TENERSE:</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El representante del proveedor participante, manifestará bajo protesta de decir verdad, que cuenta con facultades suficientes para suscribir a nombre de su representada la propuesta correspondiente.</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El escrito solicitado deberá establecer los siguientes datos:</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numPr>
          <w:ilvl w:val="0"/>
          <w:numId w:val="10"/>
        </w:numPr>
        <w:tabs>
          <w:tab w:val="left" w:pos="0"/>
        </w:tabs>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Número de Registro Federal de Contribuyentes, nombre del apoderado o representante legal, domicilio (calle, número, colonia, código postal, delegación o municipio y entidad federativa), teléfono(s), y correo electrónico. Tratándose de personas morales, número y fecha de la escritura pública en la que conste la constitución y sus reformas, nombre, número y domicilio del notario público ante el cual se dio fe de la </w:t>
      </w:r>
      <w:r w:rsidR="00992E4E" w:rsidRPr="00F658BE">
        <w:rPr>
          <w:rFonts w:ascii="Arial" w:eastAsia="Times New Roman" w:hAnsi="Arial" w:cs="Arial"/>
          <w:snapToGrid w:val="0"/>
          <w:lang w:val="es-ES" w:eastAsia="es-ES"/>
        </w:rPr>
        <w:t>misma,</w:t>
      </w:r>
      <w:r w:rsidRPr="00F658BE">
        <w:rPr>
          <w:rFonts w:ascii="Arial" w:eastAsia="Times New Roman" w:hAnsi="Arial" w:cs="Arial"/>
          <w:snapToGrid w:val="0"/>
          <w:lang w:val="es-ES" w:eastAsia="es-ES"/>
        </w:rPr>
        <w:t xml:space="preserve"> así como la descripción del objeto social de la empresa.</w:t>
      </w:r>
    </w:p>
    <w:p w:rsidR="00F658BE" w:rsidRPr="00F658BE" w:rsidRDefault="00F658BE" w:rsidP="00F658BE">
      <w:pPr>
        <w:tabs>
          <w:tab w:val="left" w:pos="0"/>
        </w:tabs>
        <w:spacing w:after="0" w:line="240" w:lineRule="auto"/>
        <w:jc w:val="both"/>
        <w:rPr>
          <w:rFonts w:ascii="Arial" w:eastAsia="Times New Roman" w:hAnsi="Arial" w:cs="Arial"/>
          <w:snapToGrid w:val="0"/>
          <w:lang w:val="es-ES" w:eastAsia="es-ES"/>
        </w:rPr>
      </w:pPr>
    </w:p>
    <w:p w:rsidR="00F658BE" w:rsidRPr="00F658BE" w:rsidRDefault="00F658BE" w:rsidP="00F658BE">
      <w:pPr>
        <w:numPr>
          <w:ilvl w:val="0"/>
          <w:numId w:val="10"/>
        </w:numPr>
        <w:tabs>
          <w:tab w:val="left" w:pos="0"/>
        </w:tabs>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El representante legal o apoderado deberá acreditar su personalidad jurídica </w:t>
      </w:r>
      <w:r w:rsidRPr="00F658BE">
        <w:rPr>
          <w:rFonts w:ascii="Arial Black" w:eastAsia="Times New Roman" w:hAnsi="Arial Black" w:cs="Arial"/>
          <w:b/>
          <w:snapToGrid w:val="0"/>
          <w:lang w:val="es-ES" w:eastAsia="es-ES"/>
        </w:rPr>
        <w:t>presentando</w:t>
      </w:r>
      <w:r w:rsidRPr="00F658BE">
        <w:rPr>
          <w:rFonts w:ascii="Arial" w:eastAsia="Times New Roman" w:hAnsi="Arial" w:cs="Arial"/>
          <w:snapToGrid w:val="0"/>
          <w:lang w:val="es-ES" w:eastAsia="es-ES"/>
        </w:rPr>
        <w:t xml:space="preserve"> copia de la escritura pública y sus modificaciones, en la que consten sus facultades, nombre y domicilio del notario ante el cual fueron otorgadas. </w:t>
      </w:r>
    </w:p>
    <w:p w:rsidR="00F658BE" w:rsidRPr="00F658BE" w:rsidRDefault="00F658BE" w:rsidP="00F658BE">
      <w:pPr>
        <w:tabs>
          <w:tab w:val="left" w:pos="0"/>
        </w:tabs>
        <w:spacing w:after="0" w:line="240" w:lineRule="auto"/>
        <w:jc w:val="both"/>
        <w:rPr>
          <w:rFonts w:ascii="Arial" w:eastAsia="Times New Roman" w:hAnsi="Arial" w:cs="Arial"/>
          <w:snapToGrid w:val="0"/>
          <w:lang w:val="es-ES" w:eastAsia="es-ES"/>
        </w:rPr>
      </w:pPr>
    </w:p>
    <w:p w:rsidR="00F658BE" w:rsidRPr="00F658BE" w:rsidRDefault="00F658BE" w:rsidP="00F658BE">
      <w:pPr>
        <w:numPr>
          <w:ilvl w:val="0"/>
          <w:numId w:val="10"/>
        </w:num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snapToGrid w:val="0"/>
          <w:lang w:val="es-ES" w:eastAsia="es-ES"/>
        </w:rPr>
        <w:t xml:space="preserve">El representante del proveedor participante </w:t>
      </w:r>
      <w:r w:rsidRPr="00F658BE">
        <w:rPr>
          <w:rFonts w:ascii="Arial Black" w:eastAsia="Times New Roman" w:hAnsi="Arial Black" w:cs="Arial"/>
          <w:snapToGrid w:val="0"/>
          <w:lang w:val="es-ES" w:eastAsia="es-ES"/>
        </w:rPr>
        <w:t>deberá presentar</w:t>
      </w:r>
      <w:r w:rsidRPr="00F658BE">
        <w:rPr>
          <w:rFonts w:ascii="Arial" w:eastAsia="Times New Roman" w:hAnsi="Arial" w:cs="Arial"/>
          <w:snapToGrid w:val="0"/>
          <w:lang w:val="es-ES" w:eastAsia="es-ES"/>
        </w:rPr>
        <w:t xml:space="preserve"> </w:t>
      </w:r>
      <w:r w:rsidRPr="00F658BE">
        <w:rPr>
          <w:rFonts w:ascii="Arial" w:eastAsia="Times New Roman" w:hAnsi="Arial" w:cs="Arial"/>
          <w:b/>
          <w:snapToGrid w:val="0"/>
          <w:lang w:val="es-ES" w:eastAsia="es-ES"/>
        </w:rPr>
        <w:t>copia de identificación oficial y copia de comprobante de domicilio</w:t>
      </w:r>
      <w:r w:rsidRPr="00F658BE">
        <w:rPr>
          <w:rFonts w:ascii="Arial" w:eastAsia="Times New Roman" w:hAnsi="Arial" w:cs="Arial"/>
          <w:snapToGrid w:val="0"/>
          <w:lang w:val="es-ES" w:eastAsia="es-ES"/>
        </w:rPr>
        <w:t xml:space="preserve"> reciente de la empresa a la cual representa.</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5.- </w:t>
      </w:r>
      <w:r w:rsidRPr="00F658BE">
        <w:rPr>
          <w:rFonts w:ascii="Arial" w:eastAsia="Times New Roman" w:hAnsi="Arial" w:cs="Arial"/>
          <w:b/>
          <w:snapToGrid w:val="0"/>
          <w:lang w:val="es-ES" w:eastAsia="es-ES"/>
        </w:rPr>
        <w:t>INSTRUCCIONES PARA LA ELABORACIÓN DE LAS PROPUESTAS:</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El escrito que contenga la propuesta económica del proveedor participante deberá presentarse sin tachaduras ni enmendaduras, señalando el costo unitario y total por partida, en moneda nacional con número y letra, incluyendo el descuento especial que voluntariamente estén dispuestos a otorgar a esta Universidad, así como el 16 % del Impuesto al Valor Agregado.</w:t>
      </w:r>
    </w:p>
    <w:p w:rsidR="00F658BE" w:rsidRPr="00F658BE" w:rsidRDefault="00F658BE" w:rsidP="00F658BE">
      <w:pPr>
        <w:spacing w:after="0" w:line="240" w:lineRule="auto"/>
        <w:jc w:val="both"/>
        <w:rPr>
          <w:rFonts w:ascii="Arial" w:eastAsia="Times New Roman" w:hAnsi="Arial" w:cs="Arial"/>
          <w:snapToGrid w:val="0"/>
          <w:lang w:val="es-ES" w:eastAsia="es-ES"/>
        </w:rPr>
      </w:pPr>
    </w:p>
    <w:p w:rsidR="00F658BE" w:rsidRPr="00F658BE" w:rsidRDefault="00F658BE" w:rsidP="00F658BE">
      <w:pPr>
        <w:keepNext/>
        <w:widowControl w:val="0"/>
        <w:numPr>
          <w:ilvl w:val="0"/>
          <w:numId w:val="8"/>
        </w:numPr>
        <w:spacing w:after="0" w:line="240" w:lineRule="auto"/>
        <w:jc w:val="both"/>
        <w:outlineLvl w:val="3"/>
        <w:rPr>
          <w:rFonts w:ascii="Arial" w:eastAsia="Times New Roman" w:hAnsi="Arial" w:cs="Arial"/>
          <w:snapToGrid w:val="0"/>
          <w:lang w:val="es-ES" w:eastAsia="es-ES"/>
        </w:rPr>
      </w:pPr>
      <w:r w:rsidRPr="00F658BE">
        <w:rPr>
          <w:rFonts w:ascii="Arial" w:eastAsia="Times New Roman" w:hAnsi="Arial" w:cs="Arial"/>
          <w:snapToGrid w:val="0"/>
          <w:lang w:val="es-ES" w:eastAsia="es-ES"/>
        </w:rPr>
        <w:t>En el documento deberán señalarse además los siguientes datos</w:t>
      </w:r>
    </w:p>
    <w:p w:rsidR="00F658BE" w:rsidRPr="00F658BE" w:rsidRDefault="00F658BE" w:rsidP="00F658BE">
      <w:pPr>
        <w:keepNext/>
        <w:widowControl w:val="0"/>
        <w:numPr>
          <w:ilvl w:val="0"/>
          <w:numId w:val="9"/>
        </w:numPr>
        <w:spacing w:after="0" w:line="240" w:lineRule="auto"/>
        <w:jc w:val="both"/>
        <w:outlineLvl w:val="3"/>
        <w:rPr>
          <w:rFonts w:ascii="Arial" w:eastAsia="Times New Roman" w:hAnsi="Arial" w:cs="Arial"/>
          <w:snapToGrid w:val="0"/>
          <w:lang w:val="es-ES" w:eastAsia="es-ES"/>
        </w:rPr>
      </w:pPr>
      <w:r w:rsidRPr="00F658BE">
        <w:rPr>
          <w:rFonts w:ascii="Arial" w:eastAsia="Times New Roman" w:hAnsi="Arial" w:cs="Arial"/>
          <w:snapToGrid w:val="0"/>
          <w:lang w:val="es-ES" w:eastAsia="es-ES"/>
        </w:rPr>
        <w:t>Razón Social del Proveedor.</w:t>
      </w:r>
    </w:p>
    <w:p w:rsidR="00F658BE" w:rsidRPr="00F658BE" w:rsidRDefault="00F658BE" w:rsidP="00F658BE">
      <w:pPr>
        <w:keepNext/>
        <w:widowControl w:val="0"/>
        <w:numPr>
          <w:ilvl w:val="0"/>
          <w:numId w:val="9"/>
        </w:numPr>
        <w:spacing w:after="0" w:line="240" w:lineRule="auto"/>
        <w:jc w:val="both"/>
        <w:outlineLvl w:val="3"/>
        <w:rPr>
          <w:rFonts w:ascii="Arial" w:eastAsia="Times New Roman" w:hAnsi="Arial" w:cs="Arial"/>
          <w:snapToGrid w:val="0"/>
          <w:lang w:val="es-ES" w:eastAsia="es-ES"/>
        </w:rPr>
      </w:pPr>
      <w:r w:rsidRPr="00F658BE">
        <w:rPr>
          <w:rFonts w:ascii="Arial" w:eastAsia="Times New Roman" w:hAnsi="Arial" w:cs="Arial"/>
          <w:snapToGrid w:val="0"/>
          <w:lang w:val="es-ES" w:eastAsia="es-ES"/>
        </w:rPr>
        <w:t>Descripción y especificación técnica del equipo.</w:t>
      </w:r>
    </w:p>
    <w:p w:rsidR="00F658BE" w:rsidRPr="00F658BE" w:rsidRDefault="00F658BE" w:rsidP="00F658BE">
      <w:pPr>
        <w:spacing w:after="0" w:line="240" w:lineRule="auto"/>
        <w:jc w:val="both"/>
        <w:rPr>
          <w:rFonts w:ascii="Arial" w:eastAsia="Times New Roman" w:hAnsi="Arial" w:cs="Arial"/>
          <w:b/>
          <w:lang w:val="es-ES" w:eastAsia="es-ES"/>
        </w:rPr>
      </w:pPr>
    </w:p>
    <w:p w:rsidR="00F658BE" w:rsidRP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Las cotizaciones que se presenten deberán ser claras y precisas, en una sola oferta sin opción alguna.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Los precios ofertados deberán ser fijos, sin escalación, con una vigencia de treinta</w:t>
      </w:r>
      <w:r w:rsidRPr="00F658BE">
        <w:rPr>
          <w:rFonts w:ascii="Arial" w:eastAsia="Times New Roman" w:hAnsi="Arial" w:cs="Arial"/>
          <w:b/>
          <w:lang w:val="es-ES" w:eastAsia="es-ES"/>
        </w:rPr>
        <w:t xml:space="preserve"> </w:t>
      </w:r>
      <w:r w:rsidRPr="00F658BE">
        <w:rPr>
          <w:rFonts w:ascii="Arial" w:eastAsia="Times New Roman" w:hAnsi="Arial" w:cs="Arial"/>
          <w:lang w:val="es-ES" w:eastAsia="es-ES"/>
        </w:rPr>
        <w:t>días contados a partir del acto de presentación de ofertas, deberán indicarse las condiciones de pago mismas que corresponderán a las establecidas en las presentes bases.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lastRenderedPageBreak/>
        <w:t>Las ofertas deberán ser firmadas en cada una de sus hojas por la persona que tenga facultades legales para ello.</w:t>
      </w:r>
    </w:p>
    <w:p w:rsidR="00F658BE" w:rsidRPr="00F658BE" w:rsidRDefault="00F658BE" w:rsidP="00F658BE">
      <w:pPr>
        <w:spacing w:after="0" w:line="240" w:lineRule="auto"/>
        <w:jc w:val="both"/>
        <w:rPr>
          <w:rFonts w:ascii="Arial" w:eastAsia="Times New Roman" w:hAnsi="Arial" w:cs="Arial"/>
          <w:lang w:val="es-ES" w:eastAsia="es-ES"/>
        </w:rPr>
      </w:pPr>
    </w:p>
    <w:p w:rsid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Las ofertas que no contengan cualquiera de los elementos mencionados, se tendrán por no presentadas.</w:t>
      </w:r>
    </w:p>
    <w:p w:rsidR="003F3D64" w:rsidRDefault="003F3D64" w:rsidP="003F3D64">
      <w:pPr>
        <w:pStyle w:val="Prrafodelista"/>
        <w:rPr>
          <w:rFonts w:ascii="Arial" w:eastAsia="Times New Roman" w:hAnsi="Arial" w:cs="Arial"/>
          <w:lang w:val="es-ES" w:eastAsia="es-ES"/>
        </w:rPr>
      </w:pPr>
    </w:p>
    <w:p w:rsidR="005B705F" w:rsidRDefault="003F3D64" w:rsidP="008E22AC">
      <w:pPr>
        <w:numPr>
          <w:ilvl w:val="0"/>
          <w:numId w:val="8"/>
        </w:numPr>
        <w:spacing w:after="0" w:line="240" w:lineRule="auto"/>
        <w:jc w:val="both"/>
        <w:rPr>
          <w:rFonts w:ascii="Arial" w:eastAsia="Times New Roman" w:hAnsi="Arial" w:cs="Arial"/>
          <w:lang w:val="es-ES" w:eastAsia="es-ES"/>
        </w:rPr>
      </w:pPr>
      <w:r w:rsidRPr="005B705F">
        <w:rPr>
          <w:rFonts w:ascii="Arial" w:eastAsia="Times New Roman" w:hAnsi="Arial" w:cs="Arial"/>
          <w:b/>
          <w:lang w:val="es-ES" w:eastAsia="es-ES"/>
        </w:rPr>
        <w:t>Si se trata de personas morales</w:t>
      </w:r>
      <w:r w:rsidR="005B705F" w:rsidRPr="005B705F">
        <w:rPr>
          <w:rFonts w:ascii="Arial" w:eastAsia="Times New Roman" w:hAnsi="Arial" w:cs="Arial"/>
          <w:b/>
          <w:lang w:val="es-ES" w:eastAsia="es-ES"/>
        </w:rPr>
        <w:t xml:space="preserve"> deberán presentar</w:t>
      </w:r>
      <w:r w:rsidR="005B705F" w:rsidRPr="005B705F">
        <w:rPr>
          <w:rFonts w:ascii="Arial" w:eastAsia="Times New Roman" w:hAnsi="Arial" w:cs="Arial"/>
          <w:lang w:val="es-ES" w:eastAsia="es-ES"/>
        </w:rPr>
        <w:t xml:space="preserve">: </w:t>
      </w:r>
    </w:p>
    <w:p w:rsidR="005B705F" w:rsidRDefault="005B705F" w:rsidP="005B705F">
      <w:pPr>
        <w:pStyle w:val="Prrafodelista"/>
        <w:rPr>
          <w:rFonts w:ascii="Arial" w:eastAsia="Times New Roman" w:hAnsi="Arial" w:cs="Arial"/>
          <w:lang w:val="es-ES" w:eastAsia="es-ES"/>
        </w:rPr>
      </w:pPr>
    </w:p>
    <w:p w:rsidR="00CD73B8" w:rsidRDefault="005B705F" w:rsidP="005B705F">
      <w:pPr>
        <w:spacing w:after="0" w:line="240" w:lineRule="auto"/>
        <w:ind w:left="720" w:firstLine="696"/>
        <w:jc w:val="both"/>
        <w:rPr>
          <w:rFonts w:ascii="Arial" w:eastAsia="Times New Roman" w:hAnsi="Arial" w:cs="Arial"/>
          <w:lang w:val="es-ES" w:eastAsia="es-ES"/>
        </w:rPr>
      </w:pPr>
      <w:r>
        <w:rPr>
          <w:rFonts w:ascii="Arial" w:eastAsia="Times New Roman" w:hAnsi="Arial" w:cs="Arial"/>
          <w:lang w:val="es-ES" w:eastAsia="es-ES"/>
        </w:rPr>
        <w:t xml:space="preserve">I.- </w:t>
      </w:r>
      <w:r w:rsidR="003F3D64" w:rsidRPr="005B705F">
        <w:rPr>
          <w:rFonts w:ascii="Arial" w:eastAsia="Times New Roman" w:hAnsi="Arial" w:cs="Arial"/>
          <w:lang w:val="es-ES" w:eastAsia="es-ES"/>
        </w:rPr>
        <w:t>copia certificada del acta constitutiva de la sociedad, inscrita en el Registro Público de la Propiedad;</w:t>
      </w:r>
    </w:p>
    <w:p w:rsidR="00CD73B8" w:rsidRDefault="005B705F" w:rsidP="005B705F">
      <w:pPr>
        <w:spacing w:after="0" w:line="240" w:lineRule="auto"/>
        <w:ind w:left="720" w:firstLine="696"/>
        <w:jc w:val="both"/>
        <w:rPr>
          <w:rFonts w:ascii="Arial" w:eastAsia="Times New Roman" w:hAnsi="Arial" w:cs="Arial"/>
          <w:lang w:val="es-ES" w:eastAsia="es-ES"/>
        </w:rPr>
      </w:pPr>
      <w:r>
        <w:rPr>
          <w:rFonts w:ascii="Arial" w:eastAsia="Times New Roman" w:hAnsi="Arial" w:cs="Arial"/>
          <w:lang w:val="es-ES" w:eastAsia="es-ES"/>
        </w:rPr>
        <w:t xml:space="preserve">II.- </w:t>
      </w:r>
      <w:r w:rsidR="003F3D64">
        <w:rPr>
          <w:rFonts w:ascii="Arial" w:eastAsia="Times New Roman" w:hAnsi="Arial" w:cs="Arial"/>
          <w:lang w:val="es-ES" w:eastAsia="es-ES"/>
        </w:rPr>
        <w:t>Si se actúa a nombre de terceros, instrumento notarial o carta poder certificada, en la que se autorice a ejercer determinados actos jurídicos en términos de esta ley</w:t>
      </w:r>
      <w:r w:rsidR="00CD73B8">
        <w:rPr>
          <w:rFonts w:ascii="Arial" w:eastAsia="Times New Roman" w:hAnsi="Arial" w:cs="Arial"/>
          <w:lang w:val="es-ES" w:eastAsia="es-ES"/>
        </w:rPr>
        <w:t>;</w:t>
      </w:r>
    </w:p>
    <w:p w:rsidR="00CD73B8" w:rsidRDefault="00CD73B8" w:rsidP="003F3D64">
      <w:pPr>
        <w:spacing w:after="0" w:line="240" w:lineRule="auto"/>
        <w:ind w:left="720"/>
        <w:jc w:val="both"/>
        <w:rPr>
          <w:rFonts w:ascii="Arial" w:eastAsia="Times New Roman" w:hAnsi="Arial" w:cs="Arial"/>
          <w:lang w:val="es-ES" w:eastAsia="es-ES"/>
        </w:rPr>
      </w:pPr>
    </w:p>
    <w:p w:rsidR="00CD73B8" w:rsidRPr="003F3D64" w:rsidRDefault="005B705F" w:rsidP="005B705F">
      <w:pPr>
        <w:spacing w:after="0" w:line="240" w:lineRule="auto"/>
        <w:ind w:left="720" w:firstLine="696"/>
        <w:jc w:val="both"/>
        <w:rPr>
          <w:rFonts w:ascii="Arial" w:eastAsia="Times New Roman" w:hAnsi="Arial" w:cs="Arial"/>
          <w:lang w:val="es-ES" w:eastAsia="es-ES"/>
        </w:rPr>
      </w:pPr>
      <w:r>
        <w:rPr>
          <w:rFonts w:ascii="Arial" w:eastAsia="Times New Roman" w:hAnsi="Arial" w:cs="Arial"/>
          <w:lang w:val="es-ES" w:eastAsia="es-ES"/>
        </w:rPr>
        <w:t xml:space="preserve">III.- </w:t>
      </w:r>
      <w:r w:rsidR="00CD73B8">
        <w:rPr>
          <w:rFonts w:ascii="Arial" w:eastAsia="Times New Roman" w:hAnsi="Arial" w:cs="Arial"/>
          <w:lang w:val="es-ES" w:eastAsia="es-ES"/>
        </w:rPr>
        <w:t>Copia certificada del registro como contribuyente ante la Secretaría de Hacienda y Crédito Público;</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8"/>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Ninguna de las condiciones contenidas en las proposiciones presentadas podrá ser modificada.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6.- </w:t>
      </w:r>
      <w:r w:rsidRPr="00F658BE">
        <w:rPr>
          <w:rFonts w:ascii="Arial" w:eastAsia="Times New Roman" w:hAnsi="Arial" w:cs="Arial"/>
          <w:b/>
          <w:snapToGrid w:val="0"/>
          <w:lang w:val="es-ES" w:eastAsia="es-ES"/>
        </w:rPr>
        <w:t>CASO DE RECHAZO Y/O DEVOLUCIÓN:</w:t>
      </w:r>
    </w:p>
    <w:p w:rsidR="00F658BE" w:rsidRPr="00F658BE" w:rsidRDefault="00F658BE" w:rsidP="00F658BE">
      <w:pPr>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 xml:space="preserve">El proveedor participante garantizará y aceptará que en caso de que a la recepción de los bienes o servicios objeto de esta invitación se detecten defectos, vicios ocultos o incumplimiento de las especificaciones establecidas en el pedido, se procederá al rechazo del mismo, así mismo durante su uso dentro del periodo de garantía, obligándose el proveedor a hacer las modificaciones necesarias a satisfacción de la propia Universidad. </w:t>
      </w:r>
    </w:p>
    <w:p w:rsidR="00F658BE" w:rsidRPr="00F658BE" w:rsidRDefault="00F658BE" w:rsidP="00F658BE">
      <w:pPr>
        <w:keepNext/>
        <w:widowControl w:val="0"/>
        <w:spacing w:after="0" w:line="240" w:lineRule="auto"/>
        <w:jc w:val="both"/>
        <w:outlineLvl w:val="1"/>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7.- VISITA A LAS INSTALACIONES DE LOS PROVEEDORES PARTICIPANTES: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Una vez presentadas sus propuestas, los participantes se obligan a permitir el acceso al personal de la Universidad Tecnológica de San Luis Potosí, para efectuar las visitas que juzguen necesarias a sus instalaciones, a fin de verificar que cuenta con los elementos señalados en su oferta técnica, y que sean necesarios para realizar, controlar, evaluar y supervisar la correcta entrega del certificado. A tal efecto se levantará un acta circunstanciada en la que se asentaran los resultados de la visita.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8.- JUNTA DE ACLARACIONES: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Con objeto de evitar errores en la interpretación del contenido de la presente invitación y su descripción técnica, así como la de aclarar posibles dudas, la Universidad Tecnológica de San Luis Potosí celebrará una junta de aclaraciones </w:t>
      </w:r>
      <w:r w:rsidRPr="00F658BE">
        <w:rPr>
          <w:rFonts w:ascii="Arial" w:eastAsia="Times New Roman" w:hAnsi="Arial" w:cs="Arial"/>
          <w:b/>
          <w:lang w:val="es-ES" w:eastAsia="es-ES"/>
        </w:rPr>
        <w:t xml:space="preserve">el día </w:t>
      </w:r>
      <w:r w:rsidR="00251072">
        <w:rPr>
          <w:rFonts w:ascii="Arial" w:eastAsia="Times New Roman" w:hAnsi="Arial" w:cs="Arial"/>
          <w:b/>
          <w:lang w:val="es-ES" w:eastAsia="es-ES"/>
        </w:rPr>
        <w:t xml:space="preserve">martes 24 de </w:t>
      </w:r>
      <w:proofErr w:type="gramStart"/>
      <w:r w:rsidR="00251072">
        <w:rPr>
          <w:rFonts w:ascii="Arial" w:eastAsia="Times New Roman" w:hAnsi="Arial" w:cs="Arial"/>
          <w:b/>
          <w:lang w:val="es-ES" w:eastAsia="es-ES"/>
        </w:rPr>
        <w:t xml:space="preserve">septiembre </w:t>
      </w:r>
      <w:r w:rsidR="00E32099" w:rsidRPr="00E32099">
        <w:rPr>
          <w:rFonts w:ascii="Arial" w:eastAsia="Times New Roman" w:hAnsi="Arial" w:cs="Arial"/>
          <w:b/>
          <w:lang w:val="es-ES" w:eastAsia="es-ES"/>
        </w:rPr>
        <w:t xml:space="preserve"> </w:t>
      </w:r>
      <w:r w:rsidRPr="00E32099">
        <w:rPr>
          <w:rFonts w:ascii="Arial" w:eastAsia="Times New Roman" w:hAnsi="Arial" w:cs="Arial"/>
          <w:b/>
          <w:lang w:val="es-ES" w:eastAsia="es-ES"/>
        </w:rPr>
        <w:t>de</w:t>
      </w:r>
      <w:r w:rsidR="00E32099">
        <w:rPr>
          <w:rFonts w:ascii="Arial" w:eastAsia="Times New Roman" w:hAnsi="Arial" w:cs="Arial"/>
          <w:b/>
          <w:lang w:val="es-ES" w:eastAsia="es-ES"/>
        </w:rPr>
        <w:t>l</w:t>
      </w:r>
      <w:proofErr w:type="gramEnd"/>
      <w:r w:rsidR="00E32099">
        <w:rPr>
          <w:rFonts w:ascii="Arial" w:eastAsia="Times New Roman" w:hAnsi="Arial" w:cs="Arial"/>
          <w:b/>
          <w:lang w:val="es-ES" w:eastAsia="es-ES"/>
        </w:rPr>
        <w:t xml:space="preserve"> año en curso, </w:t>
      </w:r>
      <w:r w:rsidRPr="00E32099">
        <w:rPr>
          <w:rFonts w:ascii="Arial" w:eastAsia="Times New Roman" w:hAnsi="Arial" w:cs="Arial"/>
          <w:b/>
          <w:lang w:val="es-ES" w:eastAsia="es-ES"/>
        </w:rPr>
        <w:t>a las 10:00 horas</w:t>
      </w:r>
      <w:r w:rsidRPr="00F658BE">
        <w:rPr>
          <w:rFonts w:ascii="Arial" w:eastAsia="Times New Roman" w:hAnsi="Arial" w:cs="Arial"/>
          <w:lang w:val="es-ES" w:eastAsia="es-ES"/>
        </w:rPr>
        <w:t xml:space="preserve"> en las instalaciones de la propia Universidad</w:t>
      </w:r>
      <w:r w:rsidRPr="00F658BE">
        <w:rPr>
          <w:rFonts w:ascii="Arial" w:eastAsia="Times New Roman" w:hAnsi="Arial" w:cs="Arial"/>
          <w:b/>
          <w:lang w:val="es-ES" w:eastAsia="es-ES"/>
        </w:rPr>
        <w:t xml:space="preserve"> siendo obligatoria la asistencia de los participantes a la junta de aclaraciones de conformidad con el Artículo 30 Fracc. III de la Ley.</w:t>
      </w:r>
    </w:p>
    <w:p w:rsidR="00F658BE" w:rsidRPr="00506466" w:rsidRDefault="00F658BE" w:rsidP="00506466">
      <w:pPr>
        <w:jc w:val="both"/>
        <w:rPr>
          <w:rFonts w:ascii="Arial" w:eastAsia="Times New Roman" w:hAnsi="Arial" w:cs="Arial"/>
          <w:color w:val="0000FF"/>
          <w:sz w:val="20"/>
          <w:szCs w:val="20"/>
          <w:u w:val="single"/>
          <w:lang w:eastAsia="es-MX"/>
        </w:rPr>
      </w:pPr>
      <w:r w:rsidRPr="00F658BE">
        <w:rPr>
          <w:rFonts w:ascii="Arial" w:eastAsia="Times New Roman" w:hAnsi="Arial" w:cs="Arial"/>
          <w:lang w:val="es-ES" w:eastAsia="es-ES"/>
        </w:rPr>
        <w:t>Si los participantes tuvieran alguna duda se les solicita la presentación y entrega por escrito de sus solicitudes de aclaración, en la Dirección de Administración y Finanzas de la UTSLP, en horario de 9:00 a 16:00, en el domicilio de la convocante o a través del correo electrónico</w:t>
      </w:r>
      <w:r w:rsidR="00506466">
        <w:rPr>
          <w:rFonts w:ascii="Arial" w:eastAsia="Times New Roman" w:hAnsi="Arial" w:cs="Arial"/>
          <w:lang w:val="es-ES" w:eastAsia="es-ES"/>
        </w:rPr>
        <w:t xml:space="preserve"> </w:t>
      </w:r>
      <w:hyperlink r:id="rId8" w:history="1">
        <w:r w:rsidR="00506466" w:rsidRPr="007F4430">
          <w:rPr>
            <w:rStyle w:val="Hipervnculo"/>
            <w:rFonts w:ascii="Arial" w:eastAsia="Times New Roman" w:hAnsi="Arial" w:cs="Arial"/>
            <w:sz w:val="20"/>
            <w:szCs w:val="20"/>
            <w:lang w:eastAsia="es-MX"/>
          </w:rPr>
          <w:t>drodriguez@utslp.edu.mx</w:t>
        </w:r>
      </w:hyperlink>
      <w:r w:rsidRPr="00F658BE">
        <w:rPr>
          <w:rFonts w:ascii="Arial" w:eastAsia="Times New Roman" w:hAnsi="Arial" w:cs="Arial"/>
          <w:lang w:val="es-ES" w:eastAsia="es-ES"/>
        </w:rPr>
        <w:t xml:space="preserve">, 24 horas antes de la junta, </w:t>
      </w:r>
      <w:r w:rsidRPr="00F658BE">
        <w:rPr>
          <w:rFonts w:ascii="Arial" w:eastAsia="Times New Roman" w:hAnsi="Arial" w:cs="Arial"/>
          <w:b/>
          <w:lang w:val="es-ES" w:eastAsia="es-ES"/>
        </w:rPr>
        <w:t>ello sin perjuicio de que en el acto puedan presentar dichas preguntas o hacer de viva voz las preguntas que estimen pertinentes.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9. -ACTO DE PRESENTACION, APERTURA, EVALUACIÓN DE OFERTAS:</w:t>
      </w: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lastRenderedPageBreak/>
        <w:t>9.1.-</w:t>
      </w:r>
      <w:r w:rsidRPr="00F658BE">
        <w:rPr>
          <w:rFonts w:ascii="Arial" w:eastAsia="Times New Roman" w:hAnsi="Arial" w:cs="Arial"/>
          <w:lang w:val="es-ES" w:eastAsia="es-ES"/>
        </w:rPr>
        <w:t xml:space="preserve"> Para iniciar con el concurso de invitación restringida, en el acto de presentación de ofertas, la Universidad Tecnológica de San Luis Potosí deberá contar como mínimo con 2 propuestas de proveedores; </w:t>
      </w:r>
      <w:r w:rsidRPr="00F658BE">
        <w:rPr>
          <w:rFonts w:ascii="Arial" w:eastAsia="Times New Roman" w:hAnsi="Arial" w:cs="Arial"/>
          <w:b/>
          <w:lang w:val="es-ES" w:eastAsia="es-ES"/>
        </w:rPr>
        <w:t xml:space="preserve">se recibirán las propuestas hasta el día </w:t>
      </w:r>
      <w:r w:rsidR="00470AE1">
        <w:rPr>
          <w:rFonts w:ascii="Arial" w:eastAsia="Times New Roman" w:hAnsi="Arial" w:cs="Arial"/>
          <w:b/>
          <w:lang w:val="es-ES" w:eastAsia="es-ES"/>
        </w:rPr>
        <w:t xml:space="preserve">viernes </w:t>
      </w:r>
      <w:r w:rsidR="00DE032F">
        <w:rPr>
          <w:rFonts w:ascii="Arial" w:eastAsia="Times New Roman" w:hAnsi="Arial" w:cs="Arial"/>
          <w:b/>
          <w:lang w:val="es-ES" w:eastAsia="es-ES"/>
        </w:rPr>
        <w:t xml:space="preserve"> </w:t>
      </w:r>
      <w:r w:rsidR="00251072">
        <w:rPr>
          <w:rFonts w:ascii="Arial" w:eastAsia="Times New Roman" w:hAnsi="Arial" w:cs="Arial"/>
          <w:b/>
          <w:lang w:val="es-ES" w:eastAsia="es-ES"/>
        </w:rPr>
        <w:t xml:space="preserve">26 </w:t>
      </w:r>
      <w:r w:rsidR="00E32099">
        <w:rPr>
          <w:rFonts w:ascii="Arial" w:eastAsia="Times New Roman" w:hAnsi="Arial" w:cs="Arial"/>
          <w:b/>
          <w:lang w:val="es-ES" w:eastAsia="es-ES"/>
        </w:rPr>
        <w:t xml:space="preserve"> septiembre de la presente anualidad, antes de </w:t>
      </w:r>
      <w:r w:rsidRPr="00E32099">
        <w:rPr>
          <w:rFonts w:ascii="Arial" w:eastAsia="Times New Roman" w:hAnsi="Arial" w:cs="Arial"/>
          <w:b/>
          <w:lang w:val="es-ES" w:eastAsia="es-ES"/>
        </w:rPr>
        <w:t>las 10:00 horas</w:t>
      </w:r>
      <w:r w:rsidR="00470AE1">
        <w:rPr>
          <w:rFonts w:ascii="Arial" w:eastAsia="Times New Roman" w:hAnsi="Arial" w:cs="Arial"/>
          <w:b/>
          <w:lang w:val="es-ES" w:eastAsia="es-ES"/>
        </w:rPr>
        <w:t xml:space="preserve">; </w:t>
      </w:r>
      <w:r w:rsidRPr="00F658BE">
        <w:rPr>
          <w:rFonts w:ascii="Arial" w:eastAsia="Times New Roman" w:hAnsi="Arial" w:cs="Arial"/>
          <w:b/>
          <w:lang w:val="es-ES" w:eastAsia="es-ES"/>
        </w:rPr>
        <w:t xml:space="preserve"> no se recibirán propuestas después de la fecha y hora establecida para tal efecto, sin excepción, </w:t>
      </w:r>
      <w:r w:rsidRPr="00F658BE">
        <w:rPr>
          <w:rFonts w:ascii="Arial" w:eastAsia="Times New Roman" w:hAnsi="Arial" w:cs="Arial"/>
          <w:lang w:val="es-ES" w:eastAsia="es-ES"/>
        </w:rPr>
        <w:t xml:space="preserve">procediendo en dicha reunión y de manera inicial a la apertura de los sobres  a fin de proceder a la revisión de la documentación y demás requisitos señalados en las presentes bases, esto se efectuará ante la presencia del representante de la Contraloría General del Estado y sin la presencia de los participantes. </w:t>
      </w: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 xml:space="preserve"> </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 9.2 </w:t>
      </w:r>
      <w:r w:rsidRPr="00F658BE">
        <w:rPr>
          <w:rFonts w:ascii="Arial" w:eastAsia="Times New Roman" w:hAnsi="Arial" w:cs="Arial"/>
          <w:lang w:val="es-ES" w:eastAsia="es-ES"/>
        </w:rPr>
        <w:t xml:space="preserve">En las especificaciones técnicas, </w:t>
      </w:r>
      <w:smartTag w:uri="urn:schemas-microsoft-com:office:smarttags" w:element="PersonName">
        <w:smartTagPr>
          <w:attr w:name="ProductID" w:val="la Universidad Tecnol￳gic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 atenderá los siguientes criterios de evaluación:</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Verificará que las mismas cumplan con la documentación, información y requisitos solicitados en las presentes bases.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Comprobará que los bienes propuestos cumplan con las características y requisitos técnicos establecidos en la descripción técnica de estas bases, o superiores a éstos.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Las propuestas que no contengan los requisitos exigidos serán descalificadas.</w:t>
      </w:r>
    </w:p>
    <w:p w:rsidR="00F658BE" w:rsidRPr="00F658BE" w:rsidRDefault="00F658BE" w:rsidP="00F658BE">
      <w:pPr>
        <w:spacing w:after="0" w:line="240" w:lineRule="auto"/>
        <w:jc w:val="both"/>
        <w:rPr>
          <w:rFonts w:ascii="Arial" w:eastAsia="Times New Roman" w:hAnsi="Arial" w:cs="Arial"/>
          <w:b/>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9.3. </w:t>
      </w:r>
      <w:r w:rsidRPr="00F658BE">
        <w:rPr>
          <w:rFonts w:ascii="Arial" w:eastAsia="Times New Roman" w:hAnsi="Arial" w:cs="Arial"/>
          <w:lang w:val="es-ES" w:eastAsia="es-ES"/>
        </w:rPr>
        <w:t>El proveedor que haya cumplido con los requisitos exigidos para la integración de su propuesta técnica, tendrá la posibilidad de continuar en el proceso y se procederá a revisar su propuesta económica.</w:t>
      </w:r>
    </w:p>
    <w:p w:rsidR="00F658BE" w:rsidRPr="00F658BE" w:rsidRDefault="00F658BE" w:rsidP="00F658BE">
      <w:pPr>
        <w:spacing w:after="0" w:line="240" w:lineRule="auto"/>
        <w:jc w:val="both"/>
        <w:rPr>
          <w:rFonts w:ascii="Arial" w:eastAsia="Times New Roman" w:hAnsi="Arial" w:cs="Arial"/>
          <w:b/>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9.4 -</w:t>
      </w:r>
      <w:r w:rsidRPr="00F658BE">
        <w:rPr>
          <w:rFonts w:ascii="Arial" w:eastAsia="Times New Roman" w:hAnsi="Arial" w:cs="Arial"/>
          <w:lang w:val="es-ES" w:eastAsia="es-ES"/>
        </w:rPr>
        <w:t xml:space="preserve"> Para evaluar las propuestas económicas, </w:t>
      </w:r>
      <w:smartTag w:uri="urn:schemas-microsoft-com:office:smarttags" w:element="PersonName">
        <w:smartTagPr>
          <w:attr w:name="ProductID" w:val="la Universidad Tecnol￳gic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 deberá contar por lo menos con dos propuestas viables y:</w:t>
      </w:r>
    </w:p>
    <w:p w:rsidR="00F658BE" w:rsidRPr="00F658BE" w:rsidRDefault="00F658BE" w:rsidP="00F658BE">
      <w:pPr>
        <w:spacing w:after="0" w:line="240" w:lineRule="auto"/>
        <w:ind w:left="45"/>
        <w:jc w:val="both"/>
        <w:rPr>
          <w:rFonts w:ascii="Arial" w:eastAsia="Times New Roman" w:hAnsi="Arial" w:cs="Arial"/>
          <w:lang w:val="es-ES" w:eastAsia="es-ES"/>
        </w:rPr>
      </w:pPr>
    </w:p>
    <w:p w:rsidR="00F658BE" w:rsidRPr="00F658BE" w:rsidRDefault="00F658BE" w:rsidP="00F658BE">
      <w:pPr>
        <w:numPr>
          <w:ilvl w:val="0"/>
          <w:numId w:val="7"/>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Elaborará un cuadro comparativo con los precios y condiciones ofertadas.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7"/>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Como resultado del análisis anterior, se emitirá un dictamen que servirá como fundamento para el fallo, en dicho documento se harán constar las proposiciones admitidas y se hará mención de las desechadas.</w:t>
      </w:r>
    </w:p>
    <w:p w:rsidR="00F658BE" w:rsidRPr="00F658BE" w:rsidRDefault="00F658BE" w:rsidP="00F658BE">
      <w:pPr>
        <w:spacing w:after="0" w:line="240" w:lineRule="auto"/>
        <w:ind w:left="708"/>
        <w:jc w:val="both"/>
        <w:rPr>
          <w:rFonts w:ascii="Arial" w:eastAsia="Times New Roman" w:hAnsi="Arial" w:cs="Arial"/>
          <w:lang w:val="es-ES" w:eastAsia="es-ES"/>
        </w:rPr>
      </w:pPr>
    </w:p>
    <w:p w:rsidR="00F658BE" w:rsidRPr="00F658BE" w:rsidRDefault="00F658BE" w:rsidP="00F658BE">
      <w:pPr>
        <w:numPr>
          <w:ilvl w:val="0"/>
          <w:numId w:val="7"/>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Verificará que cuenta con la garantía de sostenimiento de oferta económica</w:t>
      </w:r>
      <w:r w:rsidR="00840471">
        <w:rPr>
          <w:rFonts w:ascii="Arial" w:eastAsia="Times New Roman" w:hAnsi="Arial" w:cs="Arial"/>
          <w:lang w:val="es-ES" w:eastAsia="es-ES"/>
        </w:rPr>
        <w:t>.</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10.- ADJUDICACION DE LA COMPRA: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 xml:space="preserve">10.1 </w:t>
      </w:r>
      <w:r w:rsidRPr="00F658BE">
        <w:rPr>
          <w:rFonts w:ascii="Arial" w:eastAsia="Times New Roman" w:hAnsi="Arial" w:cs="Arial"/>
          <w:lang w:val="es-ES" w:eastAsia="es-ES"/>
        </w:rPr>
        <w:t xml:space="preserve">Una vez efectuado el procedimiento anterior, el pedido se adjudicará a la empresa que de entre las participantes, reúna las condiciones legales, técnicas y económicas requeridas por </w:t>
      </w:r>
      <w:smartTag w:uri="urn:schemas-microsoft-com:office:smarttags" w:element="PersonName">
        <w:smartTagPr>
          <w:attr w:name="ProductID" w:val="la Universidad Tecnol￳gic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 y garantice satisfactoriamente el cumplimiento de las obligaciones respectivas.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Si resultara que dos o más propuestas son solventes y, por consiguiente, cumplen con la totalidad de los requisitos establecidos en estas bases, el pedido se adjudicará de conformidad con lo establecido en el artículo 36 de </w:t>
      </w:r>
      <w:smartTag w:uri="urn:schemas-microsoft-com:office:smarttags" w:element="PersonName">
        <w:smartTagPr>
          <w:attr w:name="ProductID" w:val="la Ley"/>
        </w:smartTagPr>
        <w:r w:rsidRPr="00F658BE">
          <w:rPr>
            <w:rFonts w:ascii="Arial" w:eastAsia="Times New Roman" w:hAnsi="Arial" w:cs="Arial"/>
            <w:lang w:val="es-ES" w:eastAsia="es-ES"/>
          </w:rPr>
          <w:t>la Ley</w:t>
        </w:r>
      </w:smartTag>
      <w:r w:rsidRPr="00F658BE">
        <w:rPr>
          <w:rFonts w:ascii="Arial" w:eastAsia="Times New Roman" w:hAnsi="Arial" w:cs="Arial"/>
          <w:lang w:val="es-ES" w:eastAsia="es-ES"/>
        </w:rPr>
        <w:t xml:space="preserve"> de Adquisiciones del Estado de San Luis Potosí.</w:t>
      </w:r>
    </w:p>
    <w:p w:rsidR="00F658BE" w:rsidRPr="00F658BE" w:rsidRDefault="00F658BE" w:rsidP="00F658BE">
      <w:pPr>
        <w:spacing w:after="0" w:line="240" w:lineRule="auto"/>
        <w:jc w:val="both"/>
        <w:rPr>
          <w:rFonts w:ascii="Arial" w:eastAsia="Times New Roman" w:hAnsi="Arial" w:cs="Arial"/>
          <w:b/>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 xml:space="preserve">10.2 </w:t>
      </w:r>
      <w:r w:rsidRPr="00F658BE">
        <w:rPr>
          <w:rFonts w:ascii="Arial" w:eastAsia="Times New Roman" w:hAnsi="Arial" w:cs="Arial"/>
          <w:lang w:val="es-ES" w:eastAsia="es-ES"/>
        </w:rPr>
        <w:t>La adjudicación de la adquisición objeto de la presente invitación se adjudicarán por lote completo a un solo proveedor.</w:t>
      </w: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spacing w:after="0" w:line="240" w:lineRule="auto"/>
        <w:rPr>
          <w:rFonts w:ascii="Arial" w:eastAsia="Times New Roman" w:hAnsi="Arial" w:cs="Arial"/>
          <w:b/>
          <w:lang w:val="es-ES" w:eastAsia="es-ES"/>
        </w:rPr>
      </w:pPr>
      <w:r w:rsidRPr="00F658BE">
        <w:rPr>
          <w:rFonts w:ascii="Arial" w:eastAsia="Times New Roman" w:hAnsi="Arial" w:cs="Arial"/>
          <w:b/>
          <w:lang w:val="es-ES" w:eastAsia="es-ES"/>
        </w:rPr>
        <w:t>11. - ACTO DE FALLO:</w:t>
      </w:r>
    </w:p>
    <w:p w:rsidR="00F658BE" w:rsidRPr="00F658BE" w:rsidRDefault="00F658BE" w:rsidP="00F658BE">
      <w:pPr>
        <w:spacing w:after="0" w:line="240" w:lineRule="auto"/>
        <w:ind w:left="45"/>
        <w:jc w:val="both"/>
        <w:rPr>
          <w:rFonts w:ascii="Arial" w:eastAsia="Times New Roman" w:hAnsi="Arial" w:cs="Arial"/>
          <w:lang w:val="es-ES" w:eastAsia="es-ES"/>
        </w:rPr>
      </w:pPr>
      <w:r w:rsidRPr="00F658BE">
        <w:rPr>
          <w:rFonts w:ascii="Arial" w:eastAsia="Times New Roman" w:hAnsi="Arial" w:cs="Arial"/>
          <w:lang w:val="es-ES" w:eastAsia="es-ES"/>
        </w:rPr>
        <w:t xml:space="preserve">Se efectuará </w:t>
      </w:r>
      <w:r w:rsidRPr="00F658BE">
        <w:rPr>
          <w:rFonts w:ascii="Arial" w:eastAsia="Times New Roman" w:hAnsi="Arial" w:cs="Arial"/>
          <w:b/>
          <w:lang w:val="es-ES" w:eastAsia="es-ES"/>
        </w:rPr>
        <w:t>el día</w:t>
      </w:r>
      <w:r w:rsidR="00470AE1">
        <w:rPr>
          <w:rFonts w:ascii="Arial" w:eastAsia="Times New Roman" w:hAnsi="Arial" w:cs="Arial"/>
          <w:b/>
          <w:lang w:val="es-ES" w:eastAsia="es-ES"/>
        </w:rPr>
        <w:t xml:space="preserve"> </w:t>
      </w:r>
      <w:r w:rsidR="00AC6D21">
        <w:rPr>
          <w:rFonts w:ascii="Arial" w:eastAsia="Times New Roman" w:hAnsi="Arial" w:cs="Arial"/>
          <w:b/>
          <w:lang w:val="es-ES" w:eastAsia="es-ES"/>
        </w:rPr>
        <w:t>29</w:t>
      </w:r>
      <w:r w:rsidR="00251072">
        <w:rPr>
          <w:rFonts w:ascii="Arial" w:eastAsia="Times New Roman" w:hAnsi="Arial" w:cs="Arial"/>
          <w:b/>
          <w:lang w:val="es-ES" w:eastAsia="es-ES"/>
        </w:rPr>
        <w:t xml:space="preserve"> </w:t>
      </w:r>
      <w:r w:rsidR="00470AE1">
        <w:rPr>
          <w:rFonts w:ascii="Arial" w:eastAsia="Times New Roman" w:hAnsi="Arial" w:cs="Arial"/>
          <w:b/>
          <w:lang w:val="es-ES" w:eastAsia="es-ES"/>
        </w:rPr>
        <w:t xml:space="preserve">de septiembre </w:t>
      </w:r>
      <w:r w:rsidR="00E32099">
        <w:rPr>
          <w:rFonts w:ascii="Arial" w:eastAsia="Times New Roman" w:hAnsi="Arial" w:cs="Arial"/>
          <w:b/>
          <w:lang w:val="es-ES" w:eastAsia="es-ES"/>
        </w:rPr>
        <w:t>de la presenta anualidad</w:t>
      </w:r>
      <w:r w:rsidR="00E32099" w:rsidRPr="00E32099">
        <w:rPr>
          <w:rFonts w:ascii="Arial" w:eastAsia="Times New Roman" w:hAnsi="Arial" w:cs="Arial"/>
          <w:b/>
          <w:lang w:val="es-ES" w:eastAsia="es-ES"/>
        </w:rPr>
        <w:t xml:space="preserve">, </w:t>
      </w:r>
      <w:r w:rsidRPr="00E32099">
        <w:rPr>
          <w:rFonts w:ascii="Arial" w:eastAsia="Times New Roman" w:hAnsi="Arial" w:cs="Arial"/>
          <w:b/>
          <w:lang w:val="es-ES" w:eastAsia="es-ES"/>
        </w:rPr>
        <w:t>a las 10:00 hrs</w:t>
      </w:r>
      <w:r w:rsidRPr="00F658BE">
        <w:rPr>
          <w:rFonts w:ascii="Arial" w:eastAsia="Times New Roman" w:hAnsi="Arial" w:cs="Arial"/>
          <w:lang w:val="es-ES" w:eastAsia="es-ES"/>
        </w:rPr>
        <w:t xml:space="preserve">., indicando en el acta respectiva, las causas por las cuales se descalificaron las ofertas, así como las que originaron la adjudicación del contrato al proveedor correspondiente; esto se efectuará ante la presencia del </w:t>
      </w:r>
      <w:r w:rsidRPr="00F658BE">
        <w:rPr>
          <w:rFonts w:ascii="Arial" w:eastAsia="Times New Roman" w:hAnsi="Arial" w:cs="Arial"/>
          <w:lang w:val="es-ES" w:eastAsia="es-ES"/>
        </w:rPr>
        <w:lastRenderedPageBreak/>
        <w:t xml:space="preserve">representante de la Contraloría General del Estado y sin la presencia de los participantes. El acta se enviará a los proveedores participantes vía correo electrónico. </w:t>
      </w: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12. – DESCALIFICACIÓN DE PARTICIPANTES:</w:t>
      </w:r>
    </w:p>
    <w:p w:rsidR="00F658BE" w:rsidRPr="00F658BE" w:rsidRDefault="00F658BE" w:rsidP="00F658BE">
      <w:pPr>
        <w:spacing w:after="0" w:line="240" w:lineRule="auto"/>
        <w:ind w:left="45"/>
        <w:jc w:val="both"/>
        <w:rPr>
          <w:rFonts w:ascii="Arial" w:eastAsia="Times New Roman" w:hAnsi="Arial" w:cs="Arial"/>
          <w:lang w:val="es-ES" w:eastAsia="es-ES"/>
        </w:rPr>
      </w:pPr>
      <w:r w:rsidRPr="00F658BE">
        <w:rPr>
          <w:rFonts w:ascii="Arial" w:eastAsia="Times New Roman" w:hAnsi="Arial" w:cs="Arial"/>
          <w:lang w:val="es-ES" w:eastAsia="es-ES"/>
        </w:rPr>
        <w:t>Se descalificará a la empresa participante que incurra en cualquiera de las siguientes situaciones: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6"/>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Si no cumple con todos los requisitos y especificaciones establecidos en las bases de la invitación y su anexo técnico.</w:t>
      </w:r>
    </w:p>
    <w:p w:rsidR="00F658BE" w:rsidRPr="00F658BE" w:rsidRDefault="00F658BE" w:rsidP="00F658BE">
      <w:pPr>
        <w:numPr>
          <w:ilvl w:val="0"/>
          <w:numId w:val="6"/>
        </w:numPr>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Cuando la información que presentare sea falsa, incorrecta o haya actuado</w:t>
      </w:r>
      <w:r w:rsidRPr="00F658BE">
        <w:rPr>
          <w:rFonts w:ascii="Arial" w:eastAsia="Times New Roman" w:hAnsi="Arial" w:cs="Arial"/>
          <w:lang w:val="es-ES" w:eastAsia="es-ES"/>
        </w:rPr>
        <w:t xml:space="preserve"> </w:t>
      </w:r>
      <w:r w:rsidRPr="00F658BE">
        <w:rPr>
          <w:rFonts w:ascii="Arial" w:eastAsia="Times New Roman" w:hAnsi="Arial" w:cs="Arial"/>
          <w:lang w:eastAsia="es-MX"/>
        </w:rPr>
        <w:t>con dolo o mala fe.</w:t>
      </w:r>
    </w:p>
    <w:p w:rsidR="00F658BE" w:rsidRPr="00F658BE" w:rsidRDefault="00F658BE" w:rsidP="00F658BE">
      <w:pPr>
        <w:numPr>
          <w:ilvl w:val="0"/>
          <w:numId w:val="6"/>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Si se comprueba que tiene acuerdo con otro participante para elevar los precios de los bienes y servicios objeto de la Invitación.</w:t>
      </w:r>
    </w:p>
    <w:p w:rsidR="00F658BE" w:rsidRPr="00F658BE" w:rsidRDefault="00F658BE" w:rsidP="00F658BE">
      <w:pPr>
        <w:numPr>
          <w:ilvl w:val="0"/>
          <w:numId w:val="6"/>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Universidad Tecnológica de San Luis Potosí podrá descalificar en cualquier etapa de la invitación, al proveedor que tenga compromisos contractuales atrasados con la misma.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 xml:space="preserve">13. - FORMALIZACIÓN DEL CONTRATO </w:t>
      </w:r>
    </w:p>
    <w:p w:rsidR="00F658BE" w:rsidRPr="00F658BE" w:rsidRDefault="00F658BE" w:rsidP="00F658BE">
      <w:pPr>
        <w:spacing w:after="0" w:line="240" w:lineRule="auto"/>
        <w:jc w:val="both"/>
        <w:rPr>
          <w:rFonts w:ascii="Arial" w:eastAsia="Times New Roman" w:hAnsi="Arial" w:cs="Arial"/>
          <w:lang w:val="es-ES" w:eastAsia="es-ES"/>
        </w:rPr>
      </w:pPr>
      <w:bookmarkStart w:id="5" w:name="_Hlk128470276"/>
      <w:r w:rsidRPr="00F658BE">
        <w:rPr>
          <w:rFonts w:ascii="Arial" w:eastAsia="Times New Roman" w:hAnsi="Arial" w:cs="Arial"/>
          <w:b/>
          <w:lang w:val="es-ES" w:eastAsia="es-ES"/>
        </w:rPr>
        <w:t>13.1.-</w:t>
      </w:r>
      <w:r w:rsidRPr="00F658BE">
        <w:rPr>
          <w:rFonts w:ascii="Arial" w:eastAsia="Times New Roman" w:hAnsi="Arial" w:cs="Arial"/>
          <w:lang w:val="es-ES" w:eastAsia="es-ES"/>
        </w:rPr>
        <w:t xml:space="preserve"> El representante legal del participante ganador, deberá presentarse a firmar el contrato correspondiente, </w:t>
      </w:r>
      <w:r w:rsidRPr="00470AE1">
        <w:rPr>
          <w:rFonts w:ascii="Arial" w:eastAsia="Times New Roman" w:hAnsi="Arial" w:cs="Arial"/>
          <w:b/>
          <w:lang w:val="es-ES" w:eastAsia="es-ES"/>
        </w:rPr>
        <w:t>en un término no mayor de cinco días hábiles contados a partir de la fecha en que se declare firme el fallo o la adjudicación correspondiente</w:t>
      </w:r>
      <w:r w:rsidRPr="00F658BE">
        <w:rPr>
          <w:rFonts w:ascii="Arial" w:eastAsia="Times New Roman" w:hAnsi="Arial" w:cs="Arial"/>
          <w:lang w:val="es-ES" w:eastAsia="es-ES"/>
        </w:rPr>
        <w:t xml:space="preserve">, en </w:t>
      </w:r>
      <w:smartTag w:uri="urn:schemas-microsoft-com:office:smarttags" w:element="PersonName">
        <w:smartTagPr>
          <w:attr w:name="ProductID" w:val="힐ʂ䮠方ᇎ목ꨀ䨀㟨ǯĈౘʁǳĎ&#10;la Direcci￳nPǹĊla Invitaci￳n.ǿČ&#10;&#10;LA INVITACIONąČ&#10;la Secretar￭aċĊla UniversidadđĈC:\WINDOWS\system32ėĊ2007 a&#10;ěďഀʁ牃灹却偉汄䥬䵳䙹汩呥灹㉥&#10;ĥĈDescĦĈↄ睋Ⅰ睋䬘ീʁ䠘滑粑۰粒怋œ鐠ꁸ䕈䕈ⅈ睋ീʁℴ睋ീʁℤ睋℔睋뼬睋뼜睋෤ʁĸǸ闤뵲֘密ଋ㹭校ࠈŅČ잸\ŇĈ炸粝溠粝฼ʁ灨粝濬粝濘粝澸粝瀠粝濼粝澜粝澈粝괘粟괼粟괨粟⩨Нஈﾜ šĈ\Documents and Settings\juridico\Configuración local\Archivos temporales de Internet\OLK4Źč㚀࿠ʁ퉤瞩⸰⸹㌲㈴ㄮ㈹〰〳⸰〱⸰⸱㔲ƁĈ佴ミ뵠ﾤʀူʁ ƄČ㺬ヸ佈ミ㹼ヸ뵠ꗜヘၸʁ挅u ƏĈၔʁᄘʁｨʀހԀ慤脀ƒĈ佴ミ뵠ﾼʀ჈ʁ ƙČ㺬ヸ佈ミ㹼ヸ뵠ꗜヘᄐʁரԀ ƠĈწʁᆰʁႀʁ஁楴　쀀ƧĈ佴ミ뵠&#10;ﭼʀᅠʁ ƪČ㺬ヸ佈ミ㹼ヸ뵠ꗜヘᆨʁ牯楤 ƵĈᆄʁቈʁᄘʁ湯ကरഀƸĈ佴ミ뵠ቬʁᇸʁ ƿČ㺬ヸ佈ミ㹼ヸ뵠ꗜヘቀʁހ쀀 ǆĈሜʁዸʁᆰʁ汬쀀ঀࠀǍĈ&#10;basesǎĈ佴ミ뵠ጜʁከʁ ǕČ㺬ヸ佈ミ㹼ヸ뵠ꗜヘደʁ潴潰 ǜĈዌʁᎸʁቈʁ฀潴楳ǣĈfirmadas 琔灵楬cǦĈ佴ミ뵠Ꮬʁ፨ʁ ǭČ㺬ヸ佈ミ㹼ヸ뵠ꗜヘᎰʁ潰 ǴĈᎌʁᑨʁዸʁ慣Ԁ懱耀ǻĈporݰǼĈ佴ミ뵠ᒌʁᐘʁ ăČ㺬ヸ佈ミ㹼ヸ뵠ꗜヘᑠʁ整 ĊĈᐼʁᖀʁᎸʁ楬浳쀀ரđĈ&#10;獩m냀ĒĈ&#10;CopiaėĈdedas椋慴楮ĚĈlasn List楮畣瑬ġĈ佴ミ뵠ᒤʁᔰʁ ĤČ㺬ヸ佈ミ㹼ヸ뵠ꗜヘᕸʁ牧晡 įĈᕔʁᘘʁᑨʁ퀐 ĲĈ佴ミ뵠ᒼʁᗈʁ ĹČ㺬ヸ佈ミ㹼ヸ뵠ꗜヘᘐʁ௠ ŀĈᗬʁᚰʁᖀʁऀ潴敲慮ŇĈ佴ミ뵠&#10;￤ʀᙠʁ ŊČ㺬ヸ佈ミ㹼ヸ뵠ꗜヘᚨʁē甉 ŕĈᚄʁᝈʁᘘʁက႐ခ秺ŘĈ佴ミ뵠ᝬʁᛸʁ şČ㺬ヸ佈ミ㹼ヸ뵠ꗜヘᝀʁ攈r ŦĈ᜜ʁ៸ʁᚰʁ牣o猇쀀ŭĈ&#10;basesŮĈ佴ミ뵠᠜ʁឨʁ ŵČ㺬ヸ佈ミ㹼ヸ뵠ꗜヘ៰ʁěક żĈ៌ʁᢸʁᝈʁ楣湯污쀀ƃĈfirmadas牵଀r退ƆĈ佴ミ뵠ᣜʁᡨʁ ƍČ㺬ヸ佈ミ㹼ヸ뵠ꗜヘᢰʁ耀&#10; ƔĈᢌʁᥨʁ៸ʁ漏慳敭ƛĈpor⃀ƜĈ佴ミ뵠!ᦌʁᤘʁ ƣČ㺬ヸ佈ミ㹼ヸ뵠ꗜヘᥠʁ搀湯 ƪĈ᤼ʁᨘʁᢸʁr椈n胀ƱĈel܀r냀ƲĈ佴ミ뵠ᨼʁᧈʁ ƹČ㺬ヸ佈ミ㹼ヸ뵠ꗜヘᨐʁ敯瑳 ǀĈ᧬ʁᬰʁᥨʁf⸄耀琓ǇĈ&#10;฀慴浬汯ǈĈ&#10;CopiaǍĈdedas퀐 琔污ǐĈlasn List杯ကৰǗĈ佴ミ뵠ᩔʁ᫠ʁ ǚČ㺬ヸ佈ミ㹼ヸ뵠ꗜヘᬨʁ଀敤 ǥĈᬄʁᯈʁᨘʁ慶敭瑮eǨĈ佴ミ뵠ᩬʁ᭸ʁ ǯČ㺬ヸ佈ミ㹼ヸ뵠ꗜヘᯀʁကᄰ ǶĈᮜʁᱠʁᬰʁ挋慩ǽĈ佴ミ뵠&#10;ᓤʁᰐʁ ĀČ㺬ヸ佈ミ㹼ヸ뵠ꗜヘ᱘ʁi낰 ċĈᰴʁ᳸ʁᯈʁरЀsޕĎĈ佴ミ뵠ᴜʁᲨʁ ĕČ㺬ヸ佈ミ㹼ヸ뵠ꗜヘᳰʁc瀀 ĜĈ᳌ʁᶨʁᱠʁ慧ऀ濱뀀ģĈ&#10;basesĤĈ佴ミ뵠᷌ʁᵘʁ īČ㺬ヸ佈ミ㹼ヸ뵠ꗜヘᶠʁ䂰 ĲĈᵼʁṨʁ᳸ʁૂ쀀ਐࠀĹĈfirmadasঀ଀慬潤rļĈ佴ミ뵠ẌʁḘʁ ŃČ㺬ヸ佈ミ㹼ヸ뵠ꗜヘṠʁ琉 ŊĈḼʁἘʁᶨʁ敬牧뀀ᣂőĈpor胀ŒĈ佴ミ뵠!ἼʁỈʁ řČ㺬ヸ佈ミ㹼ヸ뵠ꗜヘἐʁ ŠĈỬʁῈʁṨʁ耀oŧĈel瑩쀀ரŨĈ佴ミ뵠$ Ῥʁὸʁ ůČ㺬ヸ佈ミ㹼ヸ뵠ꗜヘ῀ʁ琇睡 ŶĈᾜʁ₈ʁἘʁג뀀ע਀ŽĈproveedor慴଀畣ƀĈ佴ミ뵠€ʁ‸ʁ ƇČ㺬ヸ佈ミ㹼ヸ뵠ꗜヘ₀ʁl漄 ƎĈ⁜ʁ↠ʁῈʁ氏ݰƕĈ&#10;氆慩耀猄ƖĈ&#10;CopiaƛĈdeveedor฀潬楧ƞĈlasn List ƥĈ佴ミ뵠⃄ʁ⅐ʁ ƨČ㺬ヸ佈ミ㹼ヸ뵠ꗜヘ↘ʁダ ƳĈⅴʁ∸ʁ₈ʁഀ慧業湥ƶĈ佴ミ뵠⃜ʁ⇨ʁ ƽČ㺬ヸ佈ミ㹼ヸ뵠ꗜヘ∰ʁႰě ǄĈ∌ʁ⋐ʁ↠ʁᬐँǋĈ佴ミ뵠&#10;᪔ʁ⊀ʁ ǎČ㺬ヸ佈ミ㹼ヸ뵠ꗜヘ⋈ʁ握慥 ǙĈ⊤ʁ⍨ʁ∸ʁe瀀耀ǜĈ佴ミ뵠⎌ʁ⌘ʁ ǣČ㺬ヸ佈ミ㹼ヸ뵠ꗜヘ⍠ʁ楮쀀 ǪĈ⌼ʁ␘ʁ⋐ʁ䃀椊ǱĈ&#10;basesǲĈ佴ミ뵠␼ʁ⏈ʁ ǹČ㺬ヸ佈ミ㹼ヸ뵠ꗜヘ␐ʁ楢n ĀĈ⏬ʁⓘʁ⍨ʁ䂰椌敭ćĈfirmadasఀ灩瓩污뀀ĊĈ佴ミ뵠⓼ʁ⒈ʁ đČ㺬ヸ佈ミ㹼ヸ뵠ꗜヘⓐʁ쀀ސ ĘĈ⒬ʁ█ʁ␘ʁ销yğĈporėŔĠĈ佴ミ뵠!▬ʁ┸ʁ ħČ㺬ヸ佈ミ㹼ヸ뵠ꗜヘ▀ʁ捡i ĮĈ╜ʁ☸ʁⓘʁሀఁ湯晩ĵĈelĶĈ佴ミ뵠$ ♜ʁ◨ʁ ĽČ㺬ヸ佈ミ㹼ヸ뵠ꗜヘ☰ʁ뀀ע ńĈ☌ʁ⛸ʁ█ʁ튰ŋĈproveedor郀ŎĈ佴ミ뵠.✜ʁ⚨ʁ ŕČ㺬ヸ佈ミ㹼ヸ뵠ꗜヘ⛰ʁ ŜĈ⛌ʁ➸ʁ☸ʁţĈparticipanteŦĈ佴ミ뵠⟜ʁ❨ʁ ŭČ㺬ヸ佈ミ㹼ヸ뵠ꗜヘ➰ʁ ŴĈ➌ʁ⣐ʁ⛸ʁŻĈ&#10;żĈ&#10;CopiaƁĈdeticipanteƄĈlasn ListeƋĈ佴ミ뵠⟴ʁ⢀ʁ ƎČ㺬ヸ佈ミ㹼ヸ뵠ꗜヘ⣈ʁ ƙĈ⢤ʁ⥨ʁ➸ʁƜĈ佴ミ뵠⠌ʁ⤘ʁ ƣČ㺬ヸ佈ミ㹼ヸ뵠ꗜヘ⥠ʁ ƪĈ⤼ʁ⨀ʁ⣐ʁƱĈ佴ミ뵠&#10;℄ʁ⦰ʁ ƴČ㺬ヸ佈ミ㹼ヸ뵠ꗜヘ⧸ʁ ƿĈ⧔ʁ⪘ʁ⥨ʁǂĈ佴ミ뵠⪼ʁ⩈ʁ ǉČ㺬ヸ佈ミ㹼ヸ뵠ꗜヘ⪐ʁ ǐĈ⩬ʁ⭈ʁ⨀ʁǗĈ&#10;basesǘĈ佴ミ뵠⭬ʁ⫸ʁ ǟČ㺬ヸ佈ミ㹼ヸ뵠ꗜヘ⭀ʁ ǦĈ⬜ʁⰈʁ⪘ʁǭĈfirmadasǰĈ佴ミ뵠Ⱜʁ⮸ʁ ǷČ㺬ヸ佈ミ㹼ヸ뵠ꗜヘⰀʁ ǾĈ⯜ʁⲸʁ⭈ʁąĈporĆĈ佴ミ뵠!Ⳝʁⱨʁ čČ㺬ヸ佈ミ㹼ヸ뵠ꗜヘⲰʁ ĔĈⲌʁ⵨ʁⰈʁěĈelĜĈ佴ミ뵠$ ⶌʁⴘʁ ģČ㺬ヸ佈ミ㹼ヸ뵠ꗜヘⵠʁ ĪĈⴼʁ⸨ʁⲸʁıĈproveedorĴĈ佴ミ뵠.⹌ʁⷘʁ ĻČ㺬ヸ佈ミ㹼ヸ뵠ꗜヘ⸠ʁ łĈⷼʁ⻨ʁ⵨ʁŉĈparticipanteŌĈ佴ミ뵠:⼌ʁ⺘ʁ œČ㺬ヸ佈ミ㹼ヸ뵠ꗜヘ⻠ʁ ŚĈ⺼ʁ⾘ʁ⸨ʁšĈ,ŢĈ佴ミ뵠⾼ʁ⽈ʁ ũČ㺬ヸ佈ミ㹼ヸ뵠ꗜヘ⾐ʁ ŰĈ⽬ʁ瓐ɾ⻨ʁŷĈ&#10;ŸĈ&#10;CopiaŽĈdeticipanteƀĈlasn ListeƇĈ佴ミ뵠⿬ʁヰʁ ƊČ㺬ヸ佈ミ㹼ヸ뵠ꗜヘЧ  ƕČ㺬ヸ佈ミ㹼ヸ뵠ꗜヘ瓈ɾa  ƜČ㺬ヸ佈ミ㹼ヸ뵠ꗜヘ㋨ʁa ƧĈ佴ミ뵠&#10;⠴ʁㆠʁƪĈ㳄ヸⶐ㰔ヸ买ミ鉨ɷ⼐#뤐ɷ䩀! ƲČ㺬ヸ佈ミ㹼ヸ뵠ꗜヘ䞠ʁca ƽĈ㳄ヸ⡨㰔ヸ买ミ㈨ʁ툐뤐ɷ䩀!ǅĈ㳄ヸ꿸ɶ㰔ヸ买ミ㊨ʁ㇨ʁ뤐ɷ䩀!ǍĈ㳄ヸ숰ɶ㰔ヸ买ミ㒐ʁ盈ɷ뤐ɷ䩀!ǕĈ㳄ヸ㇈㰔ヸ买ミ洀ɷ㈨ʁ뤐ɷ䩀!ǝĈㄔʁ䞨ʁ瓐ɾPǠĈ㳄ヸ풨Х㰔ヸ买ミ眨ɷ癨ɷ뤐ɷ䩀!ǨĈ㳄ヸ輸ɷ㰔ヸ买ミ誀&quot;疨ɷ뤐ɷ䩀!ǰĈ㳄ヸ⿸ɺ㰔ヸ买ミ㓐ʁ㑐ʁ뤐ɷ䩀!ǸĈ㳄ヸཨɸ㰔ヸ买ミ㐐ʁ誀&quot;뤐ɷ䦨!ĀĈ㳄ヸ澠!㰔ヸ买ミ闠ʃ㏐ʁ뤐ɷ䦨!ĈĈ㳄ヸ⿸ɸ㰔ヸ买ミ㎐ʁ㛐ʁ뤐ɷ䩀!ĐĈ㳄ヸ邐ɷ㰔ヸ买ミ疨ɷ㉨ʁ뤐ɷ䦨!ĘĈ㳄ヸ豐&quot;㰔ヸ买ミ㎐ʁ뤐ɷ䩀!ĠĈ㳄ヸ濸!㰔ヸ买ミ㙐ʁؠЪ䶀Н䩀!ĨĈ㳄ヸ䉸Н㰔ヸ买ミ㜐ʁ辘ʃ⵨ɶ䩀!İĈĸĈ㳄ヸ뮀ɷ㰔ヸ买ミ礈ɷ輨ʃ뤐ɷ䩀!ŀĈヨɾ狨ɷňĈ㳄ヸ癠#㰔ヸ买ミ珈ɷ㔐ʁ䶀Н䩀!ŐĎla Propuesta TécnicaŘĈ㳄ヸ搰㰔ヸ买ミ㑐ʁ闠ʃ뤐ɷ䩀!ŠĈ㳄ヸ⡰ɶ㰔ヸ买ミ箨ɷ㕐ʁ⵨ɶ䩀!ŨĈヨɾ狨ɷ ŰČ㺬ヸ佈ミ㹼ヸ뵠ꗜヘ㟘ʁ䍏䵕 ŻĈ㞴ʁ㢠ʁ馰ɷ洀攀渀琀žĈrequisitos㄀ƅĈ佴ミ뵠㣄ʁ㡐ʁ ƈČ㺬ヸ佈ミ㹼ヸ뵠ꗜヘ㢘ʁ搀漀 ƓĈ㡴ʁ㥠ʁ㟠ʁ爀椀搀椀ƖĈexigidos1㠀̀ЀƝĈ佴ミ뵠㦄ʁ㤐ʁ ƠČ㺬ヸ佈ミ㹼ヸ뵠ꗜヘ㥘ʁ尀㄀ ƫĈ㤴ʁ㨐ʁ㢠ʁ‶ᒪƮĈno 愀渀ƳĈ佴ミ뵠¢㨴ʁ㧀ʁ ƶČ㺬ヸ佈ミ㹼ヸ뵠ꗜヘ㨈ʁ繃1 ǁĈ㧤ʁ㩸ʁ㥠ʁ挀甀洀攀ǄĈserá甀ǉĈ佴ミ뵠§䠼ʁ䟰ʁǌĈ䠔ʁ䣘ʁ㨐ʁ搀漀开䄀ǓĈ.椀搀椀ǔĈdeticipanteǛĈlasn Liste愀ǞĈ佴ミ뵠侼ʁ㬨ʁ ǥČ㺬ヸ佈ミ㹼ヸ뵠ꗜヘ㭰ʁ쇸ɷ ǬĈ㭌ʁ㰐ʁ侀ʁ尺ǳĈ佴ミ뵠㪴ʁ㯀ʁ ǶČ㺬ヸ佈ミ㹼ヸ뵠ꗜヘ㰈ʁ āĈ㯤ʁ㲨ʁ㭸ʁᒦ樀甀ĄĈ佴ミ뵠&#10;،㱘ʁ ċČ㺬ヸ佈ミ㹼ヸ뵠ꗜヘ㲠ʁ搀椀 ĒĈ㱼ʁ㵀ʁ㰐ʁ㠀̀ЀęĈ佴ミ뵠㵤ʁ㳰ʁ ĜČ㺬ヸ佈ミ㹼ヸ뵠ꗜヘ㴸ʁ䄀䐀 ħĈ㴔ʁ㷰ʁ㲨ʁ　ĪĈ&#10;basesįĈ佴ミ뵠㸔ʁ㶠ʁ ĲČ㺬ヸ佈ミ㹼ヸ뵠ꗜヘ㷨ʁ椀渀 ĽĈ㷄ʁ㺰ʁ㵀ʁ⠀̀ЀŀĈfirmada᠀栀㄀ŇĈ佴ミ뵠㻔ʁ㹠ʁ ŊČ㺬ヸ佈ミ㹼ヸ뵠ꗜヘ㺨ʁႆ刀 ŕĈ㺄ʁ㼘ʁ㷰ʁ猀瀀愀氀ŘĈen漀᠀ŝĈ佴ミ뵠㼼ʁЧŠĈЧЧ㺰ʁ一嘀䤀吀ŧĈcadaŨĊla Invitaci￳n.aŮĊĀ褸ʃࠉÄÆࠉÌȪ䀰ʁ䉚ʁ&gt;滌粝0ЀࠉCࠊࠊCࠊࠊࠊ&amp;&amp;ࠊ㿨ʁ㿰ʁ㿸ʁ买ミ\??\C:\Documents and Settings\juridico\Configuración local\Archivos temporales de Internet\desktop.ini匮敨汬汃獡䥳普o䭌⸴乌KƸ0&#10;aǑĎ╨Н敒楣湥整(뻯Recienteʁ&#10;&#10;ǛĎ㛢긎敒楣湥整(뻯㓚ꊸ㛢긎Reciente&#10;ǥĈ佴ミ뵠$✌#䍐ʁ ǨČ㺬ヸ佈ミ㹼ヸ뵠ꗜヘ䎘ʁ渀琀 ǳĈ䍴ʁ䐸ʁ須ʃ䀀㄀ǶĈ佴ミ뵠'⇬Ь䏨ʁ ǽČ㺬ヸ佈ミ㹼ヸ뵠ꗜヘ䐰ʁ椀最 ĄĈ䐌ʁஈɸ䎠ʁ넀ċĈ佴ミ뵠-䓌ʁ䒀ʁ ĎČ㺬ヸ佈ミ㹼ヸ뵠ꗜヘ஀ɸƾ튞 ęĈ9ᘀĚĈ褔ʃ轰ʃꖰʃꬠɷ刀ġĈenဈɸĢĉ-瀙䌀尺潄畣敭瑮⁳湡⁤敓瑴湩獧橜牵摩捩屯楍⁳潤畣敭瑮獯剜獥慰摬彯扁杯摡屯䍁䅔⁓䑁⹑䤠噎呉‮䕒呓䉜獡獥丠敵慶⁳㈭〰⸷潤cĀ ĹČ㺬ヸ佈ミ㹼ヸ뵠ꗜヘЧ ŀČ逈ʃ\łĈ&#10;basesŇĈ佴ミ뵠⿔ʁエʁŊĈ佴ミ뵠ꞼʁꢘʁőĈ佴ミ뵠䋼䓐ŔĈidentificaciónn.11sŝĈcorrespondiente.11ŢĈdescalificarons11ūČLA ELABORACION DE䞀߁ŰČ뫠ɷЧŲĈ㇄ʁЧ㋰ʁŹĈ佴ミ뵠䘤ʁだʁ żČ㺬ヸ佈ミ㹼ヸ뵠ꗜヘ㩰ʁ䍏䵕 ƇĈaceptada甀洀攀渀琀ƊĈ佴ミ뵠¯㪜ʁ䢈ʁ ƑČ㺬ヸ佈ミ㹼ヸ뵠ꗜヘ䣐ʁᅿ䴀 ƘĈ䢬ʁ䥰ʁ㩸ʁ猀 搀漀ƟĈ佴ミ뵠°䦔ʁ䤠ʁ ƢČ㺬ヸ佈ミ㹼ヸ뵠ꗜヘ䥨ʁ开䄀 ƭĈ䥄ʁ퓸Х䣘ʁ呃十繁⸱ưĈ&#10;∶ᒪƵĈ8breƶĈ.y1ᰀƻĈevitaristƾĈerrores.捩oǅĈ1eptada..᠀ǈĈঀż䪰ʁ푠ХTagǏĈ仰ɺ仰ɺ腄&#10;ǐĊ2”甀ǕĈ뤸ɷ⬘Ь䩘ʁǘĎla UTSLPer ǟĊla  Invitaci￳n Restringidat  ǦĎla Constituci￳n Pol￭ticapal ǱĈSe਍1 ǲČ㺬ヸ佈ミ㹼ヸ뵠ꗜヘ䯨ʁ ǽĈ䯄ʁ䲠ʁ따ɷĀĈporąĈ佴ミ뵠 䳄ʁ䱐ʁ ĈČ㺬ヸ佈ミ㹼ヸ뵠ꗜヘ䲘ʁĀ ēĈ䱴ʁ䵐ʁ䯰ʁĖĈelěĈ佴ミ뵠£ 䵴ʁ䴀ʁ ĞČ㺬ヸ佈ミ㹼ヸ뵠ꗜヘ䵈ʁ ĩĈ䴤ʁ丐ʁ䲠ʁĬĈproveedorĳĈ佴ミ뵠­临ʁ䷀ʁ ĶČ㺬ヸ佈ミ㹼ヸ뵠ꗜヘ丈ʁ ŁĈ䷤ʁ仐ʁ䵐ʁńĈparticipanteŋĈ佴ミ뵠¹仴ʁ亀ʁ ŎČ㺬ヸ佈ミ㹼ヸ뵠ꗜヘ仈ʁ řĈ交ʁ侀ʁ丐ʁŜĈ,šĈ佴ミ뵠»侤ʁ估ʁ ŤČ㺬ヸ佈ミ㹼ヸ뵠ꗜヘ佸ʁ ůĈ佔ʁ㭸ʁ仐ʁŲĈ&#10;ŷĈ&#10;CopiaŸĈinterpretación.ƁĈ跴粝趸粝赨粝ᆄ粤䳨ɺ靨&quot;NċĈ喬ʁৠɶ끸ɶɵɵɵ橸员ʁ榘!哌ʁ员ʁАﺛģɵɵɵɵ⧈ɶߨʁ䨘哠ʁ 员ʁ&lt;呠ʁ桽懚숼䟿馼稞䄹娌瀌!आÀ䘀芹齡ꖠ䖖ᒇ逦ᵱৠ桽懚숼䟿馼稞䄹娌ɵɵ䥐VNřČࠔ쨊es䀀䀀䀀䀀 &#10;&#10; !&quot;#$%&amp;'()*+,-./0123456789:;&lt;=&gt;?@ABCDEFGHIJKLMNOPQRSTUVWXYZ[\]^_`abcdefghijklmnopqrstuvwxyz{|}~€‚ƒ„…†‡ˆ‰Š‹ŒŽ‘’“”•–—˜™š›œžŸ ¡¢£¤¥¦§¨©ª«¬­®¯°±²³´µ¶·¸¹º»¼½¾¿ÀÁÂÃÄÅÆÇÈÉÊËÌÍÎÏÐÑÒÓÔÕÖ×ØÙÚÛÜÝÞßàáâãäåæçèéêëìíîïðñòóôõö÷øùúûüýþÿP` @`@0`P``P `ѝΉÔu!ƹ੩Ɛ`` ￼ ✀ᤀ뾀࠻ᨡ＞‟°°°°°°ć0@VVƯČࠠ䐊@@䀀䀀䀀䀀`pp``pp@P`Pp`p``p` ```@@@````P``@`` 0P ````@P@````PP@P°`° `@```ð`@°°`°°  @@P` ` P@ °P`0@````@`` P`@ `PPP```@`PP`°°°Ppppppp p````@@@@ppppp````````` P````    ```````````````摡牯`ĀѸѸ灡汥쀀ரഀ慲楰湥t퀐爋灡獯쀀ௐ爚慩g耀瀀쀐 ダđ爋慩௠଀楲条uÀĒ爌扩湡d耐 爊gࣜܡƻÜW̵ᒌƐ`` ￼ ᜀ翽＞‟d爋獵畱ćँ扵BVąČBŇĊla Contralor￭a Generalʁ(ŏĈĸ쀎삉샢&#10;@ 쀋䀀桳汥㍬⸲汤ⱬ㈭㜱㔶᠀(ŷĔ鷤眏쿸&quot;ŻĈ ఀ.tmpƁĈ佴ミ뵠悤ʁ怰ʁ ƄČ㺬ヸ佈ミ㹼ヸ뵠ꗜヘ恸ʁ ƏĈ恔ʁ愰ʁЧƒĈcada䍏ƗĈ佴ミ뵠$慔ʁ惠ʁ ƚČ㺬ヸ佈ミ㹼ヸ뵠ꗜヘ愨ʁ⼴ ƥĈ愄ʁ懠ʁ悀ʁℶᅿƨĈuna⼴ƭĈ佴ミ뵠戄ʁ憐ʁ ưČ㺬ヸ佈ミ㹼ヸ뵠ꗜヘ懘ʁ刀 ƻĈ憴ʁ抐ʁ愰ʁ᠀怀㄀ƾĈporS䐀ǃĈ佴ミ뵠 抴ʁ所ʁ ǆČ㺬ヸ佈ミ㹼ヸ뵠ꗜヘ抈ʁჸ ǑĈ扤ʁ捀ʁ懠ʁ楤潣䵜獩ǔĈel潤䅟潢ǙĈ佴ミ뵠£ 捤ʁ拰ʁ ǜČ㺬ヸ佈ミ㹼ヸ뵠ꗜヘ挸ʁ最愀 ǧĈ挔ʁ搀ʁ抐ʁ嘀䤀吀⸀ǪĈproveedorǱĈ佴ミ뵠­搤ʁ掰ʁ ǴČ㺬ヸ佈ミ㹼ヸ뵠ꗜヘ揸ʁ ǿĈ揔ʁ擀ʁ捀ʁĂĈparticipanteĉĈ佴ミ뵠¹擤ʁ摰ʁ ČČ㺬ヸ佈ミ㹼ヸ뵠ꗜヘ撸ʁ ėĈ撔ʁ数ʁ搀ʁĚĈ,ğĈ佴ミ뵠»斔ʁ攠ʁ ĢČ㺬ヸ佈ミ㹼ヸ뵠ꗜヘ敨ʁ ĭĈ敄ʁ暈ʁ擀ʁİĈ&#10;ĵĈ&#10;CopiaĶĈdeticipanteĽĈlasn ListeŀĈ佴ミ뵠斬ʁ昸ʁ ŇČ㺬ヸ佈ミ㹼ヸ뵠ꗜヘ暀ʁ ŎĈ晜ʁ朠ʁ数ʁŕĈ佴ミ뵠旄ʁ曐ʁ ŘČ㺬ヸ佈ミ㹼ヸ뵠ꗜヘ朘ʁ ţĈ更ʁ枸ʁ暈ʁŦĈ佴ミ뵠&#10;Ч杨ʁ ŭČ㺬ヸ佈ミ㹼ヸ뵠ꗜヘ枰ʁ ŴĈ枌ʁ桐ʁ朠ʁŻĈ佴ミ뵠桴ʁ栀ʁ žČ㺬ヸ佈ミ㹼ヸ뵠ꗜヘ案ʁ ƉĈ栤ʁ椀ʁ枸ʁƌĈ&#10;basesƑĈ佴ミ뵠椤ʁ械ʁ ƔČ㺬ヸ佈ミ㹼ヸ뵠ꗜヘ棸ʁ ƟĈ棔ʁ槀ʁ桐ʁƢĈfirmadaƩĈ佴ミ뵠槤ʁ楰ʁ ƬČ㺬ヸ佈ミ㹼ヸ뵠ꗜヘ榸ʁ ƷĈ榔ʁ橰ʁ椀ʁƺĈenƿĈ佴ミ뵠檔ʁ樠ʁ ǂČ㺬ヸ佈ミ㹼ヸ뵠ꗜヘ橨ʁ ǍĈ橄ʁ欠ʁ槀ʁǐĈcadaǕĈ佴ミ뵠$歄ʁ櫐ʁ ǘČ㺬ヸ佈ミ㹼ヸ뵠ꗜヘ欘ʁ ǣĈ櫴ʁ毐ʁ橰ʁǦĈunaǫĈ佴ミ뵠(毴ʁ殀ʁ ǮČ㺬ヸ佈ミ㹼ヸ뵠ꗜヘ毈ʁ ǹĈ殤ʁ沀ʁ欠ʁǼĈdeāĈ佴ミ뵠沤ʁ氰ʁ ĄČ㺬ヸ佈ミ㹼ヸ뵠ꗜヘ汸ʁ ďĈ汔ʁ洰ʁ毐ʁĒĈporėĈ佴ミ뵠 浔ʁ泠ʁ ĚČ㺬ヸ佈ミ㹼ヸ뵠ꗜヘ洨ʁ ĥĈ洄ʁ淠ʁ沀ʁĨĈelĭĈ佴ミ뵠£ 渄ʁ涐ʁ İČ㺬ヸ佈ミ㹼ヸ뵠ꗜヘ淘ʁ ĻĈ涴ʁ溠ʁ洰ʁľĈproveedorŅĈ佴ミ뵠­滄ʁ湐ʁ ňČ㺬ヸ佈ミ㹼ヸ뵠ꗜヘ溘ʁ œĈ湴ʁ潠ʁ淠ʁŖĈparticipanteŝĈ佴ミ뵠¹澄ʁ漐ʁ ŠČ㺬ヸ佈ミ㹼ヸ뵠ꗜヘ潘ʁ ūĈ漴ʁ瀐ʁ溠ʁŮĈ,ųĈ佴ミ뵠»瀴ʁ激ʁ ŶČ㺬ヸ佈ミ㹼ヸ뵠ꗜヘ瀈ʁ ƁĈ濤ʁ焨ʁ潠ʁC:ƄĈ&#10;ts aƉĈ&#10;CopiaƊĈdeticipanteƑĈlasn ListefƔĈ佴ミ뵠灌ʁ烘ʁ ƛČ㺬ヸ佈ミ㹼ヸ뵠ꗜヘ焠ʁ ƢĈ烼ʁ燀ʁ瀐ʁƩĈ佴ミ뵠灤ʁ煰ʁ ƬČ㺬ヸ佈ミ㹼ヸ뵠ꗜヘ熸ʁ ƷĈ熔ʁ牘ʁ焨ʁƺĈ佴ミ뵠&#10;旬ʁ爈ʁ ǁČ㺬ヸ佈ミ㹼ヸ뵠ꗜヘ牐ʁ ǈĈ爬ʁ狰ʁ燀ʁǏĈ佴ミ뵠猔ʁ犠ʁ ǒČ㺬ヸ佈ミ㹼ヸ뵠ꗜヘ狨ʁ ǝĈ狄ʁ玠ʁ牘ʁǠĈ&#10;basesǥĈ佴ミ뵠珄ʁ獐ʁ ǨČ㺬ヸ佈ミ㹼ヸ뵠ꗜヘ玘ʁ ǳĈ獴ʁ瑠ʁ狰ʁǶĈfirmadaǽĈ佴ミ뵠璄ʁ琐ʁ ĀČ㺬ヸ佈ミ㹼ヸ뵠ꗜヘ瑘ʁ ċĈ琴ʁ甐ʁ玠ʁĎĈenēĈ佴ミ뵠甴ʁ瓀ʁ ĖČ㺬ヸ佈ミ㹼ヸ뵠ꗜヘ甈ʁ ġĈ瓤ʁ痀ʁ瑠ʁĤĈcadaĩĈ佴ミ뵠$痤ʁ異ʁ ĬČ㺬ヸ佈ミ㹼ヸ뵠ꗜヘ疸ʁ ķĈ疔ʁ癰ʁ甐ʁĺĈunaĿĈ佴ミ뵠(皔ʁ瘠ʁ łČ㺬ヸ佈ミ㹼ヸ뵠ꗜヘ癨ʁ ōĈ癄ʁ眠ʁ痀ʁŐĈdeŕĈ佴ミ뵠+睄ʁ盐ʁ ŘČ㺬ヸ佈ミ㹼ヸ뵠ꗜヘ眘ʁ ţĈ直ʁ矐ʁ癰ʁŦĈsusūĈ佴ミ뵠矴ʁ瞀ʁ ŮČ㺬ヸ佈ミ㹼ヸ뵠ꗜヘ矈ʁ ŹĈ瞤ʁ碀ʁ眠ʁżĈporƁĈ佴ミ뵠 碤ʁ砰ʁ ƄČ㺬ヸ佈ミ㹼ヸ뵠ꗜヘ硸ʁ ƏĈ硔ʁ礰ʁ矐ʁƒĈelƗĈ佴ミ뵠£ 祔ʁ磠ʁ ƚČ㺬ヸ佈ミ㹼ヸ뵠ꗜヘ礨ʁ ƥĈ礄ʁ称ʁ碀ʁƨĈproveedorƯĈ佴ミ뵠­稔ʁ禠ʁ ƲČ㺬ヸ佈ミ㹼ヸ뵠ꗜヘ秨ʁ ƽĈ秄ʁ窰ʁ礰ʁǀĈparticipanteǇĈ佴ミ뵠¹竔ʁ穠ʁ ǊČ㺬ヸ佈ミ㹼ヸ뵠ꗜヘ窨ʁ ǕĈ窄ʁ筠ʁ称ʁǘĈ,ǝĈ佴ミ뵠»箄ʁ笐ʁ ǠČ㺬ヸ佈ミ㹼ヸ뵠ꗜヘ筘ʁ ǫĈ笴ʁ籸ʁ窰ʁǮĈ&#10;ǳĈ&#10;CopiaǴĈdeticipanteǻĈlasn ListeǾĈ佴ミ뵠箜ʁ簨ʁ ąČ㺬ヸ佈ミ㹼ヸ뵠ꗜヘ籰ʁ ČĈ籌ʁ紐ʁ筠ʁēĈ佴ミ뵠箴ʁ糀ʁ ĖČ㺬ヸ佈ミ㹼ヸ뵠ꗜヘ紈ʁ ġĈ糤ʁ綨ʁ籸ʁĤĈ佴ミ뵠&#10;炌ʁ絘ʁ īČ㺬ヸ佈ミ㹼ヸ뵠ꗜヘ綠ʁ ĲĈ絼ʁ繀ʁ紐ʁĹĈ佴ミ뵠繤ʁ緰ʁ ļČ㺬ヸ佈ミ㹼ヸ뵠ꗜヘ縸ʁ ŇĈ縔ʁ绰ʁ綨ʁŊĈ&#10;basesŏĈ佴ミ뵠缔ʁ纠ʁ ŒČ㺬ヸ佈ミ㹼ヸ뵠ꗜヘ绨ʁ ŝĈ组ʁ羰ʁ繀ʁŠĈfirmadaŧĈ佴ミ뵠翔ʁ罠ʁ ŪČ㺬ヸ佈ミ㹼ヸ뵠ꗜヘ羨ʁ ŵĈ羄ʁ聠ʁ绰ʁŸĈenŽĈ佴ミ뵠肄ʁ耐ʁ ƀČ㺬ヸ佈ミ㹼ヸ뵠ꗜヘ聘ʁ ƋĈ耴ʁ脐ʁ羰ʁƎĈcadaƓĈ佴ミ뵠$脴ʁ胀ʁ ƖČ㺬ヸ佈ミ㹼ヸ뵠ꗜヘ脈ʁ ơĈ胤ʁ臀ʁ聠ʁƤĈunaƩĈ佴ミ뵠(臤ʁ腰ʁ ƬČ㺬ヸ佈ミ㹼ヸ뵠ꗜヘ膸ʁ ƷĈ膔ʁ艰ʁ脐ʁƺĈdeƿĈ佴ミ뵠+芔ʁ舠ʁ ǂČ㺬ヸ佈ミ㹼ヸ뵠ꗜヘ艨ʁ ǍĈ艄ʁ茠ʁ臀ʁǐĈsusǕĈ佴ミ뵠/荄ʁ苐ʁ ǘČ㺬ヸ佈ミ㹼ヸ뵠ꗜヘ茘ʁ ǣĈ苴ʁ菐ʁ艰ʁǦĈ&#10;hojasǫĈ佴ミ뵠5菴ʁ莀ʁ ǮČ㺬ヸ佈ミ㹼ヸ뵠ꗜヘ菈ʁ ǹĈ莤ʁ蒀ʁ茠ʁǼĈporāĈ佴ミ뵠9蒤ʁ萰ʁ ĄČ㺬ヸ佈ミ㹼ヸ뵠ꗜヘ葸ʁ ďĈ葔ʁ蔰ʁ菐ʁĒĈelėĈ佴ミ뵠&lt; 蕔ʁ蓠ʁ ĚČ㺬ヸ佈ミ㹼ヸ뵠ꗜヘ蔨ʁ ĥĈ蔄ʁ藰ʁ蒀ʁĨĈproveedorįĈ佴ミ뵠F蘔ʁ薠ʁ ĲČ㺬ヸ佈ミ㹼ヸ뵠ꗜヘ藨ʁ ĽĈ藄ʁ蚰ʁ蔰ʁŀĈparticipanteŇĈ佴ミ뵠R蛔ʁ虠ʁ ŊČ㺬ヸ佈ミ㹼ヸ뵠ꗜヘ蚨ʁ ŕĈ蚄ʁ蝠ʁ藰ʁŘĈ,ŝĈ佴ミ뵠T螄ʁ蜐ʁ ŠČ㺬ヸ佈ミ㹼ヸ뵠ꗜヘ蝘ʁ ūĈ蜴ʁ衸ʁ蚰ʁŮĈ&#10;ųĈ&#10;CopiaŴĈdeticipanteŻĈ&#10;CartaListežĈ佴ミ뵠螜ʁ蠨ʁ ƅČ㺬ヸ佈ミ㹼ヸ뵠ꗜヘ衰ʁ ƌĈ行ʁ褐ʁ蝠ʁƓĈ佴ミ뵠螴ʁ裀ʁ ƖČ㺬ヸ佈ミ㹼ヸ뵠ꗜヘ褈ʁ ơĈ裤ʁ覨ʁ衸ʁƤĈ佴ミ뵠&#10;篜ʁ襘ʁ ƫČ㺬ヸ佈ミ㹼ヸ뵠ꗜヘ覠ʁ ƲĈ襼ʁ詀ʁ褐ʁƹĈ佴ミ뵠詤ʁ觰ʁ ƼČ㺬ヸ佈ミ㹼ヸ뵠ꗜヘ訸ʁ ǇĈ訔ʁ諰ʁ覨ʁǊĈ&#10;basesǏĈ佴ミ뵠謔ʁ誠ʁ ǒČ㺬ヸ佈ミ㹼ヸ뵠ꗜヘ諨ʁ ǝĈ諄ʁ记ʁ詀ʁǠĈfirmadaǧĈ佴ミ뵠诔ʁ譠ʁ ǪČ㺬ヸ佈ミ㹼ヸ뵠ꗜヘ讨ʁ ǵĈ讄ʁ豠ʁ諰ʁǸĈenǽĈ佴ミ뵠貄ʁ谐ʁ ĀČ㺬ヸ佈ミ㹼ヸ뵠ꗜヘ豘ʁ ċĈ谴ʁ贐ʁ记ʁĎĈcadaēĈ佴ミ뵠$贴ʁ賀ʁ ĖČ㺬ヸ佈ミ㹼ヸ뵠ꗜヘ贈ʁ ġĈ賤ʁ跀ʁ豠ʁĤĈunaĩĈ佴ミ뵠(跤ʁ走ʁ ĬČ㺬ヸ佈ミ㹼ヸ뵠ꗜヘ趸ʁ ķĈ趔ʁ蹰ʁ贐ʁĺĈdeĿĈ佴ミ뵠+躔ʁ踠ʁ łČ㺬ヸ佈ミ㹼ヸ뵠ꗜヘ蹨ʁ ōĈ蹄ʁ輠ʁ跀ʁŐĈsusŕĈ佴ミ뵠/轄ʁ軐ʁ ŘČ㺬ヸ佈ミ㹼ヸ뵠ꗜヘ輘ʁ ţĈ軴ʁ运ʁ蹰ʁŦĈ&#10;hojasūĈ佴ミ뵠5迴ʁ辀ʁ ŮČ㺬ヸ佈ミ㹼ヸ뵠ꗜヘ迈ʁ ŹĈ辤ʁ邀ʁ輠ʁżĈporƁĈ佴ミ뵠9邤ʁ逰ʁ ƄČ㺬ヸ佈ミ㹼ヸ뵠ꗜヘ選ʁ ƏĈ達ʁ鄰ʁ运ʁƒĈelƗĈ佴ミ뵠&lt; 酔ʁ郠ʁ ƚČ㺬ヸ佈ミ㹼ヸ뵠ꗜヘ鄨ʁ ƥĈ鄄ʁ釰ʁ邀ʁƨĈproveedorƯĈ佴ミ뵠F鈔ʁ醠ʁ ƲČ㺬ヸ佈ミ㹼ヸ뵠ꗜヘ釨ʁ ƽĈ釄ʁ銰ʁ鄰ʁǀĈparticipanteǇĈ佴ミ뵠R鋔ʁ鉠ʁ ǊČ㺬ヸ佈ミ㹼ヸ뵠ꗜヘ銨ʁ ǕĈ銄ʁ鍠ʁ釰ʁǘĈ,ǝĈ佴ミ뵠T鎄ʁ錐ʁ ǠČ㺬ヸ佈ミ㹼ヸ뵠ꗜヘ鍘ʁ ǫĈ錴ʁ鑸ʁ銰ʁǮĈ&#10;ǳĈ&#10;CartaǴĈ&#10;ticipanteǻĈ&#10;dondeListeǾĈ佴ミ뵠鎜ʁ鐨ʁ ąČ㺬ヸ佈ミ㹼ヸ뵠ꗜヘ鑰ʁ ČĈ鑌ʁ锐ʁ鍠ʁēĈ佴ミ뵠鎴ʁ铀ʁ ĖČ㺬ヸ佈ミ㹼ヸ뵠ꗜヘ锈ʁ ġĈ铤ʁ闐ʁ鑸ʁĤĈ&#10;dondeListīĈ佴ミ뵠蟜ʁ門ʁ ĮČ㺬ヸ佈ミ㹼ヸ뵠ꗜヘ闈ʁ ĹĈ閤ʁ陨ʁ锐ʁļĈ佴ミ뵠鏜ʁ阘ʁ ŃČ㺬ヸ佈ミ㹼ヸ뵠ꗜヘ陠ʁ ŊĈ阼ʁ需ʁ闐ʁőĈ佴ミ뵠霤ʁ隰ʁ ŔČ㺬ヸ佈ミ㹼ヸ뵠ꗜヘ雸ʁ şĈ雔ʁ韰ʁ陨ʁŢĈ&#10;ŧĈ&#10;CartaŨĈmanifiesteůĈ佴ミ뵠霼ʁ鞠ʁ ŲČ㺬ヸ佈ミ㹼ヸ뵠ꗜヘ韨ʁ̀/ ŽĈ韄ʁ颈ʁ需ʁ̀`愈bƀĈ佴ミ뵠锴ʁ頸ʁ ƇČ㺬ヸ佈ミ㹼ヸ뵠ꗜヘ颀ʁĜ ƎĈ顜ʁ餠ʁ韰ʁ愙扬ހƕĈ佴ミ뵠&#10;饄ʁ飐ʁ ƘČ㺬ヸ佈ミ㹼ヸ뵠ꗜヘ餘ʁm타 ƣĈ飴ʁ駠ʁ颈ʁ쀀ӣ쀀ӡƦĈmanifieste린 ƭĈ佴ミ뵠騄ʁ馐ʁ ưČ㺬ヸ佈ミ㹼ヸ뵠ꗜヘ駘ʁ瑮뀀 ƻĈ馴ʁ骐ʁ餠ʁ灡　쀀԰ƾĈcހݰ　ǃĈ佴ミ뵠骴ʁ驀ʁ ǆČ㺬ヸ佈ミ㹼ヸ뵠ꗜヘ骈ʁఐ쀀 ǑĈ驤ʁ鮨ʁ駠ʁِ᐀癡뀀ǔĈ&#10;b⒰ǙĈ&#10;CartaǚĈmanifieste獡ǡĈ&#10;dondeesteݰ쀀԰ǤĈ佴ミ뵠髌ʁ魘ʁ ǫČ㺬ヸ佈ミ㹼ヸ뵠ꗜヘ鮠ʁ ǲĈ魼ʁ鱀ʁ骐ʁ挖摡ǹĈ佴ミ뵠鬌ʁ鯰ʁ ǼČ㺬ヸ佈ミ㹼ヸ뵠ꗜヘ鰸ʁ炰 ćĈ鰔ʁ鳘ʁ鮨ʁ浬௠ĊĈ佴ミ뵠&#10;靔ʁ鲈ʁ đČ㺬ヸ佈ミ㹼ヸ뵠ꗜヘ鳐ʁӣ쀀 ĘĈ鲬ʁ鵰ʁ鱀ʁሁ慣瑮ğĈ佴ミ뵠鶔ʁ鴠ʁ ĢČ㺬ヸ佈ミ㹼ヸ뵠ꗜヘ鵨ʁ  ĭĈ鵄ʁ鸰ʁ鳘ʁૂ쀀Ӥ쀀İĈconocer䃀僀郀ĖķĈ佴ミ뵠鹔ʁ鷠ʁ ĺČ㺬ヸ佈ミ㹼ヸ뵠ꗜヘ鸨ʁ瑤脀 ŅĈ鸄ʁ齈ʁ鵰ʁ惀烀ňĈ&#10;ݰကਐ؀ōĈ&#10;CartaŎĈ&#10;dondere뀀ຠŕĈmanifiesteـ쀀࢐ŘĈ佴ミ뵠鹬ʁ黸ʁ şČ㺬ヸ佈ミ㹼ヸ뵠ꗜヘ齀ʁޠ ŦĈ鼜ʁ鿠ʁ鸰ʁ쀀Ӕ쀀ӡŭĈ佴ミ뵠麄ʁ龐ʁ ŰČ㺬ヸ佈ミ㹼ヸ뵠ꗜヘ鿘ʁሀ潣 ŻĈ龴ʁꁸʁ齈ʁ0잰&#10;슰žĈ佴ミ뵠&#10;髤ʁꀨʁ ƅČ㺬ヸ佈ミ㹼ヸ뵠ꗜヘꁰʁ潣敲 ƌĈꁌʁꄐʁ鿠ʁ쀀࢐쀀ࣰƓĈ佴ミ뵠ꄴʁꃀʁ ƖČ㺬ヸ佈ミ㹼ヸ뵠ꗜヘꄈʁ牣e ơĈꃤʁꇐʁꁸʁ挔楲ƤĈconocer潲ݰހကƫĈ佴ミ뵠 ꇴʁꆀʁ ƮČ㺬ヸ佈ミ㹼ヸ뵠ꗜヘꇈʁຠ쀀 ƹĈꆤʁꊀʁꄐʁ挅v஁ƼĈlaঁ慤ǁĈ佴ミ뵠ꊤʁꈰʁ ǄČ㺬ヸ佈ミ㹼ヸ뵠ꗜヘꉸʁ쀀٠ ǏĈꉔʁꎘʁꇐʁ倐đ搏獥ǒĈ&#10;ހݰǗĈ&#10;CartaǘĈ&#10;dondere.損ǟĈconocerst洀.損ǢĈ佴ミ뵠ꊼʁꍈʁ ǩČ㺬ヸ佈ミ㹼ヸ뵠ꗜヘꎐʁ.ڀ ǰĈꍬʁꐰʁꊀʁ؀湥aځǷĈ佴ミ뵠ꋔʁꏠʁ ǺČ㺬ヸ佈ミ㹼ヸ뵠ꗜヘꐨʁݰ ąĈꐄʁ꓈ʁꎘʁ쀀ՠ਀獥ĈĈ佴ミ뵠&#10;麬ʁꑸʁ ďČ㺬ヸ佈ミ㹼ヸ뵠ꗜヘ꓀ʁ瀀 ĖĈ꒜ʁꕠʁꐰʁ䂰僀ĝĈ佴ミ뵠ꖄʁꔐʁ ĠČ㺬ヸ佈ミ㹼ヸ뵠ꗜヘꕘʁ朓 īĈꔴʁ꘠ʁ꓈ʁ➰&#10;ĮĈconocerހݰ　耀ĵĈ佴ミ뵠 Ꙅʁꗐʁ ĸČ㺬ヸ佈ミ㹼ヸ뵠ꗜヘꘘʁࠀ؀ ŃĈꗴʁꛐʁꕠʁm냀栅ņĈlaඁ楨nŋĈ佴ミ뵠#꛴ʁꚀʁ ŎČ㺬ヸ佈ミ㹼ヸ뵠ꗜヘꛈʁ⒰ řĈꚤʁꞀʁ꘠ʁ樇뀀௱ԀŜĈLeyଡༀšĈ佴ミ뵠Ꞥʁꜰʁ ŤČ㺬ヸ佈ミ㹼ヸ뵠ꗜヘꝸʁઠጀ ůĈꝔʁ꡸ʁꛐʁ⹭─慭cŲĈ&#10;ÀĒŷĈ&#10;CartaŸĈmanifieste─慭ſĈconocerst洎湡tƂĈ&#10;dondeૐ뀀໠뀀᫶쀁ߡƉĈ佴ミ뵠구ʁ깈ʁƌĈꢼʁ꥘ʁꞀʁTag ƓČ㺬ヸ佈ミ㹼ヸ뵠ꗜヘꡰʁಀ業 ƚĈ佴ミ뵠ꠤʁ꤈ʁ ơČ㺬ヸ佈ミ㹼ヸ뵠ꗜヘꥐʁ洅s ƨĈ꤬ʁ꧰ʁ꡸ʁaグ僀ƯĈ佴ミ뵠&#10;꟔ʁꦠʁ ƲČ㺬ヸ佈ミ㹼ヸ뵠ꗜヘꧨʁ٠쀀 ƽĈ꧄ʁꪈʁ꥘ʁ쀁ސ쀀԰ǀĈ佴ミ뵠ꋼʁ꨸ʁ ǇČ㺬ヸ佈ミ㹼ヸ뵠ꗜヘꪀʁހ ǎĈ꩜ʁꬠʁ꧰ʁ烀ǕĈ佴ミ뵠 ꭄʁ꫐ʁ ǘČ㺬ヸ佈ミ㹼ヸ뵠ꗜヘ꬘ʁ散脀 ǣĈꫴʁꯐʁꪈʁ　뀀শ쀀ǦĈlaݰက԰ǫĈ佴ミ뵠#꯴ʁꮀʁ ǮČ㺬ヸ佈ミ㹼ヸ뵠ꗜヘꯈʁ뀀ਨ ǹĈꮤʁ검ʁꬠʁ数s耀ǼĈLey⃀āĈ佴ミ뵠'겤ʁ갰ʁ ĄČ㺬ヸ佈ミ㹼ヸ뵠ꗜヘ걸ʁ潰l ďĈ걔ʁ괰ʁꯐʁ쀀߳ᨀ潰ĒĈde쀀ரᬀėĈ佴ミ뵠굔ʁ고ʁ ĚČ㺬ヸ佈ミ㹼ヸ뵠ꗜヘ괨ʁ瀆 ĥĈ괄ʁ긨ʁ검ʁ爤a뀀ĨĈ&#10;僀烀ĭĈ&#10;CartaĮĈmanifiesteĵĈconocerst쀀ரᴀĸĈ&#10;donde爑牡뀀ఐ뀀ࡰĿĈ佴ミ뵠돜ʁ뒸ʁłĈ깬ʁ꼈ʁ괰ʁTag ŉČ㺬ヸ佈ミ㹼ヸ뵠ꗜヘ긠ʁ耀 ŐĈ佴ミ뵠귔ʁ꺸ʁ ŗČ㺬ヸ佈ミ㹼ヸ뵠ꗜヘ꼀ʁ爆敮 ŞĈ껜ʁ꾠ʁ긨ʁ爅qց牲ťĈ佴ミ뵠&#10;궄ʁ꽐ʁ ŨČ㺬ヸ佈ミ㹼ヸ뵠ꗜヘ꾘ʁ뀀௱ ųĈ꽴ʁ뀸ʁ꼈ʁ଀敳n耐ŶĈ佴ミ뵠ꟼʁ꿨ʁ ŽČ㺬ヸ佈ミ㹼ヸ뵠ꗜヘ뀰ʁက԰ ƄĈ뀌ʁ냐ʁ꾠ʁ&#10;⃀đ猉ƋĈ佴ミ뵠 냴ʁ낀ʁ ƎČ㺬ヸ佈ミ㹼ヸ뵠ꗜヘ냈ʁ琉湡 ƙĈ낤ʁ놀ʁ뀸ʁ⹭耀琕浥ƜĈla整nꀀơĈ佴ミ뵠#놤ʁ넰ʁ ƤČ㺬ヸ佈ミ㹼ヸ뵠ꗜヘ노ʁ ƯĈ녔ʁ눰ʁ냐ʁ쀁ࠀ쀀٠ƲĈLey倐ƷĈ佴ミ뵠'뉔ʁ뇠ʁ ƺČ㺬ヸ佈ミ㹼ヸ뵠ꗜヘ눨ʁ쀀ၠ ǅĈ누ʁ닠ʁ놀ʁ瀀倐ǈĈde쀀٠脀ǍĈ佴ミ뵠*&#10;댄ʁ느ʁ ǐČ㺬ヸ佈ミ㹼ヸ뵠ꗜヘ님ʁi惀 ǛĈ늴ʁ뎠ʁ눰ʁ烀礋ǞĈAdquisicionesǥĈ佴ミ뵠도ʁ덐ʁ ǨČ㺬ヸ佈ミ㹼ヸ뵠ꗜヘ뎘ʁ௠ ǳĈ덴ʁ뒘ʁ닠ʁ摩௠ༀǶĈ&#10;湥t瀀ǻĈ&#10;CartaǼĈconocerste氋ăĈmanifiesteesĆĈ&#10;donde灡o損牥čĈ佴ミ뵠뫼ʁ믘ʁĐĈ드ʁ땸ʁ뎠ʁTag ėČ㺬ヸ佈ミ㹼ヸ뵠ꗜヘ뒐ʁ௠ ĞĈ佴ミ뵠둄ʁ딨ʁ ĥČ㺬ヸ佈ミ㹼ヸ뵠ꗜヘ땰ʁc ĬĈ때ʁ또ʁ뒘ʁޠഀ杩ĳĈ佴ミ뵠&#10;된ʁ뗀ʁ ĶČ㺬ヸ佈ミ㹼ヸ뵠ꗜヘ똈ʁ耀 ŁĈ뗤ʁ뚨ʁ땸ʁ渎ńĈ佴ミ뵠궬ʁ뙘ʁ ŋČ㺬ヸ佈ミ㹼ヸ뵠ꗜヘ뚠ʁ耀 ŒĈ뙼ʁ띀ʁ또ʁ楣៙ခřĈ佴ミ뵠 띤ʁ뛰ʁ ŜČ㺬ヸ佈ミ㹼ヸ뵠ꗜヘ뜸ʁ ŧĈ뜔ʁ런ʁ뚨ʁ瀀耀ŪĈla慲důĈ佴ミ뵠#렔ʁ랠ʁ ŲČ㺬ヸ佈ミ㹼ヸ뵠ꗜヘ럨ʁ敭瑮 ŽĈ럄ʁ뢠ʁ띀ʁ瑮摡௠ƀĈLey耀ƅĈ佴ミ뵠'룄ʁ롐ʁ ƈČ㺬ヸ佈ミ㹼ヸ뵠ꗜヘ뢘ʁ慪d ƓĈ롴ʁ륐ʁ런ʁ慲dƖĈde椐v퀀ƛĈ佴ミ뵠*&#10;르ʁ뤀ʁ ƞČ㺬ヸ佈ミ㹼ヸ뵠ꗜヘ륈ʁ楨b ƩĈ뤤ʁ먐ʁ뢠ʁ摩௠฀ƬĈAdquisicionesƳĈ佴ミ뵠8먴ʁ맀ʁ ƶČ㺬ヸ佈ミ㹼ヸ뵠ꗜヘ먈ʁݰ ǁĈ매ʁ뫀ʁ륐ʁ杲祵쀀႐ǄĈdel杲üǉĈ佴ミ뵠뫤ʁ며ʁ ǌČ㺬ヸ佈ミ㹼ヸ뵠ꗜヘ몸ʁ昍 ǗĈ몔ʁ뮸ʁ먐ʁ쀀ঀ⨀ǚĈ&#10;ހ᐀汩瑩ǟĈ&#10;CartaǠĈconocerstݰǧĈmanifiesteesǪĈ&#10;dondeݰހሀ来摡ǱĈ佴ミ뵠시ʁ쎸ʁǴĈ민ʁ벘ʁ뫀ʁTag ǻČ㺬ヸ佈ミ㹼ヸ뵠ꗜヘ뮰ʁ渌d ĂĈ佴ミ뵠뭤ʁ뱈ʁ ĉČ㺬ヸ佈ミ㹼ヸ뵠ꗜヘ벐ʁ瀀 ĐĈ뱬ʁ봰ʁ뮸ʁ瘌i瀀ėĈ佴ミ뵠&#10;물ʁ볠ʁ ĚČ㺬ヸ佈ミ㹼ヸ뵠ꗜヘ봨ʁ៙ခ ĥĈ봄ʁ뷈ʁ벘ʁހഀ浯異ĨĈ佴ミ뵠돴ʁ뵸ʁ įČ㺬ヸ佈ミ㹼ヸ뵠ꗜヘ뷀ʁ怐ĕ ĶĈ붜ʁ빠ʁ봰ʁ﨑牢בĽĈ佴ミ뵠 뺄ʁ븐ʁ ŀČ㺬ヸ佈ミ㹼ヸ뵠ꗜヘ빘ʁ湧 ŋĈ븴ʁ뼐ʁ뷈ʁ瀀耀ŎĈlaހఀ瑳œĈ佴ミ뵠#뼴ʁ뻀ʁ ŖČ㺬ヸ佈ミ㹼ヸ뵠ꗜヘ뼈ʁ敤 šĈ뻤ʁ뿀ʁ빠ʁఀ湩ݰŤĈLeyހഀũĈ佴ミ뵠'뿤ʁ뽰ʁ ŬČ㺬ヸ佈ミ㹼ヸ뵠ꗜヘ뾸ʁ敤 ŷĈ뾔ʁ쁰ʁ뼐ʁ耀ǖźĈdeݰſĈ佴ミ뵠*&#10;삔ʁ쀠ʁ ƂČ㺬ヸ佈ミ㹼ヸ뵠ꗜヘ쁨ʁ据慩 ƍĈ쁄ʁ섰ʁ뿀ʁ楤dƐĈAdquisicionesƗĈ佴ミ뵠8셔ʁ샠ʁ ƚČ㺬ヸ佈ミ㹼ヸ뵠ꗜヘ섨ʁᅐ뀁 ƥĈ섄ʁ쇠ʁ쁰ʁ섀ƨĈdel楤dƭĈ佴ミ뵠&lt;숄ʁ손ʁ ưČ㺬ヸ佈ミ㹼ヸ뵠ꗜヘ쇘ʁᄠँ ƻĈ솴ʁ슠ʁ섰ʁ潧t슰&#10;ƾĈEstado楧d退ꀀǅĈ佴ミ뵠싄ʁ쉐ʁ ǈČ㺬ヸ佈ミ㹼ヸ뵠ꗜヘ슘ʁ攌ñ ǓĈ쉴ʁ쎘ʁ쇠ʁ退ꀀǖĈ&#10;ꀀ瀋敵ǛĈ&#10;CartaǜĈ&#10;dondeeēǣĈmanifiesteesǦĈconocerstހǭĈ佴ミ뵠쭬ʁ챈ʁǰĈ쏜ʁ쑸ʁ슠ʁTag ǷČ㺬ヸ佈ミ㹼ヸ뵠ꗜヘ쎐ʁ̀/ ǾĈ佴ミ뵠싴ʁ쐨ʁ ąČ㺬ヸ佈ミ㹼ヸ뵠ꗜヘ쑰ʁ愔j ČĈ쑌ʁ씐ʁ쎘ʁĝĜēĈ佴ミ뵠&#10;쌜ʁ쓀ʁ ĖČ㺬ヸ佈ミ㹼ヸ뵠ꗜヘ씈ʁ쀀ᄠ ġĈ쓤ʁ얨ʁ쑸ʁঀ污m타ĤĈ佴ミ뵠묔ʁ았ʁ īČ㺬ヸ佈ミ㹼ヸ뵠ꗜヘ얠ʁ愙摮 ĲĈ야ʁ와ʁ씐ʁ湡e瀀ĹĈ佴ミ뵠 왤ʁ연ʁ ļČ㺬ヸ佈ミ㹼ヸ뵠ꗜヘ옸ʁ쀀ސ ŇĈ옔ʁ웰ʁ얨ʁ뀀শ쀀ӤŊĈlaހŏĈ佴ミ뵠#윔ʁ욠ʁ ŒČ㺬ヸ佈ミ㹼ヸ뵠ꗜヘ웨ʁa僀 ŝĈ웄ʁ잠ʁ와ʁᄠ؁慢mŠĈLeyݰ쀀ťĈ佴ミ뵠'쟄ʁ읐ʁ ŨČ㺬ヸ佈ミ㹼ヸ뵠ꗜヘ잘ʁuꀀ ųĈ이ʁ졐ʁ웰ʁ挕扡ŶĈdec뚰 ŻĈ佴ミ뵠*&#10;존ʁ저ʁ žČ㺬ヸ佈ミ㹼ヸ뵠ꗜヘ졈ʁ&#10;挎 ƉĈ젤ʁ줐ʁ잠ʁ污i 慣ƌĈAdquisicionesƓĈ佴ミ뵠8줴ʁ죀ʁ ƖČ㺬ヸ佈ミ㹼ヸ뵠ꗜヘ줈ʁ쀀ᄠ ơĈ죤ʁ지ʁ졐ʁ炰뢰 ƤĈdel쀀ٰƩĈ佴ミ뵠&lt;짤ʁ쥰ʁ ƬČ㺬ヸ佈ミ㹼ヸ뵠ꗜヘ즸ʁӣ쀀 ƷĈ즔ʁ쪀ʁ줐ʁހݰƺĈEstado瀀耀挅ǁĈ佴ミ뵠C쪤ʁ쨰ʁ ǄČ㺬ヸ佈ミ㹼ヸ뵠ꗜヘ쩸ʁހ ǏĈ쩔ʁ쬰ʁ지ʁ杣tᦁ档ǒĈdwe挘ǗĈ佴ミ뵠쭔ʁ쫠ʁ ǚČ㺬ヸ佈ミ㹼ヸ뵠ꗜヘ쬨ʁ쀀ᄠ ǥĈ쬄ʁ차ʁ쪀ʁ킰&#10;냀ǨĈ&#10;ސ뀀শǭĈ&#10;CartaǮĈ&#10;dondeeǵĈmanifiesteesǸĈmanifiesteހǿĈ佴ミ뵠ʁʁĂĈ챬ʁ초ʁ쬰ʁTag ĉČ㺬ヸ佈ミ㹼ヸ뵠ꗜヘ찠ʁހ ĐĈ佴ミ뵠쮄ʁ첸ʁ ėČ㺬ヸ佈ミ㹼ヸ뵠ꗜヘ촀ʁ쀀ߤ ĞĈ쳜ʁ춠ʁ차ʁ瀀退ĥĈ佴ミ뵠&#10;쮬ʁ쵐ʁ ĨČ㺬ヸ佈ミ㹼ヸ뵠ꗜヘ춘ʁ쀀ࣰ ĳĈ쵴ʁ츸ʁ초ʁ뀀ষ쀀ӢĶĈ佴ミ뵠썄ʁ취ʁ ĽČ㺬ヸ佈ミ㹼ヸ뵠ꗜヘ츰ʁ搅c ńĈ츌ʁ컐ʁ춠ʁ搉捥뀀ŋĈ佴ミ뵠 컴ʁ캀ʁ ŎČ㺬ヸ佈ミ㹼ヸ뵠ꗜヘ컈ʁ敤敳 řĈ캤ʁ쾀ʁ츸ʁ獥o退ŜĈla胀 搈šĈ佴ミ뵠#쾤ʁ켰ʁ ŤČ㺬ヸ佈ミ㹼ヸ뵠ꗜヘ콸ʁࢁ来 ůĈ코ʁ퀰ʁ컐ʁe攉ŲĈLey뀁᳠ŷĈ佴ミ뵠'큔ʁ쿠ʁ źČ㺬ヸ佈ミ㹼ヸ뵠ꗜヘ퀨ʁ灥脀 ƅĈ퀄ʁ탠ʁ쾀ʁ쀁ਰ଀獥ƈĈdeՠ਀獥ƍĈ佴ミ뵠*&#10;턄ʁ킐ʁ ƐČ㺬ヸ佈ミ㹼ヸ뵠ꗜヘ탘ʁ瀀 ƛĈ킴ʁ토ʁ퀰ʁ䂰僀ƞĈAdquisicionesƥĈ佴ミ뵠8퇄ʁ텐ʁ ƨČ㺬ヸ佈ミ㹼ヸ뵠ꗜヘ톘ʁ ƳĈ텴ʁ퉐ʁ탠ʁݰ　耀ƶĈdelސƻĈ佴ミ뵠&lt;퉴ʁ툀ʁ ƾČ㺬ヸ佈ミ㹼ヸ뵠ꗜヘ퉈ʁݰ ǉĈ툤ʁ판ʁ토ʁඁ楨nǌĈEstadoޠఀ扩뀀হ쀀ǓĈ佴ミ뵠C팴ʁ틀ʁ ǖČ㺬ヸ佈ミ㹼ヸ뵠ꗜヘ팈ʁ௱Ԁ ǡĈ틤ʁ폀ʁ퉐ʁ쀀ِ脀氌ǤĈdwe䂰ǩĈ佴ミ뵠G폤ʁ퍰ʁ ǬČ㺬ヸ佈ミ㹼ヸ뵠ꗜヘ편ʁ慭c ǷĈ펔ʁ푰ʁ판ʁ洏条　쀀ǺĈS린 ǿĈ佴ミ뵠H풔ʁ퐠ʁ ĂČ㺬ヸ佈ミ㹼ヸ뵠ꗜヘ푨ʁ쀀Ӥ čĈ푄ʁ픠ʁ폀ʁ洆楤脀洆ĐĈ.烀洆ĕĈ佴ミ뵠I필ʁ퓐ʁ ĘČ㺬ヸ佈ミ㹼ヸ뵠ꗜヘ픘ʁ洏 ģĈ퓴ʁ헐ʁ푰ʁ洤牯ĦĈLӤ　뀀ఀīĈ佴ミ뵠J헴ʁ햀ʁ ĮČ㺬ヸ佈ミ㹼ヸ뵠ꗜヘ허ʁ漋 ĹĈ햤ʁ횀ʁ픠ʁݰހļĈ.԰쀀Ӥ쀀ŁĈ佴ミ뵠K횤ʁ혰ʁ ńČ㺬ヸ佈ミ㹼ヸ뵠ꗜヘ홸ʁޠ ŏĈ화ʁ휰ʁ헐ʁݰ쀀ܐŒĈP킰&#10;ÀŗĈ佴ミ뵠L흔ʁ훠ʁ ŚČ㺬ヸ佈ミ㹼ヸ뵠ꗜヘ휨ʁր捰 ťĈ휄ʁퟠʁ횀ʁ摰tཱྀ数ŨĈ.௱ހŭĈ佴ミ뵠Mʁ힐ʁ ŰČ㺬ヸ佈ミ㹼ヸ뵠ꗜヘퟘʁତ ŻĈힴʁʁ휰ʁ敲쀀ِᄀžĈ&#10;瀖獥i瀀ƃĈlaeƄĈ&#10;Cartae쀀ᄠƋĈmanifiesteesƎĈ.tado킰&#10;ƕĈ佴ミ뵠ʁʁƘĈ&#10;dondeƝĈʁʁퟠʁTag ƠČ㺬ヸ佈ミ㹼ヸ뵠ꗜヘʁ瀌u ƫĈ佴ミ뵠ʁʁ ƮČ㺬ヸ佈ミ㹼ヸ뵠ꗜヘʁ爍污 ƹĈʁʁʁ慲p耀ƼĈ佴ミ뵠&#10;쯔ʁʁ ǃČ㺬ヸ佈ミ㹼ヸ뵠ꗜヘʁ爙 ǊĈʁʁʁ뢰 ǑĈ佴ミ뵠ʁʁ ǔČ㺬ヸ佈ミ㹼ヸ뵠ꗜヘʁݰ ǟĈʁʁʁ脀爘o뀀ǢĈconocerց牲脀爛u瀀ǩĈ佴ミ뵠 ʁʁ ǬČ㺬ヸ佈ミ㹼ヸ뵠ꗜヘʁ쀀٠ ǷĈʁʁʁ 0猍獥ǺĈ佴ミ뵠#ʁʁ āČ㺬ヸ佈ミ㹼ヸ뵠ꗜヘʁ쀀٠ ĈĈʁʁʁ牯쀀ரࠀďĈLey胀 ĐĈ佴ミ뵠'ʁʁ ėČ㺬ヸ佈ミ㹼ヸ뵠ꗜヘʁđ0 ĞĈʁʁʁ退ダĥĈdeᄀ整sĦĈ佴ミ뵠*&#10;ʁʁ ĭČ㺬ヸ佈ミ㹼ヸ뵠ꗜヘʁ쀀ᄠ ĴĈʁʁʁđ胀 琑ĻĈAdquisicionesľĈ佴ミ뵠8ʁʁ ŅČ㺬ヸ佈ミ㹼ヸ뵠ꗜヘʁ僀đ ŌĈʁʁʁ⹭耀甈rœĈdel　쀀ŔĈ佴ミ뵠&lt;ʁʁ śČ㺬ヸ佈ミ㹼ヸ뵠ꗜヘʁ惀 ŢĈʁʁʁ惀ũĈEstado͵ၤĀŸŸŬĈ佴ミ뵠Cʁʁ ųČ㺬ヸ佈ミ㹼ヸ뵠ꗜヘʁ௠ źĈʁʁʁ慲dƁĈde楶dƂĈ佴ミ뵠Fʁʁ ƉČ㺬ヸ佈ミ㹼ヸ뵠ꗜヘʁ氋 ƐĈʁʁʁđ爈v퀐ƗĈSׂက狩ƘĈ佴ミ뵠Gʁʁ ƟČ㺬ヸ佈ミ㹼ヸ뵠ꗜヘʁ汬 ƦĈʁʁʁ胀 ⃀đƭĈ.栀u攉汬ƮĈ佴ミ뵠Hʁʁ ƵČ㺬ヸ佈ミ㹼ヸ뵠ꗜヘʁc턀 ƼĈʁʁʁꀀꀐĐǃĈL湥t냀ǄĈ佴ミ뵠Iʁʁ ǋČ㺬ヸ佈ミ㹼ヸ뵠ꗜヘʁダ ǒĈʁʁʁ慲楴vǙĈ.&#10;瘔湩楤ǚĈ佴ミ뵠Jʁʁ ǡČ㺬ヸ佈ミ㹼ヸ뵠ꗜヘʁ柭 ǨĈʁʁʁꀀ瀔牡ǯĈP瀍摥ސǰĈ佴ミ뵠Kʁʁ ǷČ㺬ヸ佈ミ㹼ヸ뵠ꗜヘʁݰ ǾĈʁʁʁ瀊敲ąĈ.฀異湧ĆĈ佴ミ뵠Lʁʁ čČ㺬ヸ佈ミ㹼ヸ뵠ꗜヘʁ ĔĈʁʁʁ瀀耀ěĈ&#10;ᔀ牦湩楧ĜĈlaeġĈ&#10;Cartaer退ĤĈmanifiesteesīĈ.tado瀀耀瘏牥ĮĈ篌У硠У眰УĵĈ&#10;dondeĶĈʁʁʁTag ĽČ㺬ヸ佈ミ㹼ヸ뵠ꗜヘʁ쀀ࡠ ńĈ佴ミ뵠ʁʁ ŋČ㺬ヸ佈ミ㹼ヸ뵠ꗜヘʁ氌 ŒĈʁʁʁကௐကৰřĈ佴ミ뵠&#10;ʁʁ ŜČ㺬ヸ佈ミ㹼ヸ뵠ꗜヘʁ甍捬 ŧĈʁʁʁސޠŪĈ佴ミ뵠ʁʁ űČ㺬ヸ佈ミ㹼ヸ뵠ꗜヘʁሀ捵 ŸĈʁʁʁ쀀ঀ挀ſĈconocerሀ牥摩௠ƂĈ佴ミ뵠 ʁʁ ƉČ㺬ヸ佈ミ㹼ヸ뵠ꗜヘʁ怐ĕ ƐĈʁʁʁ숀攎捲ƗĈ佴ミ뵠#ʁʁ ƚČ㺬ヸ佈ミ㹼ヸ뵠ꗜヘʁ湯 ƥĈʁʁʁ物摡牯ကƨĈLey琐污ƭĈ佴ミ뵠'ʁʁ ưČ㺬ヸ佈ミ㹼ヸ뵠ꗜヘʁ௠ ƻĈʁʁʁ툀ƾĈdeጀ椀ǃĈ佴ミ뵠*&#10;ʁʁ ǆČ㺬ヸ佈ミ㹼ヸ뵠ꗜヘʁ耀 ǑĈʁʁʁ爔数慬ǔĈAdquisicionesǛĈ佴ミ뵠8ʁʁ ǞČ㺬ヸ佈ミ㹼ヸ뵠ꗜヘʁ௠ ǩĈʁʁʁ慣楳湯摡ǬĈdelݰǱĈ佴ミ뵠&lt;ʁʁ ǴČ㺬ヸ佈ミ㹼ヸ뵠ꗜヘʁ捥摩 ǿĈʁʁʁg瀀耀ĂĈEstado扯฀摥捥ސĉĈ佴ミ뵠Cʁʁ ČČ㺬ヸ佈ミ㹼ヸ뵠ꗜヘʁ௠฀ ėĈʁʁʁሀ瑳捡汵ĚĈde穩摡ğĈ佴ミ뵠Fʁʁ ĢČ㺬ヸ佈ミ㹼ヸ뵠ꗜヘʁऀ瑥 ĭĈʁʁʁ退İĈSݰހሀĵĈ佴ミ뵠Gʁʁ ĸČ㺬ヸ佈ミ㹼ヸ뵠ꗜヘʁ瑮 ŃĈʁʁʁ慧楮慺潤ņĈ.瀀耀ŋĈ佴ミ뵠Hʁʁ ŎČ㺬ヸ佈ミ㹼ヸ뵠ꗜヘʁૂ쀀 řĈʁʁʁ慭dŜĈL慭zėšĈ佴ミ뵠Iʁʁ ŤČ㺬ヸ佈ミ㹼ヸ뵠ꗜヘʁt瀀 ůĈʁʁʁr惀椏ŲĈ.ݰހŷĈ佴ミ뵠Jʁʁ źČ㺬ヸ佈ミ㹼ヸ뵠ꗜヘʁ耀 ƅĈʁʁʁހഀ汣ƈĈPޠऀ楮ƍĈ佴ミ뵠Kʁʁ ƐČ㺬ヸ佈ミ㹼ヸ뵠ꗜヘʁd ƛĈʁʁʁ楴楬慺楣ƞĈ.d瀀ƣĈ佴ミ뵠Lʁʁ ƦČ㺬ヸ佈ミ㹼ヸ뵠ꗜヘʁ៲㼁 ƱĈʁଠЪʁ甑汥慴敭ƴĈ&#10;敩牤獡销ƹĈ&#10;CartaƺĈ&#10;Cartae섀ǁĈdeondeistesǄĈ.tado뀀עഀ滩g턀ǋĈ佴ミ뵠矄У簰УǎĈ&#10;က狭ǓĈ佴ミ뵠嫬ʂ學ʂǖĈ佴ミ뵠&#10;ʁʁ ǝČ㺬ヸ佈ミ㹼ヸ뵠ꗜヘʁ愈b ǤĈʁʁ࿠Ъ条o⹭ᴀǫĈ佴ミ뵠ʁʁ ǮČ㺬ヸ佈ミ㹼ヸ뵠ꗜヘʁހ ǹĈʁʁʁ污e瀀ǼĈ&#10;愕晬ݰāĈ&#10;CartaĂĈ&#10;dondeeste浡ĉĈmanifieste߀ᄀ浡ČĈ佴ミ뵠ʁʁ ēČ㺬ヸ佈ミ㹼ヸ뵠ꗜヘʁ愍楮 ĚĈʁʁʁ뀀হ쀀ӤġĈ佴ミ뵠ʁʁ ĤČ㺬ヸ佈ミ㹼ヸ뵠ꗜヘʁٰἀ įĈʁʁʁ敳ݰĲĈ佴ミ뵠&#10;ຄЪʁ ĹČ㺬ヸ佈ミ㹼ヸ뵠ꗜヘʁՀ쀀 ŀĈʁʁʁௐԀ换脀ŇĈ佴ミ뵠ʁʁ ŊČ㺬ヸ佈ミ㹼ヸ뵠ꗜヘʁ肰 ŕĈʁʁʁސޠ뀀ŘĈ&#10;挖摡ŝĈ&#10;CartaŞĈ&#10;dondeeste&#10;劰ťĈmanifiesteჀ&#10;挎ŨĈ佴ミ뵠ʁʁ ůČ㺬ヸ佈ミ㹼ヸ뵠ꗜヘʁ慣据 ŶĈʁʁʁހݰ뀀ŽĈ佴ミ뵠ʁʁ ƀČ㺬ヸ佈ミ㹼ヸ뵠ꗜヘʁ慲쀀 ƋĈʁʁʁs瀀耀ƎĈ佴ミ뵠&#10;ʁʁ ƕČ㺬ヸ佈ミ㹼ヸ뵠ꗜヘʁ뀀শ ƜĈʁ戀ʁʁcځ捣aƣĈ佴ミ뵠領ʁ鹿ʁ ƦČ㺬ヸ佈ミ㹼ヸ뵠ꗜヘ麗ʁਐ؀ ƱĈ磻ʁ懲ʁʁa怐烀ƴĈsi　뀀ຠƹĈ佴ミ뵠賓ʁ藺ʁ ƼČ㺬ヸ佈ミ㹼ヸ뵠ꗜヘ器ʁa惀 ǇĈ﨔ʁﭘʁ戀ʁ挱捯ޠǊĈ&#10;뀀᫹뀁হǏĈ&#10;CartaǐĈ&#10;dondeeste 킰ǗĈmanifieste潣据뀀ǚĈ佴ミ뵠塚ʁ﬈ʁ ǡČ㺬ヸ佈ミ㹼ヸ뵠ꗜヘﭐʁ　쀀 ǨĈשּׁʁﯰʁ懲ʁࡰ쀀ᄠ쀁ǯĈ佴ミ뵠杖ʁﮠʁ ǲČ㺬ヸ佈ミ㹼ヸ뵠ꗜヘﯨʁ挧 ǽĈ﯄ʁﲈʁﭘʁ쀀ӣ؀灣ĀĈ佴ミ뵠&#10;ʁﰸʁ ćČ㺬ヸ佈ミ㹼ヸ뵠ꗜヘﲀʁ٠؀ ĎĈﱜʁﴠʁﯰʁ쀀ࢀ销按ĕĈ佴ミ뵠﵄ʁﳐʁ ĘČ㺬ヸ佈ミ㹼ヸ뵠ꗜヘﴘʁ耀 ģĈﳴʁ﷐ʁﲈʁࢁ敤쀀ސĦĈsi聆ĚīĈ佴ミ뵠ﷴʁﶀʁ ĮČ㺬ヸ佈ミ㹼ヸ뵠ꗜヘ﷈ʁٰ洀 ĹĈﶤʁﺀʁﴠʁ敤楳脀搒ļĈsefঁ楤ŁĈ佴ミ뵠ﺤʁ︰ʁ ńČ㺬ヸ佈ミ㹼ヸ뵠ꗜヘﹸʁ捥脀 ŏĈ﹔ʁﾘʁ﷐ʁ浥aঁ浥ŒĈ&#10;浥tᲁ湥ŗĈ&#10;CartaŘĈ&#10;dondeeste攆楮şĈmanifiesteݰŢĈ佴ミ뵠ﺼʁｈʁ ũČ㺬ヸ佈ミ㹼ヸ뵠ꗜヘﾐʁӠ ŰĈｬʁ0ʂﺀʁa　ė烀ŷĈ佴ミ뵠ﻔʁ￠ʁ źČ㺬ヸ佈ミ㹼ヸ뵠ꗜヘ(ʂ脀昉 ƅĈʂÈʂﾘʁ昚敲s耀ƈĈ佴ミ뵠&#10;謁ʁxʂ ƏČ㺬ヸ佈ミ㹼ヸ뵠ꗜヘÀʂހ ƖĈʂŠʂ0ʂޠऀ敧ƝĈ佴ミ뵠ƄʂĐʂ ƠČ㺬ヸ佈ミ㹼ヸ뵠ꗜヘŘʂऀ慨 ƫĈĴʂȐʂÈʂ僀惀ƮĈsiޠఀƳĈ佴ミ뵠ȴʂǀʂ ƶČ㺬ヸ佈ミ㹼ヸ뵠ꗜヘȈʂ耀 ǁĈǤʂˀʂŠʂ慬　뀀ఀǄĈse氘i瀀ǉĈ佴ミ뵠 ˤʂɰʂ ǌČ㺬ヸ佈ミ㹼ヸ뵠ꗜヘʸʂ僀 ǗĈʔʂ΀ʂȐʂダđǚĈencuentra胀 洑浡ǡĈ佴ミ뵠Τʂ̰ʂ ǤČ㺬ヸ佈ミ㹼ヸ뵠ꗜヘ͸ʂᄀ慭 ǯĈ͔ʂҘʂˀʂ湤脀洆瑤ǲĈ&#10;浥脀洝湥ǷĈ&#10;CartaǸĈ&#10;dondetraࢁ杭ǿĈmanifieste䏀洏ĂĈ佴ミ뵠μʂшʂ ĉČ㺬ヸ佈ミ㹼ヸ뵠ꗜヘҐʂē渌 ĐĈѬʂ԰ʂ΀ʂ린  ėĈ佴ミ뵠ϔʂӠʂ ĚČ㺬ヸ佈ミ㹼ヸ뵠ꗜヘԨʂကᄠ ĥĈԄʂ׈ʂҘʂހݰĨĈ佴ミ뵠&#10;ﻼʁոʂ įČ㺬ヸ佈ミ㹼ヸ뵠ꗜヘ׀ʂÀ ĶĈ֜ʂ٠ʂ԰ʂ烀瀥牡ĽĈ佴ミ뵠ڄʂؐʂ ŀČ㺬ヸ佈ミ㹼ヸ뵠ꗜヘ٘ʂཱྀ数 ŋĈشʂܐʂ׈ʂᴀ数g瀀ŎĈsi샀 瀑œĈ佴ミ뵠ܴʂۀʂ ŖČ㺬ヸ佈ミ㹼ヸ뵠ꗜヘ܈ʂِᄀ šĈۤʂ߀ʂ٠ʂđꃀ 瀑ŤĈse脀瀌iũĈ佴ミ뵠 ߤʂݰʂ ŬČ㺬ヸ佈ミ㹼ヸ뵠ꗜヘ޸ʂ뀀ࡰ ŷĈޔʂࢀʂܐʂ潰p瀀źĈencuentraݰကਰ　ƁĈ佴ミ뵠(ࢤʂ࠰ʂ ƄČ㺬ヸ佈ミ㹼ヸ뵠ꗜヘࡸʂグ ƏĈࡔʂरʂ߀ʂഀ慲d린ƒĈenj耀ƗĈ佴ミ뵠॔ʂ࣠ʂ ƚČ㺬ヸ佈ミ㹼ヸ뵠ꗜヘनʂ耀 ƥĈऄʂੈʂࢀʂႁ敲ްƨĈ&#10;㗀爙ƭĈ&#10;CartaƮĈ&#10;dondetra᐀敲ƵĈmanifieste爚湥tƸĈ佴ミ뵠६ʂ৸ʂ ƿČ㺬ヸ佈ミ㹼ヸ뵠ꗜヘੀʂ牰脀 ǆĈਜʂૠʂरʂ僀đށsǍĈ佴ミ뵠঄ʂઐʂ ǐČ㺬ヸ佈ミ㹼ヸ뵠ꗜヘ૘ʂ⹭ ǛĈ઴ʂ୸ʂੈʂ뀀ࡕऀ楳ǞĈ佴ミ뵠&#10;ϼʂନʂ ǥČ㺬ヸ佈ミ㹼ヸ뵠ꗜヘ୰ʂ"/>
        </w:smartTagPr>
        <w:r w:rsidRPr="00F658BE">
          <w:rPr>
            <w:rFonts w:ascii="Arial" w:eastAsia="Times New Roman" w:hAnsi="Arial" w:cs="Arial"/>
            <w:lang w:val="es-ES" w:eastAsia="es-ES"/>
          </w:rPr>
          <w:t>la Dirección</w:t>
        </w:r>
      </w:smartTag>
      <w:r w:rsidRPr="00F658BE">
        <w:rPr>
          <w:rFonts w:ascii="Arial" w:eastAsia="Times New Roman" w:hAnsi="Arial" w:cs="Arial"/>
          <w:lang w:val="es-ES" w:eastAsia="es-ES"/>
        </w:rPr>
        <w:t xml:space="preserve"> de Administración y Finanzas de </w:t>
      </w:r>
      <w:smartTag w:uri="urn:schemas-microsoft-com:office:smarttags" w:element="PersonName">
        <w:smartTagPr>
          <w:attr w:name="ProductID" w:val="la Universidad"/>
        </w:smartTagPr>
        <w:r w:rsidRPr="00F658BE">
          <w:rPr>
            <w:rFonts w:ascii="Arial" w:eastAsia="Times New Roman" w:hAnsi="Arial" w:cs="Arial"/>
            <w:lang w:val="es-ES" w:eastAsia="es-ES"/>
          </w:rPr>
          <w:t>la Universidad</w:t>
        </w:r>
      </w:smartTag>
      <w:r w:rsidRPr="00F658BE">
        <w:rPr>
          <w:rFonts w:ascii="Arial" w:eastAsia="Times New Roman" w:hAnsi="Arial" w:cs="Arial"/>
          <w:lang w:val="es-ES" w:eastAsia="es-ES"/>
        </w:rPr>
        <w:t>, debiendo entregar original para su cotejo y copia simple para su archivo, de los documentos siguientes:</w:t>
      </w:r>
    </w:p>
    <w:bookmarkEnd w:id="5"/>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Registro Federal de Contribuyentes, </w:t>
      </w:r>
      <w:r w:rsidR="00C16D04">
        <w:rPr>
          <w:rFonts w:ascii="Arial" w:eastAsia="Times New Roman" w:hAnsi="Arial" w:cs="Arial"/>
          <w:lang w:val="es-ES" w:eastAsia="es-ES"/>
        </w:rPr>
        <w:t xml:space="preserve"> </w:t>
      </w:r>
    </w:p>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Acta Constitutiva tratándose de personas morales</w:t>
      </w:r>
    </w:p>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Poder del representante con facultades para suscribir contratos,</w:t>
      </w:r>
    </w:p>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Comprobante de domicilio,</w:t>
      </w:r>
    </w:p>
    <w:p w:rsidR="00F658BE" w:rsidRPr="00F658BE" w:rsidRDefault="00F658BE" w:rsidP="00F658BE">
      <w:pPr>
        <w:numPr>
          <w:ilvl w:val="0"/>
          <w:numId w:val="5"/>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Identificación oficial con foto y firma</w:t>
      </w:r>
    </w:p>
    <w:p w:rsidR="00F658BE" w:rsidRPr="00F658BE" w:rsidRDefault="00F658BE" w:rsidP="00F658BE">
      <w:pPr>
        <w:spacing w:after="0" w:line="240" w:lineRule="auto"/>
        <w:ind w:left="360"/>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t>13.2.-</w:t>
      </w:r>
      <w:r w:rsidRPr="00F658BE">
        <w:rPr>
          <w:rFonts w:ascii="Arial" w:eastAsia="Times New Roman" w:hAnsi="Arial" w:cs="Arial"/>
          <w:lang w:val="es-ES" w:eastAsia="es-ES"/>
        </w:rPr>
        <w:t xml:space="preserve"> El proveedor que resulte adjudicado con el contrato, deberá presentar escrito donde manifieste bajo protesta de decir verdad que no desempeña empleo, cargo o comisión en el servicio público o, en su caso, </w:t>
      </w:r>
      <w:r w:rsidR="00992E4E" w:rsidRPr="00F658BE">
        <w:rPr>
          <w:rFonts w:ascii="Arial" w:eastAsia="Times New Roman" w:hAnsi="Arial" w:cs="Arial"/>
          <w:lang w:val="es-ES" w:eastAsia="es-ES"/>
        </w:rPr>
        <w:t>que,</w:t>
      </w:r>
      <w:r w:rsidRPr="00F658BE">
        <w:rPr>
          <w:rFonts w:ascii="Arial" w:eastAsia="Times New Roman" w:hAnsi="Arial" w:cs="Arial"/>
          <w:lang w:val="es-ES" w:eastAsia="es-ES"/>
        </w:rPr>
        <w:t xml:space="preserve"> a pesar de desempeñarlo, con la formalización del contrato correspondiente no se actualiza un conflicto de interés; conforme a lo establecido en el artículo 48 fracción IX de Ley de Responsabilidades Administrativas para el Estado y Municipios de San Luis </w:t>
      </w:r>
      <w:r w:rsidR="00840471" w:rsidRPr="00F658BE">
        <w:rPr>
          <w:rFonts w:ascii="Arial" w:eastAsia="Times New Roman" w:hAnsi="Arial" w:cs="Arial"/>
          <w:lang w:val="es-ES" w:eastAsia="es-ES"/>
        </w:rPr>
        <w:t>Potosí</w:t>
      </w:r>
      <w:r w:rsidRPr="00F658BE">
        <w:rPr>
          <w:rFonts w:ascii="Arial" w:eastAsia="Times New Roman" w:hAnsi="Arial" w:cs="Arial"/>
          <w:lang w:val="es-ES" w:eastAsia="es-ES"/>
        </w:rPr>
        <w:t>.</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w:t>
      </w: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14. - GARANTÍAS</w:t>
      </w:r>
    </w:p>
    <w:p w:rsidR="00F658BE" w:rsidRPr="00F658BE" w:rsidRDefault="00F658BE" w:rsidP="00F658BE">
      <w:pPr>
        <w:numPr>
          <w:ilvl w:val="0"/>
          <w:numId w:val="4"/>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De acuerdo con el artículo 47 de </w:t>
      </w:r>
      <w:smartTag w:uri="urn:schemas-microsoft-com:office:smarttags" w:element="PersonName">
        <w:smartTagPr>
          <w:attr w:name="ProductID" w:val="la Ley"/>
        </w:smartTagPr>
        <w:r w:rsidRPr="00F658BE">
          <w:rPr>
            <w:rFonts w:ascii="Arial" w:eastAsia="Times New Roman" w:hAnsi="Arial" w:cs="Arial"/>
            <w:lang w:val="es-ES" w:eastAsia="es-ES"/>
          </w:rPr>
          <w:t>la Ley</w:t>
        </w:r>
      </w:smartTag>
      <w:r w:rsidRPr="00F658BE">
        <w:rPr>
          <w:rFonts w:ascii="Arial" w:eastAsia="Times New Roman" w:hAnsi="Arial" w:cs="Arial"/>
          <w:lang w:val="es-ES" w:eastAsia="es-ES"/>
        </w:rPr>
        <w:t>, la seriedad del sostenimiento de la oferta económica, será garantizada por medio de un cheque de caja o certificado a nombre de la Universidad Tecnológica de San Luís Potosí, por un importe equivalente al 5% del monto total del mismo incluyendo el impuesto al valor agregado, la cual deberá adjuntarse a la propuesta económica.</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numPr>
          <w:ilvl w:val="0"/>
          <w:numId w:val="4"/>
        </w:num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Las obligaciones derivadas de la suscripción del contrato respectivo, serán garantizadas por el participante ganador mediante fianza expedida a favor de </w:t>
      </w:r>
      <w:r w:rsidRPr="00F658BE">
        <w:rPr>
          <w:rFonts w:ascii="Arial" w:eastAsia="Times New Roman" w:hAnsi="Arial" w:cs="Arial"/>
          <w:b/>
          <w:lang w:val="es-ES" w:eastAsia="es-ES"/>
        </w:rPr>
        <w:t xml:space="preserve">LA UNIVERSIDAD </w:t>
      </w:r>
      <w:r w:rsidRPr="00F658BE">
        <w:rPr>
          <w:rFonts w:ascii="Arial" w:eastAsia="Times New Roman" w:hAnsi="Arial" w:cs="Arial"/>
          <w:lang w:val="es-ES" w:eastAsia="es-ES"/>
        </w:rPr>
        <w:t>por Institución Afianzadora oficialmente reconocida, por un importe equivalente al 30% del monto ofertado incluyendo el impuesto al valor agregado, con vigencia de 12 meses, dicha garantía deberá ser entregada a la firma del contrato respectivo.</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Las fianzas que sean presentadas por parte de los proveedores, deberán estar acompañadas por el comprobante de pago de la respectiva fianza.</w:t>
      </w:r>
    </w:p>
    <w:p w:rsidR="00F658BE" w:rsidRPr="00F658BE" w:rsidRDefault="00F658BE" w:rsidP="00F658BE">
      <w:pPr>
        <w:spacing w:after="0" w:line="240" w:lineRule="auto"/>
        <w:ind w:left="720"/>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b/>
          <w:lang w:val="es-ES" w:eastAsia="es-ES"/>
        </w:rPr>
        <w:lastRenderedPageBreak/>
        <w:t>Únicamente</w:t>
      </w:r>
      <w:r w:rsidRPr="00F658BE">
        <w:rPr>
          <w:rFonts w:ascii="Arial" w:eastAsia="Times New Roman" w:hAnsi="Arial" w:cs="Arial"/>
          <w:lang w:val="es-ES" w:eastAsia="es-ES"/>
        </w:rPr>
        <w:t xml:space="preserve"> se recibirán fianzas otorgadas por instituciones autorizadas por la Comisión Nacional de Seguros y Fianzas. </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El participante ganador deberá asegurarse que la afianzadora que él elija:</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a.- no tenga impuestas sanciones firmes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b.- cuente con observación positiva por las calificadoras de valores autorizadas.</w:t>
      </w: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Lo anterior será verificado por la convocante al momento de recibir las fianzas.</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garantía de sostenimiento de la oferta económica, será devuelta quince días naturales después del pago total de la operación.</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Todas las garantías que se expidan, siempre serán a favor de </w:t>
      </w:r>
      <w:smartTag w:uri="urn:schemas-microsoft-com:office:smarttags" w:element="PersonName">
        <w:smartTagPr>
          <w:attr w:name="ProductID" w:val="la  Invitaci￳n Restringid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w:t>
      </w:r>
    </w:p>
    <w:p w:rsidR="00F658BE" w:rsidRPr="00F658BE" w:rsidRDefault="00F658BE" w:rsidP="00F658BE">
      <w:pPr>
        <w:spacing w:after="0" w:line="240" w:lineRule="auto"/>
        <w:jc w:val="both"/>
        <w:rPr>
          <w:rFonts w:ascii="Arial" w:eastAsia="Times New Roman" w:hAnsi="Arial" w:cs="Arial"/>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15. - CONDICIONES DE PAGO:</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Contra entrega del contrato de licenciamiento y de la factura respectiva a entera satisfacción de </w:t>
      </w:r>
      <w:smartTag w:uri="urn:schemas-microsoft-com:office:smarttags" w:element="PersonName">
        <w:smartTagPr>
          <w:attr w:name="ProductID" w:val="la Universidad Tecnol￳gica"/>
        </w:smartTagPr>
        <w:r w:rsidRPr="00F658BE">
          <w:rPr>
            <w:rFonts w:ascii="Arial" w:eastAsia="Times New Roman" w:hAnsi="Arial" w:cs="Arial"/>
            <w:lang w:val="es-ES" w:eastAsia="es-ES"/>
          </w:rPr>
          <w:t>la Universidad Tecnológica</w:t>
        </w:r>
      </w:smartTag>
      <w:r w:rsidRPr="00F658BE">
        <w:rPr>
          <w:rFonts w:ascii="Arial" w:eastAsia="Times New Roman" w:hAnsi="Arial" w:cs="Arial"/>
          <w:lang w:val="es-ES" w:eastAsia="es-ES"/>
        </w:rPr>
        <w:t xml:space="preserve"> de San Luis Potosí.</w:t>
      </w:r>
    </w:p>
    <w:p w:rsidR="00F658BE" w:rsidRPr="00F658BE" w:rsidRDefault="00F658BE" w:rsidP="00F658BE">
      <w:pPr>
        <w:spacing w:after="0" w:line="200" w:lineRule="exact"/>
        <w:jc w:val="both"/>
        <w:outlineLvl w:val="0"/>
        <w:rPr>
          <w:rFonts w:ascii="Arial" w:eastAsia="Times New Roman" w:hAnsi="Arial" w:cs="Times New Roman"/>
          <w:b/>
          <w:szCs w:val="20"/>
          <w:lang w:val="es-ES" w:eastAsia="es-ES"/>
        </w:rPr>
      </w:pPr>
      <w:r w:rsidRPr="00F658BE">
        <w:rPr>
          <w:rFonts w:ascii="Arial" w:eastAsia="Times New Roman" w:hAnsi="Arial" w:cs="Times New Roman"/>
          <w:b/>
          <w:szCs w:val="20"/>
          <w:lang w:val="es-ES" w:eastAsia="es-ES"/>
        </w:rPr>
        <w:t>El origen de los recursos es: Ingresos Propios.</w:t>
      </w:r>
    </w:p>
    <w:p w:rsidR="00F658BE" w:rsidRPr="00F658BE" w:rsidRDefault="00F658BE" w:rsidP="00F658BE">
      <w:pPr>
        <w:spacing w:after="0" w:line="200" w:lineRule="exact"/>
        <w:jc w:val="both"/>
        <w:outlineLvl w:val="0"/>
        <w:rPr>
          <w:rFonts w:ascii="Arial" w:eastAsia="Times New Roman" w:hAnsi="Arial" w:cs="Times New Roman"/>
          <w:b/>
          <w:szCs w:val="20"/>
          <w:lang w:val="es-ES" w:eastAsia="es-ES"/>
        </w:rPr>
      </w:pPr>
      <w:r w:rsidRPr="00F658BE">
        <w:rPr>
          <w:rFonts w:ascii="Arial" w:eastAsia="Times New Roman" w:hAnsi="Arial" w:cs="Times New Roman"/>
          <w:b/>
          <w:szCs w:val="20"/>
          <w:lang w:val="es-ES" w:eastAsia="es-ES"/>
        </w:rPr>
        <w:t>Con cargo a la Operación de la Universidad, capítulo 3000.</w:t>
      </w: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16. - IMPUESTOS:</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Universidad Tecnológica de San Luis Potosí pagará únicamente el importe correspondiente al impuesto al valor agregado. Los gastos relativos a transporte, seguros, derechos, entre otros serán por cuenta y riesgo del participante.</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17. - RESCISIÓN DE CONTRATOS:</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Universidad Tecnológica de San Luis Potosí podrá operar la rescisión administrativa del contrato, cuando el proveedor:</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En general incumpla con cualquiera de las condiciones pactadas en el propio contrato.</w:t>
      </w:r>
    </w:p>
    <w:p w:rsidR="00F658BE" w:rsidRPr="00F658BE" w:rsidRDefault="00F658BE" w:rsidP="00F658BE">
      <w:pPr>
        <w:tabs>
          <w:tab w:val="center" w:pos="709"/>
          <w:tab w:val="right" w:pos="8838"/>
        </w:tabs>
        <w:spacing w:after="0" w:line="240" w:lineRule="auto"/>
        <w:ind w:left="720"/>
        <w:jc w:val="both"/>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 xml:space="preserve">Contravenga una o algunas de las estipulaciones del Contrato, Bases, Junta(s) de Aclaración a las Bases o su propuesta adjudicada. </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No entregue dentro del periodo establecido los bienes y servicios materia de adjudicación de esta invitación.</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 xml:space="preserve">Se detecte incumplimiento de las obligaciones fiscales del proveedor. </w:t>
      </w:r>
    </w:p>
    <w:p w:rsidR="00F658BE" w:rsidRPr="00F658BE" w:rsidRDefault="00F658BE" w:rsidP="00F658BE">
      <w:pPr>
        <w:tabs>
          <w:tab w:val="center" w:pos="709"/>
          <w:tab w:val="right" w:pos="8838"/>
        </w:tabs>
        <w:spacing w:after="0" w:line="240" w:lineRule="auto"/>
        <w:ind w:left="720"/>
        <w:jc w:val="both"/>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Sea declarado en concurso mercantil.</w:t>
      </w:r>
    </w:p>
    <w:p w:rsidR="00F658BE" w:rsidRPr="00F658BE" w:rsidRDefault="00F658BE" w:rsidP="00F658BE">
      <w:pPr>
        <w:spacing w:after="0" w:line="240" w:lineRule="auto"/>
        <w:ind w:left="708"/>
        <w:rPr>
          <w:rFonts w:ascii="Arial" w:eastAsia="Times New Roman" w:hAnsi="Arial" w:cs="Arial"/>
          <w:lang w:eastAsia="es-MX"/>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 xml:space="preserve">Subcontrate, cede o traspasa en forma total o parcial los derechos derivados del contrato que se celebre, con excepción del derecho de cobro, mismo que tendrá que ser autorizado previamente por la convocante. </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En general por cualquiera otra causa imputable, que lesione los intereses de la convocante.</w:t>
      </w:r>
    </w:p>
    <w:p w:rsidR="00F658BE" w:rsidRPr="00F658BE" w:rsidRDefault="00F658BE" w:rsidP="00F658BE">
      <w:pPr>
        <w:tabs>
          <w:tab w:val="center" w:pos="709"/>
          <w:tab w:val="right" w:pos="8838"/>
        </w:tabs>
        <w:spacing w:after="0" w:line="240" w:lineRule="auto"/>
        <w:jc w:val="both"/>
        <w:rPr>
          <w:rFonts w:ascii="Arial" w:eastAsia="Times New Roman" w:hAnsi="Arial" w:cs="Arial"/>
          <w:lang w:eastAsia="es-MX"/>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t>La convocante podrá rescindir administrativamente el contrato que se derive de esta Invitación, de conformidad con lo dispuesto en artículo 58 de la Ley de Adquisiciones del Estado de San Luis Potosí.</w:t>
      </w:r>
    </w:p>
    <w:p w:rsidR="00F658BE" w:rsidRPr="00F658BE" w:rsidRDefault="00F658BE" w:rsidP="00F658BE">
      <w:pPr>
        <w:spacing w:after="0" w:line="240" w:lineRule="auto"/>
        <w:ind w:left="708"/>
        <w:rPr>
          <w:rFonts w:ascii="Arial" w:eastAsia="Times New Roman" w:hAnsi="Arial" w:cs="Arial"/>
          <w:lang w:val="es-ES" w:eastAsia="es-ES"/>
        </w:rPr>
      </w:pPr>
    </w:p>
    <w:p w:rsidR="00F658BE" w:rsidRPr="00F658BE" w:rsidRDefault="00F658BE" w:rsidP="00F658BE">
      <w:pPr>
        <w:numPr>
          <w:ilvl w:val="0"/>
          <w:numId w:val="2"/>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eastAsia="es-MX"/>
        </w:rPr>
        <w:lastRenderedPageBreak/>
        <w:t xml:space="preserve">En caso de rescisión, se harán efectivas las penas convencionales a cargo del mismo en el importe facturado cuando aplique y, en su caso, se exigirá la reparación de daños y perjuicios ocasionados, independientemente de la aplicación de las sanciones que hayan sido pactadas. </w:t>
      </w:r>
    </w:p>
    <w:p w:rsidR="00F658BE" w:rsidRPr="00F658BE" w:rsidRDefault="00F658BE" w:rsidP="00F658BE">
      <w:pPr>
        <w:spacing w:after="0" w:line="240" w:lineRule="auto"/>
        <w:jc w:val="both"/>
        <w:rPr>
          <w:rFonts w:ascii="Arial" w:eastAsia="Times New Roman" w:hAnsi="Arial" w:cs="Arial"/>
          <w:lang w:eastAsia="es-MX"/>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18. - SANCIONES:</w:t>
      </w:r>
    </w:p>
    <w:p w:rsidR="00F658BE" w:rsidRPr="00F658BE" w:rsidRDefault="00F658BE" w:rsidP="00F658BE">
      <w:pPr>
        <w:keepNext/>
        <w:widowControl w:val="0"/>
        <w:spacing w:after="0" w:line="240" w:lineRule="auto"/>
        <w:jc w:val="both"/>
        <w:outlineLvl w:val="1"/>
        <w:rPr>
          <w:rFonts w:ascii="Arial" w:eastAsia="Times New Roman" w:hAnsi="Arial" w:cs="Arial"/>
          <w:snapToGrid w:val="0"/>
          <w:lang w:val="es-ES" w:eastAsia="es-ES"/>
        </w:rPr>
      </w:pPr>
      <w:r w:rsidRPr="00F658BE">
        <w:rPr>
          <w:rFonts w:ascii="Arial" w:eastAsia="Times New Roman" w:hAnsi="Arial" w:cs="Arial"/>
          <w:snapToGrid w:val="0"/>
          <w:lang w:val="es-ES" w:eastAsia="es-ES"/>
        </w:rPr>
        <w:t>18.1.- En caso de que el oferente ganador que no se presente a suscribir el contrato correspondiente dentro de los cinco días hábiles siguientes a la fecha en que se haya declarado en firme el fallo, será adjudicado por la Universidad Tecnológica de San Luis Potosí al participante que haya presentado la segunda propuesta solvente más baja.</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18.2.- Se hará efectiva la garantía de cumplimiento de contrato:</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p>
    <w:p w:rsidR="00F658BE" w:rsidRPr="00F658BE" w:rsidRDefault="00F658BE" w:rsidP="00F658BE">
      <w:pPr>
        <w:numPr>
          <w:ilvl w:val="0"/>
          <w:numId w:val="3"/>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Cuando la entrega de los bienes no se realice en la fecha señalada, </w:t>
      </w:r>
    </w:p>
    <w:p w:rsidR="00F658BE" w:rsidRPr="00F658BE" w:rsidRDefault="00F658BE" w:rsidP="00F658BE">
      <w:pPr>
        <w:numPr>
          <w:ilvl w:val="0"/>
          <w:numId w:val="3"/>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Que los mismos no cumplan con las características y especificaciones establecidas en el contrato respectivo, o </w:t>
      </w:r>
    </w:p>
    <w:p w:rsidR="00F658BE" w:rsidRPr="00F658BE" w:rsidRDefault="00F658BE" w:rsidP="00F658BE">
      <w:pPr>
        <w:tabs>
          <w:tab w:val="center" w:pos="709"/>
          <w:tab w:val="right" w:pos="8838"/>
        </w:tabs>
        <w:spacing w:after="0" w:line="240" w:lineRule="auto"/>
        <w:ind w:left="720"/>
        <w:jc w:val="both"/>
        <w:rPr>
          <w:rFonts w:ascii="Arial" w:eastAsia="Times New Roman" w:hAnsi="Arial" w:cs="Arial"/>
          <w:lang w:val="es-ES" w:eastAsia="es-ES"/>
        </w:rPr>
      </w:pPr>
    </w:p>
    <w:p w:rsidR="00F658BE" w:rsidRPr="00F658BE" w:rsidRDefault="00F658BE" w:rsidP="00F658BE">
      <w:pPr>
        <w:numPr>
          <w:ilvl w:val="0"/>
          <w:numId w:val="3"/>
        </w:numPr>
        <w:tabs>
          <w:tab w:val="center" w:pos="70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En general por el incumplimiento a cualquiera de las especificaciones del contrato suscrito. </w:t>
      </w: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19. - PENAS CONVENCIONALES:</w:t>
      </w:r>
    </w:p>
    <w:p w:rsidR="00F658BE" w:rsidRPr="00F658BE" w:rsidRDefault="00F658BE" w:rsidP="00F658BE">
      <w:pPr>
        <w:tabs>
          <w:tab w:val="center" w:pos="4419"/>
          <w:tab w:val="right" w:pos="8838"/>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La Universidad aplicará penas convencionales al participante ganador por la demora en la entrega de los bienes respectivos, equivalente al 1% del 1º al 10º día, y a partir del 11º día, se rescindirá el contrato y se aplicará la totalidad de la garantía del cumplimiento del contrato.</w:t>
      </w:r>
    </w:p>
    <w:p w:rsidR="00F658BE" w:rsidRPr="00F658BE" w:rsidRDefault="00F658BE" w:rsidP="00F658BE">
      <w:pPr>
        <w:keepNext/>
        <w:widowControl w:val="0"/>
        <w:spacing w:after="0" w:line="240" w:lineRule="auto"/>
        <w:outlineLvl w:val="1"/>
        <w:rPr>
          <w:rFonts w:ascii="Arial" w:eastAsia="Times New Roman" w:hAnsi="Arial" w:cs="Arial"/>
          <w:b/>
          <w:snapToGrid w:val="0"/>
          <w:lang w:val="es-ES" w:eastAsia="es-ES"/>
        </w:rPr>
      </w:pPr>
    </w:p>
    <w:p w:rsidR="00F658BE" w:rsidRPr="00F658BE" w:rsidRDefault="00F658BE" w:rsidP="00F658BE">
      <w:pPr>
        <w:keepNext/>
        <w:widowControl w:val="0"/>
        <w:spacing w:after="0" w:line="240" w:lineRule="auto"/>
        <w:outlineLvl w:val="1"/>
        <w:rPr>
          <w:rFonts w:ascii="Arial" w:eastAsia="Times New Roman" w:hAnsi="Arial" w:cs="Times New Roman"/>
          <w:b/>
          <w:snapToGrid w:val="0"/>
          <w:szCs w:val="20"/>
          <w:lang w:val="es-ES" w:eastAsia="es-ES"/>
        </w:rPr>
      </w:pPr>
      <w:r w:rsidRPr="00F658BE">
        <w:rPr>
          <w:rFonts w:ascii="Arial" w:eastAsia="Times New Roman" w:hAnsi="Arial" w:cs="Arial"/>
          <w:b/>
          <w:snapToGrid w:val="0"/>
          <w:lang w:val="es-ES" w:eastAsia="es-ES"/>
        </w:rPr>
        <w:t>20</w:t>
      </w:r>
      <w:r w:rsidRPr="00F658BE">
        <w:rPr>
          <w:rFonts w:ascii="Arial" w:eastAsia="Times New Roman" w:hAnsi="Arial" w:cs="Times New Roman"/>
          <w:b/>
          <w:snapToGrid w:val="0"/>
          <w:szCs w:val="20"/>
          <w:lang w:val="es-ES" w:eastAsia="es-ES"/>
        </w:rPr>
        <w:t>.- Nulidades:</w:t>
      </w:r>
    </w:p>
    <w:p w:rsidR="00F658BE" w:rsidRPr="00F658BE" w:rsidRDefault="00F658BE" w:rsidP="00F658BE">
      <w:pPr>
        <w:tabs>
          <w:tab w:val="left" w:pos="0"/>
        </w:tabs>
        <w:spacing w:after="0" w:line="240" w:lineRule="auto"/>
        <w:jc w:val="both"/>
        <w:rPr>
          <w:rFonts w:ascii="Arial" w:eastAsia="Times New Roman" w:hAnsi="Arial" w:cs="Arial"/>
          <w:caps/>
          <w:lang w:val="es-ES" w:eastAsia="es-ES"/>
        </w:rPr>
      </w:pPr>
      <w:r w:rsidRPr="00F658BE">
        <w:rPr>
          <w:rFonts w:ascii="Arial" w:eastAsia="Times New Roman" w:hAnsi="Arial" w:cs="Arial"/>
          <w:lang w:val="es-ES" w:eastAsia="es-ES"/>
        </w:rPr>
        <w:t xml:space="preserve">Aquellos actos que se realicen entre la convocante y los participantes, en contravención a lo dispuesto por </w:t>
      </w:r>
      <w:r w:rsidRPr="00F658BE">
        <w:rPr>
          <w:rFonts w:ascii="Arial" w:eastAsia="Times New Roman" w:hAnsi="Arial" w:cs="Arial"/>
          <w:b/>
          <w:lang w:val="es-ES" w:eastAsia="es-ES"/>
        </w:rPr>
        <w:t>la Ley</w:t>
      </w:r>
      <w:r w:rsidRPr="00F658BE">
        <w:rPr>
          <w:rFonts w:ascii="Arial" w:eastAsia="Times New Roman" w:hAnsi="Arial" w:cs="Arial"/>
          <w:lang w:val="es-ES" w:eastAsia="es-ES"/>
        </w:rPr>
        <w:t xml:space="preserve"> y las demás disposiciones que de ella se deriven, serán nulos previa determinación de la autoridad competente.</w:t>
      </w:r>
    </w:p>
    <w:p w:rsidR="00F658BE" w:rsidRPr="00F658BE" w:rsidRDefault="00F658BE" w:rsidP="00F658BE">
      <w:pPr>
        <w:spacing w:after="0" w:line="240" w:lineRule="auto"/>
        <w:ind w:left="1418" w:hanging="709"/>
        <w:jc w:val="both"/>
        <w:rPr>
          <w:rFonts w:ascii="Arial" w:eastAsia="Times New Roman" w:hAnsi="Arial" w:cs="Arial"/>
          <w:caps/>
          <w:lang w:val="es-ES" w:eastAsia="es-ES"/>
        </w:rPr>
      </w:pPr>
    </w:p>
    <w:p w:rsidR="00F658BE" w:rsidRPr="00F658BE" w:rsidRDefault="00F658BE" w:rsidP="00F658BE">
      <w:pPr>
        <w:keepNext/>
        <w:widowControl w:val="0"/>
        <w:spacing w:after="0" w:line="240" w:lineRule="auto"/>
        <w:outlineLvl w:val="1"/>
        <w:rPr>
          <w:rFonts w:ascii="Arial" w:eastAsia="Times New Roman" w:hAnsi="Arial" w:cs="Times New Roman"/>
          <w:b/>
          <w:snapToGrid w:val="0"/>
          <w:szCs w:val="20"/>
          <w:lang w:val="es-ES" w:eastAsia="es-ES"/>
        </w:rPr>
      </w:pPr>
      <w:r w:rsidRPr="00F658BE">
        <w:rPr>
          <w:rFonts w:ascii="Arial" w:eastAsia="Times New Roman" w:hAnsi="Arial" w:cs="Times New Roman"/>
          <w:b/>
          <w:snapToGrid w:val="0"/>
          <w:szCs w:val="20"/>
          <w:lang w:val="es-ES" w:eastAsia="es-ES"/>
        </w:rPr>
        <w:t>21.- Inconformidades:</w:t>
      </w:r>
    </w:p>
    <w:p w:rsidR="00F658BE" w:rsidRPr="00F658BE" w:rsidRDefault="00F658BE" w:rsidP="00F658BE">
      <w:p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Con fundamento en el artículo 62 de la Ley, Las personas que se consideren afectadas por actos o resoluciones de las áreas administrativas o de los comités de las instituciones, podrán plantear recurso de inconformidad ante el</w:t>
      </w:r>
      <w:r w:rsidRPr="00F658BE">
        <w:rPr>
          <w:rFonts w:ascii="Tahoma" w:eastAsia="Times New Roman" w:hAnsi="Tahoma" w:cs="Times New Roman"/>
          <w:sz w:val="20"/>
          <w:szCs w:val="20"/>
          <w:lang w:val="es-ES" w:eastAsia="es-ES"/>
        </w:rPr>
        <w:t xml:space="preserve"> </w:t>
      </w:r>
      <w:r w:rsidRPr="00F658BE">
        <w:rPr>
          <w:rFonts w:ascii="Arial" w:eastAsia="Times New Roman" w:hAnsi="Arial" w:cs="Arial"/>
          <w:lang w:val="es-ES" w:eastAsia="es-ES"/>
        </w:rPr>
        <w:t>Órgano Interno de Control de los Organismos Descentralizados de la SEGE, ubicado en Av. Himno Nacional No. 1869 Interior 3 Col. Burócrata, C.P. 78270 San Luis Potosí, S.L.P., dentro de los cinco días hábiles siguientes a la fecha en que ocurra el hecho o se notifique la resolución respectiva.</w:t>
      </w:r>
    </w:p>
    <w:p w:rsidR="00F658BE" w:rsidRPr="00F658BE" w:rsidRDefault="00F658BE" w:rsidP="00F658BE">
      <w:p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Transcurrido el plazo establecido en este artículo, precluye para los interesados el derecho a promover el recurso.</w:t>
      </w:r>
    </w:p>
    <w:p w:rsidR="00F658BE" w:rsidRPr="00F658BE" w:rsidRDefault="00F658BE" w:rsidP="00F658BE">
      <w:pPr>
        <w:spacing w:after="0" w:line="240" w:lineRule="auto"/>
        <w:ind w:left="1418" w:hanging="709"/>
        <w:jc w:val="both"/>
        <w:rPr>
          <w:rFonts w:ascii="Arial" w:eastAsia="Times New Roman" w:hAnsi="Arial" w:cs="Arial"/>
          <w:caps/>
          <w:lang w:val="es-ES" w:eastAsia="es-ES"/>
        </w:rPr>
      </w:pPr>
    </w:p>
    <w:p w:rsidR="00F658BE" w:rsidRPr="00F658BE" w:rsidRDefault="00F658BE" w:rsidP="00F658BE">
      <w:pPr>
        <w:keepNext/>
        <w:widowControl w:val="0"/>
        <w:spacing w:after="0" w:line="240" w:lineRule="auto"/>
        <w:outlineLvl w:val="1"/>
        <w:rPr>
          <w:rFonts w:ascii="Arial" w:eastAsia="Times New Roman" w:hAnsi="Arial" w:cs="Times New Roman"/>
          <w:b/>
          <w:snapToGrid w:val="0"/>
          <w:szCs w:val="20"/>
          <w:lang w:val="es-ES" w:eastAsia="es-ES"/>
        </w:rPr>
      </w:pPr>
      <w:r w:rsidRPr="00F658BE">
        <w:rPr>
          <w:rFonts w:ascii="Arial" w:eastAsia="Times New Roman" w:hAnsi="Arial" w:cs="Times New Roman"/>
          <w:b/>
          <w:snapToGrid w:val="0"/>
          <w:szCs w:val="20"/>
          <w:lang w:val="es-ES" w:eastAsia="es-ES"/>
        </w:rPr>
        <w:t>22.- Controversias:</w:t>
      </w:r>
    </w:p>
    <w:p w:rsidR="00F658BE" w:rsidRPr="00F658BE" w:rsidRDefault="00F658BE" w:rsidP="00F658BE">
      <w:p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Con fundamento en el artículo 67 de la Ley, será optativo para el afectado, promover el recurso de inconformidad o acudir ante el Tribunal de lo Contencioso Administrativo en demanda de la nulidad de los actos y resoluciones de las instituciones, en los términos de la Ley de Justicia Administrativa del Estado de San Luis Potosí.</w:t>
      </w:r>
    </w:p>
    <w:p w:rsidR="00F658BE" w:rsidRPr="00F658BE" w:rsidRDefault="00F658BE" w:rsidP="00F658BE">
      <w:pPr>
        <w:tabs>
          <w:tab w:val="left" w:pos="0"/>
        </w:tabs>
        <w:spacing w:after="0" w:line="240" w:lineRule="auto"/>
        <w:jc w:val="both"/>
        <w:rPr>
          <w:rFonts w:ascii="Arial" w:eastAsia="Times New Roman" w:hAnsi="Arial" w:cs="Arial"/>
          <w:lang w:val="es-ES" w:eastAsia="es-ES"/>
        </w:rPr>
      </w:pPr>
      <w:r w:rsidRPr="00F658BE">
        <w:rPr>
          <w:rFonts w:ascii="Arial" w:eastAsia="Times New Roman" w:hAnsi="Arial" w:cs="Arial"/>
          <w:lang w:val="es-ES" w:eastAsia="es-ES"/>
        </w:rPr>
        <w:t xml:space="preserve"> </w:t>
      </w: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r w:rsidRPr="00F658BE">
        <w:rPr>
          <w:rFonts w:ascii="Arial" w:eastAsia="Times New Roman" w:hAnsi="Arial" w:cs="Arial"/>
          <w:b/>
          <w:lang w:val="es-ES" w:eastAsia="es-ES"/>
        </w:rPr>
        <w:t>23. - Ninguna de las condiciones contenidas en las presentes bases podrá ser modificada, una vez celebrada la junta de aclaraciones.</w:t>
      </w: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jc w:val="both"/>
        <w:rPr>
          <w:rFonts w:ascii="Arial" w:eastAsia="Times New Roman" w:hAnsi="Arial" w:cs="Arial"/>
          <w:b/>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r w:rsidRPr="00F658BE">
        <w:rPr>
          <w:rFonts w:ascii="Arial" w:eastAsia="Times New Roman" w:hAnsi="Arial" w:cs="Arial"/>
          <w:b/>
          <w:snapToGrid w:val="0"/>
          <w:lang w:val="es-ES" w:eastAsia="es-ES"/>
        </w:rPr>
        <w:lastRenderedPageBreak/>
        <w:t>A T E N T A M E N T E</w:t>
      </w: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F658BE" w:rsidP="00F658BE">
      <w:pPr>
        <w:widowControl w:val="0"/>
        <w:spacing w:after="0" w:line="240" w:lineRule="auto"/>
        <w:jc w:val="center"/>
        <w:rPr>
          <w:rFonts w:ascii="Arial" w:eastAsia="Times New Roman" w:hAnsi="Arial" w:cs="Arial"/>
          <w:b/>
          <w:snapToGrid w:val="0"/>
          <w:lang w:val="es-ES" w:eastAsia="es-ES"/>
        </w:rPr>
      </w:pPr>
    </w:p>
    <w:p w:rsidR="00F658BE" w:rsidRPr="00F658BE" w:rsidRDefault="0034185B" w:rsidP="00F658BE">
      <w:pPr>
        <w:widowControl w:val="0"/>
        <w:spacing w:after="0" w:line="240" w:lineRule="auto"/>
        <w:jc w:val="center"/>
        <w:rPr>
          <w:rFonts w:ascii="Arial" w:eastAsia="Times New Roman" w:hAnsi="Arial" w:cs="Arial"/>
          <w:b/>
          <w:snapToGrid w:val="0"/>
          <w:lang w:val="es-ES" w:eastAsia="es-ES"/>
        </w:rPr>
      </w:pPr>
      <w:r>
        <w:rPr>
          <w:rFonts w:ascii="Arial" w:eastAsia="Times New Roman" w:hAnsi="Arial" w:cs="Arial"/>
          <w:b/>
          <w:snapToGrid w:val="0"/>
          <w:lang w:val="es-ES" w:eastAsia="es-ES"/>
        </w:rPr>
        <w:t xml:space="preserve">DR. DANIEL </w:t>
      </w:r>
      <w:r w:rsidR="00506466">
        <w:rPr>
          <w:rFonts w:ascii="Arial" w:eastAsia="Times New Roman" w:hAnsi="Arial" w:cs="Arial"/>
          <w:b/>
          <w:snapToGrid w:val="0"/>
          <w:lang w:val="es-ES" w:eastAsia="es-ES"/>
        </w:rPr>
        <w:t xml:space="preserve">RODRIGUEZ CRUZ </w:t>
      </w:r>
      <w:r w:rsidR="00F658BE" w:rsidRPr="00F658BE">
        <w:rPr>
          <w:rFonts w:ascii="Arial" w:eastAsia="Times New Roman" w:hAnsi="Arial" w:cs="Arial"/>
          <w:b/>
          <w:snapToGrid w:val="0"/>
          <w:lang w:val="es-ES" w:eastAsia="es-ES"/>
        </w:rPr>
        <w:t xml:space="preserve"> </w:t>
      </w:r>
    </w:p>
    <w:p w:rsidR="00F658BE" w:rsidRPr="00F658BE" w:rsidRDefault="00F658BE" w:rsidP="00F658BE">
      <w:pPr>
        <w:spacing w:after="0" w:line="240" w:lineRule="auto"/>
        <w:jc w:val="center"/>
        <w:rPr>
          <w:rFonts w:ascii="Arial" w:eastAsia="Times New Roman" w:hAnsi="Arial" w:cs="Arial"/>
          <w:b/>
          <w:lang w:val="es-ES" w:eastAsia="es-ES"/>
        </w:rPr>
      </w:pPr>
      <w:r w:rsidRPr="00F658BE">
        <w:rPr>
          <w:rFonts w:ascii="Arial" w:eastAsia="Times New Roman" w:hAnsi="Arial" w:cs="Arial"/>
          <w:b/>
          <w:lang w:val="es-ES" w:eastAsia="es-ES"/>
        </w:rPr>
        <w:t>Presiden</w:t>
      </w:r>
      <w:r w:rsidR="00506466">
        <w:rPr>
          <w:rFonts w:ascii="Arial" w:eastAsia="Times New Roman" w:hAnsi="Arial" w:cs="Arial"/>
          <w:b/>
          <w:lang w:val="es-ES" w:eastAsia="es-ES"/>
        </w:rPr>
        <w:t>t</w:t>
      </w:r>
      <w:r w:rsidRPr="00F658BE">
        <w:rPr>
          <w:rFonts w:ascii="Arial" w:eastAsia="Times New Roman" w:hAnsi="Arial" w:cs="Arial"/>
          <w:b/>
          <w:lang w:val="es-ES" w:eastAsia="es-ES"/>
        </w:rPr>
        <w:t>e Ejecutiv</w:t>
      </w:r>
      <w:r w:rsidR="00506466">
        <w:rPr>
          <w:rFonts w:ascii="Arial" w:eastAsia="Times New Roman" w:hAnsi="Arial" w:cs="Arial"/>
          <w:b/>
          <w:lang w:val="es-ES" w:eastAsia="es-ES"/>
        </w:rPr>
        <w:t>o</w:t>
      </w:r>
      <w:r w:rsidRPr="00F658BE">
        <w:rPr>
          <w:rFonts w:ascii="Arial" w:eastAsia="Times New Roman" w:hAnsi="Arial" w:cs="Arial"/>
          <w:b/>
          <w:lang w:val="es-ES" w:eastAsia="es-ES"/>
        </w:rPr>
        <w:t xml:space="preserve"> del Comité de Adquisiciones</w:t>
      </w:r>
    </w:p>
    <w:p w:rsidR="00F658BE" w:rsidRPr="00F658BE" w:rsidRDefault="00F658BE" w:rsidP="00F658BE">
      <w:pPr>
        <w:spacing w:after="0" w:line="240" w:lineRule="auto"/>
        <w:jc w:val="center"/>
        <w:rPr>
          <w:rFonts w:ascii="Arial" w:eastAsia="Times New Roman" w:hAnsi="Arial" w:cs="Arial"/>
          <w:b/>
          <w:lang w:val="es-ES" w:eastAsia="es-ES"/>
        </w:rPr>
      </w:pPr>
      <w:r w:rsidRPr="00F658BE">
        <w:rPr>
          <w:rFonts w:ascii="Arial" w:eastAsia="Times New Roman" w:hAnsi="Arial" w:cs="Arial"/>
          <w:b/>
          <w:lang w:val="es-ES" w:eastAsia="es-ES"/>
        </w:rPr>
        <w:t xml:space="preserve">Arrendamientos y </w:t>
      </w:r>
      <w:r w:rsidR="00506466">
        <w:rPr>
          <w:rFonts w:ascii="Arial" w:eastAsia="Times New Roman" w:hAnsi="Arial" w:cs="Arial"/>
          <w:b/>
          <w:lang w:val="es-ES" w:eastAsia="es-ES"/>
        </w:rPr>
        <w:t>S</w:t>
      </w:r>
      <w:r w:rsidRPr="00F658BE">
        <w:rPr>
          <w:rFonts w:ascii="Arial" w:eastAsia="Times New Roman" w:hAnsi="Arial" w:cs="Arial"/>
          <w:b/>
          <w:lang w:val="es-ES" w:eastAsia="es-ES"/>
        </w:rPr>
        <w:t>ervicios de la</w:t>
      </w:r>
    </w:p>
    <w:p w:rsidR="00F658BE" w:rsidRPr="00F658BE" w:rsidRDefault="00F658BE" w:rsidP="00506466">
      <w:pPr>
        <w:tabs>
          <w:tab w:val="center" w:pos="4419"/>
          <w:tab w:val="right" w:pos="8838"/>
        </w:tabs>
        <w:spacing w:after="0" w:line="240" w:lineRule="auto"/>
        <w:jc w:val="center"/>
        <w:rPr>
          <w:rFonts w:ascii="Arial" w:eastAsia="Times New Roman" w:hAnsi="Arial" w:cs="Arial"/>
          <w:b/>
          <w:lang w:val="es-ES" w:eastAsia="es-ES"/>
        </w:rPr>
      </w:pPr>
      <w:r w:rsidRPr="00F658BE">
        <w:rPr>
          <w:rFonts w:ascii="Arial" w:eastAsia="Times New Roman" w:hAnsi="Arial" w:cs="Arial"/>
          <w:b/>
          <w:lang w:val="es-ES" w:eastAsia="es-ES"/>
        </w:rPr>
        <w:t>Universidad Tecnológica de San Luis Potosí</w:t>
      </w:r>
    </w:p>
    <w:p w:rsidR="00F658BE" w:rsidRPr="00F658BE" w:rsidRDefault="00F658BE" w:rsidP="00F658BE">
      <w:pPr>
        <w:tabs>
          <w:tab w:val="center" w:pos="4419"/>
          <w:tab w:val="right" w:pos="8838"/>
        </w:tabs>
        <w:spacing w:after="0" w:line="240" w:lineRule="auto"/>
        <w:jc w:val="center"/>
        <w:rPr>
          <w:rFonts w:ascii="Arial" w:eastAsia="Times New Roman" w:hAnsi="Arial" w:cs="Arial"/>
          <w:b/>
          <w:lang w:val="es-ES" w:eastAsia="es-ES"/>
        </w:rPr>
      </w:pPr>
    </w:p>
    <w:p w:rsidR="00E32099" w:rsidRDefault="00E32099" w:rsidP="00F658BE">
      <w:pPr>
        <w:spacing w:after="0" w:line="240" w:lineRule="exact"/>
        <w:jc w:val="center"/>
        <w:rPr>
          <w:rFonts w:ascii="Arial" w:eastAsia="Times New Roman" w:hAnsi="Arial" w:cs="Arial"/>
          <w:b/>
          <w:bCs/>
          <w:sz w:val="24"/>
          <w:szCs w:val="24"/>
          <w:lang w:val="es-ES_tradnl" w:eastAsia="es-ES"/>
        </w:rPr>
      </w:pPr>
    </w:p>
    <w:p w:rsidR="00E32099" w:rsidRDefault="00E32099" w:rsidP="00F658BE">
      <w:pPr>
        <w:spacing w:after="0" w:line="240" w:lineRule="exact"/>
        <w:jc w:val="center"/>
        <w:rPr>
          <w:rFonts w:ascii="Arial" w:eastAsia="Times New Roman" w:hAnsi="Arial" w:cs="Arial"/>
          <w:b/>
          <w:bCs/>
          <w:sz w:val="24"/>
          <w:szCs w:val="24"/>
          <w:lang w:val="es-ES_tradnl" w:eastAsia="es-ES"/>
        </w:rPr>
      </w:pPr>
    </w:p>
    <w:p w:rsidR="00E32099" w:rsidRDefault="00E32099"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5B705F" w:rsidRDefault="005B705F" w:rsidP="00F658BE">
      <w:pPr>
        <w:spacing w:after="0" w:line="240" w:lineRule="exact"/>
        <w:jc w:val="center"/>
        <w:rPr>
          <w:rFonts w:ascii="Arial" w:eastAsia="Times New Roman" w:hAnsi="Arial" w:cs="Arial"/>
          <w:b/>
          <w:bCs/>
          <w:sz w:val="24"/>
          <w:szCs w:val="24"/>
          <w:lang w:val="es-ES_tradnl" w:eastAsia="es-ES"/>
        </w:rPr>
      </w:pPr>
    </w:p>
    <w:p w:rsidR="00E32099" w:rsidRDefault="00E32099" w:rsidP="00F658BE">
      <w:pPr>
        <w:spacing w:after="0" w:line="240" w:lineRule="exact"/>
        <w:jc w:val="center"/>
        <w:rPr>
          <w:rFonts w:ascii="Arial" w:eastAsia="Times New Roman" w:hAnsi="Arial" w:cs="Arial"/>
          <w:b/>
          <w:bCs/>
          <w:sz w:val="24"/>
          <w:szCs w:val="24"/>
          <w:lang w:val="es-ES_tradnl" w:eastAsia="es-ES"/>
        </w:rPr>
      </w:pPr>
    </w:p>
    <w:p w:rsidR="00F658BE" w:rsidRPr="00F658BE" w:rsidRDefault="00F658BE" w:rsidP="00F658BE">
      <w:pPr>
        <w:spacing w:after="0" w:line="240" w:lineRule="exact"/>
        <w:jc w:val="center"/>
        <w:rPr>
          <w:rFonts w:ascii="Arial" w:eastAsia="Times New Roman" w:hAnsi="Arial" w:cs="Arial"/>
          <w:b/>
          <w:bCs/>
          <w:sz w:val="24"/>
          <w:szCs w:val="24"/>
          <w:lang w:val="es-ES_tradnl" w:eastAsia="es-ES"/>
        </w:rPr>
      </w:pPr>
      <w:r w:rsidRPr="00F658BE">
        <w:rPr>
          <w:rFonts w:ascii="Arial" w:eastAsia="Times New Roman" w:hAnsi="Arial" w:cs="Arial"/>
          <w:b/>
          <w:bCs/>
          <w:sz w:val="24"/>
          <w:szCs w:val="24"/>
          <w:lang w:val="es-ES_tradnl" w:eastAsia="es-ES"/>
        </w:rPr>
        <w:t>A N E X O  1.A</w:t>
      </w:r>
    </w:p>
    <w:p w:rsidR="00F658BE" w:rsidRPr="00F658BE" w:rsidRDefault="00F658BE" w:rsidP="00F658BE">
      <w:pPr>
        <w:spacing w:after="0" w:line="240" w:lineRule="exact"/>
        <w:jc w:val="center"/>
        <w:rPr>
          <w:rFonts w:ascii="Arial" w:eastAsia="Times New Roman" w:hAnsi="Arial" w:cs="Arial"/>
          <w:b/>
          <w:bCs/>
          <w:lang w:val="es-ES_tradnl" w:eastAsia="es-ES"/>
        </w:rPr>
      </w:pPr>
    </w:p>
    <w:p w:rsidR="00F658BE" w:rsidRPr="00F658BE" w:rsidRDefault="00F658BE" w:rsidP="00F658BE">
      <w:pPr>
        <w:spacing w:after="0" w:line="240" w:lineRule="exact"/>
        <w:jc w:val="center"/>
        <w:rPr>
          <w:rFonts w:ascii="Arial" w:eastAsia="Times New Roman" w:hAnsi="Arial" w:cs="Arial"/>
          <w:b/>
          <w:bCs/>
          <w:lang w:val="es-ES_tradnl" w:eastAsia="es-ES"/>
        </w:rPr>
      </w:pPr>
      <w:r w:rsidRPr="00F658BE">
        <w:rPr>
          <w:rFonts w:ascii="Arial" w:eastAsia="Times New Roman" w:hAnsi="Arial" w:cs="Arial"/>
          <w:b/>
          <w:bCs/>
          <w:lang w:val="pt-BR" w:eastAsia="es-ES"/>
        </w:rPr>
        <w:t xml:space="preserve"> </w:t>
      </w:r>
      <w:r w:rsidRPr="00F658BE">
        <w:rPr>
          <w:rFonts w:ascii="Arial" w:eastAsia="Times New Roman" w:hAnsi="Arial" w:cs="Arial"/>
          <w:b/>
          <w:bCs/>
          <w:lang w:val="es-ES_tradnl" w:eastAsia="es-ES"/>
        </w:rPr>
        <w:t>Persona Física</w:t>
      </w: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p w:rsidR="00F658BE" w:rsidRPr="00F658BE" w:rsidRDefault="00F658BE" w:rsidP="00F658BE">
      <w:pPr>
        <w:tabs>
          <w:tab w:val="center" w:pos="4419"/>
          <w:tab w:val="right" w:pos="8838"/>
        </w:tabs>
        <w:spacing w:after="0" w:line="240" w:lineRule="auto"/>
        <w:rPr>
          <w:rFonts w:ascii="Arial" w:eastAsia="Times New Roman" w:hAnsi="Arial" w:cs="Arial"/>
          <w:b/>
          <w:lang w:val="es-ES" w:eastAsia="es-ES"/>
        </w:rPr>
      </w:pPr>
    </w:p>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firstRow="0" w:lastRow="0" w:firstColumn="0" w:lastColumn="0" w:noHBand="0" w:noVBand="0"/>
      </w:tblPr>
      <w:tblGrid>
        <w:gridCol w:w="4390"/>
        <w:gridCol w:w="5603"/>
      </w:tblGrid>
      <w:tr w:rsidR="00F658BE" w:rsidRPr="00F658BE" w:rsidTr="0012405F">
        <w:trPr>
          <w:cantSplit/>
        </w:trPr>
        <w:tc>
          <w:tcPr>
            <w:tcW w:w="9993" w:type="dxa"/>
            <w:gridSpan w:val="2"/>
            <w:tcBorders>
              <w:top w:val="single" w:sz="12" w:space="0" w:color="auto"/>
              <w:left w:val="single" w:sz="12" w:space="0" w:color="auto"/>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Registro federal de contribuyentes:                                            CURP</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Domicilio fiscal:</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tabs>
                <w:tab w:val="center" w:pos="4419"/>
                <w:tab w:val="right" w:pos="8838"/>
              </w:tabs>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Calle y número</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Colonia:</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Delegación o municipio</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Código postal:</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Entidad federativa:</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Teléfonos:</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Fax:</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Correo electrónico:</w:t>
            </w:r>
          </w:p>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9993" w:type="dxa"/>
            <w:gridSpan w:val="2"/>
            <w:tcBorders>
              <w:top w:val="nil"/>
              <w:left w:val="single" w:sz="12" w:space="0" w:color="auto"/>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Descripción de la actividad empresarial</w:t>
            </w: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4390" w:type="dxa"/>
            <w:tcBorders>
              <w:top w:val="nil"/>
              <w:left w:val="single" w:sz="12" w:space="0" w:color="auto"/>
              <w:bottom w:val="nil"/>
              <w:right w:val="nil"/>
            </w:tcBorders>
          </w:tcPr>
          <w:p w:rsidR="00F658BE" w:rsidRPr="00F658BE" w:rsidRDefault="00F658BE" w:rsidP="00F658BE">
            <w:pPr>
              <w:spacing w:after="0" w:line="240" w:lineRule="auto"/>
              <w:rPr>
                <w:rFonts w:ascii="Arial" w:eastAsia="Times New Roman" w:hAnsi="Arial" w:cs="Arial"/>
                <w:lang w:val="es-ES" w:eastAsia="es-ES"/>
              </w:rPr>
            </w:pPr>
          </w:p>
        </w:tc>
        <w:tc>
          <w:tcPr>
            <w:tcW w:w="5603" w:type="dxa"/>
            <w:tcBorders>
              <w:top w:val="nil"/>
              <w:left w:val="nil"/>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9993" w:type="dxa"/>
            <w:gridSpan w:val="2"/>
            <w:tcBorders>
              <w:top w:val="nil"/>
              <w:left w:val="single" w:sz="12" w:space="0" w:color="auto"/>
              <w:bottom w:val="nil"/>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del representante:</w:t>
            </w:r>
          </w:p>
          <w:p w:rsidR="00F658BE" w:rsidRPr="00F658BE" w:rsidRDefault="00F658BE" w:rsidP="00F658BE">
            <w:pPr>
              <w:spacing w:after="0" w:line="240" w:lineRule="auto"/>
              <w:rPr>
                <w:rFonts w:ascii="Arial" w:eastAsia="Times New Roman" w:hAnsi="Arial" w:cs="Arial"/>
                <w:lang w:val="es-ES" w:eastAsia="es-ES"/>
              </w:rPr>
            </w:pPr>
          </w:p>
        </w:tc>
      </w:tr>
      <w:tr w:rsidR="00F658BE" w:rsidRPr="00F658BE" w:rsidTr="0012405F">
        <w:trPr>
          <w:cantSplit/>
        </w:trPr>
        <w:tc>
          <w:tcPr>
            <w:tcW w:w="9993" w:type="dxa"/>
            <w:gridSpan w:val="2"/>
            <w:tcBorders>
              <w:top w:val="nil"/>
              <w:left w:val="single" w:sz="12" w:space="0" w:color="auto"/>
              <w:bottom w:val="single" w:sz="12" w:space="0" w:color="auto"/>
              <w:right w:val="single" w:sz="12" w:space="0" w:color="auto"/>
            </w:tcBorders>
          </w:tcPr>
          <w:p w:rsidR="00F658BE" w:rsidRPr="00F658BE" w:rsidRDefault="00F658BE" w:rsidP="00F658BE">
            <w:pPr>
              <w:spacing w:after="0" w:line="240" w:lineRule="auto"/>
              <w:rPr>
                <w:rFonts w:ascii="Arial" w:eastAsia="Times New Roman" w:hAnsi="Arial" w:cs="Arial"/>
                <w:lang w:val="es-ES" w:eastAsia="es-ES"/>
              </w:rPr>
            </w:pPr>
          </w:p>
        </w:tc>
      </w:tr>
    </w:tbl>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(Lugar y fecha)</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Protesto lo necesario</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________________________</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y firma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keepNext/>
        <w:spacing w:after="0" w:line="240" w:lineRule="auto"/>
        <w:jc w:val="center"/>
        <w:outlineLvl w:val="4"/>
        <w:rPr>
          <w:rFonts w:ascii="Arial" w:eastAsia="Times New Roman" w:hAnsi="Arial" w:cs="Arial"/>
          <w:b/>
          <w:lang w:eastAsia="es-ES"/>
        </w:rPr>
      </w:pPr>
      <w:r w:rsidRPr="00F658BE">
        <w:rPr>
          <w:rFonts w:ascii="Arial" w:eastAsia="Times New Roman" w:hAnsi="Arial" w:cs="Arial"/>
          <w:b/>
          <w:lang w:eastAsia="es-ES"/>
        </w:rPr>
        <w:t>Nota: este escrito deberá ser presentado, en papel membretado de</w:t>
      </w:r>
      <w:r w:rsidR="00506466">
        <w:rPr>
          <w:rFonts w:ascii="Arial" w:eastAsia="Times New Roman" w:hAnsi="Arial" w:cs="Arial"/>
          <w:b/>
          <w:lang w:eastAsia="es-ES"/>
        </w:rPr>
        <w:t>l</w:t>
      </w:r>
      <w:r w:rsidRPr="00F658BE">
        <w:rPr>
          <w:rFonts w:ascii="Arial" w:eastAsia="Times New Roman" w:hAnsi="Arial" w:cs="Arial"/>
          <w:b/>
          <w:lang w:eastAsia="es-ES"/>
        </w:rPr>
        <w:t xml:space="preserve"> participante. </w:t>
      </w:r>
    </w:p>
    <w:p w:rsidR="00F658BE" w:rsidRPr="00F658BE" w:rsidRDefault="00F658BE" w:rsidP="00F658BE">
      <w:pPr>
        <w:widowControl w:val="0"/>
        <w:spacing w:after="0" w:line="240" w:lineRule="auto"/>
        <w:jc w:val="both"/>
        <w:rPr>
          <w:rFonts w:ascii="Arial" w:eastAsia="Times New Roman" w:hAnsi="Arial" w:cs="Arial"/>
          <w:snapToGrid w:val="0"/>
          <w:lang w:val="es-ES" w:eastAsia="es-ES"/>
        </w:rPr>
      </w:pPr>
    </w:p>
    <w:p w:rsidR="00F658BE" w:rsidRDefault="00F658BE" w:rsidP="00F658BE">
      <w:pPr>
        <w:widowControl w:val="0"/>
        <w:spacing w:after="0" w:line="240" w:lineRule="auto"/>
        <w:jc w:val="both"/>
        <w:rPr>
          <w:rFonts w:ascii="Arial" w:eastAsia="Times New Roman" w:hAnsi="Arial" w:cs="Arial"/>
          <w:snapToGrid w:val="0"/>
          <w:lang w:val="es-ES" w:eastAsia="es-ES"/>
        </w:rPr>
      </w:pPr>
    </w:p>
    <w:p w:rsidR="00506466" w:rsidRDefault="00506466" w:rsidP="00F658BE">
      <w:pPr>
        <w:widowControl w:val="0"/>
        <w:spacing w:after="0" w:line="240" w:lineRule="auto"/>
        <w:jc w:val="both"/>
        <w:rPr>
          <w:rFonts w:ascii="Arial" w:eastAsia="Times New Roman" w:hAnsi="Arial" w:cs="Arial"/>
          <w:snapToGrid w:val="0"/>
          <w:lang w:val="es-ES" w:eastAsia="es-ES"/>
        </w:rPr>
      </w:pPr>
    </w:p>
    <w:p w:rsidR="00506466" w:rsidRDefault="00506466" w:rsidP="00F658BE">
      <w:pPr>
        <w:widowControl w:val="0"/>
        <w:spacing w:after="0" w:line="240" w:lineRule="auto"/>
        <w:jc w:val="both"/>
        <w:rPr>
          <w:rFonts w:ascii="Arial" w:eastAsia="Times New Roman" w:hAnsi="Arial" w:cs="Arial"/>
          <w:snapToGrid w:val="0"/>
          <w:lang w:val="es-ES" w:eastAsia="es-ES"/>
        </w:rPr>
      </w:pPr>
    </w:p>
    <w:p w:rsidR="00506466" w:rsidRDefault="00506466" w:rsidP="00F658BE">
      <w:pPr>
        <w:widowControl w:val="0"/>
        <w:spacing w:after="0" w:line="240" w:lineRule="auto"/>
        <w:jc w:val="both"/>
        <w:rPr>
          <w:rFonts w:ascii="Arial" w:eastAsia="Times New Roman" w:hAnsi="Arial" w:cs="Arial"/>
          <w:snapToGrid w:val="0"/>
          <w:lang w:val="es-ES" w:eastAsia="es-ES"/>
        </w:rPr>
      </w:pPr>
    </w:p>
    <w:p w:rsidR="00506466" w:rsidRPr="00F658BE" w:rsidRDefault="00506466" w:rsidP="00F658BE">
      <w:pPr>
        <w:widowControl w:val="0"/>
        <w:spacing w:after="0" w:line="240" w:lineRule="auto"/>
        <w:jc w:val="both"/>
        <w:rPr>
          <w:rFonts w:ascii="Arial" w:eastAsia="Times New Roman" w:hAnsi="Arial" w:cs="Arial"/>
          <w:snapToGrid w:val="0"/>
          <w:lang w:val="es-ES" w:eastAsia="es-ES"/>
        </w:rPr>
      </w:pPr>
    </w:p>
    <w:p w:rsidR="00F658BE" w:rsidRPr="00F658BE" w:rsidRDefault="00F658BE" w:rsidP="00F658BE">
      <w:pPr>
        <w:widowControl w:val="0"/>
        <w:spacing w:after="0" w:line="240" w:lineRule="auto"/>
        <w:jc w:val="both"/>
        <w:rPr>
          <w:rFonts w:ascii="Arial" w:eastAsia="Times New Roman" w:hAnsi="Arial" w:cs="Arial"/>
          <w:snapToGrid w:val="0"/>
          <w:lang w:val="es-ES" w:eastAsia="es-ES"/>
        </w:rPr>
      </w:pPr>
    </w:p>
    <w:p w:rsidR="00F658BE" w:rsidRPr="00F658BE" w:rsidRDefault="00F658BE" w:rsidP="00F658BE">
      <w:pPr>
        <w:spacing w:after="0" w:line="240" w:lineRule="exact"/>
        <w:jc w:val="center"/>
        <w:rPr>
          <w:rFonts w:ascii="Arial" w:eastAsia="Times New Roman" w:hAnsi="Arial" w:cs="Arial"/>
          <w:b/>
          <w:bCs/>
          <w:lang w:val="es-ES_tradnl" w:eastAsia="es-ES"/>
        </w:rPr>
      </w:pPr>
      <w:r w:rsidRPr="00F658BE">
        <w:rPr>
          <w:rFonts w:ascii="Arial" w:eastAsia="Times New Roman" w:hAnsi="Arial" w:cs="Arial"/>
          <w:b/>
          <w:bCs/>
          <w:lang w:val="es-ES_tradnl" w:eastAsia="es-ES"/>
        </w:rPr>
        <w:t>A N E X O 1.B</w:t>
      </w:r>
    </w:p>
    <w:p w:rsidR="00F658BE" w:rsidRPr="00F658BE" w:rsidRDefault="00F658BE" w:rsidP="00F658BE">
      <w:pPr>
        <w:spacing w:after="0" w:line="240" w:lineRule="exact"/>
        <w:jc w:val="center"/>
        <w:rPr>
          <w:rFonts w:ascii="Arial" w:eastAsia="Times New Roman" w:hAnsi="Arial" w:cs="Arial"/>
          <w:b/>
          <w:bCs/>
          <w:lang w:val="es-ES_tradnl" w:eastAsia="es-ES"/>
        </w:rPr>
      </w:pPr>
    </w:p>
    <w:p w:rsidR="00F658BE" w:rsidRPr="00F658BE" w:rsidRDefault="00F658BE" w:rsidP="00F658BE">
      <w:pPr>
        <w:spacing w:after="0" w:line="240" w:lineRule="exact"/>
        <w:jc w:val="center"/>
        <w:rPr>
          <w:rFonts w:ascii="Arial" w:eastAsia="Times New Roman" w:hAnsi="Arial" w:cs="Arial"/>
          <w:b/>
          <w:bCs/>
          <w:lang w:val="es-ES_tradnl" w:eastAsia="es-ES"/>
        </w:rPr>
      </w:pPr>
      <w:r w:rsidRPr="00F658BE">
        <w:rPr>
          <w:rFonts w:ascii="Arial" w:eastAsia="Times New Roman" w:hAnsi="Arial" w:cs="Arial"/>
          <w:b/>
          <w:bCs/>
          <w:lang w:val="es-ES_tradnl" w:eastAsia="es-ES"/>
        </w:rPr>
        <w:t xml:space="preserve"> Persona Moral</w:t>
      </w:r>
    </w:p>
    <w:p w:rsidR="00F658BE" w:rsidRPr="00F658BE" w:rsidRDefault="00F658BE" w:rsidP="00F658BE">
      <w:pPr>
        <w:widowControl w:val="0"/>
        <w:spacing w:after="0" w:line="240" w:lineRule="auto"/>
        <w:jc w:val="both"/>
        <w:rPr>
          <w:rFonts w:ascii="Arial" w:eastAsia="Times New Roman" w:hAnsi="Arial" w:cs="Arial"/>
          <w:snapToGrid w:val="0"/>
          <w:lang w:val="es-ES" w:eastAsia="es-ES"/>
        </w:rPr>
      </w:pPr>
    </w:p>
    <w:p w:rsidR="00F658BE" w:rsidRPr="00F658BE" w:rsidRDefault="00F658BE" w:rsidP="00F658BE">
      <w:pPr>
        <w:widowControl w:val="0"/>
        <w:spacing w:after="0" w:line="240" w:lineRule="auto"/>
        <w:jc w:val="both"/>
        <w:rPr>
          <w:rFonts w:ascii="Arial" w:eastAsia="Times New Roman" w:hAnsi="Arial" w:cs="Arial"/>
          <w:snapToGrid w:val="0"/>
          <w:lang w:val="es-ES" w:eastAsia="es-ES"/>
        </w:rPr>
      </w:pPr>
      <w:r w:rsidRPr="00F658BE">
        <w:rPr>
          <w:rFonts w:ascii="Arial" w:eastAsia="Times New Roman" w:hAnsi="Arial" w:cs="Arial"/>
          <w:snapToGrid w:val="0"/>
          <w:lang w:val="es-ES" w:eastAsia="es-ES"/>
        </w:rPr>
        <w:t>__________________________________________________, manifiesto bajo protesta de decir verdad, que los datos aquí asentados, son ciertos y han sido debidamente verificados, así como que cuento con facultades suficientes para suscribir la propuesta en la presente invitación restringida, a nombre y representación de___________________________</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_________________________________________.</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Número de Invitación. _________________________.</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Registro Federal de Contribuyentes:</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Domicilio:</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Calle y número.</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Colonia:                                                                                                               Código postal:</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Delegación o Municipio</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Teléfonos y fax:</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Correo electrónico:</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Número de la escritura pública en la que consta su acta constitutiva: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número y lugar del Notario Público ante el cual se dio fe de la misma: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Relación de accionistas. -</w:t>
      </w: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Apellido paterno:                                    Apellido materno:                            Nombre(s):</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Descripción del objeto social:</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Reformas al acta constitutiva: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del apoderado o representante:</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Datos del documento mediante el cual acredita su personalidad y facultades. -</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Nombre, número y lugar del Notario Público ante el cual se otorgó:</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Lugar y fecha</w:t>
      </w:r>
    </w:p>
    <w:p w:rsidR="00F658BE" w:rsidRPr="00F658BE" w:rsidRDefault="00F658BE" w:rsidP="00F658BE">
      <w:pPr>
        <w:spacing w:after="0" w:line="240" w:lineRule="auto"/>
        <w:rPr>
          <w:rFonts w:ascii="Arial" w:eastAsia="Times New Roman" w:hAnsi="Arial" w:cs="Arial"/>
          <w:lang w:val="es-ES" w:eastAsia="es-ES"/>
        </w:rPr>
      </w:pPr>
    </w:p>
    <w:p w:rsidR="00F658BE" w:rsidRPr="00F658BE" w:rsidRDefault="00F658BE" w:rsidP="00F658BE">
      <w:pPr>
        <w:spacing w:after="0" w:line="240" w:lineRule="auto"/>
        <w:rPr>
          <w:rFonts w:ascii="Arial" w:eastAsia="Times New Roman" w:hAnsi="Arial" w:cs="Arial"/>
          <w:lang w:val="es-ES" w:eastAsia="es-ES"/>
        </w:rPr>
      </w:pPr>
      <w:r w:rsidRPr="00F658BE">
        <w:rPr>
          <w:rFonts w:ascii="Arial" w:eastAsia="Times New Roman" w:hAnsi="Arial" w:cs="Arial"/>
          <w:lang w:val="es-ES" w:eastAsia="es-ES"/>
        </w:rPr>
        <w:t>Protesto lo necesario</w:t>
      </w: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keepNext/>
        <w:spacing w:after="0" w:line="240" w:lineRule="auto"/>
        <w:jc w:val="center"/>
        <w:outlineLvl w:val="4"/>
        <w:rPr>
          <w:rFonts w:ascii="Arial" w:eastAsia="Times New Roman" w:hAnsi="Arial" w:cs="Times New Roman"/>
          <w:b/>
          <w:sz w:val="24"/>
          <w:szCs w:val="20"/>
          <w:lang w:eastAsia="es-ES"/>
        </w:rPr>
      </w:pPr>
      <w:r w:rsidRPr="00F658BE">
        <w:rPr>
          <w:rFonts w:ascii="Arial" w:eastAsia="Times New Roman" w:hAnsi="Arial" w:cs="Times New Roman"/>
          <w:b/>
          <w:sz w:val="24"/>
          <w:szCs w:val="20"/>
          <w:lang w:eastAsia="es-ES"/>
        </w:rPr>
        <w:t>INVITACIÓN RESTRINGIDA A CUANDO MENOS TRES PROVEEDORES</w:t>
      </w:r>
    </w:p>
    <w:p w:rsidR="00F658BE" w:rsidRPr="00F658BE" w:rsidRDefault="00F658BE" w:rsidP="00F658BE">
      <w:pPr>
        <w:keepNext/>
        <w:spacing w:after="0" w:line="240" w:lineRule="auto"/>
        <w:jc w:val="center"/>
        <w:outlineLvl w:val="4"/>
        <w:rPr>
          <w:rFonts w:ascii="Arial" w:eastAsia="Times New Roman" w:hAnsi="Arial" w:cs="Times New Roman"/>
          <w:b/>
          <w:sz w:val="24"/>
          <w:szCs w:val="20"/>
          <w:lang w:eastAsia="es-ES"/>
        </w:rPr>
      </w:pPr>
      <w:proofErr w:type="spellStart"/>
      <w:r w:rsidRPr="00F658BE">
        <w:rPr>
          <w:rFonts w:ascii="Arial" w:eastAsia="Times New Roman" w:hAnsi="Arial" w:cs="Times New Roman"/>
          <w:b/>
          <w:sz w:val="24"/>
          <w:szCs w:val="20"/>
          <w:lang w:eastAsia="es-ES"/>
        </w:rPr>
        <w:t>Nº</w:t>
      </w:r>
      <w:proofErr w:type="spellEnd"/>
      <w:r w:rsidRPr="00F658BE">
        <w:rPr>
          <w:rFonts w:ascii="Arial" w:eastAsia="Times New Roman" w:hAnsi="Arial" w:cs="Times New Roman"/>
          <w:b/>
          <w:sz w:val="24"/>
          <w:szCs w:val="20"/>
          <w:lang w:eastAsia="es-ES"/>
        </w:rPr>
        <w:t xml:space="preserve"> UTSLP-IR-0</w:t>
      </w:r>
      <w:r w:rsidR="00AC6D21">
        <w:rPr>
          <w:rFonts w:ascii="Arial" w:eastAsia="Times New Roman" w:hAnsi="Arial" w:cs="Times New Roman"/>
          <w:b/>
          <w:sz w:val="24"/>
          <w:szCs w:val="20"/>
          <w:lang w:eastAsia="es-ES"/>
        </w:rPr>
        <w:t>9</w:t>
      </w:r>
      <w:r w:rsidRPr="00F658BE">
        <w:rPr>
          <w:rFonts w:ascii="Arial" w:eastAsia="Times New Roman" w:hAnsi="Arial" w:cs="Times New Roman"/>
          <w:b/>
          <w:sz w:val="24"/>
          <w:szCs w:val="20"/>
          <w:lang w:eastAsia="es-ES"/>
        </w:rPr>
        <w:t>-2025</w:t>
      </w:r>
    </w:p>
    <w:p w:rsidR="00F658BE" w:rsidRPr="00F658BE" w:rsidRDefault="00F658BE" w:rsidP="00F658BE">
      <w:pPr>
        <w:spacing w:after="0" w:line="240" w:lineRule="auto"/>
        <w:rPr>
          <w:rFonts w:ascii="Arial" w:eastAsia="Times New Roman" w:hAnsi="Arial" w:cs="Arial"/>
          <w:b/>
          <w:lang w:val="es-ES" w:eastAsia="es-ES"/>
        </w:rPr>
      </w:pPr>
    </w:p>
    <w:p w:rsidR="00F658BE" w:rsidRPr="00F658BE" w:rsidRDefault="00F658BE" w:rsidP="00F658BE">
      <w:pPr>
        <w:spacing w:after="0" w:line="240" w:lineRule="auto"/>
        <w:rPr>
          <w:rFonts w:ascii="Arial" w:eastAsia="Times New Roman" w:hAnsi="Arial" w:cs="Arial"/>
          <w:b/>
          <w:lang w:val="es-ES" w:eastAsia="es-ES"/>
        </w:rPr>
      </w:pPr>
    </w:p>
    <w:tbl>
      <w:tblPr>
        <w:tblW w:w="9060" w:type="dxa"/>
        <w:tblInd w:w="80" w:type="dxa"/>
        <w:tblCellMar>
          <w:left w:w="70" w:type="dxa"/>
          <w:right w:w="70" w:type="dxa"/>
        </w:tblCellMar>
        <w:tblLook w:val="04A0" w:firstRow="1" w:lastRow="0" w:firstColumn="1" w:lastColumn="0" w:noHBand="0" w:noVBand="1"/>
      </w:tblPr>
      <w:tblGrid>
        <w:gridCol w:w="900"/>
        <w:gridCol w:w="1000"/>
        <w:gridCol w:w="7160"/>
      </w:tblGrid>
      <w:tr w:rsidR="00F658BE" w:rsidRPr="00F658BE" w:rsidTr="0012405F">
        <w:trPr>
          <w:trHeight w:val="630"/>
        </w:trPr>
        <w:tc>
          <w:tcPr>
            <w:tcW w:w="9060" w:type="dxa"/>
            <w:gridSpan w:val="3"/>
            <w:tcBorders>
              <w:bottom w:val="single" w:sz="8" w:space="0" w:color="auto"/>
              <w:right w:val="nil"/>
            </w:tcBorders>
            <w:shd w:val="clear" w:color="auto" w:fill="auto"/>
            <w:noWrap/>
            <w:vAlign w:val="bottom"/>
            <w:hideMark/>
          </w:tcPr>
          <w:p w:rsidR="00F658BE" w:rsidRPr="00F658BE" w:rsidRDefault="00F658BE" w:rsidP="00F658BE">
            <w:pPr>
              <w:spacing w:after="0" w:line="240" w:lineRule="auto"/>
              <w:jc w:val="center"/>
              <w:rPr>
                <w:rFonts w:ascii="Calibri" w:eastAsia="Times New Roman" w:hAnsi="Calibri" w:cs="Calibri"/>
                <w:b/>
                <w:bCs/>
                <w:color w:val="000000"/>
                <w:sz w:val="44"/>
                <w:szCs w:val="44"/>
                <w:lang w:eastAsia="es-MX"/>
              </w:rPr>
            </w:pPr>
            <w:bookmarkStart w:id="6" w:name="_Hlk171674045"/>
            <w:r w:rsidRPr="00F658BE">
              <w:rPr>
                <w:rFonts w:ascii="Calibri" w:eastAsia="Times New Roman" w:hAnsi="Calibri" w:cs="Calibri"/>
                <w:b/>
                <w:bCs/>
                <w:color w:val="000000"/>
                <w:sz w:val="44"/>
                <w:szCs w:val="44"/>
                <w:lang w:eastAsia="es-MX"/>
              </w:rPr>
              <w:t>ANEXO TÉCNICO ANTIVIRUS SOPHOS</w:t>
            </w:r>
          </w:p>
          <w:p w:rsidR="00F658BE" w:rsidRPr="00F658BE" w:rsidRDefault="00F658BE" w:rsidP="00F658BE">
            <w:pPr>
              <w:spacing w:after="0" w:line="240" w:lineRule="auto"/>
              <w:jc w:val="center"/>
              <w:rPr>
                <w:rFonts w:ascii="Calibri" w:eastAsia="Times New Roman" w:hAnsi="Calibri" w:cs="Calibri"/>
                <w:b/>
                <w:bCs/>
                <w:color w:val="000000"/>
                <w:sz w:val="44"/>
                <w:szCs w:val="44"/>
                <w:lang w:eastAsia="es-MX"/>
              </w:rPr>
            </w:pPr>
          </w:p>
        </w:tc>
      </w:tr>
      <w:tr w:rsidR="00F658BE" w:rsidRPr="00F658BE" w:rsidTr="0012405F">
        <w:trPr>
          <w:trHeight w:val="315"/>
        </w:trPr>
        <w:tc>
          <w:tcPr>
            <w:tcW w:w="900" w:type="dxa"/>
            <w:tcBorders>
              <w:top w:val="nil"/>
              <w:left w:val="single" w:sz="8" w:space="0" w:color="000000"/>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Partida</w:t>
            </w:r>
          </w:p>
        </w:tc>
        <w:tc>
          <w:tcPr>
            <w:tcW w:w="100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Cant</w:t>
            </w:r>
          </w:p>
        </w:tc>
        <w:tc>
          <w:tcPr>
            <w:tcW w:w="716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Descripción</w:t>
            </w:r>
          </w:p>
        </w:tc>
      </w:tr>
      <w:tr w:rsidR="00F658BE" w:rsidRPr="00F658BE" w:rsidTr="0012405F">
        <w:trPr>
          <w:trHeight w:val="1710"/>
        </w:trPr>
        <w:tc>
          <w:tcPr>
            <w:tcW w:w="900" w:type="dxa"/>
            <w:tcBorders>
              <w:top w:val="nil"/>
              <w:left w:val="single" w:sz="8" w:space="0" w:color="000000"/>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1</w:t>
            </w:r>
          </w:p>
        </w:tc>
        <w:tc>
          <w:tcPr>
            <w:tcW w:w="100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750</w:t>
            </w:r>
          </w:p>
        </w:tc>
        <w:tc>
          <w:tcPr>
            <w:tcW w:w="716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rPr>
                <w:rFonts w:ascii="Arial" w:eastAsia="Times New Roman" w:hAnsi="Arial" w:cs="Arial"/>
                <w:color w:val="000000"/>
                <w:lang w:eastAsia="es-MX"/>
              </w:rPr>
            </w:pPr>
            <w:r w:rsidRPr="00F658BE">
              <w:rPr>
                <w:rFonts w:ascii="Arial" w:eastAsia="Times New Roman" w:hAnsi="Arial" w:cs="Arial"/>
                <w:color w:val="000000"/>
                <w:lang w:eastAsia="es-MX"/>
              </w:rPr>
              <w:t>Central Intercept X Advanced - 500-999 USERS - 12 MOS -</w:t>
            </w:r>
            <w:r w:rsidRPr="00F658BE">
              <w:rPr>
                <w:rFonts w:ascii="Arial" w:eastAsia="Times New Roman" w:hAnsi="Arial" w:cs="Arial"/>
                <w:color w:val="000000"/>
                <w:lang w:eastAsia="es-MX"/>
              </w:rPr>
              <w:br/>
              <w:t>RENEWAL - EDU   Renovación Licenciamiento Antivirus Sophos Endpoint con Antiramsomware</w:t>
            </w:r>
            <w:r w:rsidRPr="00F658BE">
              <w:rPr>
                <w:rFonts w:ascii="Arial" w:eastAsia="Times New Roman" w:hAnsi="Arial" w:cs="Arial"/>
                <w:color w:val="000000"/>
                <w:lang w:eastAsia="es-MX"/>
              </w:rPr>
              <w:br/>
              <w:t>para 750 equipos de computo</w:t>
            </w:r>
          </w:p>
        </w:tc>
      </w:tr>
      <w:tr w:rsidR="00F658BE" w:rsidRPr="00F658BE" w:rsidTr="0012405F">
        <w:trPr>
          <w:trHeight w:val="1155"/>
        </w:trPr>
        <w:tc>
          <w:tcPr>
            <w:tcW w:w="900" w:type="dxa"/>
            <w:tcBorders>
              <w:top w:val="nil"/>
              <w:left w:val="single" w:sz="8" w:space="0" w:color="000000"/>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2</w:t>
            </w:r>
          </w:p>
        </w:tc>
        <w:tc>
          <w:tcPr>
            <w:tcW w:w="100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17</w:t>
            </w:r>
          </w:p>
        </w:tc>
        <w:tc>
          <w:tcPr>
            <w:tcW w:w="716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rPr>
                <w:rFonts w:ascii="Arial" w:eastAsia="Times New Roman" w:hAnsi="Arial" w:cs="Arial"/>
                <w:color w:val="000000"/>
                <w:lang w:eastAsia="es-MX"/>
              </w:rPr>
            </w:pPr>
            <w:r w:rsidRPr="00F658BE">
              <w:rPr>
                <w:rFonts w:ascii="Arial" w:eastAsia="Times New Roman" w:hAnsi="Arial" w:cs="Arial"/>
                <w:color w:val="000000"/>
                <w:lang w:eastAsia="es-MX"/>
              </w:rPr>
              <w:t>Central Intercept X Advanced for Server - 10-24 SERVERS - 12</w:t>
            </w:r>
            <w:r w:rsidRPr="00F658BE">
              <w:rPr>
                <w:rFonts w:ascii="Arial" w:eastAsia="Times New Roman" w:hAnsi="Arial" w:cs="Arial"/>
                <w:color w:val="000000"/>
                <w:lang w:eastAsia="es-MX"/>
              </w:rPr>
              <w:br/>
              <w:t>MOS - RENEWAL   Renovación Licenciamiento Antivirus Sophos Server para Servidores con</w:t>
            </w:r>
            <w:r w:rsidRPr="00F658BE">
              <w:rPr>
                <w:rFonts w:ascii="Arial" w:eastAsia="Times New Roman" w:hAnsi="Arial" w:cs="Arial"/>
                <w:color w:val="000000"/>
                <w:lang w:eastAsia="es-MX"/>
              </w:rPr>
              <w:br/>
              <w:t>Antiramsomware para 17 equipos.</w:t>
            </w:r>
          </w:p>
        </w:tc>
      </w:tr>
      <w:tr w:rsidR="00F658BE" w:rsidRPr="00F658BE" w:rsidTr="0012405F">
        <w:trPr>
          <w:trHeight w:val="4290"/>
        </w:trPr>
        <w:tc>
          <w:tcPr>
            <w:tcW w:w="900" w:type="dxa"/>
            <w:tcBorders>
              <w:top w:val="nil"/>
              <w:left w:val="single" w:sz="8" w:space="0" w:color="000000"/>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3</w:t>
            </w:r>
          </w:p>
        </w:tc>
        <w:tc>
          <w:tcPr>
            <w:tcW w:w="100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jc w:val="center"/>
              <w:rPr>
                <w:rFonts w:ascii="Arial" w:eastAsia="Times New Roman" w:hAnsi="Arial" w:cs="Arial"/>
                <w:color w:val="000000"/>
                <w:lang w:eastAsia="es-MX"/>
              </w:rPr>
            </w:pPr>
            <w:r w:rsidRPr="00F658BE">
              <w:rPr>
                <w:rFonts w:ascii="Arial" w:eastAsia="Times New Roman" w:hAnsi="Arial" w:cs="Arial"/>
                <w:color w:val="000000"/>
                <w:lang w:eastAsia="es-MX"/>
              </w:rPr>
              <w:t>1</w:t>
            </w:r>
          </w:p>
        </w:tc>
        <w:tc>
          <w:tcPr>
            <w:tcW w:w="7160" w:type="dxa"/>
            <w:tcBorders>
              <w:top w:val="nil"/>
              <w:left w:val="nil"/>
              <w:bottom w:val="single" w:sz="8" w:space="0" w:color="000000"/>
              <w:right w:val="single" w:sz="8" w:space="0" w:color="000000"/>
            </w:tcBorders>
            <w:shd w:val="clear" w:color="auto" w:fill="auto"/>
            <w:vAlign w:val="center"/>
            <w:hideMark/>
          </w:tcPr>
          <w:p w:rsidR="00F658BE" w:rsidRPr="00F658BE" w:rsidRDefault="00F658BE" w:rsidP="00F658BE">
            <w:pPr>
              <w:spacing w:after="0" w:line="240" w:lineRule="auto"/>
              <w:rPr>
                <w:rFonts w:ascii="Arial" w:eastAsia="Times New Roman" w:hAnsi="Arial" w:cs="Arial"/>
                <w:color w:val="000000"/>
                <w:lang w:eastAsia="es-MX"/>
              </w:rPr>
            </w:pPr>
            <w:r w:rsidRPr="00F658BE">
              <w:rPr>
                <w:rFonts w:ascii="Arial" w:eastAsia="Times New Roman" w:hAnsi="Arial" w:cs="Arial"/>
                <w:color w:val="000000"/>
                <w:lang w:eastAsia="es-MX"/>
              </w:rPr>
              <w:t>Póliza de Soporte Técnico por 1 Año.                                                                                                               Horario de Oficina 8:00 a 18:00 horas (Lunes a Viernes) 8 x 5</w:t>
            </w:r>
            <w:r w:rsidRPr="00F658BE">
              <w:rPr>
                <w:rFonts w:ascii="Arial" w:eastAsia="Times New Roman" w:hAnsi="Arial" w:cs="Arial"/>
                <w:color w:val="000000"/>
                <w:lang w:eastAsia="es-MX"/>
              </w:rPr>
              <w:br/>
              <w:t>Cambios y Reinstalaciones</w:t>
            </w:r>
            <w:r w:rsidRPr="00F658BE">
              <w:rPr>
                <w:rFonts w:ascii="Arial" w:eastAsia="Times New Roman" w:hAnsi="Arial" w:cs="Arial"/>
                <w:color w:val="000000"/>
                <w:lang w:eastAsia="es-MX"/>
              </w:rPr>
              <w:br/>
              <w:t>Soporte Vía Remota</w:t>
            </w:r>
            <w:r w:rsidRPr="00F658BE">
              <w:rPr>
                <w:rFonts w:ascii="Arial" w:eastAsia="Times New Roman" w:hAnsi="Arial" w:cs="Arial"/>
                <w:color w:val="000000"/>
                <w:lang w:eastAsia="es-MX"/>
              </w:rPr>
              <w:br/>
              <w:t>Soporte Vía Telefónica</w:t>
            </w:r>
            <w:r w:rsidRPr="00F658BE">
              <w:rPr>
                <w:rFonts w:ascii="Arial" w:eastAsia="Times New Roman" w:hAnsi="Arial" w:cs="Arial"/>
                <w:color w:val="000000"/>
                <w:lang w:eastAsia="es-MX"/>
              </w:rPr>
              <w:br/>
              <w:t>Soporte Vía LiveChat</w:t>
            </w:r>
            <w:r w:rsidRPr="00F658BE">
              <w:rPr>
                <w:rFonts w:ascii="Arial" w:eastAsia="Times New Roman" w:hAnsi="Arial" w:cs="Arial"/>
                <w:color w:val="000000"/>
                <w:lang w:eastAsia="es-MX"/>
              </w:rPr>
              <w:br/>
              <w:t>Soporte Vía eMail</w:t>
            </w:r>
            <w:r w:rsidRPr="00F658BE">
              <w:rPr>
                <w:rFonts w:ascii="Arial" w:eastAsia="Times New Roman" w:hAnsi="Arial" w:cs="Arial"/>
                <w:color w:val="000000"/>
                <w:lang w:eastAsia="es-MX"/>
              </w:rPr>
              <w:br/>
              <w:t>Asignación de Tickets según la Severidad del caso</w:t>
            </w:r>
            <w:r w:rsidRPr="00F658BE">
              <w:rPr>
                <w:rFonts w:ascii="Arial" w:eastAsia="Times New Roman" w:hAnsi="Arial" w:cs="Arial"/>
                <w:color w:val="000000"/>
                <w:lang w:eastAsia="es-MX"/>
              </w:rPr>
              <w:br/>
              <w:t>Seguimientos y Escalamiento con la Marca</w:t>
            </w:r>
            <w:r w:rsidRPr="00F658BE">
              <w:rPr>
                <w:rFonts w:ascii="Arial" w:eastAsia="Times New Roman" w:hAnsi="Arial" w:cs="Arial"/>
                <w:color w:val="000000"/>
                <w:lang w:eastAsia="es-MX"/>
              </w:rPr>
              <w:br/>
              <w:t>Asignación de Ingenieros en Turno para su atención</w:t>
            </w:r>
            <w:r w:rsidRPr="00F658BE">
              <w:rPr>
                <w:rFonts w:ascii="Arial" w:eastAsia="Times New Roman" w:hAnsi="Arial" w:cs="Arial"/>
                <w:color w:val="000000"/>
                <w:lang w:eastAsia="es-MX"/>
              </w:rPr>
              <w:br/>
              <w:t>2 Revisiones remotas Pro-activas al Año para revisión de equipo</w:t>
            </w:r>
            <w:r w:rsidRPr="00F658BE">
              <w:rPr>
                <w:rFonts w:ascii="Arial" w:eastAsia="Times New Roman" w:hAnsi="Arial" w:cs="Arial"/>
                <w:color w:val="000000"/>
                <w:lang w:eastAsia="es-MX"/>
              </w:rPr>
              <w:br/>
              <w:t>y recomendaciones de mejores prácticas.</w:t>
            </w:r>
            <w:r w:rsidRPr="00F658BE">
              <w:rPr>
                <w:rFonts w:ascii="Arial" w:eastAsia="Times New Roman" w:hAnsi="Arial" w:cs="Arial"/>
                <w:color w:val="000000"/>
                <w:lang w:eastAsia="es-MX"/>
              </w:rPr>
              <w:br/>
              <w:t>Asignación de un Ingeniero Especialista en particular para la</w:t>
            </w:r>
            <w:r w:rsidRPr="00F658BE">
              <w:rPr>
                <w:rFonts w:ascii="Arial" w:eastAsia="Times New Roman" w:hAnsi="Arial" w:cs="Arial"/>
                <w:color w:val="000000"/>
                <w:lang w:eastAsia="es-MX"/>
              </w:rPr>
              <w:br/>
              <w:t>Institución.</w:t>
            </w:r>
            <w:r w:rsidRPr="00F658BE">
              <w:rPr>
                <w:rFonts w:ascii="Arial" w:eastAsia="Times New Roman" w:hAnsi="Arial" w:cs="Arial"/>
                <w:color w:val="000000"/>
                <w:lang w:eastAsia="es-MX"/>
              </w:rPr>
              <w:br/>
              <w:t>Transferencia de Conocimiento.</w:t>
            </w:r>
          </w:p>
        </w:tc>
      </w:tr>
    </w:tbl>
    <w:bookmarkEnd w:id="6"/>
    <w:p w:rsidR="00BD3599" w:rsidRDefault="00F658BE">
      <w:r w:rsidRPr="00F658BE">
        <w:rPr>
          <w:rFonts w:ascii="Arial" w:eastAsia="Times New Roman" w:hAnsi="Arial" w:cs="Arial"/>
          <w:b/>
          <w:lang w:val="es-ES" w:eastAsia="es-ES"/>
        </w:rPr>
        <w:t xml:space="preserve">   </w:t>
      </w:r>
    </w:p>
    <w:p w:rsidR="00C36E36" w:rsidRDefault="00C36E36"/>
    <w:p w:rsidR="00281501" w:rsidRDefault="00281501"/>
    <w:p w:rsidR="00763229" w:rsidRDefault="00763229"/>
    <w:sectPr w:rsidR="00763229" w:rsidSect="00F658BE">
      <w:headerReference w:type="even" r:id="rId9"/>
      <w:headerReference w:type="default" r:id="rId10"/>
      <w:footerReference w:type="even" r:id="rId11"/>
      <w:footerReference w:type="default" r:id="rId12"/>
      <w:headerReference w:type="first" r:id="rId13"/>
      <w:footerReference w:type="first" r:id="rId14"/>
      <w:pgSz w:w="12240" w:h="15840"/>
      <w:pgMar w:top="1843" w:right="902" w:bottom="1701"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5187" w:rsidRDefault="00D35187" w:rsidP="00763229">
      <w:pPr>
        <w:spacing w:after="0" w:line="240" w:lineRule="auto"/>
      </w:pPr>
      <w:r>
        <w:separator/>
      </w:r>
    </w:p>
  </w:endnote>
  <w:endnote w:type="continuationSeparator" w:id="0">
    <w:p w:rsidR="00D35187" w:rsidRDefault="00D35187" w:rsidP="00763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76322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76322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76322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5187" w:rsidRDefault="00D35187" w:rsidP="00763229">
      <w:pPr>
        <w:spacing w:after="0" w:line="240" w:lineRule="auto"/>
      </w:pPr>
      <w:r>
        <w:separator/>
      </w:r>
    </w:p>
  </w:footnote>
  <w:footnote w:type="continuationSeparator" w:id="0">
    <w:p w:rsidR="00D35187" w:rsidRDefault="00D35187" w:rsidP="007632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D35187">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994157" o:spid="_x0000_s2056" type="#_x0000_t75" style="position:absolute;margin-left:0;margin-top:0;width:612pt;height:11in;z-index:-251657216;mso-position-horizontal:center;mso-position-horizontal-relative:margin;mso-position-vertical:center;mso-position-vertical-relative:margin" o:allowincell="f">
          <v:imagedata r:id="rId1" o:title="Hoja membretada  NUEVA (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D35187">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994158" o:spid="_x0000_s2057" type="#_x0000_t75" style="position:absolute;margin-left:0;margin-top:0;width:612pt;height:11in;z-index:-251656192;mso-position-horizontal:center;mso-position-horizontal-relative:margin;mso-position-vertical:center;mso-position-vertical-relative:margin" o:allowincell="f">
          <v:imagedata r:id="rId1" o:title="Hoja membretada  NUEVA (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229" w:rsidRDefault="00D35187">
    <w:pPr>
      <w:pStyle w:val="Encabezado"/>
    </w:pPr>
    <w:r>
      <w:rPr>
        <w:noProof/>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994156" o:spid="_x0000_s2055" type="#_x0000_t75" style="position:absolute;margin-left:0;margin-top:0;width:612pt;height:11in;z-index:-251658240;mso-position-horizontal:center;mso-position-horizontal-relative:margin;mso-position-vertical:center;mso-position-vertical-relative:margin" o:allowincell="f">
          <v:imagedata r:id="rId1" o:title="Hoja membretada  NUEVA (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15479"/>
    <w:multiLevelType w:val="hybridMultilevel"/>
    <w:tmpl w:val="D83C029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E932943"/>
    <w:multiLevelType w:val="hybridMultilevel"/>
    <w:tmpl w:val="631CBC9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F3F5DE2"/>
    <w:multiLevelType w:val="hybridMultilevel"/>
    <w:tmpl w:val="EE54BB0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5353D1"/>
    <w:multiLevelType w:val="hybridMultilevel"/>
    <w:tmpl w:val="7466D69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FC070FB"/>
    <w:multiLevelType w:val="hybridMultilevel"/>
    <w:tmpl w:val="51F45746"/>
    <w:lvl w:ilvl="0" w:tplc="080A0015">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5" w15:restartNumberingAfterBreak="0">
    <w:nsid w:val="408C7609"/>
    <w:multiLevelType w:val="hybridMultilevel"/>
    <w:tmpl w:val="2ECCD1C4"/>
    <w:lvl w:ilvl="0" w:tplc="4DB8097C">
      <w:start w:val="2"/>
      <w:numFmt w:val="bullet"/>
      <w:lvlText w:val="-"/>
      <w:lvlJc w:val="left"/>
      <w:pPr>
        <w:ind w:left="1440" w:hanging="360"/>
      </w:pPr>
      <w:rPr>
        <w:rFont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4DF611B1"/>
    <w:multiLevelType w:val="hybridMultilevel"/>
    <w:tmpl w:val="C104729E"/>
    <w:lvl w:ilvl="0" w:tplc="4DB8097C">
      <w:start w:val="2"/>
      <w:numFmt w:val="bullet"/>
      <w:lvlText w:val="-"/>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1D665EF"/>
    <w:multiLevelType w:val="hybridMultilevel"/>
    <w:tmpl w:val="9C528D9E"/>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76C667D3"/>
    <w:multiLevelType w:val="hybridMultilevel"/>
    <w:tmpl w:val="87F41C7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94356DF"/>
    <w:multiLevelType w:val="hybridMultilevel"/>
    <w:tmpl w:val="FE90829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8"/>
  </w:num>
  <w:num w:numId="5">
    <w:abstractNumId w:val="6"/>
  </w:num>
  <w:num w:numId="6">
    <w:abstractNumId w:val="9"/>
  </w:num>
  <w:num w:numId="7">
    <w:abstractNumId w:val="7"/>
  </w:num>
  <w:num w:numId="8">
    <w:abstractNumId w:val="0"/>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229"/>
    <w:rsid w:val="001B4DB4"/>
    <w:rsid w:val="00251072"/>
    <w:rsid w:val="00264B54"/>
    <w:rsid w:val="00281501"/>
    <w:rsid w:val="00283526"/>
    <w:rsid w:val="002A56BD"/>
    <w:rsid w:val="00316411"/>
    <w:rsid w:val="0034185B"/>
    <w:rsid w:val="003A22FB"/>
    <w:rsid w:val="003F3D64"/>
    <w:rsid w:val="0047056E"/>
    <w:rsid w:val="00470AE1"/>
    <w:rsid w:val="00484D3C"/>
    <w:rsid w:val="00506466"/>
    <w:rsid w:val="005376C2"/>
    <w:rsid w:val="005B705F"/>
    <w:rsid w:val="0066486C"/>
    <w:rsid w:val="0067125D"/>
    <w:rsid w:val="00683003"/>
    <w:rsid w:val="006E105E"/>
    <w:rsid w:val="007212BF"/>
    <w:rsid w:val="007543D4"/>
    <w:rsid w:val="00763229"/>
    <w:rsid w:val="0077381D"/>
    <w:rsid w:val="00840471"/>
    <w:rsid w:val="00992E4E"/>
    <w:rsid w:val="00993E02"/>
    <w:rsid w:val="009E0882"/>
    <w:rsid w:val="009F3430"/>
    <w:rsid w:val="00A07373"/>
    <w:rsid w:val="00AC6D21"/>
    <w:rsid w:val="00AF1849"/>
    <w:rsid w:val="00AF4BD1"/>
    <w:rsid w:val="00B642F1"/>
    <w:rsid w:val="00BA5A4E"/>
    <w:rsid w:val="00BB4FE3"/>
    <w:rsid w:val="00BD3599"/>
    <w:rsid w:val="00C16D04"/>
    <w:rsid w:val="00C23154"/>
    <w:rsid w:val="00C36E36"/>
    <w:rsid w:val="00CD73B8"/>
    <w:rsid w:val="00D35187"/>
    <w:rsid w:val="00DB4C15"/>
    <w:rsid w:val="00DC2833"/>
    <w:rsid w:val="00DE032F"/>
    <w:rsid w:val="00E32099"/>
    <w:rsid w:val="00E37000"/>
    <w:rsid w:val="00EC5BD2"/>
    <w:rsid w:val="00F445AD"/>
    <w:rsid w:val="00F658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8"/>
    <o:shapelayout v:ext="edit">
      <o:idmap v:ext="edit" data="1"/>
    </o:shapelayout>
  </w:shapeDefaults>
  <w:decimalSymbol w:val="."/>
  <w:listSeparator w:val=","/>
  <w14:docId w14:val="4B42556F"/>
  <w15:docId w15:val="{42D9B47B-393A-45BE-9D1A-1BDC75726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6322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63229"/>
  </w:style>
  <w:style w:type="paragraph" w:styleId="Piedepgina">
    <w:name w:val="footer"/>
    <w:basedOn w:val="Normal"/>
    <w:link w:val="PiedepginaCar"/>
    <w:uiPriority w:val="99"/>
    <w:unhideWhenUsed/>
    <w:rsid w:val="0076322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63229"/>
  </w:style>
  <w:style w:type="paragraph" w:styleId="Prrafodelista">
    <w:name w:val="List Paragraph"/>
    <w:basedOn w:val="Normal"/>
    <w:uiPriority w:val="34"/>
    <w:qFormat/>
    <w:rsid w:val="00DB4C15"/>
    <w:pPr>
      <w:ind w:left="720"/>
      <w:contextualSpacing/>
    </w:pPr>
  </w:style>
  <w:style w:type="character" w:styleId="Hipervnculo">
    <w:name w:val="Hyperlink"/>
    <w:basedOn w:val="Fuentedeprrafopredeter"/>
    <w:uiPriority w:val="99"/>
    <w:unhideWhenUsed/>
    <w:rsid w:val="00506466"/>
    <w:rPr>
      <w:color w:val="0000FF"/>
      <w:u w:val="single"/>
    </w:rPr>
  </w:style>
  <w:style w:type="character" w:styleId="Mencinsinresolver">
    <w:name w:val="Unresolved Mention"/>
    <w:basedOn w:val="Fuentedeprrafopredeter"/>
    <w:uiPriority w:val="99"/>
    <w:semiHidden/>
    <w:unhideWhenUsed/>
    <w:rsid w:val="00506466"/>
    <w:rPr>
      <w:color w:val="605E5C"/>
      <w:shd w:val="clear" w:color="auto" w:fill="E1DFDD"/>
    </w:rPr>
  </w:style>
  <w:style w:type="paragraph" w:styleId="Textodeglobo">
    <w:name w:val="Balloon Text"/>
    <w:basedOn w:val="Normal"/>
    <w:link w:val="TextodegloboCar"/>
    <w:uiPriority w:val="99"/>
    <w:semiHidden/>
    <w:unhideWhenUsed/>
    <w:rsid w:val="00E3209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20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4428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odriguez@utslp.edu.mx"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E0B47-430F-46C8-84E9-E55C3B2F6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4566</Words>
  <Characters>25114</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Diana Ingrid Montes Vega</dc:creator>
  <cp:lastModifiedBy>JefaturaRecMat UTSLP</cp:lastModifiedBy>
  <cp:revision>3</cp:revision>
  <cp:lastPrinted>2025-09-10T17:54:00Z</cp:lastPrinted>
  <dcterms:created xsi:type="dcterms:W3CDTF">2025-09-19T20:29:00Z</dcterms:created>
  <dcterms:modified xsi:type="dcterms:W3CDTF">2025-09-22T19:59:00Z</dcterms:modified>
</cp:coreProperties>
</file>