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0A0" w:rsidRPr="009F1ACC" w:rsidRDefault="002320A0" w:rsidP="002320A0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514CE07B" wp14:editId="0D4CC23A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2320A0" w:rsidRDefault="002320A0" w:rsidP="002320A0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2320A0" w:rsidRDefault="002320A0" w:rsidP="002320A0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2320A0" w:rsidRDefault="002320A0" w:rsidP="002320A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2320A0" w:rsidRDefault="002320A0" w:rsidP="002320A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2320A0" w:rsidRPr="00033334" w:rsidRDefault="002320A0" w:rsidP="002320A0">
      <w:pPr>
        <w:pStyle w:val="NormalWeb"/>
        <w:spacing w:line="360" w:lineRule="auto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r w:rsidRPr="00033334">
        <w:rPr>
          <w:rFonts w:ascii="Arial" w:hAnsi="Arial" w:cs="Arial"/>
          <w:color w:val="000000"/>
        </w:rPr>
        <w:t xml:space="preserve">La UMAFOR 2404 Centro se ubica entre las coordenadas extremas de 22° </w:t>
      </w:r>
      <w:r w:rsidRPr="00033334">
        <w:rPr>
          <w:rFonts w:ascii="Arial" w:hAnsi="Arial" w:cs="Arial"/>
          <w:color w:val="000000"/>
        </w:rPr>
        <w:t>42’</w:t>
      </w:r>
      <w:r w:rsidRPr="00033334">
        <w:rPr>
          <w:rFonts w:ascii="Arial" w:hAnsi="Arial" w:cs="Arial"/>
          <w:color w:val="000000"/>
        </w:rPr>
        <w:t xml:space="preserve"> (Ahualulco) y 21° 30’ (Santa María del Río) latitud Norte; y 100° 10’ (Santa María del Río) y 101° 23’ (Villa de Arriaga) longitud Oeste, comprendida en las Regiones Hidrológicas Lerma Santiago, El Salado y Pánuco incluyendo parte de las Cuencas 1 Hidrológicas Río Verde Grande, San Pablo y otras, P. San Pablo-Los Pilares y otras, y Río Tamuín y tiene una superficie total de 880,783 ha. La conforman 147 propiedades sociales agrarias y únicamente cinco de ellas presentan condiciones forestales (3.4%), mientras que 119 (84%), son propiedades aptas para la ganadería. </w:t>
      </w:r>
    </w:p>
    <w:p w:rsidR="00530DBA" w:rsidRDefault="00530DBA"/>
    <w:p w:rsidR="002320A0" w:rsidRDefault="002320A0"/>
    <w:p w:rsidR="002320A0" w:rsidRDefault="002320A0" w:rsidP="002320A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ATENTAMENTE</w:t>
      </w:r>
    </w:p>
    <w:p w:rsidR="002320A0" w:rsidRDefault="002320A0" w:rsidP="002320A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C.P. CLAUDIA NOHEMI LOZA QUIROZ</w:t>
      </w:r>
    </w:p>
    <w:p w:rsidR="002320A0" w:rsidRPr="002320A0" w:rsidRDefault="002320A0" w:rsidP="002320A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DIRECTORA DEL DEPARTAMENTO DE EC</w:t>
      </w:r>
      <w:bookmarkStart w:id="0" w:name="_GoBack"/>
      <w:bookmarkEnd w:id="0"/>
      <w:r>
        <w:rPr>
          <w:rFonts w:ascii="Arial" w:hAnsi="Arial" w:cs="Arial"/>
          <w:sz w:val="24"/>
        </w:rPr>
        <w:t>OLOGIA</w:t>
      </w:r>
    </w:p>
    <w:sectPr w:rsidR="002320A0" w:rsidRPr="002320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0A0"/>
    <w:rsid w:val="002320A0"/>
    <w:rsid w:val="00530DBA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3E1FE"/>
  <w15:chartTrackingRefBased/>
  <w15:docId w15:val="{D40B051B-6ED9-431C-9AA8-5597A3F9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0A0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232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2025-09-04T14:53:00Z</dcterms:created>
  <dcterms:modified xsi:type="dcterms:W3CDTF">2025-09-04T14:55:00Z</dcterms:modified>
</cp:coreProperties>
</file>