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8B58A6" w14:textId="11C15536" w:rsidR="00CA777A" w:rsidRPr="00C3637C" w:rsidRDefault="00A2180D" w:rsidP="00A2180D">
      <w:pPr>
        <w:tabs>
          <w:tab w:val="left" w:pos="6840"/>
        </w:tabs>
        <w:spacing w:line="240" w:lineRule="auto"/>
        <w:contextualSpacing/>
        <w:jc w:val="both"/>
        <w:outlineLvl w:val="5"/>
      </w:pPr>
      <w:r w:rsidRPr="00C3637C">
        <w:rPr>
          <w:rFonts w:ascii="AvantGarde Bk BT" w:eastAsia="Calibri" w:hAnsi="AvantGarde Bk BT" w:cs="Arial"/>
          <w:lang w:val="es-MX"/>
        </w:rPr>
        <w:t xml:space="preserve">              </w:t>
      </w:r>
      <w:r w:rsidR="00CA777A" w:rsidRPr="00C3637C">
        <w:rPr>
          <w:rFonts w:ascii="AvantGarde Bk BT" w:eastAsia="Calibri" w:hAnsi="AvantGarde Bk BT" w:cs="Arial"/>
          <w:lang w:val="es-MX"/>
        </w:rPr>
        <w:t xml:space="preserve">San Luis Potosí, </w:t>
      </w:r>
      <w:r w:rsidR="00157814" w:rsidRPr="00C3637C">
        <w:rPr>
          <w:rFonts w:ascii="AvantGarde Bk BT" w:eastAsia="Calibri" w:hAnsi="AvantGarde Bk BT" w:cs="Arial"/>
          <w:lang w:val="es-MX"/>
        </w:rPr>
        <w:t xml:space="preserve">San Luis Potosí, a </w:t>
      </w:r>
      <w:r w:rsidR="00B92395">
        <w:rPr>
          <w:rFonts w:ascii="AvantGarde Bk BT" w:eastAsia="Calibri" w:hAnsi="AvantGarde Bk BT" w:cs="Arial"/>
          <w:lang w:val="es-MX"/>
        </w:rPr>
        <w:t xml:space="preserve">diez de diciembre </w:t>
      </w:r>
      <w:r w:rsidR="00B93DD6" w:rsidRPr="00C3637C">
        <w:rPr>
          <w:rFonts w:ascii="AvantGarde Bk BT" w:eastAsia="Calibri" w:hAnsi="AvantGarde Bk BT" w:cs="Arial"/>
          <w:lang w:val="es-MX"/>
        </w:rPr>
        <w:t>de</w:t>
      </w:r>
      <w:r w:rsidR="00962AF1" w:rsidRPr="00C3637C">
        <w:rPr>
          <w:rFonts w:ascii="AvantGarde Bk BT" w:eastAsia="Calibri" w:hAnsi="AvantGarde Bk BT" w:cs="Arial"/>
          <w:lang w:val="es-MX"/>
        </w:rPr>
        <w:t xml:space="preserve"> dos mil </w:t>
      </w:r>
      <w:r w:rsidR="00900C3D" w:rsidRPr="00C3637C">
        <w:rPr>
          <w:rFonts w:ascii="AvantGarde Bk BT" w:eastAsia="Calibri" w:hAnsi="AvantGarde Bk BT" w:cs="Arial"/>
          <w:lang w:val="es-MX"/>
        </w:rPr>
        <w:t>veinticinco</w:t>
      </w:r>
      <w:r w:rsidR="00CA777A" w:rsidRPr="00C3637C">
        <w:rPr>
          <w:rFonts w:ascii="AvantGarde Bk BT" w:eastAsia="Calibri" w:hAnsi="AvantGarde Bk BT" w:cs="Arial"/>
          <w:lang w:val="es-MX"/>
        </w:rPr>
        <w:t>.</w:t>
      </w:r>
    </w:p>
    <w:p w14:paraId="7F084670" w14:textId="77777777" w:rsidR="00E84ECF" w:rsidRPr="00C3637C" w:rsidRDefault="00E84ECF" w:rsidP="00E84ECF">
      <w:pPr>
        <w:tabs>
          <w:tab w:val="left" w:pos="6840"/>
        </w:tabs>
        <w:spacing w:line="240" w:lineRule="auto"/>
        <w:contextualSpacing/>
        <w:jc w:val="both"/>
        <w:outlineLvl w:val="5"/>
        <w:rPr>
          <w:rFonts w:ascii="AvantGarde Bk BT" w:eastAsia="Calibri" w:hAnsi="AvantGarde Bk BT" w:cs="Arial"/>
          <w:lang w:val="es-MX"/>
        </w:rPr>
      </w:pPr>
    </w:p>
    <w:p w14:paraId="5B9C6CE4" w14:textId="77777777" w:rsidR="00C3637C" w:rsidRDefault="00C3637C" w:rsidP="00CC091A">
      <w:pPr>
        <w:spacing w:line="240" w:lineRule="auto"/>
        <w:ind w:firstLine="708"/>
        <w:contextualSpacing/>
        <w:jc w:val="both"/>
        <w:rPr>
          <w:rFonts w:ascii="AvantGarde Bk BT" w:hAnsi="AvantGarde Bk BT" w:cs="Arial"/>
        </w:rPr>
      </w:pPr>
    </w:p>
    <w:p w14:paraId="43C8F25D" w14:textId="143605CD" w:rsidR="00CA777A" w:rsidRPr="00C3637C" w:rsidRDefault="00CA777A" w:rsidP="00CC091A">
      <w:pPr>
        <w:spacing w:line="240" w:lineRule="auto"/>
        <w:ind w:firstLine="708"/>
        <w:contextualSpacing/>
        <w:jc w:val="both"/>
        <w:rPr>
          <w:rFonts w:ascii="AvantGarde Bk BT" w:hAnsi="AvantGarde Bk BT" w:cs="Arial"/>
          <w:b/>
        </w:rPr>
      </w:pPr>
      <w:r w:rsidRPr="00C3637C">
        <w:rPr>
          <w:rFonts w:ascii="AvantGarde Bk BT" w:hAnsi="AvantGarde Bk BT" w:cs="Arial"/>
        </w:rPr>
        <w:t>Visto el estado que guardan los presentes autos y de una revisión a las constancias que integran el expediente, co</w:t>
      </w:r>
      <w:r w:rsidR="00535463" w:rsidRPr="00C3637C">
        <w:rPr>
          <w:rFonts w:ascii="AvantGarde Bk BT" w:hAnsi="AvantGarde Bk BT" w:cs="Arial"/>
        </w:rPr>
        <w:t>n fundamento en los artículos 8, 10,</w:t>
      </w:r>
      <w:r w:rsidRPr="00C3637C">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7105BE" w:rsidRPr="00C3637C">
        <w:rPr>
          <w:rFonts w:ascii="AvantGarde Bk BT" w:hAnsi="AvantGarde Bk BT" w:cs="Arial"/>
          <w:b/>
        </w:rPr>
        <w:t>RR-</w:t>
      </w:r>
      <w:r w:rsidR="00051A6D">
        <w:rPr>
          <w:rFonts w:ascii="AvantGarde Bk BT" w:hAnsi="AvantGarde Bk BT" w:cs="Arial"/>
          <w:b/>
        </w:rPr>
        <w:t>772</w:t>
      </w:r>
      <w:r w:rsidR="005773FF" w:rsidRPr="00C3637C">
        <w:rPr>
          <w:rFonts w:ascii="AvantGarde Bk BT" w:hAnsi="AvantGarde Bk BT" w:cs="Arial"/>
          <w:b/>
        </w:rPr>
        <w:t>/2025</w:t>
      </w:r>
      <w:r w:rsidR="00051A6D">
        <w:rPr>
          <w:rFonts w:ascii="AvantGarde Bk BT" w:hAnsi="AvantGarde Bk BT" w:cs="Arial"/>
          <w:b/>
        </w:rPr>
        <w:t>-2 RETURNADO A P1</w:t>
      </w:r>
      <w:r w:rsidRPr="00C3637C">
        <w:rPr>
          <w:rFonts w:ascii="AvantGarde Bk BT" w:hAnsi="AvantGarde Bk BT" w:cs="Arial"/>
        </w:rPr>
        <w:t xml:space="preserve">, </w:t>
      </w:r>
      <w:r w:rsidR="007579B6" w:rsidRPr="00C3637C">
        <w:rPr>
          <w:rFonts w:ascii="AvantGarde Bk BT" w:hAnsi="AvantGarde Bk BT" w:cs="Arial"/>
        </w:rPr>
        <w:t xml:space="preserve">de la solicitud de información folio </w:t>
      </w:r>
      <w:r w:rsidR="000135FB" w:rsidRPr="00C3637C">
        <w:rPr>
          <w:rFonts w:ascii="AvantGarde Bk BT" w:hAnsi="AvantGarde Bk BT" w:cs="Arial"/>
          <w:b/>
        </w:rPr>
        <w:t>2404</w:t>
      </w:r>
      <w:r w:rsidR="00051A6D">
        <w:rPr>
          <w:rFonts w:ascii="AvantGarde Bk BT" w:hAnsi="AvantGarde Bk BT" w:cs="Arial"/>
          <w:b/>
        </w:rPr>
        <w:t>71925000023</w:t>
      </w:r>
      <w:r w:rsidR="007579B6" w:rsidRPr="00C3637C">
        <w:rPr>
          <w:rFonts w:ascii="AvantGarde Bk BT" w:hAnsi="AvantGarde Bk BT" w:cs="Arial"/>
        </w:rPr>
        <w:t xml:space="preserve">, </w:t>
      </w:r>
      <w:r w:rsidRPr="00C3637C">
        <w:rPr>
          <w:rFonts w:ascii="AvantGarde Bk BT" w:hAnsi="AvantGarde Bk BT" w:cs="Arial"/>
        </w:rPr>
        <w:t>del</w:t>
      </w:r>
      <w:r w:rsidRPr="00C3637C">
        <w:rPr>
          <w:rFonts w:ascii="AvantGarde Bk BT" w:hAnsi="AvantGarde Bk BT" w:cs="Arial"/>
          <w:b/>
        </w:rPr>
        <w:t xml:space="preserve"> </w:t>
      </w:r>
      <w:r w:rsidRPr="00C3637C">
        <w:rPr>
          <w:rFonts w:ascii="AvantGarde Bk BT" w:hAnsi="AvantGarde Bk BT" w:cs="Arial"/>
        </w:rPr>
        <w:t>sujeto obligado</w:t>
      </w:r>
      <w:r w:rsidR="000F1938" w:rsidRPr="00C3637C">
        <w:rPr>
          <w:rFonts w:ascii="AvantGarde Bk BT" w:hAnsi="AvantGarde Bk BT" w:cs="Arial"/>
          <w:b/>
        </w:rPr>
        <w:t xml:space="preserve"> </w:t>
      </w:r>
      <w:r w:rsidR="00051A6D">
        <w:rPr>
          <w:rFonts w:ascii="AvantGarde Bk BT" w:hAnsi="AvantGarde Bk BT" w:cs="Arial"/>
          <w:b/>
        </w:rPr>
        <w:t>MUNICIPIO DE ARMADILLO DE LOS INFANTE</w:t>
      </w:r>
      <w:r w:rsidR="008E3F83" w:rsidRPr="00051A6D">
        <w:rPr>
          <w:rFonts w:ascii="AvantGarde Bk BT" w:hAnsi="AvantGarde Bk BT" w:cs="Arial"/>
        </w:rPr>
        <w:t>.</w:t>
      </w:r>
    </w:p>
    <w:p w14:paraId="761F6081" w14:textId="77777777" w:rsidR="00E84ECF" w:rsidRPr="00C3637C" w:rsidRDefault="00E84ECF" w:rsidP="00E84ECF">
      <w:pPr>
        <w:spacing w:line="240" w:lineRule="auto"/>
        <w:ind w:firstLine="708"/>
        <w:contextualSpacing/>
        <w:jc w:val="both"/>
        <w:rPr>
          <w:rFonts w:ascii="AvantGarde Bk BT" w:hAnsi="AvantGarde Bk BT" w:cs="Arial"/>
          <w:b/>
        </w:rPr>
      </w:pPr>
    </w:p>
    <w:p w14:paraId="4A0F69D1" w14:textId="147815D2" w:rsidR="00031CF3" w:rsidRPr="00C3637C" w:rsidRDefault="00CA777A" w:rsidP="00B01414">
      <w:pPr>
        <w:spacing w:line="240" w:lineRule="auto"/>
        <w:ind w:firstLine="680"/>
        <w:contextualSpacing/>
        <w:jc w:val="both"/>
        <w:rPr>
          <w:rFonts w:ascii="AvantGarde Bk BT" w:hAnsi="AvantGarde Bk BT" w:cs="Arial"/>
        </w:rPr>
      </w:pPr>
      <w:r w:rsidRPr="00C3637C">
        <w:rPr>
          <w:rFonts w:ascii="AvantGarde Bk BT" w:hAnsi="AvantGarde Bk BT" w:cs="Arial"/>
        </w:rPr>
        <w:t>En primer término, resulta necesario insertar los efectos dictados en la resolución:</w:t>
      </w:r>
    </w:p>
    <w:p w14:paraId="22222A11" w14:textId="77777777" w:rsidR="00A95B83" w:rsidRPr="00A95B83" w:rsidRDefault="00BE69EE" w:rsidP="00A95B83">
      <w:pPr>
        <w:pStyle w:val="corte4fondo"/>
        <w:tabs>
          <w:tab w:val="left" w:pos="567"/>
        </w:tabs>
        <w:spacing w:after="240" w:line="240" w:lineRule="auto"/>
        <w:rPr>
          <w:rFonts w:ascii="AvantGarde Bk BT" w:hAnsi="AvantGarde Bk BT" w:cs="Arial"/>
          <w:b/>
          <w:color w:val="000000" w:themeColor="text1"/>
          <w:sz w:val="20"/>
          <w:szCs w:val="20"/>
        </w:rPr>
      </w:pPr>
      <w:r w:rsidRPr="00C3637C">
        <w:rPr>
          <w:rFonts w:ascii="AvantGarde Bk BT" w:hAnsi="AvantGarde Bk BT" w:cs="Arial"/>
          <w:color w:val="000000" w:themeColor="text1"/>
          <w:sz w:val="22"/>
        </w:rPr>
        <w:t>“</w:t>
      </w:r>
      <w:r w:rsidR="00A95B83" w:rsidRPr="00A95B83">
        <w:rPr>
          <w:rFonts w:ascii="AvantGarde Bk BT" w:hAnsi="AvantGarde Bk BT" w:cs="Arial"/>
          <w:b/>
          <w:color w:val="000000" w:themeColor="text1"/>
          <w:sz w:val="20"/>
          <w:szCs w:val="20"/>
        </w:rPr>
        <w:t>5.1. Sentido y efectos de esta resolución.</w:t>
      </w:r>
    </w:p>
    <w:p w14:paraId="13B495CF" w14:textId="77777777" w:rsidR="00A95B83" w:rsidRPr="00A95B83" w:rsidRDefault="00A95B83" w:rsidP="00A95B83">
      <w:pPr>
        <w:pStyle w:val="corte4fondo"/>
        <w:spacing w:after="240" w:line="240" w:lineRule="auto"/>
        <w:rPr>
          <w:rFonts w:ascii="AvantGarde Bk BT" w:hAnsi="AvantGarde Bk BT" w:cs="Arial"/>
          <w:color w:val="000000" w:themeColor="text1"/>
          <w:sz w:val="20"/>
          <w:szCs w:val="20"/>
        </w:rPr>
      </w:pPr>
      <w:r w:rsidRPr="00A95B83">
        <w:rPr>
          <w:rFonts w:ascii="AvantGarde Bk BT" w:hAnsi="AvantGarde Bk BT" w:cs="Arial"/>
          <w:color w:val="000000" w:themeColor="text1"/>
          <w:sz w:val="20"/>
          <w:szCs w:val="20"/>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95B83">
        <w:rPr>
          <w:rFonts w:ascii="AvantGarde Bk BT" w:hAnsi="AvantGarde Bk BT" w:cs="Arial"/>
          <w:b/>
          <w:bCs/>
          <w:color w:val="000000" w:themeColor="text1"/>
          <w:sz w:val="20"/>
          <w:szCs w:val="20"/>
        </w:rPr>
        <w:t>REVOCA</w:t>
      </w:r>
      <w:r w:rsidRPr="00A95B83">
        <w:rPr>
          <w:rFonts w:ascii="AvantGarde Bk BT" w:hAnsi="AvantGarde Bk BT" w:cs="Arial"/>
          <w:color w:val="000000" w:themeColor="text1"/>
          <w:sz w:val="20"/>
          <w:szCs w:val="20"/>
        </w:rPr>
        <w:t xml:space="preserve"> la omisión de respuesta del sujeto obligado y lo conmina para que</w:t>
      </w:r>
      <w:r w:rsidRPr="00A95B83">
        <w:rPr>
          <w:rFonts w:ascii="AvantGarde Bk BT" w:eastAsiaTheme="minorEastAsia" w:hAnsi="AvantGarde Bk BT" w:cs="Arial"/>
          <w:color w:val="000000" w:themeColor="text1"/>
          <w:sz w:val="20"/>
          <w:szCs w:val="20"/>
        </w:rPr>
        <w:t xml:space="preserve"> </w:t>
      </w:r>
      <w:r w:rsidRPr="00A95B83">
        <w:rPr>
          <w:rFonts w:ascii="AvantGarde Bk BT" w:hAnsi="AvantGarde Bk BT" w:cs="Arial"/>
          <w:color w:val="000000" w:themeColor="text1"/>
          <w:sz w:val="20"/>
          <w:szCs w:val="20"/>
        </w:rPr>
        <w:t xml:space="preserve">para que: </w:t>
      </w:r>
    </w:p>
    <w:p w14:paraId="11E3F28E" w14:textId="77777777" w:rsidR="00A95B83" w:rsidRPr="00A95B83" w:rsidRDefault="00A95B83" w:rsidP="00A95B83">
      <w:pPr>
        <w:pStyle w:val="corte4fondo"/>
        <w:numPr>
          <w:ilvl w:val="0"/>
          <w:numId w:val="14"/>
        </w:numPr>
        <w:tabs>
          <w:tab w:val="left" w:pos="567"/>
        </w:tabs>
        <w:spacing w:after="240" w:line="240" w:lineRule="auto"/>
        <w:ind w:left="1069"/>
        <w:rPr>
          <w:rFonts w:ascii="AvantGarde Bk BT" w:hAnsi="AvantGarde Bk BT" w:cs="Arial"/>
          <w:bCs/>
          <w:color w:val="000000" w:themeColor="text1"/>
          <w:sz w:val="20"/>
          <w:szCs w:val="20"/>
        </w:rPr>
      </w:pPr>
      <w:r w:rsidRPr="00A95B83">
        <w:rPr>
          <w:rFonts w:ascii="AvantGarde Bk BT" w:hAnsi="AvantGarde Bk BT" w:cs="Arial"/>
          <w:color w:val="000000" w:themeColor="text1"/>
          <w:sz w:val="20"/>
          <w:szCs w:val="20"/>
        </w:rPr>
        <w:t>El Titular de la Unidad de Transparencia turne la solicitud de información a las áreas que resulten competentes para atender la solicitud de información, sin omitir a la Policía Preventiva, Vialidad y Transporte.</w:t>
      </w:r>
    </w:p>
    <w:p w14:paraId="70DCE895" w14:textId="77777777" w:rsidR="00A95B83" w:rsidRPr="00A95B83" w:rsidRDefault="00A95B83" w:rsidP="00A95B83">
      <w:pPr>
        <w:pStyle w:val="corte4fondo"/>
        <w:numPr>
          <w:ilvl w:val="0"/>
          <w:numId w:val="14"/>
        </w:numPr>
        <w:tabs>
          <w:tab w:val="left" w:pos="567"/>
        </w:tabs>
        <w:spacing w:after="240" w:line="240" w:lineRule="auto"/>
        <w:ind w:left="1069"/>
        <w:rPr>
          <w:rFonts w:ascii="AvantGarde Bk BT" w:hAnsi="AvantGarde Bk BT" w:cs="Arial"/>
          <w:bCs/>
          <w:sz w:val="20"/>
          <w:szCs w:val="20"/>
        </w:rPr>
      </w:pPr>
      <w:r w:rsidRPr="00A95B83">
        <w:rPr>
          <w:rFonts w:ascii="AvantGarde Bk BT" w:hAnsi="AvantGarde Bk BT" w:cs="Arial"/>
          <w:color w:val="000000" w:themeColor="text1"/>
          <w:sz w:val="20"/>
          <w:szCs w:val="20"/>
        </w:rPr>
        <w:t xml:space="preserve">Las áreas a las que se turne la solicitud de información realicen la búsqueda exhaustiva de la información relacionada con </w:t>
      </w:r>
      <w:r w:rsidRPr="00A95B83">
        <w:rPr>
          <w:rFonts w:ascii="AvantGarde Bk BT" w:hAnsi="AvantGarde Bk BT" w:cs="Arial"/>
          <w:sz w:val="20"/>
          <w:szCs w:val="20"/>
        </w:rPr>
        <w:t>informes y resultados de la Secretaría de Seguridad Pública y Protección Ciudadana o su equivalente sobre los casos de violencia contra las mujeres, desde el trabajo de proximidad social o de primer respondiente, en el periodo del uno de octubre de dos mil veintiuno al treinta y uno de mayo de dos mil veinticinco, mismo que incluya acciones, medidas de seguridad, mecanismos de atención a víctimas y protocolos diferenciados de actuación para casos de violencia contra mujeres y niñas, o en su caso, cualquier documento que dé cuenta de los casos de violencia contra las mujeres que atiende la Secretaría de Seguridad Pública y Protección Ciudadana o su equivalente en el Municipio.</w:t>
      </w:r>
    </w:p>
    <w:p w14:paraId="354FC361" w14:textId="7C7FE2D0" w:rsidR="008F51D8" w:rsidRPr="00A95B83" w:rsidRDefault="00A95B83" w:rsidP="00A95B83">
      <w:pPr>
        <w:pStyle w:val="corte4fondo"/>
        <w:tabs>
          <w:tab w:val="left" w:pos="567"/>
        </w:tabs>
        <w:spacing w:after="240" w:line="240" w:lineRule="auto"/>
        <w:rPr>
          <w:rFonts w:ascii="AvantGarde Bk BT" w:hAnsi="AvantGarde Bk BT" w:cs="Arial"/>
          <w:bCs/>
          <w:sz w:val="24"/>
          <w:szCs w:val="24"/>
        </w:rPr>
      </w:pPr>
      <w:r w:rsidRPr="00A95B83">
        <w:rPr>
          <w:rFonts w:ascii="AvantGarde Bk BT" w:hAnsi="AvantGarde Bk BT" w:cs="Arial"/>
          <w:bCs/>
          <w:sz w:val="20"/>
          <w:szCs w:val="20"/>
        </w:rPr>
        <w:t xml:space="preserve">Cabe destacar que la información deberá ser entregada </w:t>
      </w:r>
      <w:r w:rsidRPr="00A95B83">
        <w:rPr>
          <w:rFonts w:ascii="AvantGarde Bk BT" w:hAnsi="AvantGarde Bk BT" w:cs="Arial"/>
          <w:bCs/>
          <w:sz w:val="20"/>
          <w:szCs w:val="20"/>
          <w:u w:val="single"/>
        </w:rPr>
        <w:t>de manera gratuita</w:t>
      </w:r>
      <w:r w:rsidRPr="00A95B83">
        <w:rPr>
          <w:rFonts w:ascii="AvantGarde Bk BT" w:hAnsi="AvantGarde Bk BT" w:cs="Arial"/>
          <w:bCs/>
          <w:sz w:val="20"/>
          <w:szCs w:val="20"/>
        </w:rPr>
        <w:t xml:space="preserve"> al recurrente, esto derivado de la aplicación del principio de afirmativa ficta.</w:t>
      </w:r>
      <w:r w:rsidR="00902FD9" w:rsidRPr="00A95B83">
        <w:rPr>
          <w:rFonts w:ascii="AvantGarde Bk BT" w:hAnsi="AvantGarde Bk BT" w:cs="Arial"/>
          <w:color w:val="000000" w:themeColor="text1"/>
          <w:sz w:val="22"/>
        </w:rPr>
        <w:t>”</w:t>
      </w:r>
      <w:r w:rsidR="00C3637C" w:rsidRPr="00A95B83">
        <w:rPr>
          <w:rFonts w:ascii="AvantGarde Bk BT" w:hAnsi="AvantGarde Bk BT" w:cs="Arial"/>
          <w:color w:val="000000" w:themeColor="text1"/>
          <w:sz w:val="22"/>
        </w:rPr>
        <w:t xml:space="preserve"> </w:t>
      </w:r>
      <w:r w:rsidR="00C3637C" w:rsidRPr="00A95B83">
        <w:rPr>
          <w:rFonts w:ascii="AvantGarde Bk BT" w:hAnsi="AvantGarde Bk BT" w:cs="Arial"/>
          <w:b/>
          <w:color w:val="000000" w:themeColor="text1"/>
          <w:sz w:val="22"/>
        </w:rPr>
        <w:t>SIC</w:t>
      </w:r>
      <w:r w:rsidR="00C3637C" w:rsidRPr="00A95B83">
        <w:rPr>
          <w:rFonts w:ascii="AvantGarde Bk BT" w:hAnsi="AvantGarde Bk BT" w:cs="Arial"/>
          <w:color w:val="000000" w:themeColor="text1"/>
          <w:sz w:val="22"/>
        </w:rPr>
        <w:t>.</w:t>
      </w:r>
      <w:r w:rsidR="00C3637C" w:rsidRPr="007023C0">
        <w:rPr>
          <w:rFonts w:ascii="AvantGarde Bk BT" w:hAnsi="AvantGarde Bk BT" w:cs="Arial"/>
          <w:b/>
          <w:color w:val="000000" w:themeColor="text1"/>
        </w:rPr>
        <w:t xml:space="preserve"> </w:t>
      </w:r>
    </w:p>
    <w:p w14:paraId="02BC9F1A" w14:textId="0915E057" w:rsidR="00CA777A" w:rsidRPr="00C3637C" w:rsidRDefault="00CA777A" w:rsidP="00A95B83">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En virtud de lo anterior, el sujeto obligado, mediante</w:t>
      </w:r>
      <w:r w:rsidR="00DE1939" w:rsidRPr="00C3637C">
        <w:rPr>
          <w:rFonts w:ascii="AvantGarde Bk BT" w:hAnsi="AvantGarde Bk BT" w:cs="Arial"/>
          <w:sz w:val="22"/>
        </w:rPr>
        <w:t xml:space="preserve"> </w:t>
      </w:r>
      <w:r w:rsidR="00A95B83">
        <w:rPr>
          <w:rFonts w:ascii="AvantGarde Bk BT" w:hAnsi="AvantGarde Bk BT" w:cs="Arial"/>
          <w:sz w:val="22"/>
        </w:rPr>
        <w:t xml:space="preserve">correo electrónico recibido el veintisiete de noviembre de dos mil veinticinco en el correo institucional de la Ponencia Uno, enviado por el Titular de la Unidad de Transparencia del sujeto obligado, remitió el </w:t>
      </w:r>
      <w:r w:rsidR="00B01414" w:rsidRPr="00C3637C">
        <w:rPr>
          <w:rFonts w:ascii="AvantGarde Bk BT" w:hAnsi="AvantGarde Bk BT" w:cs="Arial"/>
          <w:sz w:val="22"/>
        </w:rPr>
        <w:t>oficio número</w:t>
      </w:r>
      <w:r w:rsidR="00A95B83">
        <w:rPr>
          <w:rFonts w:ascii="AvantGarde Bk BT" w:hAnsi="AvantGarde Bk BT" w:cs="Arial"/>
          <w:sz w:val="22"/>
        </w:rPr>
        <w:t xml:space="preserve"> PM/IDM/1/001/2025</w:t>
      </w:r>
      <w:r w:rsidR="008154A3" w:rsidRPr="00C3637C">
        <w:rPr>
          <w:rFonts w:ascii="AvantGarde Bk BT" w:hAnsi="AvantGarde Bk BT" w:cs="Arial"/>
          <w:sz w:val="22"/>
        </w:rPr>
        <w:t>,</w:t>
      </w:r>
      <w:r w:rsidR="00DE1939" w:rsidRPr="00C3637C">
        <w:rPr>
          <w:rFonts w:ascii="AvantGarde Bk BT" w:hAnsi="AvantGarde Bk BT" w:cs="Arial"/>
          <w:sz w:val="22"/>
        </w:rPr>
        <w:t xml:space="preserve"> </w:t>
      </w:r>
      <w:r w:rsidRPr="00C3637C">
        <w:rPr>
          <w:rFonts w:ascii="AvantGarde Bk BT" w:hAnsi="AvantGarde Bk BT" w:cs="Arial"/>
          <w:sz w:val="22"/>
        </w:rPr>
        <w:t xml:space="preserve">visible </w:t>
      </w:r>
      <w:r w:rsidR="00213609" w:rsidRPr="00C3637C">
        <w:rPr>
          <w:rFonts w:ascii="AvantGarde Bk BT" w:hAnsi="AvantGarde Bk BT" w:cs="Arial"/>
          <w:sz w:val="22"/>
        </w:rPr>
        <w:t>a</w:t>
      </w:r>
      <w:r w:rsidR="004B2AE0" w:rsidRPr="00C3637C">
        <w:rPr>
          <w:rFonts w:ascii="AvantGarde Bk BT" w:hAnsi="AvantGarde Bk BT" w:cs="Arial"/>
          <w:sz w:val="22"/>
        </w:rPr>
        <w:t xml:space="preserve"> </w:t>
      </w:r>
      <w:r w:rsidR="00512A6E" w:rsidRPr="00C3637C">
        <w:rPr>
          <w:rFonts w:ascii="AvantGarde Bk BT" w:hAnsi="AvantGarde Bk BT" w:cs="Arial"/>
          <w:sz w:val="22"/>
        </w:rPr>
        <w:t xml:space="preserve">foja </w:t>
      </w:r>
      <w:r w:rsidR="003D0C6B">
        <w:rPr>
          <w:rFonts w:ascii="AvantGarde Bk BT" w:hAnsi="AvantGarde Bk BT" w:cs="Arial"/>
          <w:sz w:val="22"/>
        </w:rPr>
        <w:t>sesenta</w:t>
      </w:r>
      <w:r w:rsidR="007023C0">
        <w:rPr>
          <w:rFonts w:ascii="AvantGarde Bk BT" w:hAnsi="AvantGarde Bk BT" w:cs="Arial"/>
          <w:sz w:val="22"/>
        </w:rPr>
        <w:t xml:space="preserve"> y siete</w:t>
      </w:r>
      <w:r w:rsidR="0047647E" w:rsidRPr="00C3637C">
        <w:rPr>
          <w:rFonts w:ascii="AvantGarde Bk BT" w:hAnsi="AvantGarde Bk BT" w:cs="Arial"/>
          <w:sz w:val="22"/>
        </w:rPr>
        <w:t xml:space="preserve"> </w:t>
      </w:r>
      <w:r w:rsidR="00000FF2" w:rsidRPr="00C3637C">
        <w:rPr>
          <w:rFonts w:ascii="AvantGarde Bk BT" w:hAnsi="AvantGarde Bk BT" w:cs="Arial"/>
          <w:sz w:val="22"/>
        </w:rPr>
        <w:t>de autos</w:t>
      </w:r>
      <w:r w:rsidRPr="00C3637C">
        <w:rPr>
          <w:rFonts w:ascii="AvantGarde Bk BT" w:hAnsi="AvantGarde Bk BT" w:cs="Arial"/>
          <w:sz w:val="22"/>
        </w:rPr>
        <w:t xml:space="preserve">, compareció ante esta comisión para efecto de informar el cumplimiento a la resolución de fecha </w:t>
      </w:r>
      <w:r w:rsidR="003D0C6B">
        <w:rPr>
          <w:rFonts w:ascii="AvantGarde Bk BT" w:hAnsi="AvantGarde Bk BT" w:cs="Arial"/>
          <w:sz w:val="22"/>
        </w:rPr>
        <w:t>veintiocho de agosto</w:t>
      </w:r>
      <w:r w:rsidR="007023C0" w:rsidRPr="007023C0">
        <w:rPr>
          <w:rFonts w:ascii="AvantGarde Bk BT" w:hAnsi="AvantGarde Bk BT" w:cs="Arial"/>
          <w:sz w:val="22"/>
        </w:rPr>
        <w:t xml:space="preserve"> de dos mil veinticinco</w:t>
      </w:r>
      <w:r w:rsidR="007023C0">
        <w:rPr>
          <w:rFonts w:ascii="AvantGarde Bk BT" w:hAnsi="AvantGarde Bk BT" w:cs="Arial"/>
          <w:sz w:val="22"/>
        </w:rPr>
        <w:t>.</w:t>
      </w:r>
    </w:p>
    <w:p w14:paraId="157E2B32" w14:textId="77777777" w:rsidR="004F4DF8"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r>
    </w:p>
    <w:p w14:paraId="3B09E531" w14:textId="08469AEE" w:rsidR="003B4890" w:rsidRDefault="00CA777A" w:rsidP="00213609">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Pues bien, del estudio de las constancias remitidas por el sujeto obligado, </w:t>
      </w:r>
      <w:r w:rsidR="00000FF2" w:rsidRPr="00C3637C">
        <w:rPr>
          <w:rFonts w:ascii="AvantGarde Bk BT" w:hAnsi="AvantGarde Bk BT" w:cs="Arial"/>
          <w:sz w:val="22"/>
        </w:rPr>
        <w:t xml:space="preserve">que obran </w:t>
      </w:r>
      <w:r w:rsidR="0047647E">
        <w:rPr>
          <w:rFonts w:ascii="AvantGarde Bk BT" w:hAnsi="AvantGarde Bk BT" w:cs="Arial"/>
          <w:sz w:val="22"/>
        </w:rPr>
        <w:t>de</w:t>
      </w:r>
      <w:r w:rsidR="00FD2DB4" w:rsidRPr="00C3637C">
        <w:rPr>
          <w:rFonts w:ascii="AvantGarde Bk BT" w:hAnsi="AvantGarde Bk BT" w:cs="Arial"/>
          <w:sz w:val="22"/>
        </w:rPr>
        <w:t xml:space="preserve"> foja </w:t>
      </w:r>
      <w:r w:rsidR="003D0C6B">
        <w:rPr>
          <w:rFonts w:ascii="AvantGarde Bk BT" w:hAnsi="AvantGarde Bk BT" w:cs="Arial"/>
          <w:sz w:val="22"/>
        </w:rPr>
        <w:t>sesenta y ocho a setenta y ocho</w:t>
      </w:r>
      <w:r w:rsidR="007023C0">
        <w:rPr>
          <w:rFonts w:ascii="AvantGarde Bk BT" w:hAnsi="AvantGarde Bk BT" w:cs="Arial"/>
          <w:sz w:val="22"/>
        </w:rPr>
        <w:t xml:space="preserve"> de autos</w:t>
      </w:r>
      <w:r w:rsidR="00031CF3" w:rsidRPr="00C3637C">
        <w:rPr>
          <w:rFonts w:ascii="AvantGarde Bk BT" w:hAnsi="AvantGarde Bk BT" w:cs="Arial"/>
          <w:sz w:val="22"/>
        </w:rPr>
        <w:t xml:space="preserve">, </w:t>
      </w:r>
      <w:r w:rsidR="003B4890" w:rsidRPr="00C3637C">
        <w:rPr>
          <w:rFonts w:ascii="AvantGarde Bk BT" w:hAnsi="AvantGarde Bk BT" w:cs="Arial"/>
          <w:sz w:val="22"/>
        </w:rPr>
        <w:t xml:space="preserve">se </w:t>
      </w:r>
      <w:r w:rsidR="00213609" w:rsidRPr="00C3637C">
        <w:rPr>
          <w:rFonts w:ascii="AvantGarde Bk BT" w:hAnsi="AvantGarde Bk BT" w:cs="Arial"/>
          <w:sz w:val="22"/>
        </w:rPr>
        <w:t>puede advertir que corresponden a documentos que g</w:t>
      </w:r>
      <w:r w:rsidR="007023C0">
        <w:rPr>
          <w:rFonts w:ascii="AvantGarde Bk BT" w:hAnsi="AvantGarde Bk BT" w:cs="Arial"/>
          <w:sz w:val="22"/>
        </w:rPr>
        <w:t>uardan relación con lo ordenado</w:t>
      </w:r>
      <w:r w:rsidR="003D0C6B">
        <w:rPr>
          <w:rFonts w:ascii="AvantGarde Bk BT" w:hAnsi="AvantGarde Bk BT" w:cs="Arial"/>
          <w:sz w:val="22"/>
        </w:rPr>
        <w:t>.</w:t>
      </w:r>
    </w:p>
    <w:p w14:paraId="2918F669" w14:textId="77F8B813" w:rsidR="0098210D" w:rsidRPr="00C3637C" w:rsidRDefault="0098210D" w:rsidP="00E84ECF">
      <w:pPr>
        <w:pStyle w:val="corte4fondo"/>
        <w:tabs>
          <w:tab w:val="left" w:pos="567"/>
        </w:tabs>
        <w:spacing w:line="240" w:lineRule="auto"/>
        <w:ind w:firstLine="0"/>
        <w:contextualSpacing/>
        <w:rPr>
          <w:rFonts w:ascii="AvantGarde Bk BT" w:hAnsi="AvantGarde Bk BT" w:cs="Arial"/>
          <w:sz w:val="22"/>
        </w:rPr>
      </w:pPr>
    </w:p>
    <w:p w14:paraId="4EABC8FF" w14:textId="201779E5" w:rsidR="00E021BE"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Por otra parte, esta Unidad de Ponencia por medio de proveído de </w:t>
      </w:r>
      <w:r w:rsidR="00E431FD">
        <w:rPr>
          <w:rFonts w:ascii="AvantGarde Bk BT" w:hAnsi="AvantGarde Bk BT" w:cs="Arial"/>
          <w:sz w:val="22"/>
        </w:rPr>
        <w:t>uno de diciembre</w:t>
      </w:r>
      <w:r w:rsidR="0047647E">
        <w:rPr>
          <w:rFonts w:ascii="AvantGarde Bk BT" w:hAnsi="AvantGarde Bk BT" w:cs="Arial"/>
          <w:sz w:val="22"/>
        </w:rPr>
        <w:t xml:space="preserve"> </w:t>
      </w:r>
      <w:r w:rsidR="00565623" w:rsidRPr="00C3637C">
        <w:rPr>
          <w:rFonts w:ascii="AvantGarde Bk BT" w:hAnsi="AvantGarde Bk BT" w:cs="Arial"/>
          <w:sz w:val="22"/>
        </w:rPr>
        <w:t>de dos mil veintic</w:t>
      </w:r>
      <w:r w:rsidR="00BE5C98" w:rsidRPr="00C3637C">
        <w:rPr>
          <w:rFonts w:ascii="AvantGarde Bk BT" w:hAnsi="AvantGarde Bk BT" w:cs="Arial"/>
          <w:sz w:val="22"/>
        </w:rPr>
        <w:t>inco</w:t>
      </w:r>
      <w:r w:rsidRPr="00C3637C">
        <w:rPr>
          <w:rFonts w:ascii="AvantGarde Bk BT" w:hAnsi="AvantGarde Bk BT" w:cs="Arial"/>
          <w:sz w:val="22"/>
        </w:rPr>
        <w:t>, dio vista a la parte recurrente con las constancias remitidas por el sujeto obligado, para efecto de que realizara las manifestaciones que a su interés conviniera</w:t>
      </w:r>
      <w:r w:rsidR="00512A6E" w:rsidRPr="00C3637C">
        <w:rPr>
          <w:rFonts w:ascii="AvantGarde Bk BT" w:hAnsi="AvantGarde Bk BT" w:cs="Arial"/>
          <w:sz w:val="22"/>
        </w:rPr>
        <w:t>, ante lo que no realizó manifestación alguna pese a haber sido debidamente notificado.</w:t>
      </w:r>
    </w:p>
    <w:p w14:paraId="28A29425"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p>
    <w:p w14:paraId="6FDF35A2"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18C92522" w14:textId="6EDF1EA0" w:rsidR="005F5910" w:rsidRPr="00C3637C" w:rsidRDefault="005F5910" w:rsidP="00E84ECF">
      <w:pPr>
        <w:pStyle w:val="corte4fondo"/>
        <w:tabs>
          <w:tab w:val="left" w:pos="567"/>
        </w:tabs>
        <w:spacing w:line="240" w:lineRule="auto"/>
        <w:ind w:firstLine="0"/>
        <w:contextualSpacing/>
        <w:rPr>
          <w:rFonts w:ascii="AvantGarde Bk BT" w:hAnsi="AvantGarde Bk BT" w:cs="Arial"/>
          <w:sz w:val="22"/>
        </w:rPr>
      </w:pPr>
    </w:p>
    <w:p w14:paraId="26DFD073" w14:textId="2EFE91EF" w:rsidR="00CA777A"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lastRenderedPageBreak/>
        <w:t xml:space="preserve">En ese sentido, es dable asentar que no existe constancia alguna agregada a los autos que contravenga las documentales remitidas por el sujeto obligado para acreditar el cumplimiento de la resolución. </w:t>
      </w:r>
    </w:p>
    <w:p w14:paraId="222428D1" w14:textId="396E4234" w:rsidR="00C76CAD" w:rsidRPr="00C3637C" w:rsidRDefault="00C76CAD" w:rsidP="00E84ECF">
      <w:pPr>
        <w:pStyle w:val="corte4fondo"/>
        <w:tabs>
          <w:tab w:val="left" w:pos="567"/>
        </w:tabs>
        <w:spacing w:line="240" w:lineRule="auto"/>
        <w:ind w:firstLine="0"/>
        <w:contextualSpacing/>
        <w:rPr>
          <w:rFonts w:ascii="AvantGarde Bk BT" w:hAnsi="AvantGarde Bk BT" w:cs="Arial"/>
          <w:sz w:val="22"/>
        </w:rPr>
      </w:pPr>
    </w:p>
    <w:p w14:paraId="01DB6224" w14:textId="6F026BA1" w:rsidR="004E06AF" w:rsidRPr="00C3637C" w:rsidRDefault="00CA777A" w:rsidP="00E84ECF">
      <w:pPr>
        <w:pStyle w:val="corte4fondo"/>
        <w:tabs>
          <w:tab w:val="left" w:pos="567"/>
        </w:tabs>
        <w:spacing w:line="240" w:lineRule="auto"/>
        <w:contextualSpacing/>
        <w:rPr>
          <w:rFonts w:ascii="AvantGarde Bk BT" w:hAnsi="AvantGarde Bk BT" w:cs="Arial"/>
          <w:b/>
          <w:sz w:val="22"/>
          <w:u w:val="single"/>
        </w:rPr>
      </w:pPr>
      <w:r w:rsidRPr="00C3637C">
        <w:rPr>
          <w:rFonts w:ascii="AvantGarde Bk BT" w:hAnsi="AvantGarde Bk BT" w:cs="Arial"/>
          <w:sz w:val="22"/>
        </w:rPr>
        <w:t xml:space="preserve">En consecuencia, con fundamento en los artículos 27° primer párrafo y 185 de la Ley de Transparencia y Acceso a la Información Pública del Estado, </w:t>
      </w:r>
      <w:r w:rsidRPr="00C3637C">
        <w:rPr>
          <w:rFonts w:ascii="AvantGarde Bk BT" w:hAnsi="AvantGarde Bk BT" w:cs="Arial"/>
          <w:b/>
          <w:sz w:val="22"/>
          <w:u w:val="single"/>
        </w:rPr>
        <w:t>se tiene por cumplida la resolución dictada en el recurso de revisión RR-</w:t>
      </w:r>
      <w:r w:rsidR="00A8633E">
        <w:rPr>
          <w:rFonts w:ascii="AvantGarde Bk BT" w:hAnsi="AvantGarde Bk BT" w:cs="Arial"/>
          <w:b/>
          <w:sz w:val="22"/>
          <w:u w:val="single"/>
        </w:rPr>
        <w:t>772</w:t>
      </w:r>
      <w:r w:rsidRPr="00C3637C">
        <w:rPr>
          <w:rFonts w:ascii="AvantGarde Bk BT" w:hAnsi="AvantGarde Bk BT" w:cs="Arial"/>
          <w:b/>
          <w:sz w:val="22"/>
          <w:u w:val="single"/>
        </w:rPr>
        <w:t>/20</w:t>
      </w:r>
      <w:r w:rsidR="001526D8" w:rsidRPr="00C3637C">
        <w:rPr>
          <w:rFonts w:ascii="AvantGarde Bk BT" w:hAnsi="AvantGarde Bk BT" w:cs="Arial"/>
          <w:b/>
          <w:sz w:val="22"/>
          <w:u w:val="single"/>
        </w:rPr>
        <w:t>2</w:t>
      </w:r>
      <w:r w:rsidR="00844BE5" w:rsidRPr="00C3637C">
        <w:rPr>
          <w:rFonts w:ascii="AvantGarde Bk BT" w:hAnsi="AvantGarde Bk BT" w:cs="Arial"/>
          <w:b/>
          <w:sz w:val="22"/>
          <w:u w:val="single"/>
        </w:rPr>
        <w:t>5</w:t>
      </w:r>
      <w:r w:rsidR="00A8633E">
        <w:rPr>
          <w:rFonts w:ascii="AvantGarde Bk BT" w:hAnsi="AvantGarde Bk BT" w:cs="Arial"/>
          <w:b/>
          <w:sz w:val="22"/>
          <w:u w:val="single"/>
        </w:rPr>
        <w:t>-2 RETRUNADO A P1</w:t>
      </w:r>
      <w:bookmarkStart w:id="0" w:name="_GoBack"/>
      <w:bookmarkEnd w:id="0"/>
      <w:r w:rsidR="00213609" w:rsidRPr="00C3637C">
        <w:rPr>
          <w:rFonts w:ascii="AvantGarde Bk BT" w:hAnsi="AvantGarde Bk BT" w:cs="Arial"/>
          <w:b/>
          <w:sz w:val="22"/>
          <w:u w:val="single"/>
        </w:rPr>
        <w:t>.</w:t>
      </w:r>
    </w:p>
    <w:p w14:paraId="3F2162AF" w14:textId="26ADA7E1" w:rsidR="005769A5" w:rsidRPr="00C3637C" w:rsidRDefault="005769A5" w:rsidP="00E84ECF">
      <w:pPr>
        <w:pStyle w:val="corte4fondo"/>
        <w:tabs>
          <w:tab w:val="left" w:pos="567"/>
        </w:tabs>
        <w:spacing w:line="240" w:lineRule="auto"/>
        <w:ind w:firstLine="0"/>
        <w:contextualSpacing/>
        <w:rPr>
          <w:rFonts w:ascii="AvantGarde Bk BT" w:hAnsi="AvantGarde Bk BT" w:cs="Arial"/>
          <w:sz w:val="22"/>
        </w:rPr>
      </w:pPr>
    </w:p>
    <w:p w14:paraId="30CD9D9F" w14:textId="126979C2" w:rsidR="00CA777A" w:rsidRPr="00C3637C" w:rsidRDefault="00CA777A"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Por último, archívese en su oportunidad este expediente como asunto totalmente concluido. </w:t>
      </w:r>
      <w:r w:rsidRPr="00C3637C">
        <w:rPr>
          <w:rFonts w:ascii="AvantGarde Bk BT" w:hAnsi="AvantGarde Bk BT" w:cs="Arial"/>
          <w:b/>
          <w:sz w:val="22"/>
        </w:rPr>
        <w:t>Notifíquese por lista</w:t>
      </w:r>
      <w:r w:rsidRPr="00C3637C">
        <w:rPr>
          <w:rFonts w:ascii="AvantGarde Bk BT" w:hAnsi="AvantGarde Bk BT" w:cs="Arial"/>
          <w:sz w:val="22"/>
        </w:rPr>
        <w:t>.</w:t>
      </w:r>
    </w:p>
    <w:p w14:paraId="5B24B028" w14:textId="77777777" w:rsidR="00CA777A" w:rsidRPr="00C3637C" w:rsidRDefault="00CA777A" w:rsidP="00E84ECF">
      <w:pPr>
        <w:pStyle w:val="corte4fondo"/>
        <w:tabs>
          <w:tab w:val="left" w:pos="567"/>
        </w:tabs>
        <w:spacing w:line="240" w:lineRule="auto"/>
        <w:ind w:firstLine="0"/>
        <w:contextualSpacing/>
        <w:rPr>
          <w:rFonts w:ascii="AvantGarde Bk BT" w:hAnsi="AvantGarde Bk BT" w:cs="Arial"/>
          <w:sz w:val="22"/>
        </w:rPr>
      </w:pPr>
    </w:p>
    <w:p w14:paraId="510C03AE" w14:textId="1B4D7641" w:rsidR="00D91E3A"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t xml:space="preserve">Así lo proveyó y firma </w:t>
      </w:r>
      <w:r w:rsidR="00903609" w:rsidRPr="00C3637C">
        <w:rPr>
          <w:rFonts w:ascii="AvantGarde Bk BT" w:hAnsi="AvantGarde Bk BT" w:cs="Arial"/>
          <w:sz w:val="22"/>
        </w:rPr>
        <w:t>la Licenciada Marcela Acosta Ibáñez, Proyectista adscrita a la Ponencia 1</w:t>
      </w:r>
      <w:r w:rsidRPr="00C3637C">
        <w:rPr>
          <w:rFonts w:ascii="AvantGarde Bk BT" w:hAnsi="AvantGarde Bk BT" w:cs="Arial"/>
          <w:sz w:val="22"/>
        </w:rPr>
        <w:t xml:space="preserve"> de esta Comisión Estatal de Garantía de Acceso a la Información </w:t>
      </w:r>
      <w:r w:rsidR="00903609" w:rsidRPr="00C3637C">
        <w:rPr>
          <w:rFonts w:ascii="AvantGarde Bk BT" w:hAnsi="AvantGarde Bk BT" w:cs="Arial"/>
          <w:sz w:val="22"/>
        </w:rPr>
        <w:t>Pública. -</w:t>
      </w:r>
    </w:p>
    <w:p w14:paraId="47659E9C" w14:textId="42FC6FCE" w:rsidR="004E06AF" w:rsidRPr="00C661F2"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187BDBD0" w14:textId="33C3A0B8" w:rsidR="009718CC" w:rsidRDefault="009718CC" w:rsidP="00E84ECF">
      <w:pPr>
        <w:spacing w:line="240" w:lineRule="auto"/>
        <w:contextualSpacing/>
        <w:rPr>
          <w:rFonts w:ascii="Arial" w:hAnsi="Arial" w:cs="Arial"/>
          <w:b/>
          <w:sz w:val="18"/>
          <w:szCs w:val="18"/>
        </w:rPr>
      </w:pPr>
    </w:p>
    <w:p w14:paraId="72F9729B" w14:textId="66AE9440" w:rsidR="0047647E" w:rsidRDefault="0047647E" w:rsidP="00E84ECF">
      <w:pPr>
        <w:spacing w:line="240" w:lineRule="auto"/>
        <w:contextualSpacing/>
        <w:rPr>
          <w:rFonts w:ascii="Arial" w:hAnsi="Arial" w:cs="Arial"/>
          <w:b/>
          <w:sz w:val="18"/>
          <w:szCs w:val="18"/>
        </w:rPr>
      </w:pPr>
    </w:p>
    <w:p w14:paraId="527A4379" w14:textId="77777777" w:rsidR="0047647E" w:rsidRPr="00E84ECF" w:rsidRDefault="0047647E" w:rsidP="00E84ECF">
      <w:pPr>
        <w:spacing w:line="240" w:lineRule="auto"/>
        <w:contextualSpacing/>
        <w:rPr>
          <w:rFonts w:ascii="Arial" w:hAnsi="Arial" w:cs="Arial"/>
          <w:b/>
          <w:sz w:val="18"/>
          <w:szCs w:val="18"/>
        </w:rPr>
      </w:pPr>
    </w:p>
    <w:p w14:paraId="512ADEEC" w14:textId="096B0909" w:rsidR="00DB7260" w:rsidRPr="0047647E" w:rsidRDefault="00DB7260" w:rsidP="00E84ECF">
      <w:pPr>
        <w:spacing w:line="240" w:lineRule="auto"/>
        <w:contextualSpacing/>
        <w:jc w:val="center"/>
        <w:rPr>
          <w:rFonts w:ascii="Arial" w:hAnsi="Arial" w:cs="Arial"/>
          <w:b/>
        </w:rPr>
      </w:pPr>
      <w:r w:rsidRPr="0047647E">
        <w:rPr>
          <w:rFonts w:ascii="Arial" w:hAnsi="Arial" w:cs="Arial"/>
          <w:b/>
        </w:rPr>
        <w:t>Licenciada Marcela Acosta Ibáñez.</w:t>
      </w:r>
    </w:p>
    <w:p w14:paraId="495BD64F" w14:textId="45C68B49" w:rsidR="00B93DD6" w:rsidRPr="0047647E" w:rsidRDefault="00DB7260" w:rsidP="00E84ECF">
      <w:pPr>
        <w:spacing w:line="240" w:lineRule="auto"/>
        <w:contextualSpacing/>
        <w:jc w:val="center"/>
        <w:rPr>
          <w:rFonts w:ascii="Arial" w:hAnsi="Arial" w:cs="Arial"/>
          <w:b/>
        </w:rPr>
      </w:pPr>
      <w:r w:rsidRPr="0047647E">
        <w:rPr>
          <w:rFonts w:ascii="Arial" w:hAnsi="Arial" w:cs="Arial"/>
          <w:b/>
        </w:rPr>
        <w:t>Proyectista Ponencia 1.</w:t>
      </w:r>
    </w:p>
    <w:p w14:paraId="287EC880" w14:textId="1DFBBFEB" w:rsidR="00E84ECF" w:rsidRPr="0047647E" w:rsidRDefault="00E84ECF" w:rsidP="00920BD1">
      <w:pPr>
        <w:spacing w:line="240" w:lineRule="auto"/>
        <w:contextualSpacing/>
        <w:jc w:val="both"/>
        <w:rPr>
          <w:rFonts w:ascii="Arial" w:hAnsi="Arial" w:cs="Arial"/>
        </w:rPr>
      </w:pPr>
    </w:p>
    <w:p w14:paraId="14F2A1F1" w14:textId="77777777" w:rsidR="0047647E" w:rsidRDefault="0047647E" w:rsidP="00EB6702">
      <w:pPr>
        <w:spacing w:line="240" w:lineRule="auto"/>
        <w:contextualSpacing/>
        <w:jc w:val="both"/>
        <w:rPr>
          <w:rFonts w:ascii="Arial" w:hAnsi="Arial" w:cs="Arial"/>
          <w:sz w:val="14"/>
          <w:szCs w:val="14"/>
        </w:rPr>
      </w:pPr>
    </w:p>
    <w:p w14:paraId="70776E52" w14:textId="77777777" w:rsidR="0047647E" w:rsidRDefault="0047647E" w:rsidP="00EB6702">
      <w:pPr>
        <w:spacing w:line="240" w:lineRule="auto"/>
        <w:contextualSpacing/>
        <w:jc w:val="both"/>
        <w:rPr>
          <w:rFonts w:ascii="Arial" w:hAnsi="Arial" w:cs="Arial"/>
          <w:sz w:val="14"/>
          <w:szCs w:val="14"/>
        </w:rPr>
      </w:pPr>
    </w:p>
    <w:p w14:paraId="3D68054C" w14:textId="77777777" w:rsidR="0047647E" w:rsidRDefault="0047647E" w:rsidP="00EB6702">
      <w:pPr>
        <w:spacing w:line="240" w:lineRule="auto"/>
        <w:contextualSpacing/>
        <w:jc w:val="both"/>
        <w:rPr>
          <w:rFonts w:ascii="Arial" w:hAnsi="Arial" w:cs="Arial"/>
          <w:sz w:val="14"/>
          <w:szCs w:val="14"/>
        </w:rPr>
      </w:pPr>
    </w:p>
    <w:p w14:paraId="49E9BCDA" w14:textId="77777777" w:rsidR="0047647E" w:rsidRDefault="0047647E" w:rsidP="00EB6702">
      <w:pPr>
        <w:spacing w:line="240" w:lineRule="auto"/>
        <w:contextualSpacing/>
        <w:jc w:val="both"/>
        <w:rPr>
          <w:rFonts w:ascii="Arial" w:hAnsi="Arial" w:cs="Arial"/>
          <w:sz w:val="14"/>
          <w:szCs w:val="14"/>
        </w:rPr>
      </w:pPr>
    </w:p>
    <w:p w14:paraId="1B945631" w14:textId="77777777" w:rsidR="0047647E" w:rsidRDefault="0047647E" w:rsidP="00EB6702">
      <w:pPr>
        <w:spacing w:line="240" w:lineRule="auto"/>
        <w:contextualSpacing/>
        <w:jc w:val="both"/>
        <w:rPr>
          <w:rFonts w:ascii="Arial" w:hAnsi="Arial" w:cs="Arial"/>
          <w:sz w:val="14"/>
          <w:szCs w:val="14"/>
        </w:rPr>
      </w:pPr>
    </w:p>
    <w:p w14:paraId="3FAF1DB3" w14:textId="77777777" w:rsidR="0047647E" w:rsidRDefault="0047647E" w:rsidP="00EB6702">
      <w:pPr>
        <w:spacing w:line="240" w:lineRule="auto"/>
        <w:contextualSpacing/>
        <w:jc w:val="both"/>
        <w:rPr>
          <w:rFonts w:ascii="Arial" w:hAnsi="Arial" w:cs="Arial"/>
          <w:sz w:val="14"/>
          <w:szCs w:val="14"/>
        </w:rPr>
      </w:pPr>
    </w:p>
    <w:p w14:paraId="46264CEB" w14:textId="77777777" w:rsidR="0047647E" w:rsidRDefault="0047647E" w:rsidP="00EB6702">
      <w:pPr>
        <w:spacing w:line="240" w:lineRule="auto"/>
        <w:contextualSpacing/>
        <w:jc w:val="both"/>
        <w:rPr>
          <w:rFonts w:ascii="Arial" w:hAnsi="Arial" w:cs="Arial"/>
          <w:sz w:val="14"/>
          <w:szCs w:val="14"/>
        </w:rPr>
      </w:pPr>
    </w:p>
    <w:p w14:paraId="2BD46713" w14:textId="77777777" w:rsidR="0047647E" w:rsidRDefault="0047647E" w:rsidP="00EB6702">
      <w:pPr>
        <w:spacing w:line="240" w:lineRule="auto"/>
        <w:contextualSpacing/>
        <w:jc w:val="both"/>
        <w:rPr>
          <w:rFonts w:ascii="Arial" w:hAnsi="Arial" w:cs="Arial"/>
          <w:sz w:val="14"/>
          <w:szCs w:val="14"/>
        </w:rPr>
      </w:pPr>
    </w:p>
    <w:p w14:paraId="56E23627" w14:textId="77777777" w:rsidR="0047647E" w:rsidRDefault="0047647E" w:rsidP="00EB6702">
      <w:pPr>
        <w:spacing w:line="240" w:lineRule="auto"/>
        <w:contextualSpacing/>
        <w:jc w:val="both"/>
        <w:rPr>
          <w:rFonts w:ascii="Arial" w:hAnsi="Arial" w:cs="Arial"/>
          <w:sz w:val="14"/>
          <w:szCs w:val="14"/>
        </w:rPr>
      </w:pPr>
    </w:p>
    <w:p w14:paraId="3AE94C76" w14:textId="77777777" w:rsidR="0047647E" w:rsidRDefault="0047647E" w:rsidP="00EB6702">
      <w:pPr>
        <w:spacing w:line="240" w:lineRule="auto"/>
        <w:contextualSpacing/>
        <w:jc w:val="both"/>
        <w:rPr>
          <w:rFonts w:ascii="Arial" w:hAnsi="Arial" w:cs="Arial"/>
          <w:sz w:val="14"/>
          <w:szCs w:val="14"/>
        </w:rPr>
      </w:pPr>
    </w:p>
    <w:p w14:paraId="2C230EAF" w14:textId="77777777" w:rsidR="0047647E" w:rsidRDefault="0047647E" w:rsidP="00EB6702">
      <w:pPr>
        <w:spacing w:line="240" w:lineRule="auto"/>
        <w:contextualSpacing/>
        <w:jc w:val="both"/>
        <w:rPr>
          <w:rFonts w:ascii="Arial" w:hAnsi="Arial" w:cs="Arial"/>
          <w:sz w:val="14"/>
          <w:szCs w:val="14"/>
        </w:rPr>
      </w:pPr>
    </w:p>
    <w:p w14:paraId="3BB56A74" w14:textId="77777777" w:rsidR="0047647E" w:rsidRDefault="0047647E" w:rsidP="00EB6702">
      <w:pPr>
        <w:spacing w:line="240" w:lineRule="auto"/>
        <w:contextualSpacing/>
        <w:jc w:val="both"/>
        <w:rPr>
          <w:rFonts w:ascii="Arial" w:hAnsi="Arial" w:cs="Arial"/>
          <w:sz w:val="14"/>
          <w:szCs w:val="14"/>
        </w:rPr>
      </w:pPr>
    </w:p>
    <w:p w14:paraId="58267D6A" w14:textId="77777777" w:rsidR="0047647E" w:rsidRDefault="0047647E" w:rsidP="00EB6702">
      <w:pPr>
        <w:spacing w:line="240" w:lineRule="auto"/>
        <w:contextualSpacing/>
        <w:jc w:val="both"/>
        <w:rPr>
          <w:rFonts w:ascii="Arial" w:hAnsi="Arial" w:cs="Arial"/>
          <w:sz w:val="14"/>
          <w:szCs w:val="14"/>
        </w:rPr>
      </w:pPr>
    </w:p>
    <w:p w14:paraId="1F7190C9" w14:textId="77777777" w:rsidR="0047647E" w:rsidRDefault="0047647E" w:rsidP="00EB6702">
      <w:pPr>
        <w:spacing w:line="240" w:lineRule="auto"/>
        <w:contextualSpacing/>
        <w:jc w:val="both"/>
        <w:rPr>
          <w:rFonts w:ascii="Arial" w:hAnsi="Arial" w:cs="Arial"/>
          <w:sz w:val="14"/>
          <w:szCs w:val="14"/>
        </w:rPr>
      </w:pPr>
    </w:p>
    <w:p w14:paraId="05898B68" w14:textId="0DF6E61B" w:rsidR="005F6AE3" w:rsidRPr="00E431FD" w:rsidRDefault="00920BD1" w:rsidP="00EB6702">
      <w:pPr>
        <w:spacing w:line="240" w:lineRule="auto"/>
        <w:contextualSpacing/>
        <w:jc w:val="both"/>
        <w:rPr>
          <w:rFonts w:ascii="Arial" w:hAnsi="Arial" w:cs="Arial"/>
          <w:sz w:val="16"/>
          <w:szCs w:val="16"/>
        </w:rPr>
      </w:pPr>
      <w:r w:rsidRPr="00E431FD">
        <w:rPr>
          <w:rFonts w:ascii="Arial" w:hAnsi="Arial" w:cs="Arial"/>
          <w:sz w:val="16"/>
          <w:szCs w:val="16"/>
        </w:rPr>
        <w:t xml:space="preserve">A las ocho horas del día </w:t>
      </w:r>
      <w:r w:rsidR="00E431FD" w:rsidRPr="00E431FD">
        <w:rPr>
          <w:rFonts w:ascii="Arial" w:hAnsi="Arial" w:cs="Arial"/>
          <w:b/>
          <w:sz w:val="16"/>
          <w:szCs w:val="16"/>
        </w:rPr>
        <w:t>11</w:t>
      </w:r>
      <w:r w:rsidR="00DA07D0" w:rsidRPr="00E431FD">
        <w:rPr>
          <w:rFonts w:ascii="Arial" w:hAnsi="Arial" w:cs="Arial"/>
          <w:b/>
          <w:sz w:val="16"/>
          <w:szCs w:val="16"/>
        </w:rPr>
        <w:t xml:space="preserve"> </w:t>
      </w:r>
      <w:r w:rsidRPr="00E431FD">
        <w:rPr>
          <w:rFonts w:ascii="Arial" w:hAnsi="Arial" w:cs="Arial"/>
          <w:sz w:val="16"/>
          <w:szCs w:val="16"/>
        </w:rPr>
        <w:t xml:space="preserve">de </w:t>
      </w:r>
      <w:r w:rsidR="00E431FD" w:rsidRPr="00E431FD">
        <w:rPr>
          <w:rFonts w:ascii="Arial" w:hAnsi="Arial" w:cs="Arial"/>
          <w:b/>
          <w:sz w:val="16"/>
          <w:szCs w:val="16"/>
        </w:rPr>
        <w:t>diciembre</w:t>
      </w:r>
      <w:r w:rsidR="00900C3D" w:rsidRPr="00E431FD">
        <w:rPr>
          <w:rFonts w:ascii="Arial" w:hAnsi="Arial" w:cs="Arial"/>
          <w:sz w:val="16"/>
          <w:szCs w:val="16"/>
        </w:rPr>
        <w:t xml:space="preserve"> de dos mil </w:t>
      </w:r>
      <w:r w:rsidR="00825443" w:rsidRPr="00E431FD">
        <w:rPr>
          <w:rFonts w:ascii="Arial" w:hAnsi="Arial" w:cs="Arial"/>
          <w:b/>
          <w:sz w:val="16"/>
          <w:szCs w:val="16"/>
        </w:rPr>
        <w:t>2025</w:t>
      </w:r>
      <w:r w:rsidRPr="00E431FD">
        <w:rPr>
          <w:rFonts w:ascii="Arial" w:hAnsi="Arial" w:cs="Arial"/>
          <w:sz w:val="16"/>
          <w:szCs w:val="16"/>
        </w:rPr>
        <w:t>, notifiqué el auto que antecede por lista que se fija y publica en los estrados de esta Comisión Estatal de Garantía de Acceso a la Información Pública, de conformidad con el artículo 46, fracción I, del Reglamento Interior de esta Comisión, para co</w:t>
      </w:r>
      <w:r w:rsidR="00DF3A01" w:rsidRPr="00E431FD">
        <w:rPr>
          <w:rFonts w:ascii="Arial" w:hAnsi="Arial" w:cs="Arial"/>
          <w:sz w:val="16"/>
          <w:szCs w:val="16"/>
        </w:rPr>
        <w:t>nstancia legal. - -</w:t>
      </w:r>
      <w:r w:rsidR="00E431FD">
        <w:rPr>
          <w:rFonts w:ascii="Arial" w:hAnsi="Arial" w:cs="Arial"/>
          <w:sz w:val="16"/>
          <w:szCs w:val="16"/>
        </w:rPr>
        <w:t>-</w:t>
      </w:r>
      <w:r w:rsidR="00E431FD" w:rsidRPr="00E431FD">
        <w:rPr>
          <w:rFonts w:ascii="Arial" w:hAnsi="Arial" w:cs="Arial"/>
          <w:sz w:val="16"/>
          <w:szCs w:val="16"/>
        </w:rPr>
        <w:t>----------------------</w:t>
      </w:r>
      <w:r w:rsidR="009718CC" w:rsidRPr="00E431FD">
        <w:rPr>
          <w:rFonts w:ascii="Arial" w:hAnsi="Arial" w:cs="Arial"/>
          <w:sz w:val="16"/>
          <w:szCs w:val="16"/>
        </w:rPr>
        <w:t>----</w:t>
      </w:r>
      <w:r w:rsidR="00900C3D" w:rsidRPr="00E431FD">
        <w:rPr>
          <w:rFonts w:ascii="Arial" w:hAnsi="Arial" w:cs="Arial"/>
          <w:sz w:val="16"/>
          <w:szCs w:val="16"/>
        </w:rPr>
        <w:t>- -</w:t>
      </w:r>
      <w:r w:rsidRPr="00E431FD">
        <w:rPr>
          <w:rFonts w:ascii="Arial" w:hAnsi="Arial" w:cs="Arial"/>
          <w:b/>
          <w:sz w:val="16"/>
          <w:szCs w:val="16"/>
        </w:rPr>
        <w:t>DOY FE</w:t>
      </w:r>
      <w:r w:rsidRPr="00E431FD">
        <w:rPr>
          <w:rFonts w:ascii="Arial" w:hAnsi="Arial" w:cs="Arial"/>
          <w:sz w:val="16"/>
          <w:szCs w:val="16"/>
        </w:rPr>
        <w:t xml:space="preserve"> - - - - </w:t>
      </w:r>
      <w:r w:rsidR="00DF3A01" w:rsidRPr="00E431FD">
        <w:rPr>
          <w:rFonts w:ascii="Arial" w:hAnsi="Arial" w:cs="Arial"/>
          <w:sz w:val="16"/>
          <w:szCs w:val="16"/>
        </w:rPr>
        <w:t>------</w:t>
      </w:r>
      <w:r w:rsidRPr="00E431FD">
        <w:rPr>
          <w:rFonts w:ascii="Arial" w:hAnsi="Arial" w:cs="Arial"/>
          <w:sz w:val="16"/>
          <w:szCs w:val="16"/>
        </w:rPr>
        <w:t xml:space="preserve">- </w:t>
      </w:r>
      <w:r w:rsidR="00DF3A01" w:rsidRPr="00E431FD">
        <w:rPr>
          <w:rFonts w:ascii="Arial" w:hAnsi="Arial" w:cs="Arial"/>
          <w:sz w:val="16"/>
          <w:szCs w:val="16"/>
        </w:rPr>
        <w:t>-</w:t>
      </w:r>
      <w:r w:rsidR="00E431FD" w:rsidRPr="00E431FD">
        <w:rPr>
          <w:rFonts w:ascii="Arial" w:hAnsi="Arial" w:cs="Arial"/>
          <w:sz w:val="16"/>
          <w:szCs w:val="16"/>
        </w:rPr>
        <w:t>---------------</w:t>
      </w:r>
    </w:p>
    <w:p w14:paraId="7F9B93E6" w14:textId="10C5A950" w:rsidR="00EB6702" w:rsidRPr="00E431FD" w:rsidRDefault="00EB6702" w:rsidP="00E84ECF">
      <w:pPr>
        <w:spacing w:line="240" w:lineRule="auto"/>
        <w:contextualSpacing/>
        <w:jc w:val="center"/>
        <w:rPr>
          <w:rFonts w:ascii="Arial" w:hAnsi="Arial" w:cs="Arial"/>
          <w:b/>
          <w:sz w:val="16"/>
          <w:szCs w:val="16"/>
        </w:rPr>
      </w:pPr>
    </w:p>
    <w:p w14:paraId="09FD1BD6" w14:textId="4E2195F1" w:rsidR="00E431FD" w:rsidRDefault="00E431FD" w:rsidP="00E84ECF">
      <w:pPr>
        <w:spacing w:line="240" w:lineRule="auto"/>
        <w:contextualSpacing/>
        <w:jc w:val="center"/>
        <w:rPr>
          <w:rFonts w:ascii="Arial" w:hAnsi="Arial" w:cs="Arial"/>
          <w:b/>
          <w:sz w:val="18"/>
          <w:szCs w:val="18"/>
        </w:rPr>
      </w:pPr>
    </w:p>
    <w:p w14:paraId="7982170A" w14:textId="77777777" w:rsidR="00E431FD" w:rsidRDefault="00E431FD" w:rsidP="00E84ECF">
      <w:pPr>
        <w:spacing w:line="240" w:lineRule="auto"/>
        <w:contextualSpacing/>
        <w:jc w:val="center"/>
        <w:rPr>
          <w:rFonts w:ascii="Arial" w:hAnsi="Arial" w:cs="Arial"/>
          <w:b/>
          <w:sz w:val="18"/>
          <w:szCs w:val="18"/>
        </w:rPr>
      </w:pPr>
    </w:p>
    <w:p w14:paraId="3EAEA205" w14:textId="77777777" w:rsidR="00EB6702" w:rsidRDefault="00EB6702" w:rsidP="00E84ECF">
      <w:pPr>
        <w:spacing w:line="240" w:lineRule="auto"/>
        <w:contextualSpacing/>
        <w:jc w:val="center"/>
        <w:rPr>
          <w:rFonts w:ascii="Arial" w:hAnsi="Arial" w:cs="Arial"/>
          <w:b/>
          <w:sz w:val="18"/>
          <w:szCs w:val="18"/>
        </w:rPr>
      </w:pPr>
    </w:p>
    <w:p w14:paraId="328F5CA6" w14:textId="0E85D0F9" w:rsidR="00B93DD6"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Lic. Javier Pérez Limón</w:t>
      </w:r>
    </w:p>
    <w:p w14:paraId="4634D006" w14:textId="73CD5CE8" w:rsidR="00BB58C4"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Notificador.</w:t>
      </w:r>
    </w:p>
    <w:sectPr w:rsidR="00BB58C4" w:rsidRPr="00E84ECF"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F6D443" w14:textId="77777777" w:rsidR="00637301" w:rsidRDefault="00637301" w:rsidP="00BB58C4">
      <w:pPr>
        <w:spacing w:after="0" w:line="240" w:lineRule="auto"/>
      </w:pPr>
      <w:r>
        <w:separator/>
      </w:r>
    </w:p>
  </w:endnote>
  <w:endnote w:type="continuationSeparator" w:id="0">
    <w:p w14:paraId="6398525B" w14:textId="77777777" w:rsidR="00637301" w:rsidRDefault="0063730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D6FE2" w14:textId="77777777" w:rsidR="00637301" w:rsidRDefault="00637301" w:rsidP="00BB58C4">
      <w:pPr>
        <w:spacing w:after="0" w:line="240" w:lineRule="auto"/>
      </w:pPr>
      <w:r>
        <w:separator/>
      </w:r>
    </w:p>
  </w:footnote>
  <w:footnote w:type="continuationSeparator" w:id="0">
    <w:p w14:paraId="010280AC" w14:textId="77777777" w:rsidR="00637301" w:rsidRDefault="0063730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6FBA7A79" w:rsidR="00BB58C4" w:rsidRPr="00381B28" w:rsidRDefault="00BB58C4" w:rsidP="00381B28">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664EBFB8">
          <wp:simplePos x="0" y="0"/>
          <wp:positionH relativeFrom="margin">
            <wp:align>center</wp:align>
          </wp:positionH>
          <wp:positionV relativeFrom="paragraph">
            <wp:posOffset>-678180</wp:posOffset>
          </wp:positionV>
          <wp:extent cx="7836014" cy="129444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6014" cy="1294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8E3F83">
      <w:rPr>
        <w:b/>
        <w:sz w:val="24"/>
        <w:szCs w:val="24"/>
      </w:rPr>
      <w:t xml:space="preserve">                            </w:t>
    </w:r>
    <w:r w:rsidR="00381B28">
      <w:rPr>
        <w:b/>
        <w:sz w:val="24"/>
        <w:szCs w:val="24"/>
      </w:rPr>
      <w:t>RR-</w:t>
    </w:r>
    <w:r w:rsidR="00051A6D">
      <w:rPr>
        <w:b/>
        <w:sz w:val="24"/>
        <w:szCs w:val="24"/>
      </w:rPr>
      <w:t>772</w:t>
    </w:r>
    <w:r w:rsidR="005773FF">
      <w:rPr>
        <w:b/>
        <w:sz w:val="24"/>
        <w:szCs w:val="24"/>
      </w:rPr>
      <w:t>/2025</w:t>
    </w:r>
    <w:r w:rsidR="00051A6D">
      <w:rPr>
        <w:b/>
        <w:sz w:val="24"/>
        <w:szCs w:val="24"/>
      </w:rPr>
      <w:t>-2 RET A P1</w:t>
    </w:r>
    <w:r w:rsidR="00507FE4">
      <w:rPr>
        <w:b/>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8B0081F"/>
    <w:multiLevelType w:val="hybridMultilevel"/>
    <w:tmpl w:val="6FEA01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C3C1349"/>
    <w:multiLevelType w:val="hybridMultilevel"/>
    <w:tmpl w:val="D9BA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A62D04"/>
    <w:multiLevelType w:val="hybridMultilevel"/>
    <w:tmpl w:val="548AB10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5"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8"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3" w15:restartNumberingAfterBreak="0">
    <w:nsid w:val="4C6B6EAC"/>
    <w:multiLevelType w:val="hybridMultilevel"/>
    <w:tmpl w:val="10026D50"/>
    <w:lvl w:ilvl="0" w:tplc="0C0A0001">
      <w:start w:val="1"/>
      <w:numFmt w:val="bullet"/>
      <w:lvlText w:val=""/>
      <w:lvlJc w:val="left"/>
      <w:pPr>
        <w:ind w:left="1789" w:hanging="360"/>
      </w:pPr>
      <w:rPr>
        <w:rFonts w:ascii="Symbol" w:hAnsi="Symbol" w:hint="default"/>
      </w:rPr>
    </w:lvl>
    <w:lvl w:ilvl="1" w:tplc="0C0A0003" w:tentative="1">
      <w:start w:val="1"/>
      <w:numFmt w:val="bullet"/>
      <w:lvlText w:val="o"/>
      <w:lvlJc w:val="left"/>
      <w:pPr>
        <w:ind w:left="2509" w:hanging="360"/>
      </w:pPr>
      <w:rPr>
        <w:rFonts w:ascii="Courier New" w:hAnsi="Courier New" w:cs="Courier New" w:hint="default"/>
      </w:rPr>
    </w:lvl>
    <w:lvl w:ilvl="2" w:tplc="0C0A0005" w:tentative="1">
      <w:start w:val="1"/>
      <w:numFmt w:val="bullet"/>
      <w:lvlText w:val=""/>
      <w:lvlJc w:val="left"/>
      <w:pPr>
        <w:ind w:left="3229" w:hanging="360"/>
      </w:pPr>
      <w:rPr>
        <w:rFonts w:ascii="Wingdings" w:hAnsi="Wingdings" w:hint="default"/>
      </w:rPr>
    </w:lvl>
    <w:lvl w:ilvl="3" w:tplc="0C0A0001" w:tentative="1">
      <w:start w:val="1"/>
      <w:numFmt w:val="bullet"/>
      <w:lvlText w:val=""/>
      <w:lvlJc w:val="left"/>
      <w:pPr>
        <w:ind w:left="3949" w:hanging="360"/>
      </w:pPr>
      <w:rPr>
        <w:rFonts w:ascii="Symbol" w:hAnsi="Symbol" w:hint="default"/>
      </w:rPr>
    </w:lvl>
    <w:lvl w:ilvl="4" w:tplc="0C0A0003" w:tentative="1">
      <w:start w:val="1"/>
      <w:numFmt w:val="bullet"/>
      <w:lvlText w:val="o"/>
      <w:lvlJc w:val="left"/>
      <w:pPr>
        <w:ind w:left="4669" w:hanging="360"/>
      </w:pPr>
      <w:rPr>
        <w:rFonts w:ascii="Courier New" w:hAnsi="Courier New" w:cs="Courier New" w:hint="default"/>
      </w:rPr>
    </w:lvl>
    <w:lvl w:ilvl="5" w:tplc="0C0A0005" w:tentative="1">
      <w:start w:val="1"/>
      <w:numFmt w:val="bullet"/>
      <w:lvlText w:val=""/>
      <w:lvlJc w:val="left"/>
      <w:pPr>
        <w:ind w:left="5389" w:hanging="360"/>
      </w:pPr>
      <w:rPr>
        <w:rFonts w:ascii="Wingdings" w:hAnsi="Wingdings" w:hint="default"/>
      </w:rPr>
    </w:lvl>
    <w:lvl w:ilvl="6" w:tplc="0C0A0001" w:tentative="1">
      <w:start w:val="1"/>
      <w:numFmt w:val="bullet"/>
      <w:lvlText w:val=""/>
      <w:lvlJc w:val="left"/>
      <w:pPr>
        <w:ind w:left="6109" w:hanging="360"/>
      </w:pPr>
      <w:rPr>
        <w:rFonts w:ascii="Symbol" w:hAnsi="Symbol" w:hint="default"/>
      </w:rPr>
    </w:lvl>
    <w:lvl w:ilvl="7" w:tplc="0C0A0003" w:tentative="1">
      <w:start w:val="1"/>
      <w:numFmt w:val="bullet"/>
      <w:lvlText w:val="o"/>
      <w:lvlJc w:val="left"/>
      <w:pPr>
        <w:ind w:left="6829" w:hanging="360"/>
      </w:pPr>
      <w:rPr>
        <w:rFonts w:ascii="Courier New" w:hAnsi="Courier New" w:cs="Courier New" w:hint="default"/>
      </w:rPr>
    </w:lvl>
    <w:lvl w:ilvl="8" w:tplc="0C0A0005" w:tentative="1">
      <w:start w:val="1"/>
      <w:numFmt w:val="bullet"/>
      <w:lvlText w:val=""/>
      <w:lvlJc w:val="left"/>
      <w:pPr>
        <w:ind w:left="7549"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67991C9A"/>
    <w:multiLevelType w:val="hybridMultilevel"/>
    <w:tmpl w:val="E8FA4E3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start w:val="1"/>
      <w:numFmt w:val="bullet"/>
      <w:lvlText w:val="o"/>
      <w:lvlJc w:val="left"/>
      <w:pPr>
        <w:ind w:left="2829" w:hanging="360"/>
      </w:pPr>
      <w:rPr>
        <w:rFonts w:ascii="Courier New" w:hAnsi="Courier New" w:cs="Courier New" w:hint="default"/>
      </w:rPr>
    </w:lvl>
    <w:lvl w:ilvl="2" w:tplc="0C0A0005">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4"/>
  </w:num>
  <w:num w:numId="2">
    <w:abstractNumId w:val="11"/>
  </w:num>
  <w:num w:numId="3">
    <w:abstractNumId w:val="8"/>
  </w:num>
  <w:num w:numId="4">
    <w:abstractNumId w:val="15"/>
  </w:num>
  <w:num w:numId="5">
    <w:abstractNumId w:val="7"/>
  </w:num>
  <w:num w:numId="6">
    <w:abstractNumId w:val="6"/>
  </w:num>
  <w:num w:numId="7">
    <w:abstractNumId w:val="5"/>
  </w:num>
  <w:num w:numId="8">
    <w:abstractNumId w:val="10"/>
  </w:num>
  <w:num w:numId="9">
    <w:abstractNumId w:val="10"/>
  </w:num>
  <w:num w:numId="10">
    <w:abstractNumId w:val="16"/>
  </w:num>
  <w:num w:numId="11">
    <w:abstractNumId w:val="1"/>
  </w:num>
  <w:num w:numId="12">
    <w:abstractNumId w:val="12"/>
  </w:num>
  <w:num w:numId="13">
    <w:abstractNumId w:val="17"/>
  </w:num>
  <w:num w:numId="14">
    <w:abstractNumId w:val="14"/>
  </w:num>
  <w:num w:numId="15">
    <w:abstractNumId w:val="9"/>
  </w:num>
  <w:num w:numId="16">
    <w:abstractNumId w:val="18"/>
  </w:num>
  <w:num w:numId="17">
    <w:abstractNumId w:val="0"/>
  </w:num>
  <w:num w:numId="18">
    <w:abstractNumId w:val="19"/>
  </w:num>
  <w:num w:numId="19">
    <w:abstractNumId w:val="13"/>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11DE2"/>
    <w:rsid w:val="000135FB"/>
    <w:rsid w:val="0001522A"/>
    <w:rsid w:val="000220B7"/>
    <w:rsid w:val="00031CF3"/>
    <w:rsid w:val="000322AE"/>
    <w:rsid w:val="000413E8"/>
    <w:rsid w:val="000439FB"/>
    <w:rsid w:val="00050C1D"/>
    <w:rsid w:val="00051A6D"/>
    <w:rsid w:val="00063DDF"/>
    <w:rsid w:val="000758C8"/>
    <w:rsid w:val="00082CF9"/>
    <w:rsid w:val="000A07C8"/>
    <w:rsid w:val="000B50D8"/>
    <w:rsid w:val="000C2EC9"/>
    <w:rsid w:val="000C4007"/>
    <w:rsid w:val="000C5E27"/>
    <w:rsid w:val="000C7531"/>
    <w:rsid w:val="000D213A"/>
    <w:rsid w:val="000E016B"/>
    <w:rsid w:val="000E6F14"/>
    <w:rsid w:val="000F1938"/>
    <w:rsid w:val="000F20F0"/>
    <w:rsid w:val="000F7B5E"/>
    <w:rsid w:val="00101E83"/>
    <w:rsid w:val="00103017"/>
    <w:rsid w:val="00111C8D"/>
    <w:rsid w:val="0012275F"/>
    <w:rsid w:val="001266D9"/>
    <w:rsid w:val="00127417"/>
    <w:rsid w:val="00143A86"/>
    <w:rsid w:val="001526D8"/>
    <w:rsid w:val="00152E8B"/>
    <w:rsid w:val="00155775"/>
    <w:rsid w:val="00157814"/>
    <w:rsid w:val="00177816"/>
    <w:rsid w:val="001810A9"/>
    <w:rsid w:val="001A0DA2"/>
    <w:rsid w:val="001B1950"/>
    <w:rsid w:val="001C60A2"/>
    <w:rsid w:val="001D17CD"/>
    <w:rsid w:val="001D4A45"/>
    <w:rsid w:val="001D6EE0"/>
    <w:rsid w:val="001E0BA8"/>
    <w:rsid w:val="001E599A"/>
    <w:rsid w:val="00203C6E"/>
    <w:rsid w:val="0021280E"/>
    <w:rsid w:val="00213609"/>
    <w:rsid w:val="00220E87"/>
    <w:rsid w:val="002219FD"/>
    <w:rsid w:val="00245024"/>
    <w:rsid w:val="002648CE"/>
    <w:rsid w:val="002945A8"/>
    <w:rsid w:val="00295579"/>
    <w:rsid w:val="00295F40"/>
    <w:rsid w:val="00297950"/>
    <w:rsid w:val="002A7359"/>
    <w:rsid w:val="002B316C"/>
    <w:rsid w:val="002B6870"/>
    <w:rsid w:val="002C4A76"/>
    <w:rsid w:val="002D1F8C"/>
    <w:rsid w:val="002E4E4E"/>
    <w:rsid w:val="002F6830"/>
    <w:rsid w:val="00313744"/>
    <w:rsid w:val="003240E1"/>
    <w:rsid w:val="003244C4"/>
    <w:rsid w:val="0032558E"/>
    <w:rsid w:val="003337EE"/>
    <w:rsid w:val="003345DD"/>
    <w:rsid w:val="003404A0"/>
    <w:rsid w:val="00347EB6"/>
    <w:rsid w:val="0036211D"/>
    <w:rsid w:val="00362F59"/>
    <w:rsid w:val="003805C5"/>
    <w:rsid w:val="00381B28"/>
    <w:rsid w:val="003912F0"/>
    <w:rsid w:val="0039250F"/>
    <w:rsid w:val="0039684F"/>
    <w:rsid w:val="003A1A25"/>
    <w:rsid w:val="003A39D4"/>
    <w:rsid w:val="003A423A"/>
    <w:rsid w:val="003B26BA"/>
    <w:rsid w:val="003B4890"/>
    <w:rsid w:val="003B7AE2"/>
    <w:rsid w:val="003C452D"/>
    <w:rsid w:val="003D0C6B"/>
    <w:rsid w:val="003E3341"/>
    <w:rsid w:val="003F5D78"/>
    <w:rsid w:val="00401D6A"/>
    <w:rsid w:val="00406500"/>
    <w:rsid w:val="00417DE9"/>
    <w:rsid w:val="00420411"/>
    <w:rsid w:val="00424F4B"/>
    <w:rsid w:val="00426DA0"/>
    <w:rsid w:val="00436442"/>
    <w:rsid w:val="0043771F"/>
    <w:rsid w:val="004453E8"/>
    <w:rsid w:val="0047647E"/>
    <w:rsid w:val="004834EE"/>
    <w:rsid w:val="0048643D"/>
    <w:rsid w:val="004B2AE0"/>
    <w:rsid w:val="004D4CA7"/>
    <w:rsid w:val="004E06AF"/>
    <w:rsid w:val="004F06ED"/>
    <w:rsid w:val="004F40B7"/>
    <w:rsid w:val="004F4DF8"/>
    <w:rsid w:val="004F6366"/>
    <w:rsid w:val="00505B80"/>
    <w:rsid w:val="00507FE4"/>
    <w:rsid w:val="00512A6E"/>
    <w:rsid w:val="0052227A"/>
    <w:rsid w:val="00524DB9"/>
    <w:rsid w:val="00531593"/>
    <w:rsid w:val="00533C8E"/>
    <w:rsid w:val="0053527C"/>
    <w:rsid w:val="00535463"/>
    <w:rsid w:val="00535ED5"/>
    <w:rsid w:val="0053798A"/>
    <w:rsid w:val="00541ABA"/>
    <w:rsid w:val="00542D42"/>
    <w:rsid w:val="00556492"/>
    <w:rsid w:val="00560687"/>
    <w:rsid w:val="00565623"/>
    <w:rsid w:val="00565716"/>
    <w:rsid w:val="00571191"/>
    <w:rsid w:val="005718E8"/>
    <w:rsid w:val="005742DD"/>
    <w:rsid w:val="005769A5"/>
    <w:rsid w:val="005773FF"/>
    <w:rsid w:val="00577E2A"/>
    <w:rsid w:val="00596932"/>
    <w:rsid w:val="005B3ACF"/>
    <w:rsid w:val="005C3F3B"/>
    <w:rsid w:val="005F5910"/>
    <w:rsid w:val="005F6AE3"/>
    <w:rsid w:val="006001CB"/>
    <w:rsid w:val="0060615D"/>
    <w:rsid w:val="00614133"/>
    <w:rsid w:val="006171F2"/>
    <w:rsid w:val="006206CB"/>
    <w:rsid w:val="00620F90"/>
    <w:rsid w:val="00621434"/>
    <w:rsid w:val="006248AC"/>
    <w:rsid w:val="0063326B"/>
    <w:rsid w:val="00635970"/>
    <w:rsid w:val="00637301"/>
    <w:rsid w:val="00637477"/>
    <w:rsid w:val="00643F00"/>
    <w:rsid w:val="00644B9F"/>
    <w:rsid w:val="006631D7"/>
    <w:rsid w:val="00676706"/>
    <w:rsid w:val="00677F8F"/>
    <w:rsid w:val="00680FEC"/>
    <w:rsid w:val="00684AEE"/>
    <w:rsid w:val="006879AC"/>
    <w:rsid w:val="00693556"/>
    <w:rsid w:val="00694A0F"/>
    <w:rsid w:val="00695539"/>
    <w:rsid w:val="00696470"/>
    <w:rsid w:val="006A7069"/>
    <w:rsid w:val="006B574E"/>
    <w:rsid w:val="006C0A87"/>
    <w:rsid w:val="006C6E33"/>
    <w:rsid w:val="006D59FA"/>
    <w:rsid w:val="006E46B7"/>
    <w:rsid w:val="007023C0"/>
    <w:rsid w:val="007105BE"/>
    <w:rsid w:val="007169C6"/>
    <w:rsid w:val="00721594"/>
    <w:rsid w:val="00722524"/>
    <w:rsid w:val="00725757"/>
    <w:rsid w:val="007270A3"/>
    <w:rsid w:val="00730940"/>
    <w:rsid w:val="0073139A"/>
    <w:rsid w:val="0073286D"/>
    <w:rsid w:val="00751246"/>
    <w:rsid w:val="00753F80"/>
    <w:rsid w:val="007579B6"/>
    <w:rsid w:val="00764F33"/>
    <w:rsid w:val="007718F5"/>
    <w:rsid w:val="00774503"/>
    <w:rsid w:val="00777B73"/>
    <w:rsid w:val="00783325"/>
    <w:rsid w:val="00787BAA"/>
    <w:rsid w:val="00792618"/>
    <w:rsid w:val="007A1F64"/>
    <w:rsid w:val="007A33C6"/>
    <w:rsid w:val="007A570C"/>
    <w:rsid w:val="007A7505"/>
    <w:rsid w:val="007A7A02"/>
    <w:rsid w:val="007B00E8"/>
    <w:rsid w:val="007B3CCD"/>
    <w:rsid w:val="007C08C3"/>
    <w:rsid w:val="007C1FC2"/>
    <w:rsid w:val="007C26C4"/>
    <w:rsid w:val="007D1AC5"/>
    <w:rsid w:val="007D2174"/>
    <w:rsid w:val="007D43D9"/>
    <w:rsid w:val="007F3A53"/>
    <w:rsid w:val="007F5539"/>
    <w:rsid w:val="008101A3"/>
    <w:rsid w:val="008154A3"/>
    <w:rsid w:val="0082297A"/>
    <w:rsid w:val="0082309A"/>
    <w:rsid w:val="00825443"/>
    <w:rsid w:val="00825D01"/>
    <w:rsid w:val="008343F7"/>
    <w:rsid w:val="00844BE5"/>
    <w:rsid w:val="00857D05"/>
    <w:rsid w:val="00862D2C"/>
    <w:rsid w:val="00866932"/>
    <w:rsid w:val="00883134"/>
    <w:rsid w:val="00885068"/>
    <w:rsid w:val="0089007B"/>
    <w:rsid w:val="00894923"/>
    <w:rsid w:val="008D086C"/>
    <w:rsid w:val="008D39C1"/>
    <w:rsid w:val="008D5757"/>
    <w:rsid w:val="008E1FC7"/>
    <w:rsid w:val="008E3F83"/>
    <w:rsid w:val="008F0FFE"/>
    <w:rsid w:val="008F51D8"/>
    <w:rsid w:val="00900A3A"/>
    <w:rsid w:val="00900C3D"/>
    <w:rsid w:val="00902FD9"/>
    <w:rsid w:val="00903609"/>
    <w:rsid w:val="00910430"/>
    <w:rsid w:val="00920BD1"/>
    <w:rsid w:val="00931C95"/>
    <w:rsid w:val="009379A5"/>
    <w:rsid w:val="00940D05"/>
    <w:rsid w:val="00944FC0"/>
    <w:rsid w:val="009572A7"/>
    <w:rsid w:val="00960459"/>
    <w:rsid w:val="00962AF1"/>
    <w:rsid w:val="009718CC"/>
    <w:rsid w:val="0098210D"/>
    <w:rsid w:val="00986305"/>
    <w:rsid w:val="009947D7"/>
    <w:rsid w:val="009A45B1"/>
    <w:rsid w:val="009B2699"/>
    <w:rsid w:val="009B6D3B"/>
    <w:rsid w:val="009D054B"/>
    <w:rsid w:val="009E1193"/>
    <w:rsid w:val="009E2672"/>
    <w:rsid w:val="009F5C5E"/>
    <w:rsid w:val="009F6B0C"/>
    <w:rsid w:val="00A030B2"/>
    <w:rsid w:val="00A2180D"/>
    <w:rsid w:val="00A30EDC"/>
    <w:rsid w:val="00A56375"/>
    <w:rsid w:val="00A64CA1"/>
    <w:rsid w:val="00A705B4"/>
    <w:rsid w:val="00A707D9"/>
    <w:rsid w:val="00A74D62"/>
    <w:rsid w:val="00A774C9"/>
    <w:rsid w:val="00A8191E"/>
    <w:rsid w:val="00A845C2"/>
    <w:rsid w:val="00A84C2F"/>
    <w:rsid w:val="00A8633E"/>
    <w:rsid w:val="00A901A0"/>
    <w:rsid w:val="00A92F05"/>
    <w:rsid w:val="00A95B83"/>
    <w:rsid w:val="00AA773B"/>
    <w:rsid w:val="00AB177C"/>
    <w:rsid w:val="00AB3010"/>
    <w:rsid w:val="00AB52A8"/>
    <w:rsid w:val="00AB58CF"/>
    <w:rsid w:val="00AD0240"/>
    <w:rsid w:val="00AF0FA0"/>
    <w:rsid w:val="00AF1702"/>
    <w:rsid w:val="00B01414"/>
    <w:rsid w:val="00B123C4"/>
    <w:rsid w:val="00B31384"/>
    <w:rsid w:val="00B4223C"/>
    <w:rsid w:val="00B61ECF"/>
    <w:rsid w:val="00B62DE6"/>
    <w:rsid w:val="00B71D30"/>
    <w:rsid w:val="00B83AC6"/>
    <w:rsid w:val="00B92395"/>
    <w:rsid w:val="00B92BFA"/>
    <w:rsid w:val="00B93DD6"/>
    <w:rsid w:val="00BA459F"/>
    <w:rsid w:val="00BB46F8"/>
    <w:rsid w:val="00BB58C4"/>
    <w:rsid w:val="00BB5D38"/>
    <w:rsid w:val="00BC1219"/>
    <w:rsid w:val="00BD42FD"/>
    <w:rsid w:val="00BE5C98"/>
    <w:rsid w:val="00BE69EE"/>
    <w:rsid w:val="00BF5D6C"/>
    <w:rsid w:val="00BF73E0"/>
    <w:rsid w:val="00C2178B"/>
    <w:rsid w:val="00C3637C"/>
    <w:rsid w:val="00C51F30"/>
    <w:rsid w:val="00C534E2"/>
    <w:rsid w:val="00C55752"/>
    <w:rsid w:val="00C661F2"/>
    <w:rsid w:val="00C74D43"/>
    <w:rsid w:val="00C757C9"/>
    <w:rsid w:val="00C76CAD"/>
    <w:rsid w:val="00C93ED9"/>
    <w:rsid w:val="00CA1AF1"/>
    <w:rsid w:val="00CA2AEC"/>
    <w:rsid w:val="00CA3035"/>
    <w:rsid w:val="00CA5998"/>
    <w:rsid w:val="00CA6259"/>
    <w:rsid w:val="00CA777A"/>
    <w:rsid w:val="00CB1075"/>
    <w:rsid w:val="00CB137F"/>
    <w:rsid w:val="00CB4D6A"/>
    <w:rsid w:val="00CC091A"/>
    <w:rsid w:val="00CC163C"/>
    <w:rsid w:val="00CD6030"/>
    <w:rsid w:val="00CE0D3A"/>
    <w:rsid w:val="00CE1D87"/>
    <w:rsid w:val="00D01322"/>
    <w:rsid w:val="00D12FC1"/>
    <w:rsid w:val="00D1472E"/>
    <w:rsid w:val="00D15DC5"/>
    <w:rsid w:val="00D1673B"/>
    <w:rsid w:val="00D24FDB"/>
    <w:rsid w:val="00D25A13"/>
    <w:rsid w:val="00D351AD"/>
    <w:rsid w:val="00D40D85"/>
    <w:rsid w:val="00D44491"/>
    <w:rsid w:val="00D712B9"/>
    <w:rsid w:val="00D7406E"/>
    <w:rsid w:val="00D83376"/>
    <w:rsid w:val="00D878A7"/>
    <w:rsid w:val="00D91B9F"/>
    <w:rsid w:val="00D91E3A"/>
    <w:rsid w:val="00D93C7C"/>
    <w:rsid w:val="00DA07D0"/>
    <w:rsid w:val="00DA344A"/>
    <w:rsid w:val="00DA5A8C"/>
    <w:rsid w:val="00DB05B5"/>
    <w:rsid w:val="00DB2290"/>
    <w:rsid w:val="00DB3252"/>
    <w:rsid w:val="00DB7260"/>
    <w:rsid w:val="00DE1939"/>
    <w:rsid w:val="00DF18FF"/>
    <w:rsid w:val="00DF337A"/>
    <w:rsid w:val="00DF3A01"/>
    <w:rsid w:val="00E0042C"/>
    <w:rsid w:val="00E014D4"/>
    <w:rsid w:val="00E021BE"/>
    <w:rsid w:val="00E044DD"/>
    <w:rsid w:val="00E145BD"/>
    <w:rsid w:val="00E233EB"/>
    <w:rsid w:val="00E27292"/>
    <w:rsid w:val="00E34EB7"/>
    <w:rsid w:val="00E41182"/>
    <w:rsid w:val="00E431FD"/>
    <w:rsid w:val="00E45805"/>
    <w:rsid w:val="00E45A66"/>
    <w:rsid w:val="00E636C8"/>
    <w:rsid w:val="00E84ECF"/>
    <w:rsid w:val="00E94596"/>
    <w:rsid w:val="00EA2424"/>
    <w:rsid w:val="00EA2BA6"/>
    <w:rsid w:val="00EA6532"/>
    <w:rsid w:val="00EB6702"/>
    <w:rsid w:val="00ED4AA5"/>
    <w:rsid w:val="00EE4DC5"/>
    <w:rsid w:val="00EE62FF"/>
    <w:rsid w:val="00F115E0"/>
    <w:rsid w:val="00F12977"/>
    <w:rsid w:val="00F130B7"/>
    <w:rsid w:val="00F27464"/>
    <w:rsid w:val="00F37BF2"/>
    <w:rsid w:val="00F40419"/>
    <w:rsid w:val="00F46E0D"/>
    <w:rsid w:val="00F47A09"/>
    <w:rsid w:val="00F655FD"/>
    <w:rsid w:val="00F70F4A"/>
    <w:rsid w:val="00F73D87"/>
    <w:rsid w:val="00F84351"/>
    <w:rsid w:val="00F8566A"/>
    <w:rsid w:val="00F86833"/>
    <w:rsid w:val="00FB64DF"/>
    <w:rsid w:val="00FC111F"/>
    <w:rsid w:val="00FD2381"/>
    <w:rsid w:val="00FD2DB4"/>
    <w:rsid w:val="00FD4B50"/>
    <w:rsid w:val="00FE2009"/>
    <w:rsid w:val="00FE3D9F"/>
    <w:rsid w:val="00FF3A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695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5539"/>
    <w:rPr>
      <w:rFonts w:ascii="Segoe UI" w:hAnsi="Segoe UI" w:cs="Segoe UI"/>
      <w:sz w:val="18"/>
      <w:szCs w:val="18"/>
    </w:rPr>
  </w:style>
  <w:style w:type="character" w:styleId="Hipervnculo">
    <w:name w:val="Hyperlink"/>
    <w:basedOn w:val="Fuentedeprrafopredeter"/>
    <w:uiPriority w:val="99"/>
    <w:unhideWhenUsed/>
    <w:rsid w:val="00152E8B"/>
    <w:rPr>
      <w:color w:val="0563C1" w:themeColor="hyperlink"/>
      <w:u w:val="single"/>
    </w:rPr>
  </w:style>
  <w:style w:type="paragraph" w:styleId="Textoindependiente">
    <w:name w:val="Body Text"/>
    <w:basedOn w:val="Normal"/>
    <w:link w:val="TextoindependienteCar"/>
    <w:uiPriority w:val="99"/>
    <w:semiHidden/>
    <w:unhideWhenUsed/>
    <w:rsid w:val="00505B80"/>
    <w:pPr>
      <w:spacing w:after="120"/>
    </w:pPr>
  </w:style>
  <w:style w:type="character" w:customStyle="1" w:styleId="TextoindependienteCar">
    <w:name w:val="Texto independiente Car"/>
    <w:basedOn w:val="Fuentedeprrafopredeter"/>
    <w:link w:val="Textoindependiente"/>
    <w:uiPriority w:val="99"/>
    <w:semiHidden/>
    <w:rsid w:val="00505B80"/>
  </w:style>
  <w:style w:type="paragraph" w:styleId="Textoindependienteprimerasangra">
    <w:name w:val="Body Text First Indent"/>
    <w:basedOn w:val="Textoindependiente"/>
    <w:link w:val="TextoindependienteprimerasangraCar"/>
    <w:uiPriority w:val="99"/>
    <w:rsid w:val="00505B80"/>
    <w:pPr>
      <w:spacing w:line="240" w:lineRule="auto"/>
      <w:ind w:firstLine="210"/>
    </w:pPr>
    <w:rPr>
      <w:rFonts w:ascii="Times New Roman" w:eastAsia="Times New Roman" w:hAnsi="Times New Roman" w:cs="Times New Roman"/>
      <w:sz w:val="24"/>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505B80"/>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07FE4"/>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4953">
      <w:bodyDiv w:val="1"/>
      <w:marLeft w:val="0"/>
      <w:marRight w:val="0"/>
      <w:marTop w:val="0"/>
      <w:marBottom w:val="0"/>
      <w:divBdr>
        <w:top w:val="none" w:sz="0" w:space="0" w:color="auto"/>
        <w:left w:val="none" w:sz="0" w:space="0" w:color="auto"/>
        <w:bottom w:val="none" w:sz="0" w:space="0" w:color="auto"/>
        <w:right w:val="none" w:sz="0" w:space="0" w:color="auto"/>
      </w:divBdr>
    </w:div>
    <w:div w:id="1268195040">
      <w:bodyDiv w:val="1"/>
      <w:marLeft w:val="0"/>
      <w:marRight w:val="0"/>
      <w:marTop w:val="0"/>
      <w:marBottom w:val="0"/>
      <w:divBdr>
        <w:top w:val="none" w:sz="0" w:space="0" w:color="auto"/>
        <w:left w:val="none" w:sz="0" w:space="0" w:color="auto"/>
        <w:bottom w:val="none" w:sz="0" w:space="0" w:color="auto"/>
        <w:right w:val="none" w:sz="0" w:space="0" w:color="auto"/>
      </w:divBdr>
    </w:div>
    <w:div w:id="180473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2C0C2-0BD4-4EF6-96CA-D06AAFD0D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980</TotalTime>
  <Pages>2</Pages>
  <Words>737</Words>
  <Characters>4057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Marce Acosta</cp:lastModifiedBy>
  <cp:revision>274</cp:revision>
  <cp:lastPrinted>2024-06-05T20:50:00Z</cp:lastPrinted>
  <dcterms:created xsi:type="dcterms:W3CDTF">2020-06-17T19:11:00Z</dcterms:created>
  <dcterms:modified xsi:type="dcterms:W3CDTF">2025-12-10T19:11:00Z</dcterms:modified>
</cp:coreProperties>
</file>