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158E5088" w:rsidR="008A52E5" w:rsidRPr="000617D2" w:rsidRDefault="008A52E5" w:rsidP="00B1671A">
      <w:pPr>
        <w:pStyle w:val="Ttulo1"/>
        <w:tabs>
          <w:tab w:val="left" w:pos="5529"/>
        </w:tabs>
        <w:spacing w:line="504" w:lineRule="auto"/>
        <w:ind w:left="5529" w:hanging="5529"/>
      </w:pPr>
      <w:bookmarkStart w:id="0" w:name="_GoBack"/>
      <w:bookmarkEnd w:id="0"/>
      <w:r w:rsidRPr="000617D2">
        <w:rPr>
          <w:b w:val="0"/>
        </w:rPr>
        <w:t>ACTA NÚMERO</w:t>
      </w:r>
      <w:r w:rsidR="002737C2">
        <w:rPr>
          <w:b w:val="0"/>
        </w:rPr>
        <w:t xml:space="preserve"> </w:t>
      </w:r>
      <w:r w:rsidR="005B1F31">
        <w:rPr>
          <w:b w:val="0"/>
        </w:rPr>
        <w:t>CUARENTA</w:t>
      </w:r>
      <w:r w:rsidR="0006492E">
        <w:rPr>
          <w:b w:val="0"/>
        </w:rPr>
        <w:t xml:space="preserve"> Y </w:t>
      </w:r>
      <w:r w:rsidR="005B0A9E">
        <w:rPr>
          <w:b w:val="0"/>
        </w:rPr>
        <w:t>DOS</w:t>
      </w:r>
      <w:r w:rsidRPr="007454B6">
        <w:rPr>
          <w:b w:val="0"/>
        </w:rPr>
        <w:t>.</w:t>
      </w:r>
    </w:p>
    <w:p w14:paraId="611111C5" w14:textId="1D72E1F1" w:rsidR="00D0337E" w:rsidRPr="00212C2F" w:rsidRDefault="008A52E5" w:rsidP="00522249">
      <w:pPr>
        <w:spacing w:line="504" w:lineRule="auto"/>
        <w:jc w:val="both"/>
        <w:rPr>
          <w:rFonts w:ascii="Century Gothic" w:hAnsi="Century Gothic"/>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DD2E30">
        <w:rPr>
          <w:rFonts w:ascii="Century Gothic" w:hAnsi="Century Gothic" w:cs="Century Gothic"/>
        </w:rPr>
        <w:t>diez</w:t>
      </w:r>
      <w:r w:rsidRPr="00804CD7">
        <w:rPr>
          <w:rFonts w:ascii="Century Gothic" w:hAnsi="Century Gothic" w:cs="Century Gothic"/>
        </w:rPr>
        <w:t xml:space="preserve"> horas</w:t>
      </w:r>
      <w:r w:rsidR="00BD6646">
        <w:rPr>
          <w:rFonts w:ascii="Century Gothic" w:hAnsi="Century Gothic" w:cs="Century Gothic"/>
        </w:rPr>
        <w:t xml:space="preserve"> </w:t>
      </w:r>
      <w:r w:rsidRPr="00470474">
        <w:rPr>
          <w:rFonts w:ascii="Century Gothic" w:hAnsi="Century Gothic" w:cs="Century Gothic"/>
        </w:rPr>
        <w:t>del</w:t>
      </w:r>
      <w:r w:rsidR="00C2301A">
        <w:rPr>
          <w:rFonts w:ascii="Century Gothic" w:hAnsi="Century Gothic" w:cs="Century Gothic"/>
        </w:rPr>
        <w:t xml:space="preserve"> </w:t>
      </w:r>
      <w:r w:rsidR="00DD2E30">
        <w:rPr>
          <w:rFonts w:ascii="Century Gothic" w:hAnsi="Century Gothic" w:cs="Century Gothic"/>
        </w:rPr>
        <w:t>nueve</w:t>
      </w:r>
      <w:r w:rsidR="005B1F31">
        <w:rPr>
          <w:rFonts w:ascii="Century Gothic" w:hAnsi="Century Gothic" w:cs="Century Gothic"/>
        </w:rPr>
        <w:t xml:space="preserve"> de </w:t>
      </w:r>
      <w:r w:rsidR="00BD6646">
        <w:rPr>
          <w:rFonts w:ascii="Century Gothic" w:hAnsi="Century Gothic" w:cs="Century Gothic"/>
        </w:rPr>
        <w:t>octub</w:t>
      </w:r>
      <w:r w:rsidR="005B1F31">
        <w:rPr>
          <w:rFonts w:ascii="Century Gothic" w:hAnsi="Century Gothic" w:cs="Century Gothic"/>
        </w:rPr>
        <w:t>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María Sara de la Luz Bernal Ramírez, 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 xml:space="preserve"> 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DD2E30">
        <w:rPr>
          <w:rFonts w:ascii="Century Gothic" w:hAnsi="Century Gothic" w:cs="Century Gothic"/>
        </w:rPr>
        <w:t>ocho</w:t>
      </w:r>
      <w:r w:rsidR="00BD6646">
        <w:rPr>
          <w:rFonts w:ascii="Century Gothic" w:hAnsi="Century Gothic" w:cs="Century Gothic"/>
        </w:rPr>
        <w:t xml:space="preserve"> de octubre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DD2E30" w:rsidRPr="00DD2E30">
        <w:rPr>
          <w:rFonts w:ascii="Century Gothic" w:hAnsi="Century Gothic"/>
        </w:rPr>
        <w:t>Se somete a consideración del Honorable Pleno y, en su caso, aprobación, el acta correspondiente a la sesión pública ordinaria celebrada el dos de octubre de dos mil veinticinco.</w:t>
      </w:r>
      <w:r w:rsidR="00DD2E30">
        <w:rPr>
          <w:rFonts w:ascii="Century Gothic" w:hAnsi="Century Gothic"/>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8F77BB" w:rsidRPr="008F77BB">
        <w:rPr>
          <w:rFonts w:ascii="Century Gothic" w:hAnsi="Century Gothic"/>
          <w:bCs/>
        </w:rPr>
        <w:t xml:space="preserve">Se someten a </w:t>
      </w:r>
      <w:r w:rsidR="008F77BB" w:rsidRPr="008F77BB">
        <w:rPr>
          <w:rFonts w:ascii="Century Gothic" w:hAnsi="Century Gothic"/>
          <w:bCs/>
        </w:rPr>
        <w:lastRenderedPageBreak/>
        <w:t>consideración, discusión y en su caso aprobación, las ponencias presentadas por las personas Magistradas:</w:t>
      </w:r>
      <w:r w:rsidR="008F77BB">
        <w:rPr>
          <w:rFonts w:ascii="Century Gothic" w:hAnsi="Century Gothic"/>
          <w:bCs/>
        </w:rPr>
        <w:t xml:space="preserve"> </w:t>
      </w:r>
      <w:r w:rsidR="008F77BB" w:rsidRPr="008F77BB">
        <w:rPr>
          <w:rFonts w:ascii="Century Gothic" w:hAnsi="Century Gothic"/>
          <w:b/>
          <w:bCs/>
        </w:rPr>
        <w:t>A)</w:t>
      </w:r>
      <w:r w:rsidR="008F77BB" w:rsidRPr="008F77BB">
        <w:rPr>
          <w:rFonts w:ascii="Century Gothic" w:hAnsi="Century Gothic"/>
          <w:bCs/>
        </w:rPr>
        <w:t xml:space="preserve"> </w:t>
      </w:r>
      <w:r w:rsidR="00522249" w:rsidRPr="00522249">
        <w:rPr>
          <w:rFonts w:ascii="Century Gothic" w:hAnsi="Century Gothic"/>
          <w:bCs/>
        </w:rPr>
        <w:t xml:space="preserve">La que propone el </w:t>
      </w:r>
      <w:r w:rsidR="00522249" w:rsidRPr="00522249">
        <w:rPr>
          <w:rFonts w:ascii="Century Gothic" w:hAnsi="Century Gothic"/>
          <w:b/>
          <w:bCs/>
        </w:rPr>
        <w:t xml:space="preserve">Magistrado Jairo Hernández Garibay, </w:t>
      </w:r>
      <w:r w:rsidR="00522249" w:rsidRPr="00522249">
        <w:rPr>
          <w:rFonts w:ascii="Century Gothic" w:hAnsi="Century Gothic"/>
          <w:bCs/>
        </w:rPr>
        <w:t xml:space="preserve">para resolver el recurso de queja interpuesto por la parte actora </w:t>
      </w:r>
      <w:r w:rsidR="00F81218" w:rsidRPr="00F81218">
        <w:rPr>
          <w:rFonts w:ascii="Century Gothic" w:hAnsi="Century Gothic"/>
          <w:b/>
          <w:bCs/>
        </w:rPr>
        <w:t xml:space="preserve"> ELIMINADO </w:t>
      </w:r>
      <w:r w:rsidR="00522249" w:rsidRPr="00522249">
        <w:rPr>
          <w:rFonts w:ascii="Century Gothic" w:hAnsi="Century Gothic"/>
          <w:bCs/>
        </w:rPr>
        <w:t xml:space="preserve">, en contra del proveído de trece de agosto de dos mil veinticinco, dictado por el Juez Séptimo del Ramo Familiar, con residencia especial en el Municipio de Soledad de Graciano Sánchez, San Luis Potosí, mediante el cual negó la admisión del escrito de demanda dentro del expediente 1054/2025, relativo a la Controversia Familiar por Rectificación de Acta de Nacimiento, promovida por la antes nombrada y </w:t>
      </w:r>
      <w:r w:rsidR="00F81218" w:rsidRPr="00F81218">
        <w:rPr>
          <w:rFonts w:ascii="Century Gothic" w:hAnsi="Century Gothic"/>
          <w:b/>
          <w:bCs/>
        </w:rPr>
        <w:t xml:space="preserve"> ELIMINADO </w:t>
      </w:r>
      <w:r w:rsidR="00522249" w:rsidRPr="00522249">
        <w:rPr>
          <w:rFonts w:ascii="Century Gothic" w:hAnsi="Century Gothic"/>
          <w:bCs/>
        </w:rPr>
        <w:t xml:space="preserve">, nombrándose a la primera de los mencionados como representante común, de su hija menor de edad de identidad reservada y de iniciales </w:t>
      </w:r>
      <w:r w:rsidR="00F81218" w:rsidRPr="00F81218">
        <w:rPr>
          <w:rFonts w:ascii="Century Gothic" w:hAnsi="Century Gothic"/>
          <w:b/>
          <w:bCs/>
        </w:rPr>
        <w:t xml:space="preserve"> ELIMINADO </w:t>
      </w:r>
      <w:r w:rsidR="00522249" w:rsidRPr="00522249">
        <w:rPr>
          <w:rFonts w:ascii="Century Gothic" w:hAnsi="Century Gothic"/>
          <w:bCs/>
        </w:rPr>
        <w:t>, en contra de la Oficialía Segunda del Registro Civil de Soledad de Graciano Sánchez, San Luis Potosí y Director del Registro Civil.</w:t>
      </w:r>
      <w:r w:rsidR="00522249">
        <w:rPr>
          <w:rFonts w:ascii="Century Gothic" w:hAnsi="Century Gothic"/>
          <w:bCs/>
        </w:rPr>
        <w:t xml:space="preserve"> </w:t>
      </w:r>
      <w:r w:rsidR="008F77BB" w:rsidRPr="008F77BB">
        <w:rPr>
          <w:rFonts w:ascii="Century Gothic" w:hAnsi="Century Gothic"/>
          <w:b/>
          <w:bCs/>
        </w:rPr>
        <w:t>B)</w:t>
      </w:r>
      <w:r w:rsidR="008F77BB" w:rsidRPr="008F77BB">
        <w:rPr>
          <w:rFonts w:ascii="Century Gothic" w:hAnsi="Century Gothic"/>
          <w:bCs/>
        </w:rPr>
        <w:t xml:space="preserve"> </w:t>
      </w:r>
      <w:r w:rsidR="00522249" w:rsidRPr="00522249">
        <w:rPr>
          <w:rFonts w:ascii="Century Gothic" w:hAnsi="Century Gothic"/>
          <w:bCs/>
        </w:rPr>
        <w:t xml:space="preserve">La que presenta la </w:t>
      </w:r>
      <w:r w:rsidR="00522249" w:rsidRPr="00522249">
        <w:rPr>
          <w:rFonts w:ascii="Century Gothic" w:hAnsi="Century Gothic"/>
          <w:b/>
          <w:bCs/>
        </w:rPr>
        <w:t xml:space="preserve">Magistrada María Sara de la Luz Bernal Ramírez, </w:t>
      </w:r>
      <w:r w:rsidR="00522249" w:rsidRPr="00522249">
        <w:rPr>
          <w:rFonts w:ascii="Century Gothic" w:hAnsi="Century Gothic"/>
          <w:bCs/>
        </w:rPr>
        <w:t xml:space="preserve">para resolver el </w:t>
      </w:r>
      <w:r w:rsidR="00F0621E">
        <w:rPr>
          <w:rFonts w:ascii="Century Gothic" w:hAnsi="Century Gothic"/>
          <w:bCs/>
        </w:rPr>
        <w:t>Toca</w:t>
      </w:r>
      <w:r w:rsidR="00522249" w:rsidRPr="00522249">
        <w:rPr>
          <w:rFonts w:ascii="Century Gothic" w:hAnsi="Century Gothic"/>
          <w:bCs/>
        </w:rPr>
        <w:t xml:space="preserve"> 114-2025, formado con motivo del Recurso de Queja interpuesto por el Licenciado </w:t>
      </w:r>
      <w:r w:rsidR="00F81218" w:rsidRPr="00F81218">
        <w:rPr>
          <w:rFonts w:ascii="Century Gothic" w:hAnsi="Century Gothic"/>
          <w:b/>
          <w:bCs/>
        </w:rPr>
        <w:t xml:space="preserve"> ELIMINADO </w:t>
      </w:r>
      <w:r w:rsidR="00522249" w:rsidRPr="00522249">
        <w:rPr>
          <w:rFonts w:ascii="Century Gothic" w:hAnsi="Century Gothic"/>
          <w:bCs/>
        </w:rPr>
        <w:t xml:space="preserve"> en calidad de Apoderado General para Pleitos y Cobranzas de la Dirección de Pensiones del Estado de San Luis Potosí, en contra del proveído emitido por el Secretario de Acuerdos autorizado por el Pleno del Consejo de la Judicatura del Poder Judicial del Estado, para desempeñar las funciones inherentes al cargo de Juez en el Juzgado Segundo del Ramo Civil del Primer Distrito Judicial del Estado con residencia en esta Ciudad, en 28 veintiocho de agosto de 2025 dos mil veinticinco, </w:t>
      </w:r>
      <w:r w:rsidR="00522249" w:rsidRPr="00522249">
        <w:rPr>
          <w:rFonts w:ascii="Century Gothic" w:hAnsi="Century Gothic"/>
          <w:bCs/>
        </w:rPr>
        <w:lastRenderedPageBreak/>
        <w:t xml:space="preserve">que no admitió a trámite la demanda promovida por el recurrente, en el expediente número 752/2025, relativo al juicio extraordinario civil hipotecario, promovido por su representada en contra de </w:t>
      </w:r>
      <w:r w:rsidR="00F81218" w:rsidRPr="00F81218">
        <w:rPr>
          <w:rFonts w:ascii="Century Gothic" w:hAnsi="Century Gothic"/>
          <w:b/>
          <w:bCs/>
        </w:rPr>
        <w:t xml:space="preserve"> ELIMINADO </w:t>
      </w:r>
      <w:r w:rsidR="00522249" w:rsidRPr="00522249">
        <w:rPr>
          <w:rFonts w:ascii="Century Gothic" w:hAnsi="Century Gothic"/>
          <w:bCs/>
        </w:rPr>
        <w:t>.</w:t>
      </w:r>
      <w:r w:rsidR="00522249">
        <w:rPr>
          <w:rFonts w:ascii="Century Gothic" w:hAnsi="Century Gothic"/>
          <w:bCs/>
        </w:rPr>
        <w:t xml:space="preserve"> </w:t>
      </w:r>
      <w:r w:rsidR="00522249" w:rsidRPr="00522249">
        <w:rPr>
          <w:rFonts w:ascii="Century Gothic" w:hAnsi="Century Gothic"/>
          <w:b/>
          <w:bCs/>
        </w:rPr>
        <w:t xml:space="preserve">C) </w:t>
      </w:r>
      <w:r w:rsidR="00522249" w:rsidRPr="00522249">
        <w:rPr>
          <w:rFonts w:ascii="Century Gothic" w:hAnsi="Century Gothic"/>
          <w:bCs/>
        </w:rPr>
        <w:t xml:space="preserve">La que proyecta el </w:t>
      </w:r>
      <w:r w:rsidR="00522249" w:rsidRPr="00522249">
        <w:rPr>
          <w:rFonts w:ascii="Century Gothic" w:hAnsi="Century Gothic"/>
          <w:b/>
          <w:bCs/>
        </w:rPr>
        <w:t xml:space="preserve">Magistrado Arturo Morales Silva, </w:t>
      </w:r>
      <w:r w:rsidR="00522249" w:rsidRPr="00522249">
        <w:rPr>
          <w:rFonts w:ascii="Century Gothic" w:hAnsi="Century Gothic"/>
          <w:bCs/>
        </w:rPr>
        <w:t xml:space="preserve">para resolver el </w:t>
      </w:r>
      <w:r w:rsidR="00F0621E">
        <w:rPr>
          <w:rFonts w:ascii="Century Gothic" w:hAnsi="Century Gothic"/>
          <w:bCs/>
        </w:rPr>
        <w:t>Toca</w:t>
      </w:r>
      <w:r w:rsidR="00522249" w:rsidRPr="00522249">
        <w:rPr>
          <w:rFonts w:ascii="Century Gothic" w:hAnsi="Century Gothic"/>
          <w:bCs/>
        </w:rPr>
        <w:t xml:space="preserve"> 95/2025, formado con motivo del recurso de queja interpuesto por </w:t>
      </w:r>
      <w:r w:rsidR="00F81218" w:rsidRPr="00F81218">
        <w:rPr>
          <w:rFonts w:ascii="Century Gothic" w:hAnsi="Century Gothic"/>
          <w:b/>
          <w:bCs/>
        </w:rPr>
        <w:t xml:space="preserve"> ELIMINADO </w:t>
      </w:r>
      <w:r w:rsidR="00522249" w:rsidRPr="00522249">
        <w:rPr>
          <w:rFonts w:ascii="Century Gothic" w:hAnsi="Century Gothic"/>
          <w:bCs/>
        </w:rPr>
        <w:t xml:space="preserve">, en su calidad de abogada autorizada de </w:t>
      </w:r>
      <w:r w:rsidR="00F81218" w:rsidRPr="00F81218">
        <w:rPr>
          <w:rFonts w:ascii="Century Gothic" w:hAnsi="Century Gothic"/>
          <w:b/>
          <w:bCs/>
        </w:rPr>
        <w:t xml:space="preserve"> ELIMINADO </w:t>
      </w:r>
      <w:r w:rsidR="00522249" w:rsidRPr="00522249">
        <w:rPr>
          <w:rFonts w:ascii="Century Gothic" w:hAnsi="Century Gothic"/>
          <w:bCs/>
        </w:rPr>
        <w:t xml:space="preserve">, en contra de la sentencia interlocutoria de 16 dieciséis de julio de 2025 dos mil veinticinco, pronunciada por el Juez Segundo Familiar del Primer Distrito Judicial del Estado, con residencia en esta ciudad capital, en la que resolvió el incidente de nulidad de actuaciones con suspensión del incidente de ejecución de convenio, planteado dentro del expediente 881/2023, relativo al juicio de tramitación especial de divorcio por mutuo consentimiento, promovido por </w:t>
      </w:r>
      <w:r w:rsidR="00F81218" w:rsidRPr="00F81218">
        <w:rPr>
          <w:rFonts w:ascii="Century Gothic" w:hAnsi="Century Gothic"/>
          <w:b/>
          <w:bCs/>
        </w:rPr>
        <w:t xml:space="preserve"> ELIMINADO </w:t>
      </w:r>
      <w:r w:rsidR="00522249" w:rsidRPr="00522249">
        <w:rPr>
          <w:rFonts w:ascii="Century Gothic" w:hAnsi="Century Gothic"/>
          <w:bCs/>
        </w:rPr>
        <w:t xml:space="preserve"> y </w:t>
      </w:r>
      <w:r w:rsidR="00F81218" w:rsidRPr="00F81218">
        <w:rPr>
          <w:rFonts w:ascii="Century Gothic" w:hAnsi="Century Gothic"/>
          <w:b/>
          <w:bCs/>
        </w:rPr>
        <w:t xml:space="preserve"> ELIMINADO </w:t>
      </w:r>
      <w:r w:rsidR="00522249" w:rsidRPr="00522249">
        <w:rPr>
          <w:rFonts w:ascii="Century Gothic" w:hAnsi="Century Gothic"/>
          <w:bCs/>
        </w:rPr>
        <w:t>.</w:t>
      </w:r>
      <w:r w:rsidR="00522249">
        <w:rPr>
          <w:rFonts w:ascii="Century Gothic" w:hAnsi="Century Gothic"/>
          <w:bCs/>
        </w:rPr>
        <w:t xml:space="preserve"> </w:t>
      </w:r>
      <w:r w:rsidR="008F77BB" w:rsidRPr="008F77BB">
        <w:rPr>
          <w:rFonts w:ascii="Century Gothic" w:hAnsi="Century Gothic"/>
          <w:b/>
          <w:bCs/>
        </w:rPr>
        <w:t>D)</w:t>
      </w:r>
      <w:r w:rsidR="008F77BB" w:rsidRPr="008F77BB">
        <w:rPr>
          <w:rFonts w:ascii="Century Gothic" w:hAnsi="Century Gothic"/>
          <w:bCs/>
        </w:rPr>
        <w:t xml:space="preserve"> </w:t>
      </w:r>
      <w:r w:rsidR="00522249" w:rsidRPr="00522249">
        <w:rPr>
          <w:rFonts w:ascii="Century Gothic" w:hAnsi="Century Gothic"/>
          <w:bCs/>
        </w:rPr>
        <w:t xml:space="preserve">La que elabora el </w:t>
      </w:r>
      <w:r w:rsidR="00522249" w:rsidRPr="00522249">
        <w:rPr>
          <w:rFonts w:ascii="Century Gothic" w:hAnsi="Century Gothic"/>
          <w:b/>
          <w:bCs/>
        </w:rPr>
        <w:t xml:space="preserve">Magistrado Juan David Ramos Ruiz, </w:t>
      </w:r>
      <w:r w:rsidR="00522249" w:rsidRPr="00522249">
        <w:rPr>
          <w:rFonts w:ascii="Century Gothic" w:hAnsi="Century Gothic"/>
          <w:bCs/>
        </w:rPr>
        <w:t xml:space="preserve">para resolver el </w:t>
      </w:r>
      <w:r w:rsidR="00F0621E">
        <w:rPr>
          <w:rFonts w:ascii="Century Gothic" w:hAnsi="Century Gothic"/>
          <w:bCs/>
        </w:rPr>
        <w:t>toca</w:t>
      </w:r>
      <w:r w:rsidR="00522249" w:rsidRPr="00522249">
        <w:rPr>
          <w:rFonts w:ascii="Century Gothic" w:hAnsi="Century Gothic"/>
          <w:bCs/>
        </w:rPr>
        <w:t xml:space="preserve"> 108/2025, relativo al Recurso de Queja, interpuesto por </w:t>
      </w:r>
      <w:r w:rsidR="00F81218" w:rsidRPr="00F81218">
        <w:rPr>
          <w:rFonts w:ascii="Century Gothic" w:hAnsi="Century Gothic"/>
          <w:b/>
          <w:bCs/>
        </w:rPr>
        <w:t xml:space="preserve"> ELIMINADO </w:t>
      </w:r>
      <w:r w:rsidR="00522249" w:rsidRPr="00522249">
        <w:rPr>
          <w:rFonts w:ascii="Century Gothic" w:hAnsi="Century Gothic"/>
          <w:bCs/>
        </w:rPr>
        <w:t xml:space="preserve">, en contra de la resolución interlocutoria de 18 dieciocho de agosto de 2025 dos mil veinticinco, pronunciada por el Secretario de Acuerdos del Juzgado Segundo Civil del Primer Distrito Judicial, facultado por el Pleno del Consejo de la Judicatura del Poder Judicial del Estado, para desempeñar las funciones inherentes al cargo de Juez, en la cual declaró procedente la Planilla de Actualización de Liquidación de Convenio, planteada por la parte actora licenciado </w:t>
      </w:r>
      <w:r w:rsidR="00F81218" w:rsidRPr="00F81218">
        <w:rPr>
          <w:rFonts w:ascii="Century Gothic" w:hAnsi="Century Gothic"/>
          <w:b/>
          <w:bCs/>
        </w:rPr>
        <w:t xml:space="preserve"> ELIMINADO </w:t>
      </w:r>
      <w:r w:rsidR="00522249" w:rsidRPr="00522249">
        <w:rPr>
          <w:rFonts w:ascii="Century Gothic" w:hAnsi="Century Gothic"/>
          <w:bCs/>
        </w:rPr>
        <w:t xml:space="preserve">, como Apoderado General para Pleitos y Cobranzas de </w:t>
      </w:r>
      <w:r w:rsidR="00F81218" w:rsidRPr="00F81218">
        <w:rPr>
          <w:rFonts w:ascii="Century Gothic" w:hAnsi="Century Gothic"/>
          <w:b/>
          <w:bCs/>
        </w:rPr>
        <w:t xml:space="preserve"> ELIMINADO </w:t>
      </w:r>
      <w:r w:rsidR="00522249" w:rsidRPr="00522249">
        <w:rPr>
          <w:rFonts w:ascii="Century Gothic" w:hAnsi="Century Gothic"/>
          <w:bCs/>
        </w:rPr>
        <w:t xml:space="preserve">, dentro del expediente 1082/2019, relativo al juicio Extraordinario Civil Hipotecario, promovido inicialmente por el licenciado </w:t>
      </w:r>
      <w:r w:rsidR="00F81218" w:rsidRPr="00F81218">
        <w:rPr>
          <w:rFonts w:ascii="Century Gothic" w:hAnsi="Century Gothic"/>
          <w:b/>
          <w:bCs/>
        </w:rPr>
        <w:t xml:space="preserve"> ELIMINADO </w:t>
      </w:r>
      <w:r w:rsidR="00522249" w:rsidRPr="00522249">
        <w:rPr>
          <w:rFonts w:ascii="Century Gothic" w:hAnsi="Century Gothic"/>
          <w:bCs/>
        </w:rPr>
        <w:t xml:space="preserve">, </w:t>
      </w:r>
      <w:r w:rsidR="00522249" w:rsidRPr="00522249">
        <w:rPr>
          <w:rFonts w:ascii="Century Gothic" w:hAnsi="Century Gothic"/>
          <w:bCs/>
        </w:rPr>
        <w:lastRenderedPageBreak/>
        <w:t xml:space="preserve">en su calidad de apoderado General para pleitos y cobranzas de </w:t>
      </w:r>
      <w:r w:rsidR="00F81218" w:rsidRPr="00F81218">
        <w:rPr>
          <w:rFonts w:ascii="Century Gothic" w:hAnsi="Century Gothic"/>
          <w:b/>
          <w:bCs/>
        </w:rPr>
        <w:t xml:space="preserve"> ELIMINADO </w:t>
      </w:r>
      <w:r w:rsidR="00522249" w:rsidRPr="00522249">
        <w:rPr>
          <w:rFonts w:ascii="Century Gothic" w:hAnsi="Century Gothic"/>
          <w:bCs/>
        </w:rPr>
        <w:t xml:space="preserve">, seguido actualmente por </w:t>
      </w:r>
      <w:r w:rsidR="00F81218" w:rsidRPr="00F81218">
        <w:rPr>
          <w:rFonts w:ascii="Century Gothic" w:hAnsi="Century Gothic"/>
          <w:b/>
          <w:bCs/>
        </w:rPr>
        <w:t xml:space="preserve"> ELIMINADO </w:t>
      </w:r>
      <w:r w:rsidR="00522249" w:rsidRPr="00522249">
        <w:rPr>
          <w:rFonts w:ascii="Century Gothic" w:hAnsi="Century Gothic"/>
          <w:bCs/>
        </w:rPr>
        <w:t xml:space="preserve">, en calidad de cesionaria, en contra de </w:t>
      </w:r>
      <w:r w:rsidR="00F81218" w:rsidRPr="00F81218">
        <w:rPr>
          <w:rFonts w:ascii="Century Gothic" w:hAnsi="Century Gothic"/>
          <w:b/>
          <w:bCs/>
        </w:rPr>
        <w:t xml:space="preserve"> ELIMINADO </w:t>
      </w:r>
      <w:r w:rsidR="00522249" w:rsidRPr="00522249">
        <w:rPr>
          <w:rFonts w:ascii="Century Gothic" w:hAnsi="Century Gothic"/>
          <w:bCs/>
        </w:rPr>
        <w:t>.</w:t>
      </w:r>
      <w:r w:rsidR="00522249">
        <w:rPr>
          <w:rFonts w:ascii="Century Gothic" w:hAnsi="Century Gothic"/>
          <w:bCs/>
        </w:rPr>
        <w:t xml:space="preserve"> </w:t>
      </w:r>
      <w:r w:rsidR="00B1671A">
        <w:rPr>
          <w:rFonts w:ascii="Century Gothic" w:hAnsi="Century Gothic"/>
          <w:b/>
          <w:bCs/>
        </w:rPr>
        <w:t>Q</w:t>
      </w:r>
      <w:r w:rsidR="00B1671A" w:rsidRPr="00B1671A">
        <w:rPr>
          <w:rFonts w:ascii="Century Gothic" w:hAnsi="Century Gothic"/>
          <w:b/>
          <w:bCs/>
        </w:rPr>
        <w:t>uinto</w:t>
      </w:r>
      <w:r w:rsidR="00B1671A" w:rsidRPr="00B1671A">
        <w:rPr>
          <w:rFonts w:ascii="Century Gothic" w:hAnsi="Century Gothic"/>
          <w:bCs/>
        </w:rPr>
        <w:t>:</w:t>
      </w:r>
      <w:r w:rsidR="00B1671A">
        <w:rPr>
          <w:rFonts w:ascii="Century Gothic" w:hAnsi="Century Gothic"/>
          <w:bCs/>
        </w:rPr>
        <w:t xml:space="preserve"> </w:t>
      </w:r>
      <w:r w:rsidR="008F77BB" w:rsidRPr="008F77BB">
        <w:rPr>
          <w:rFonts w:ascii="Century Gothic" w:hAnsi="Century Gothic"/>
          <w:bCs/>
        </w:rPr>
        <w:t xml:space="preserve">Se informa al Honorable Pleno de la recepción por parte de la Presidencia de los siguientes documentos: </w:t>
      </w:r>
      <w:r w:rsidR="008F77BB" w:rsidRPr="00CD4C0B">
        <w:rPr>
          <w:rFonts w:ascii="Century Gothic" w:hAnsi="Century Gothic"/>
          <w:b/>
          <w:bCs/>
        </w:rPr>
        <w:t>1)</w:t>
      </w:r>
      <w:r w:rsidR="008F77BB" w:rsidRPr="008F77BB">
        <w:rPr>
          <w:rFonts w:ascii="Century Gothic" w:hAnsi="Century Gothic"/>
          <w:bCs/>
        </w:rPr>
        <w:t xml:space="preserve"> </w:t>
      </w:r>
      <w:r w:rsidR="00522249" w:rsidRPr="00692C0F">
        <w:rPr>
          <w:rFonts w:ascii="Century Gothic" w:hAnsi="Century Gothic"/>
          <w:szCs w:val="22"/>
        </w:rPr>
        <w:t xml:space="preserve">Oficio </w:t>
      </w:r>
      <w:r w:rsidR="00522249" w:rsidRPr="00D54B15">
        <w:rPr>
          <w:rFonts w:ascii="Century Gothic" w:hAnsi="Century Gothic"/>
          <w:szCs w:val="22"/>
        </w:rPr>
        <w:t xml:space="preserve">31171/2025, signado electrónicamente por el Secretario del Juzgado Primero de Distrito en el Estado, Adán Carmona Martínez, comunicando que, el primero de octubre de la presente anualidad, la Juez Primero de Distrito en el Estado, Ana Ley Flores Sánchez, dictó sentencia dentro de los autos del juicio de amparo 593/2025, promovido por </w:t>
      </w:r>
      <w:r w:rsidR="00F81218" w:rsidRPr="00F81218">
        <w:rPr>
          <w:rFonts w:ascii="Century Gothic" w:hAnsi="Century Gothic"/>
          <w:b/>
          <w:szCs w:val="22"/>
        </w:rPr>
        <w:t xml:space="preserve"> ELIMINADO </w:t>
      </w:r>
      <w:r w:rsidR="00522249" w:rsidRPr="00D54B15">
        <w:rPr>
          <w:rFonts w:ascii="Century Gothic" w:hAnsi="Century Gothic"/>
          <w:szCs w:val="22"/>
        </w:rPr>
        <w:t>, mediante la cual resolvió:</w:t>
      </w:r>
      <w:r w:rsidR="00522249">
        <w:rPr>
          <w:rFonts w:ascii="Century Gothic" w:hAnsi="Century Gothic"/>
          <w:szCs w:val="22"/>
        </w:rPr>
        <w:t xml:space="preserve"> </w:t>
      </w:r>
      <w:r w:rsidR="00522249" w:rsidRPr="00D54B15">
        <w:rPr>
          <w:rFonts w:ascii="Century Gothic" w:hAnsi="Century Gothic"/>
          <w:szCs w:val="22"/>
        </w:rPr>
        <w:t xml:space="preserve">“(…) PRIMERO. Se sobresee en el presente juicio de amparo promovido por </w:t>
      </w:r>
      <w:r w:rsidR="00F81218" w:rsidRPr="00F81218">
        <w:rPr>
          <w:rFonts w:ascii="Century Gothic" w:hAnsi="Century Gothic"/>
          <w:b/>
          <w:szCs w:val="22"/>
        </w:rPr>
        <w:t xml:space="preserve"> ELIMINADO </w:t>
      </w:r>
      <w:r w:rsidR="00522249" w:rsidRPr="00D54B15">
        <w:rPr>
          <w:rFonts w:ascii="Century Gothic" w:hAnsi="Century Gothic"/>
          <w:szCs w:val="22"/>
        </w:rPr>
        <w:t>, contra el acto y autoridad precisado y señalada y por los motivos expuestos en el considerando cuarto de la presente sentencia.</w:t>
      </w:r>
      <w:r w:rsidR="00522249">
        <w:rPr>
          <w:rFonts w:ascii="Century Gothic" w:hAnsi="Century Gothic"/>
          <w:szCs w:val="22"/>
        </w:rPr>
        <w:t xml:space="preserve"> </w:t>
      </w:r>
      <w:r w:rsidR="00522249" w:rsidRPr="00D54B15">
        <w:rPr>
          <w:rFonts w:ascii="Century Gothic" w:hAnsi="Century Gothic"/>
          <w:szCs w:val="22"/>
        </w:rPr>
        <w:t xml:space="preserve">SEGUNDO. La Justicia de la Unión no ampara ni protege a </w:t>
      </w:r>
      <w:r w:rsidR="00F81218" w:rsidRPr="00F81218">
        <w:rPr>
          <w:rFonts w:ascii="Century Gothic" w:hAnsi="Century Gothic"/>
          <w:b/>
          <w:szCs w:val="22"/>
        </w:rPr>
        <w:t xml:space="preserve"> ELIMINADO </w:t>
      </w:r>
      <w:r w:rsidR="00522249" w:rsidRPr="00D54B15">
        <w:rPr>
          <w:rFonts w:ascii="Century Gothic" w:hAnsi="Century Gothic"/>
          <w:szCs w:val="22"/>
        </w:rPr>
        <w:t>, contra el acto y autoridad, precisadas en el considerado segundo, por los motivos expuestos en el considerando séptimo de la presente sentencia. (…)”</w:t>
      </w:r>
      <w:r w:rsidR="00522249">
        <w:rPr>
          <w:rFonts w:ascii="Century Gothic" w:hAnsi="Century Gothic"/>
          <w:szCs w:val="22"/>
        </w:rPr>
        <w:t>.</w:t>
      </w:r>
      <w:r w:rsidR="008F77BB" w:rsidRPr="008F77BB">
        <w:rPr>
          <w:rFonts w:ascii="Century Gothic" w:hAnsi="Century Gothic"/>
          <w:bCs/>
        </w:rPr>
        <w:t xml:space="preserve"> </w:t>
      </w:r>
      <w:r w:rsidR="008F77BB" w:rsidRPr="00CD4C0B">
        <w:rPr>
          <w:rFonts w:ascii="Century Gothic" w:hAnsi="Century Gothic"/>
          <w:b/>
          <w:bCs/>
        </w:rPr>
        <w:t>2)</w:t>
      </w:r>
      <w:r w:rsidR="008F77BB" w:rsidRPr="008F77BB">
        <w:rPr>
          <w:rFonts w:ascii="Century Gothic" w:hAnsi="Century Gothic"/>
          <w:bCs/>
        </w:rPr>
        <w:t xml:space="preserve"> </w:t>
      </w:r>
      <w:r w:rsidR="00522249" w:rsidRPr="00522249">
        <w:rPr>
          <w:rFonts w:ascii="Century Gothic" w:hAnsi="Century Gothic"/>
          <w:bCs/>
        </w:rPr>
        <w:t xml:space="preserve">Oficio 26866/2025, signado electrónicamente por Juan Carlos Patiño Rodríguez, Secretario del Juzgado Octavo de Distrito en el Estado, comunicando la resolución dictada el treinta de septiembre del dos mil veinticinco, emitida por Jueza Octavo de Distrito en el Estado, Norma Angélica Ávila Veyna, en el juicio de amparo 845/2025-I, promovido por </w:t>
      </w:r>
      <w:r w:rsidR="00F81218" w:rsidRPr="00F81218">
        <w:rPr>
          <w:rFonts w:ascii="Century Gothic" w:hAnsi="Century Gothic"/>
          <w:b/>
          <w:bCs/>
        </w:rPr>
        <w:t xml:space="preserve"> ELIMINADO </w:t>
      </w:r>
      <w:r w:rsidR="00522249" w:rsidRPr="00522249">
        <w:rPr>
          <w:rFonts w:ascii="Century Gothic" w:hAnsi="Century Gothic"/>
          <w:bCs/>
        </w:rPr>
        <w:t xml:space="preserve">, contra actos de esta autoridad, mediante la cual resolvió: “(…) ÚNICO. La Justicia de la Unión no ampara ni protege a </w:t>
      </w:r>
      <w:r w:rsidR="00F81218" w:rsidRPr="00F81218">
        <w:rPr>
          <w:rFonts w:ascii="Century Gothic" w:hAnsi="Century Gothic"/>
          <w:b/>
          <w:bCs/>
        </w:rPr>
        <w:t xml:space="preserve"> ELIMINADO </w:t>
      </w:r>
      <w:r w:rsidR="00522249" w:rsidRPr="00522249">
        <w:rPr>
          <w:rFonts w:ascii="Century Gothic" w:hAnsi="Century Gothic"/>
          <w:bCs/>
        </w:rPr>
        <w:t xml:space="preserve">, respecto de los actos </w:t>
      </w:r>
      <w:r w:rsidR="00522249" w:rsidRPr="00522249">
        <w:rPr>
          <w:rFonts w:ascii="Century Gothic" w:hAnsi="Century Gothic"/>
          <w:bCs/>
        </w:rPr>
        <w:lastRenderedPageBreak/>
        <w:t>reclamados precisados en el considerado segundo, por los motivos y fundamentos expuestos en el sexto considerando. (…)”.</w:t>
      </w:r>
      <w:r w:rsidR="00522249">
        <w:rPr>
          <w:rFonts w:ascii="Century Gothic" w:hAnsi="Century Gothic"/>
          <w:bCs/>
        </w:rPr>
        <w:t xml:space="preserve"> </w:t>
      </w:r>
      <w:r w:rsidR="008F77BB" w:rsidRPr="00CD4C0B">
        <w:rPr>
          <w:rFonts w:ascii="Century Gothic" w:hAnsi="Century Gothic"/>
          <w:b/>
          <w:bCs/>
        </w:rPr>
        <w:t>3)</w:t>
      </w:r>
      <w:r w:rsidR="008F77BB" w:rsidRPr="008F77BB">
        <w:rPr>
          <w:rFonts w:ascii="Century Gothic" w:hAnsi="Century Gothic"/>
          <w:bCs/>
        </w:rPr>
        <w:t xml:space="preserve"> Escrito signado por </w:t>
      </w:r>
      <w:r w:rsidR="00F81218" w:rsidRPr="00F81218">
        <w:rPr>
          <w:rFonts w:ascii="Century Gothic" w:hAnsi="Century Gothic"/>
          <w:b/>
          <w:bCs/>
        </w:rPr>
        <w:t xml:space="preserve"> ELIMINADO </w:t>
      </w:r>
      <w:r w:rsidR="008F77BB" w:rsidRPr="008F77BB">
        <w:rPr>
          <w:rFonts w:ascii="Century Gothic" w:hAnsi="Century Gothic"/>
          <w:bCs/>
        </w:rPr>
        <w:t xml:space="preserve">, con la personalidad que tiene reconocida en autos, adjuntando el original del escrito y 6 seis copias de la demanda de amparo directo, que promueve </w:t>
      </w:r>
      <w:r w:rsidR="00F81218" w:rsidRPr="00F81218">
        <w:rPr>
          <w:rFonts w:ascii="Century Gothic" w:hAnsi="Century Gothic"/>
          <w:b/>
          <w:bCs/>
        </w:rPr>
        <w:t xml:space="preserve"> ELIMINADO </w:t>
      </w:r>
      <w:r w:rsidR="008F77BB" w:rsidRPr="008F77BB">
        <w:rPr>
          <w:rFonts w:ascii="Century Gothic" w:hAnsi="Century Gothic"/>
          <w:bCs/>
        </w:rPr>
        <w:t xml:space="preserve"> en contra de los actos del Pleno del Supremo Tribunal de Justicia del Estado, derivados de la resolución pronunciada el 21 veintiuno de agosto del presente año, en el </w:t>
      </w:r>
      <w:r w:rsidR="00F0621E">
        <w:rPr>
          <w:rFonts w:ascii="Century Gothic" w:hAnsi="Century Gothic"/>
          <w:bCs/>
        </w:rPr>
        <w:t>toca</w:t>
      </w:r>
      <w:r w:rsidR="008F77BB" w:rsidRPr="008F77BB">
        <w:rPr>
          <w:rFonts w:ascii="Century Gothic" w:hAnsi="Century Gothic"/>
          <w:bCs/>
        </w:rPr>
        <w:t xml:space="preserve"> número 80-2025, formado con motivo del recurso de queja interpuesto por el </w:t>
      </w:r>
      <w:r w:rsidR="00F81218" w:rsidRPr="00F81218">
        <w:rPr>
          <w:rFonts w:ascii="Century Gothic" w:hAnsi="Century Gothic"/>
          <w:b/>
          <w:bCs/>
        </w:rPr>
        <w:t xml:space="preserve"> ELIMINADO </w:t>
      </w:r>
      <w:r w:rsidR="008F77BB" w:rsidRPr="008F77BB">
        <w:rPr>
          <w:rFonts w:ascii="Century Gothic" w:hAnsi="Century Gothic"/>
          <w:bCs/>
        </w:rPr>
        <w:t xml:space="preserve">, abogado autorizado de </w:t>
      </w:r>
      <w:r w:rsidR="00F81218" w:rsidRPr="00F81218">
        <w:rPr>
          <w:rFonts w:ascii="Century Gothic" w:hAnsi="Century Gothic"/>
          <w:b/>
          <w:bCs/>
        </w:rPr>
        <w:t xml:space="preserve"> ELIMINADO </w:t>
      </w:r>
      <w:r w:rsidR="008F77BB" w:rsidRPr="008F77BB">
        <w:rPr>
          <w:rFonts w:ascii="Century Gothic" w:hAnsi="Century Gothic"/>
          <w:bCs/>
        </w:rPr>
        <w:t xml:space="preserve">; contra el auto de 03 tres de junio de 2025 dos mil veinticinco, pronunciado por el Juez Primero Familiar del Primer Distrito Judicial del Estado con residencia en esta Ciudad, relativo a la negativa de dar trámite al recurso de apelación que hizo valer el quejoso en contra de la interlocutoria de 07 siete de mayo del presente año, dentro del expediente de diligencias de jurisdicción voluntaria 130/2023, a fin de obtener autorización judicial para vender bienes de </w:t>
      </w:r>
      <w:r w:rsidR="00F81218" w:rsidRPr="00F81218">
        <w:rPr>
          <w:rFonts w:ascii="Century Gothic" w:hAnsi="Century Gothic"/>
          <w:b/>
          <w:bCs/>
        </w:rPr>
        <w:t xml:space="preserve"> ELIMINADO </w:t>
      </w:r>
      <w:r w:rsidR="008F77BB" w:rsidRPr="008F77BB">
        <w:rPr>
          <w:rFonts w:ascii="Century Gothic" w:hAnsi="Century Gothic"/>
          <w:bCs/>
        </w:rPr>
        <w:t>, promovidas por</w:t>
      </w:r>
      <w:r w:rsidR="00F81218" w:rsidRPr="00F81218">
        <w:rPr>
          <w:rFonts w:ascii="Century Gothic" w:hAnsi="Century Gothic"/>
          <w:b/>
          <w:bCs/>
        </w:rPr>
        <w:t xml:space="preserve"> ELIMINADO </w:t>
      </w:r>
      <w:r w:rsidR="008F77BB" w:rsidRPr="008F77BB">
        <w:rPr>
          <w:rFonts w:ascii="Century Gothic" w:hAnsi="Century Gothic"/>
          <w:bCs/>
        </w:rPr>
        <w:t>.</w:t>
      </w:r>
      <w:r w:rsidR="00CD4C0B">
        <w:rPr>
          <w:rFonts w:ascii="Century Gothic" w:hAnsi="Century Gothic"/>
          <w:bCs/>
        </w:rPr>
        <w:t xml:space="preserve"> </w:t>
      </w:r>
      <w:r w:rsidR="008F77BB" w:rsidRPr="00CD4C0B">
        <w:rPr>
          <w:rFonts w:ascii="Century Gothic" w:hAnsi="Century Gothic"/>
          <w:b/>
          <w:bCs/>
        </w:rPr>
        <w:t>4)</w:t>
      </w:r>
      <w:r w:rsidR="008F77BB" w:rsidRPr="008F77BB">
        <w:rPr>
          <w:rFonts w:ascii="Century Gothic" w:hAnsi="Century Gothic"/>
          <w:bCs/>
        </w:rPr>
        <w:t xml:space="preserve"> </w:t>
      </w:r>
      <w:r w:rsidR="00522249" w:rsidRPr="00522249">
        <w:rPr>
          <w:rFonts w:ascii="Century Gothic" w:hAnsi="Century Gothic"/>
          <w:bCs/>
          <w:lang w:val="es-ES_tradnl"/>
        </w:rPr>
        <w:t xml:space="preserve">Oficios 31505/2025 y 31506/2025, signados por Claudia Sahamanta Sánchez Arévalo, Secretaria del Juzgado Primero de Distrito en el Estado, comunicando el auto de tres de octubre del presente año, dictado por Ana Ley Flores Sánchez, Jueza Primero de Distrito en el Estado, dentro del juicio de amparo 1451/2022, promovido por </w:t>
      </w:r>
      <w:r w:rsidR="00F81218" w:rsidRPr="00F81218">
        <w:rPr>
          <w:rFonts w:ascii="Century Gothic" w:hAnsi="Century Gothic"/>
          <w:b/>
          <w:bCs/>
          <w:lang w:val="es-ES_tradnl"/>
        </w:rPr>
        <w:t xml:space="preserve"> ELIMINADO </w:t>
      </w:r>
      <w:r w:rsidR="00522249" w:rsidRPr="00522249">
        <w:rPr>
          <w:rFonts w:ascii="Century Gothic" w:hAnsi="Century Gothic"/>
          <w:bCs/>
          <w:lang w:val="es-ES_tradnl"/>
        </w:rPr>
        <w:t>, mediante el cual se requiere a la Presidencia del Supremo Tribunal de Justicia del Estado y al Pleno del Supremo Tribunal de Justicia del Estado, el cumplimiento de la sentencia dictada en dicho asunto.</w:t>
      </w:r>
      <w:r w:rsidR="00522249">
        <w:rPr>
          <w:rFonts w:ascii="Century Gothic" w:hAnsi="Century Gothic"/>
          <w:bCs/>
        </w:rPr>
        <w:t xml:space="preserve"> </w:t>
      </w:r>
      <w:r w:rsidR="008F77BB" w:rsidRPr="00CD4C0B">
        <w:rPr>
          <w:rFonts w:ascii="Century Gothic" w:hAnsi="Century Gothic"/>
          <w:b/>
          <w:bCs/>
        </w:rPr>
        <w:t>5)</w:t>
      </w:r>
      <w:r w:rsidR="008F77BB" w:rsidRPr="008F77BB">
        <w:rPr>
          <w:rFonts w:ascii="Century Gothic" w:hAnsi="Century Gothic"/>
          <w:bCs/>
        </w:rPr>
        <w:t xml:space="preserve"> Oficio 9292/2025, signado por el Lic. </w:t>
      </w:r>
      <w:r w:rsidR="008F77BB" w:rsidRPr="008F77BB">
        <w:rPr>
          <w:rFonts w:ascii="Century Gothic" w:hAnsi="Century Gothic"/>
          <w:bCs/>
        </w:rPr>
        <w:lastRenderedPageBreak/>
        <w:t xml:space="preserve">Miguel Alejandro Olvera Castillo, Secretario de Acuerdos del Primer Tribunal Colegiado en Materias Civil y Administrativa del Noveno Circuito en el Estado, comunicando, el proveído de 19 diecinueve de septiembre del año en curso, dictado por el Magistrado Raúl Mendieta Vega, Presidente del Primer Tribunal Colegiado en Materias Civil y Administrativa del Noveno Circuito en el Estado, dentro del juicio de amparo directo civil 534/2025, promovido por </w:t>
      </w:r>
      <w:r w:rsidR="00F81218" w:rsidRPr="00F81218">
        <w:rPr>
          <w:rFonts w:ascii="Century Gothic" w:hAnsi="Century Gothic"/>
          <w:b/>
          <w:bCs/>
        </w:rPr>
        <w:t xml:space="preserve"> ELIMINADO </w:t>
      </w:r>
      <w:r w:rsidR="008F77BB" w:rsidRPr="008F77BB">
        <w:rPr>
          <w:rFonts w:ascii="Century Gothic" w:hAnsi="Century Gothic"/>
          <w:bCs/>
        </w:rPr>
        <w:t xml:space="preserve">, mediante el cual colige, que el acto reclamado no es una resolución contra la cual proceda el juicio de amparo directo, en términos del artículo 170, fracción I, de la Ley de Amparo. Por tanto, acorde con los dispuesto por el artículo 45 de la Ley de Amparo, decreta de plano la incompetencia legal, para conocer de la demanda de amparo promovida por el referido quejoso, contra actos del Pleno de este Supremo Tribunal de Justicia del Estado, ordenado su remisión al Juez de Distrito en turno en el Estado, por conducto de la Oficina de Correspondencia Común de los Juzgados de Distrito en el Estado, a fin de que se avoque a su conocimiento. </w:t>
      </w:r>
      <w:r w:rsidR="00A215DB">
        <w:rPr>
          <w:rFonts w:ascii="Century Gothic" w:hAnsi="Century Gothic"/>
          <w:bCs/>
        </w:rPr>
        <w:t xml:space="preserve"> </w:t>
      </w:r>
      <w:r w:rsidR="008F77BB" w:rsidRPr="00A215DB">
        <w:rPr>
          <w:rFonts w:ascii="Century Gothic" w:hAnsi="Century Gothic"/>
          <w:b/>
          <w:bCs/>
        </w:rPr>
        <w:t>6)</w:t>
      </w:r>
      <w:r w:rsidR="008F77BB" w:rsidRPr="008F77BB">
        <w:rPr>
          <w:rFonts w:ascii="Century Gothic" w:hAnsi="Century Gothic"/>
          <w:bCs/>
        </w:rPr>
        <w:t xml:space="preserve"> </w:t>
      </w:r>
      <w:r w:rsidR="00522249" w:rsidRPr="00522249">
        <w:rPr>
          <w:rFonts w:ascii="Century Gothic" w:hAnsi="Century Gothic"/>
          <w:bCs/>
        </w:rPr>
        <w:t xml:space="preserve">Oficio 10218/2025, signado por Miguel Alejandro Olvera Castillo, Secretario del Primer Tribunal Colegiado en Materias Civil y Administrativa del Noveno Circuito en el Estado, comunicando el proveído de tres de octubre del año en curso, dictado por el Magistrado Raúl Mendieta Vega, Presidente del Primer Tribunal Colegiado en Materias Civil y Administrativa del Noveno Circuito en el Estado; dentro del juicio de amparo directo civil 619/2025, promovido por </w:t>
      </w:r>
      <w:r w:rsidR="00F81218" w:rsidRPr="00F81218">
        <w:rPr>
          <w:rFonts w:ascii="Century Gothic" w:hAnsi="Century Gothic"/>
          <w:b/>
          <w:bCs/>
        </w:rPr>
        <w:t xml:space="preserve"> ELIMINADO </w:t>
      </w:r>
      <w:r w:rsidR="00522249" w:rsidRPr="00522249">
        <w:rPr>
          <w:rFonts w:ascii="Century Gothic" w:hAnsi="Century Gothic"/>
          <w:bCs/>
        </w:rPr>
        <w:t xml:space="preserve"> y </w:t>
      </w:r>
      <w:r w:rsidR="00F81218" w:rsidRPr="00F81218">
        <w:rPr>
          <w:rFonts w:ascii="Century Gothic" w:hAnsi="Century Gothic"/>
          <w:b/>
          <w:bCs/>
        </w:rPr>
        <w:t xml:space="preserve"> ELIMINADO </w:t>
      </w:r>
      <w:r w:rsidR="00522249" w:rsidRPr="00522249">
        <w:rPr>
          <w:rFonts w:ascii="Century Gothic" w:hAnsi="Century Gothic"/>
          <w:bCs/>
        </w:rPr>
        <w:t xml:space="preserve">, mediante el cual colige, </w:t>
      </w:r>
      <w:r w:rsidR="00522249" w:rsidRPr="00522249">
        <w:rPr>
          <w:rFonts w:ascii="Century Gothic" w:hAnsi="Century Gothic"/>
          <w:bCs/>
        </w:rPr>
        <w:lastRenderedPageBreak/>
        <w:t xml:space="preserve">que el acto reclamado no es una resolución contra la cual proceda el juicio de amparo directo, en términos del artículo 170, fracción I, de la Ley de Amparo. Por tanto, acorde con los dispuesto por el artículo 45 de la Ley de Amparo, decreta de plano la incompetencia legal, para conocer de la demanda de amparo promovida por los referidos quejosos, contra actos del Pleno de este Supremo Tribunal de Justicia del Estado, ordenado su remisión al Juez de Distrito en turno en el Estado, por conducto de la Oficina de Correspondencia Común de los Juzgados de Distrito, a fin de que se avoque a su conocimiento, para que se examine lo que corresponda en relación con su posible admisión, no admisión o trámite que proceda en derecho. </w:t>
      </w:r>
      <w:r w:rsidR="00F21578">
        <w:rPr>
          <w:rFonts w:ascii="Century Gothic" w:hAnsi="Century Gothic"/>
          <w:bCs/>
        </w:rPr>
        <w:t xml:space="preserve"> </w:t>
      </w:r>
      <w:r w:rsidR="008F77BB" w:rsidRPr="00F21578">
        <w:rPr>
          <w:rFonts w:ascii="Century Gothic" w:hAnsi="Century Gothic"/>
          <w:b/>
          <w:bCs/>
        </w:rPr>
        <w:t>7)</w:t>
      </w:r>
      <w:r w:rsidR="008F77BB" w:rsidRPr="008F77BB">
        <w:rPr>
          <w:rFonts w:ascii="Century Gothic" w:hAnsi="Century Gothic"/>
          <w:bCs/>
        </w:rPr>
        <w:t xml:space="preserve"> </w:t>
      </w:r>
      <w:r w:rsidR="00522249" w:rsidRPr="00522249">
        <w:rPr>
          <w:rFonts w:ascii="Century Gothic" w:hAnsi="Century Gothic"/>
          <w:bCs/>
        </w:rPr>
        <w:t xml:space="preserve">Oficio 10147/2025, signado por la Actuaria Judicial del Primer Tribunal Colegiado en Materias Civil y Administrativa del Noveno Circuito, Linda Adriana Robles Centeno, comunicando el proveído emitido el tres de los actuales, por el Presidente del Primer Tribunal Colegiado en Materias Civil y Administrativa del Noveno Circuito, Raúl Mendieta Vega, dentro de los autos del expediente 431/2025, formado con motivo del recurso de queja, mediante el cual comunica que: “(…) se admite el recurso de queja interpuesto por </w:t>
      </w:r>
      <w:r w:rsidR="00F81218" w:rsidRPr="00F81218">
        <w:rPr>
          <w:rFonts w:ascii="Century Gothic" w:hAnsi="Century Gothic"/>
          <w:b/>
          <w:bCs/>
        </w:rPr>
        <w:t xml:space="preserve"> ELIMINADO </w:t>
      </w:r>
      <w:r w:rsidR="00522249" w:rsidRPr="00522249">
        <w:rPr>
          <w:rFonts w:ascii="Century Gothic" w:hAnsi="Century Gothic"/>
          <w:bCs/>
        </w:rPr>
        <w:t xml:space="preserve"> (tercero interesado), contra el auto pronunciado el dos de septiembre de dos mil veinticinco por la Juez Octavo de Distrito en el Estado, en el juicio de amparo indirecto 1018/2025-VIII promovido por </w:t>
      </w:r>
      <w:r w:rsidR="00F81218" w:rsidRPr="00F81218">
        <w:rPr>
          <w:rFonts w:ascii="Century Gothic" w:hAnsi="Century Gothic"/>
          <w:b/>
          <w:bCs/>
        </w:rPr>
        <w:t xml:space="preserve"> ELIMINADO </w:t>
      </w:r>
      <w:r w:rsidR="00522249" w:rsidRPr="00522249">
        <w:rPr>
          <w:rFonts w:ascii="Century Gothic" w:hAnsi="Century Gothic"/>
          <w:bCs/>
        </w:rPr>
        <w:t>, que admitió la demanda de amparo. (…)”.</w:t>
      </w:r>
      <w:r w:rsidR="00522249">
        <w:rPr>
          <w:rFonts w:ascii="Century Gothic" w:hAnsi="Century Gothic"/>
          <w:bCs/>
        </w:rPr>
        <w:t xml:space="preserve"> </w:t>
      </w:r>
      <w:r w:rsidR="008F77BB" w:rsidRPr="002C3CD7">
        <w:rPr>
          <w:rFonts w:ascii="Century Gothic" w:hAnsi="Century Gothic"/>
          <w:b/>
          <w:bCs/>
        </w:rPr>
        <w:t>8)</w:t>
      </w:r>
      <w:r w:rsidR="008F77BB" w:rsidRPr="008F77BB">
        <w:rPr>
          <w:rFonts w:ascii="Century Gothic" w:hAnsi="Century Gothic"/>
          <w:bCs/>
        </w:rPr>
        <w:t xml:space="preserve"> </w:t>
      </w:r>
      <w:r w:rsidR="00496271" w:rsidRPr="00496271">
        <w:rPr>
          <w:rFonts w:ascii="Century Gothic" w:hAnsi="Century Gothic"/>
          <w:bCs/>
        </w:rPr>
        <w:t xml:space="preserve">Oficio 10229/2025, signado por Miguel Alejandro Olvera Castillo, Secretario de Acuerdos del Primer Tribunal Colegiado en Materias Civil y Administrativa del Noveno Circuito, comunicando el </w:t>
      </w:r>
      <w:r w:rsidR="00496271" w:rsidRPr="00496271">
        <w:rPr>
          <w:rFonts w:ascii="Century Gothic" w:hAnsi="Century Gothic"/>
          <w:bCs/>
        </w:rPr>
        <w:lastRenderedPageBreak/>
        <w:t xml:space="preserve">proveído emitido el seis de octubre del año en curso, dictado por el Presidente del Primer Tribunal Colegiado en Materias Civil y Administrativa del Noveno Circuito, Raúl Mendieta Vega, mediante el cual, con fundamento en el artículo 47, párrafo primero, de la Ley de Amparo, se acepta la competencia planteada; motivo por el cual, con apoyo en dicho precepto legal, a efecto de acordar lo procedente en relación con la admisión o no admisión o trámite que proceda respecto de la demanda de amparo, ordena remitir la demanda de amparo presentada por </w:t>
      </w:r>
      <w:r w:rsidR="00F81218" w:rsidRPr="00F81218">
        <w:rPr>
          <w:rFonts w:ascii="Century Gothic" w:hAnsi="Century Gothic"/>
          <w:b/>
          <w:bCs/>
        </w:rPr>
        <w:t xml:space="preserve"> ELIMINADO </w:t>
      </w:r>
      <w:r w:rsidR="00496271" w:rsidRPr="00496271">
        <w:rPr>
          <w:rFonts w:ascii="Century Gothic" w:hAnsi="Century Gothic"/>
          <w:bCs/>
        </w:rPr>
        <w:t xml:space="preserve"> y sus seis copias simples a esta Autoridad, para que, dentro del término de diez días, o en su caso se comunique dentro del propio plazo las gestiones realizadas para ese efecto; en el entendido de que se deberá de remitir directamente a este Primer Tribunal Colegiado en Materias Civil y Administrativa del Noveno Circuito, el informe justificado, la demanda de amparo, su anexo, la certificación prevista por la fracción I del citado numeral 178, la(s) constancia(s) de emplazamiento a la parte tercera interesada, el </w:t>
      </w:r>
      <w:r w:rsidR="00F0621E">
        <w:rPr>
          <w:rFonts w:ascii="Century Gothic" w:hAnsi="Century Gothic"/>
          <w:bCs/>
        </w:rPr>
        <w:t>toca</w:t>
      </w:r>
      <w:r w:rsidR="00496271" w:rsidRPr="00496271">
        <w:rPr>
          <w:rFonts w:ascii="Century Gothic" w:hAnsi="Century Gothic"/>
          <w:bCs/>
        </w:rPr>
        <w:t xml:space="preserve"> del recurso de queja, así como los demás documentos que en su caso procedan.</w:t>
      </w:r>
      <w:r w:rsidR="00496271">
        <w:rPr>
          <w:rFonts w:ascii="Century Gothic" w:hAnsi="Century Gothic"/>
          <w:bCs/>
        </w:rPr>
        <w:t xml:space="preserve"> </w:t>
      </w:r>
      <w:r w:rsidR="00C2301A">
        <w:rPr>
          <w:rFonts w:ascii="Century Gothic" w:hAnsi="Century Gothic"/>
          <w:b/>
          <w:bCs/>
        </w:rPr>
        <w:t>Sexto</w:t>
      </w:r>
      <w:r w:rsidR="0006576C">
        <w:rPr>
          <w:rFonts w:ascii="Century Gothic" w:hAnsi="Century Gothic"/>
          <w:b/>
          <w:bCs/>
        </w:rPr>
        <w:t xml:space="preserve">: </w:t>
      </w:r>
      <w:r w:rsidR="005B1F31" w:rsidRPr="005B1F31">
        <w:rPr>
          <w:rFonts w:ascii="Century Gothic" w:hAnsi="Century Gothic"/>
          <w:bCs/>
        </w:rPr>
        <w:t>Asuntos Generales, los que hagan mención tanto la Magistrada Lourdes Anahí Zarazúa Martínez, Presidenta de este Supremo Tribunal de Justicia del Estado, como las y los Magistrados que integran este Cuerpo Colegiado.</w:t>
      </w:r>
      <w:r>
        <w:rPr>
          <w:rFonts w:ascii="Century Gothic" w:hAnsi="Century Gothic" w:cs="Tahoma"/>
        </w:rPr>
        <w:t xml:space="preserve"> - - -</w:t>
      </w:r>
      <w:r w:rsidR="002C3CD7">
        <w:rPr>
          <w:rFonts w:ascii="Century Gothic" w:hAnsi="Century Gothic" w:cs="Tahoma"/>
        </w:rPr>
        <w:t xml:space="preserve"> - - - - - - - - - - - - - - - - - - - - - </w:t>
      </w:r>
      <w:r>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lastRenderedPageBreak/>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a tomar </w:t>
      </w:r>
      <w:r w:rsidRPr="00E86D07">
        <w:rPr>
          <w:rFonts w:ascii="Century Gothic" w:hAnsi="Century Gothic"/>
          <w:b/>
        </w:rPr>
        <w:t xml:space="preserve">lista de asistencia </w:t>
      </w:r>
      <w:r w:rsidR="00E86D07">
        <w:rPr>
          <w:rFonts w:ascii="Century Gothic" w:hAnsi="Century Gothic"/>
        </w:rPr>
        <w:t xml:space="preserve">a los presentes; </w:t>
      </w:r>
      <w:r w:rsidRPr="00026B78">
        <w:rPr>
          <w:rFonts w:ascii="Century Gothic" w:hAnsi="Century Gothic"/>
        </w:rPr>
        <w:t>u</w:t>
      </w:r>
      <w:r>
        <w:rPr>
          <w:rFonts w:ascii="Century Gothic" w:hAnsi="Century Gothic"/>
        </w:rPr>
        <w:t>na vez cumplida la instrucción</w:t>
      </w:r>
      <w:r w:rsidR="00E86D07">
        <w:rPr>
          <w:rFonts w:ascii="Century Gothic" w:hAnsi="Century Gothic"/>
        </w:rPr>
        <w:t xml:space="preserve">, da cuenta a la Presidenta que se encuentran todas y cada una de las personas Magistradas que integran este </w:t>
      </w:r>
      <w:r>
        <w:rPr>
          <w:rFonts w:ascii="Century Gothic" w:hAnsi="Century Gothic"/>
        </w:rPr>
        <w:t>Honorable Pleno</w:t>
      </w:r>
      <w:r w:rsidR="00F472EE">
        <w:rPr>
          <w:rFonts w:ascii="Century Gothic" w:hAnsi="Century Gothic"/>
        </w:rPr>
        <w:t xml:space="preserve">, con ausencia justificada de la Magistrada Juana María Alfaro Reyna. </w:t>
      </w:r>
      <w:r w:rsidR="00D4323C" w:rsidRPr="006A6915">
        <w:rPr>
          <w:rFonts w:ascii="Century Gothic" w:hAnsi="Century Gothic"/>
        </w:rPr>
        <w:t xml:space="preserve">Atento a ello, existiendo </w:t>
      </w:r>
      <w:r w:rsidRPr="006A6915">
        <w:rPr>
          <w:rFonts w:ascii="Century Gothic" w:hAnsi="Century Gothic"/>
        </w:rPr>
        <w:t xml:space="preserve">quórum para celebrar esta sesión, </w:t>
      </w:r>
      <w:r w:rsidR="006D06BF">
        <w:rPr>
          <w:rFonts w:ascii="Century Gothic" w:hAnsi="Century Gothic"/>
        </w:rPr>
        <w:t>la</w:t>
      </w:r>
      <w:r w:rsidRPr="006A6915">
        <w:rPr>
          <w:rFonts w:ascii="Century Gothic" w:hAnsi="Century Gothic"/>
        </w:rPr>
        <w:t xml:space="preserve"> </w:t>
      </w:r>
      <w:r w:rsidRPr="007F1FAE">
        <w:rPr>
          <w:rFonts w:ascii="Century Gothic" w:hAnsi="Century Gothic"/>
          <w:b/>
        </w:rPr>
        <w:t>Magistrad</w:t>
      </w:r>
      <w:r w:rsidR="006D06BF" w:rsidRPr="007F1FAE">
        <w:rPr>
          <w:rFonts w:ascii="Century Gothic" w:hAnsi="Century Gothic"/>
          <w:b/>
        </w:rPr>
        <w:t>a</w:t>
      </w:r>
      <w:r w:rsidRPr="007F1FAE">
        <w:rPr>
          <w:rFonts w:ascii="Century Gothic" w:hAnsi="Century Gothic"/>
          <w:b/>
        </w:rPr>
        <w:t xml:space="preserve"> President</w:t>
      </w:r>
      <w:r w:rsidR="006D06BF" w:rsidRPr="007F1FAE">
        <w:rPr>
          <w:rFonts w:ascii="Century Gothic" w:hAnsi="Century Gothic"/>
          <w:b/>
        </w:rPr>
        <w:t>a</w:t>
      </w:r>
      <w:r w:rsidR="007F1FAE">
        <w:rPr>
          <w:rFonts w:ascii="Century Gothic" w:hAnsi="Century Gothic"/>
        </w:rPr>
        <w:t xml:space="preserve"> </w:t>
      </w:r>
      <w:r w:rsidR="007F1FAE" w:rsidRPr="005A258C">
        <w:rPr>
          <w:rFonts w:ascii="Century Gothic" w:hAnsi="Century Gothic"/>
          <w:b/>
          <w:bCs/>
          <w:color w:val="000000"/>
        </w:rPr>
        <w:t>Lourdes Anahí Zarazúa Martínez</w:t>
      </w:r>
      <w:r w:rsidR="007F1FAE">
        <w:rPr>
          <w:rFonts w:ascii="Century Gothic" w:hAnsi="Century Gothic"/>
        </w:rPr>
        <w:t xml:space="preserve">, </w:t>
      </w:r>
      <w:r w:rsidRPr="007F1FAE">
        <w:rPr>
          <w:rFonts w:ascii="Century Gothic" w:hAnsi="Century Gothic"/>
          <w:b/>
        </w:rPr>
        <w:t>declara</w:t>
      </w:r>
      <w:r w:rsidR="0060568A">
        <w:rPr>
          <w:rFonts w:ascii="Century Gothic" w:hAnsi="Century Gothic"/>
          <w:b/>
        </w:rPr>
        <w:t xml:space="preserve"> </w:t>
      </w:r>
      <w:r w:rsidRPr="007F1FAE">
        <w:rPr>
          <w:rFonts w:ascii="Century Gothic" w:hAnsi="Century Gothic"/>
          <w:b/>
        </w:rPr>
        <w:t>válida</w:t>
      </w:r>
      <w:r w:rsidR="007F1FAE" w:rsidRPr="007F1FAE">
        <w:rPr>
          <w:rFonts w:ascii="Century Gothic" w:hAnsi="Century Gothic"/>
          <w:b/>
        </w:rPr>
        <w:t xml:space="preserve"> la sesión</w:t>
      </w:r>
      <w:r w:rsidRPr="007F1FAE">
        <w:rPr>
          <w:rFonts w:ascii="Century Gothic" w:hAnsi="Century Gothic"/>
          <w:b/>
        </w:rPr>
        <w:t>, al igual que los acuerdos que en ella se tomen</w:t>
      </w:r>
      <w:r w:rsidRPr="007F1FAE">
        <w:rPr>
          <w:rFonts w:ascii="Century Gothic" w:hAnsi="Century Gothic"/>
          <w:b/>
          <w:lang w:val="es-MX"/>
        </w:rPr>
        <w:t>.</w:t>
      </w:r>
      <w:r w:rsidR="0060568A">
        <w:rPr>
          <w:rFonts w:ascii="Century Gothic" w:hAnsi="Century Gothic"/>
        </w:rPr>
        <w:t xml:space="preserve"> - - - </w:t>
      </w:r>
      <w:r w:rsidR="007F1FAE">
        <w:rPr>
          <w:rFonts w:ascii="Century Gothic" w:hAnsi="Century Gothic"/>
        </w:rPr>
        <w:t xml:space="preserve">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F8298D" w:rsidRPr="00F30496">
        <w:rPr>
          <w:rFonts w:ascii="Century Gothic" w:hAnsi="Century Gothic"/>
        </w:rPr>
        <w:t>El orden del día se encuentra a su consideración. Si hubiera alguna intervención, es el momento para hac</w:t>
      </w:r>
      <w:r w:rsidR="00852533">
        <w:rPr>
          <w:rFonts w:ascii="Century Gothic" w:hAnsi="Century Gothic"/>
        </w:rPr>
        <w:t>erla</w:t>
      </w:r>
      <w:r w:rsidR="00F8298D" w:rsidRPr="00F30496">
        <w:rPr>
          <w:rFonts w:ascii="Century Gothic" w:hAnsi="Century Gothic"/>
        </w:rPr>
        <w:t xml:space="preserve">. </w:t>
      </w:r>
      <w:r w:rsidR="00212C2F" w:rsidRPr="00212C2F">
        <w:rPr>
          <w:rFonts w:ascii="Century Gothic" w:hAnsi="Century Gothic"/>
          <w:lang w:val="es-MX"/>
        </w:rPr>
        <w:t>Claro que sí, Magistrado Juan David Ramos</w:t>
      </w:r>
      <w:r w:rsidR="00212C2F">
        <w:rPr>
          <w:rFonts w:ascii="Century Gothic" w:hAnsi="Century Gothic"/>
          <w:lang w:val="es-MX"/>
        </w:rPr>
        <w:t>”</w:t>
      </w:r>
      <w:r w:rsidR="00F472EE">
        <w:rPr>
          <w:rFonts w:ascii="Century Gothic" w:hAnsi="Century Gothic"/>
          <w:lang w:val="es-MX"/>
        </w:rPr>
        <w:t xml:space="preserve">, indica la </w:t>
      </w:r>
      <w:r w:rsidR="00F472EE">
        <w:rPr>
          <w:rFonts w:ascii="Century Gothic" w:hAnsi="Century Gothic"/>
          <w:b/>
          <w:lang w:val="es-MX"/>
        </w:rPr>
        <w:t xml:space="preserve">Magistrada </w:t>
      </w:r>
      <w:r w:rsidR="00D05FF0">
        <w:rPr>
          <w:rFonts w:ascii="Century Gothic" w:hAnsi="Century Gothic"/>
          <w:b/>
          <w:lang w:val="es-MX"/>
        </w:rPr>
        <w:t xml:space="preserve">Presidenta </w:t>
      </w:r>
      <w:r w:rsidR="00F472EE">
        <w:rPr>
          <w:rFonts w:ascii="Century Gothic" w:hAnsi="Century Gothic"/>
          <w:b/>
          <w:lang w:val="es-MX"/>
        </w:rPr>
        <w:t>Lourdes Anahí Zarazúa Martínez.</w:t>
      </w:r>
      <w:r w:rsidR="00212C2F">
        <w:rPr>
          <w:rFonts w:ascii="Century Gothic" w:hAnsi="Century Gothic"/>
          <w:lang w:val="es-MX"/>
        </w:rPr>
        <w:t xml:space="preserve"> “</w:t>
      </w:r>
      <w:r w:rsidR="00212C2F" w:rsidRPr="00212C2F">
        <w:rPr>
          <w:rFonts w:ascii="Century Gothic" w:hAnsi="Century Gothic"/>
          <w:lang w:val="es-MX"/>
        </w:rPr>
        <w:t xml:space="preserve">Con su permiso, Presidenta, y el de este </w:t>
      </w:r>
      <w:r w:rsidR="00F472EE" w:rsidRPr="00212C2F">
        <w:rPr>
          <w:rFonts w:ascii="Century Gothic" w:hAnsi="Century Gothic"/>
          <w:lang w:val="es-MX"/>
        </w:rPr>
        <w:t>Órgano Colegiado</w:t>
      </w:r>
      <w:r w:rsidR="00212C2F" w:rsidRPr="00212C2F">
        <w:rPr>
          <w:rFonts w:ascii="Century Gothic" w:hAnsi="Century Gothic"/>
          <w:lang w:val="es-MX"/>
        </w:rPr>
        <w:t xml:space="preserve">, pedirle retirar el asunto que planteé </w:t>
      </w:r>
      <w:r w:rsidR="00F472EE">
        <w:rPr>
          <w:rFonts w:ascii="Century Gothic" w:hAnsi="Century Gothic"/>
          <w:lang w:val="es-MX"/>
        </w:rPr>
        <w:t xml:space="preserve">para un mejor estudio del mismo”, exterioriza </w:t>
      </w:r>
      <w:r w:rsidR="00212C2F">
        <w:rPr>
          <w:rFonts w:ascii="Century Gothic" w:hAnsi="Century Gothic"/>
          <w:lang w:val="es-MX"/>
        </w:rPr>
        <w:t xml:space="preserve">el </w:t>
      </w:r>
      <w:r w:rsidR="00212C2F" w:rsidRPr="00212C2F">
        <w:rPr>
          <w:rFonts w:ascii="Century Gothic" w:hAnsi="Century Gothic"/>
          <w:b/>
          <w:lang w:val="es-MX"/>
        </w:rPr>
        <w:t>Magistrado Juan David Ramos Ruiz</w:t>
      </w:r>
      <w:r w:rsidR="00212C2F">
        <w:rPr>
          <w:rFonts w:ascii="Century Gothic" w:hAnsi="Century Gothic"/>
          <w:b/>
          <w:lang w:val="es-MX"/>
        </w:rPr>
        <w:t xml:space="preserve">. </w:t>
      </w:r>
      <w:r w:rsidR="00E86977">
        <w:rPr>
          <w:rFonts w:ascii="Century Gothic" w:hAnsi="Century Gothic"/>
          <w:lang w:val="es-MX"/>
        </w:rPr>
        <w:t>“</w:t>
      </w:r>
      <w:r w:rsidR="00212C2F" w:rsidRPr="00212C2F">
        <w:rPr>
          <w:rFonts w:ascii="Century Gothic" w:hAnsi="Century Gothic"/>
          <w:lang w:val="es-MX"/>
        </w:rPr>
        <w:t>Muy bien, gracias, Magistrado. ¿Alguien más? Bien, toda vez que el Magistrado Juan David Ramos Ruiz decidió retirar su ponencia, se somete a su consideración la aprobación del orden del día con la modificación ya mencionada.</w:t>
      </w:r>
      <w:r w:rsidR="00212C2F" w:rsidRPr="00212C2F">
        <w:rPr>
          <w:rFonts w:ascii="Century Gothic" w:hAnsi="Century Gothic"/>
        </w:rPr>
        <w:t xml:space="preserve"> </w:t>
      </w:r>
      <w:r w:rsidR="00F8298D" w:rsidRPr="00F30496">
        <w:rPr>
          <w:rFonts w:ascii="Century Gothic" w:hAnsi="Century Gothic"/>
        </w:rPr>
        <w:t>Quienes estén a favor</w:t>
      </w:r>
      <w:r w:rsidR="0060568A">
        <w:rPr>
          <w:rFonts w:ascii="Century Gothic" w:hAnsi="Century Gothic"/>
        </w:rPr>
        <w:t xml:space="preserve">, </w:t>
      </w:r>
      <w:r w:rsidR="00F8298D" w:rsidRPr="00F30496">
        <w:rPr>
          <w:rFonts w:ascii="Century Gothic" w:hAnsi="Century Gothic"/>
        </w:rPr>
        <w:t xml:space="preserve">sírvanse levantar la mano </w:t>
      </w:r>
      <w:r w:rsidR="00421D65">
        <w:rPr>
          <w:rFonts w:ascii="Century Gothic" w:hAnsi="Century Gothic"/>
        </w:rPr>
        <w:t>de</w:t>
      </w:r>
      <w:r w:rsidR="00F8298D" w:rsidRPr="00F30496">
        <w:rPr>
          <w:rFonts w:ascii="Century Gothic" w:hAnsi="Century Gothic"/>
        </w:rPr>
        <w:t xml:space="preserve"> la forma aco</w:t>
      </w:r>
      <w:r w:rsidR="00421D65">
        <w:rPr>
          <w:rFonts w:ascii="Century Gothic" w:hAnsi="Century Gothic"/>
        </w:rPr>
        <w:t xml:space="preserve">stumbrada. Secretaria General, </w:t>
      </w:r>
      <w:r w:rsidR="00F8298D" w:rsidRPr="00F30496">
        <w:rPr>
          <w:rFonts w:ascii="Century Gothic" w:hAnsi="Century Gothic"/>
        </w:rPr>
        <w:t>me podría indicar el resultado de la votación</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lastRenderedPageBreak/>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212C2F" w:rsidRPr="00212C2F">
        <w:rPr>
          <w:rFonts w:ascii="Century Gothic" w:hAnsi="Century Gothic"/>
          <w:bCs/>
          <w:lang w:val="es-MX"/>
        </w:rPr>
        <w:t xml:space="preserve">Catorce </w:t>
      </w:r>
      <w:r w:rsidR="00A743F4" w:rsidRPr="00F30496">
        <w:rPr>
          <w:rFonts w:ascii="Century Gothic" w:hAnsi="Century Gothic"/>
          <w:bCs/>
          <w:lang w:val="es-MX"/>
        </w:rPr>
        <w:t>votos a favor</w:t>
      </w:r>
      <w:r w:rsidR="00421D65">
        <w:rPr>
          <w:rFonts w:ascii="Century Gothic" w:hAnsi="Century Gothic"/>
          <w:bCs/>
          <w:lang w:val="es-MX"/>
        </w:rPr>
        <w:t xml:space="preserve"> Presidenta</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F8298D" w:rsidRPr="00F30496">
        <w:rPr>
          <w:rFonts w:ascii="Century Gothic" w:hAnsi="Century Gothic"/>
          <w:bCs/>
          <w:lang w:val="es-MX"/>
        </w:rPr>
        <w:t xml:space="preserve">Aprobada </w:t>
      </w:r>
      <w:r w:rsidR="00E86977">
        <w:rPr>
          <w:rFonts w:ascii="Century Gothic" w:hAnsi="Century Gothic"/>
          <w:bCs/>
          <w:lang w:val="es-MX"/>
        </w:rPr>
        <w:t xml:space="preserve">el orden día con su modificación </w:t>
      </w:r>
      <w:r w:rsidR="00F8298D" w:rsidRPr="00F30496">
        <w:rPr>
          <w:rFonts w:ascii="Century Gothic" w:hAnsi="Century Gothic"/>
          <w:bCs/>
          <w:lang w:val="es-MX"/>
        </w:rPr>
        <w:t>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644B55" w:rsidRPr="00F30496">
        <w:rPr>
          <w:rFonts w:ascii="Century Gothic" w:hAnsi="Century Gothic"/>
          <w:b/>
        </w:rPr>
        <w:t>Atento a lo cual,</w:t>
      </w:r>
      <w:r w:rsidR="00D73F71" w:rsidRPr="00F30496">
        <w:rPr>
          <w:rFonts w:ascii="Century Gothic" w:hAnsi="Century Gothic"/>
          <w:b/>
        </w:rPr>
        <w:t xml:space="preserve"> el </w:t>
      </w:r>
      <w:r w:rsidR="00D73F71" w:rsidRPr="00F30496">
        <w:rPr>
          <w:rFonts w:ascii="Century Gothic" w:hAnsi="Century Gothic"/>
          <w:b/>
          <w:bCs/>
        </w:rPr>
        <w:t xml:space="preserve">orden del día es aprobado en sus términos, </w:t>
      </w:r>
      <w:r w:rsidR="00D33F5D" w:rsidRPr="00F30496">
        <w:rPr>
          <w:rFonts w:ascii="Century Gothic" w:hAnsi="Century Gothic"/>
          <w:b/>
          <w:bCs/>
        </w:rPr>
        <w:t xml:space="preserve">por </w:t>
      </w:r>
      <w:r w:rsidR="00D73F71" w:rsidRPr="00F30496">
        <w:rPr>
          <w:rFonts w:ascii="Century Gothic" w:hAnsi="Century Gothic"/>
          <w:b/>
          <w:bCs/>
        </w:rPr>
        <w:t>unanimidad de votos</w:t>
      </w:r>
      <w:r w:rsidR="005D4E27" w:rsidRPr="005D4E27">
        <w:rPr>
          <w:rFonts w:ascii="Century Gothic" w:hAnsi="Century Gothic"/>
          <w:b/>
          <w:bCs/>
        </w:rPr>
        <w:t>,</w:t>
      </w:r>
      <w:r w:rsidR="00327728" w:rsidRPr="005D4E27">
        <w:rPr>
          <w:rFonts w:ascii="Century Gothic" w:hAnsi="Century Gothic"/>
          <w:b/>
          <w:bCs/>
        </w:rPr>
        <w:t xml:space="preserve"> </w:t>
      </w:r>
      <w:r w:rsidR="00327728" w:rsidRPr="005D4E27">
        <w:rPr>
          <w:rFonts w:ascii="Century Gothic" w:hAnsi="Century Gothic"/>
          <w:b/>
        </w:rPr>
        <w:t>con ausencia justificada de la Magistrada Juana María Alfaro Reyna.</w:t>
      </w:r>
      <w:r w:rsidR="00811608" w:rsidRPr="005D4E27">
        <w:rPr>
          <w:rFonts w:ascii="Century Gothic" w:hAnsi="Century Gothic"/>
          <w:b/>
          <w:bCs/>
        </w:rPr>
        <w:t xml:space="preserve"> </w:t>
      </w:r>
      <w:r w:rsidR="00647ECF" w:rsidRPr="005D4E27">
        <w:rPr>
          <w:rFonts w:ascii="Century Gothic" w:hAnsi="Century Gothic"/>
          <w:b/>
          <w:bCs/>
        </w:rPr>
        <w:t>- - - -</w:t>
      </w:r>
      <w:r w:rsidR="00421D65" w:rsidRPr="005D4E27">
        <w:rPr>
          <w:rFonts w:ascii="Century Gothic" w:hAnsi="Century Gothic"/>
          <w:b/>
          <w:bCs/>
        </w:rPr>
        <w:t xml:space="preserve"> </w:t>
      </w:r>
      <w:r w:rsidR="00327728" w:rsidRPr="005D4E27">
        <w:rPr>
          <w:rFonts w:ascii="Century Gothic" w:hAnsi="Century Gothic"/>
          <w:b/>
          <w:bCs/>
        </w:rPr>
        <w:t xml:space="preserve">- - - - - - - - - - - - - - - - </w:t>
      </w:r>
    </w:p>
    <w:p w14:paraId="53404277" w14:textId="092A18E2" w:rsidR="00CD1197" w:rsidRPr="00CD1197" w:rsidRDefault="008A52E5" w:rsidP="00CD1197">
      <w:pPr>
        <w:spacing w:line="504" w:lineRule="auto"/>
        <w:jc w:val="both"/>
        <w:rPr>
          <w:rFonts w:ascii="Century Gothic" w:hAnsi="Century Gothic"/>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E86977" w:rsidRPr="00E86977">
        <w:rPr>
          <w:rFonts w:ascii="Century Gothic" w:hAnsi="Century Gothic"/>
          <w:b/>
          <w:bCs/>
          <w:lang w:val="es-MX"/>
        </w:rPr>
        <w:t>Se somete a consideración del Honorable Pleno y, en su caso, aprobación, el acta correspondiente a la sesión pública ordinaria celebrada el dos de octubre de dos mil veinticinco.</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Se encuentra a su consideración el acta número </w:t>
      </w:r>
      <w:r w:rsidR="00421D65">
        <w:rPr>
          <w:rFonts w:ascii="Century Gothic" w:hAnsi="Century Gothic"/>
          <w:bCs/>
          <w:color w:val="000000"/>
          <w:lang w:val="es-MX"/>
        </w:rPr>
        <w:t>cuarenta</w:t>
      </w:r>
      <w:r w:rsidR="00CD1197" w:rsidRPr="00CD1197">
        <w:rPr>
          <w:rFonts w:ascii="Century Gothic" w:hAnsi="Century Gothic"/>
          <w:bCs/>
          <w:color w:val="000000"/>
          <w:lang w:val="es-MX"/>
        </w:rPr>
        <w:t xml:space="preserve"> </w:t>
      </w:r>
      <w:r w:rsidR="00E86977">
        <w:rPr>
          <w:rFonts w:ascii="Century Gothic" w:hAnsi="Century Gothic"/>
          <w:bCs/>
          <w:color w:val="000000"/>
          <w:lang w:val="es-MX"/>
        </w:rPr>
        <w:t xml:space="preserve">y uno </w:t>
      </w:r>
      <w:r w:rsidR="00CD1197" w:rsidRPr="00CD1197">
        <w:rPr>
          <w:rFonts w:ascii="Century Gothic" w:hAnsi="Century Gothic"/>
          <w:bCs/>
          <w:color w:val="000000"/>
          <w:lang w:val="es-MX"/>
        </w:rPr>
        <w:t xml:space="preserve">de fecha </w:t>
      </w:r>
      <w:r w:rsidR="00E86977">
        <w:rPr>
          <w:rFonts w:ascii="Century Gothic" w:hAnsi="Century Gothic"/>
          <w:bCs/>
          <w:color w:val="000000"/>
          <w:lang w:val="es-MX"/>
        </w:rPr>
        <w:t>dos de octubre</w:t>
      </w:r>
      <w:r w:rsidR="00CD1197" w:rsidRPr="00CD1197">
        <w:rPr>
          <w:rFonts w:ascii="Century Gothic" w:hAnsi="Century Gothic"/>
          <w:bCs/>
          <w:color w:val="000000"/>
          <w:lang w:val="es-MX"/>
        </w:rPr>
        <w:t xml:space="preserve"> de </w:t>
      </w:r>
      <w:r w:rsidR="00BE392E">
        <w:rPr>
          <w:rFonts w:ascii="Century Gothic" w:hAnsi="Century Gothic"/>
          <w:bCs/>
          <w:color w:val="000000"/>
          <w:lang w:val="es-MX"/>
        </w:rPr>
        <w:t>dos mil veinticinco</w:t>
      </w:r>
      <w:r w:rsidR="00CD1197">
        <w:rPr>
          <w:rFonts w:ascii="Century Gothic" w:hAnsi="Century Gothic"/>
          <w:bCs/>
          <w:color w:val="000000"/>
          <w:lang w:val="es-MX"/>
        </w:rPr>
        <w:t xml:space="preserve"> </w:t>
      </w:r>
      <w:r w:rsidR="00CD1197" w:rsidRPr="00CD1197">
        <w:rPr>
          <w:rFonts w:ascii="Century Gothic" w:hAnsi="Century Gothic"/>
          <w:bCs/>
          <w:color w:val="000000"/>
          <w:lang w:val="es-MX"/>
        </w:rPr>
        <w:t>¿</w:t>
      </w:r>
      <w:r w:rsidR="00C22E91">
        <w:rPr>
          <w:rFonts w:ascii="Century Gothic" w:hAnsi="Century Gothic"/>
          <w:bCs/>
          <w:color w:val="000000"/>
          <w:lang w:val="es-MX"/>
        </w:rPr>
        <w:t>Algún comentario al respecto</w:t>
      </w:r>
      <w:r w:rsidR="00763ED1">
        <w:rPr>
          <w:rFonts w:ascii="Century Gothic" w:hAnsi="Century Gothic"/>
          <w:bCs/>
          <w:color w:val="000000"/>
          <w:lang w:val="es-MX"/>
        </w:rPr>
        <w:t>? Bien, procedo a someter</w:t>
      </w:r>
      <w:r w:rsidR="00CD1197" w:rsidRPr="00CD1197">
        <w:rPr>
          <w:rFonts w:ascii="Century Gothic" w:hAnsi="Century Gothic"/>
          <w:bCs/>
          <w:color w:val="000000"/>
          <w:lang w:val="es-MX"/>
        </w:rPr>
        <w:t xml:space="preserve">la </w:t>
      </w:r>
      <w:r w:rsidR="00763ED1">
        <w:rPr>
          <w:rFonts w:ascii="Century Gothic" w:hAnsi="Century Gothic"/>
          <w:bCs/>
          <w:color w:val="000000"/>
          <w:lang w:val="es-MX"/>
        </w:rPr>
        <w:t xml:space="preserve">a </w:t>
      </w:r>
      <w:r w:rsidR="00CD1197" w:rsidRPr="00CD1197">
        <w:rPr>
          <w:rFonts w:ascii="Century Gothic" w:hAnsi="Century Gothic"/>
          <w:bCs/>
          <w:color w:val="000000"/>
          <w:lang w:val="es-MX"/>
        </w:rPr>
        <w:t>votación. Quien</w:t>
      </w:r>
      <w:r w:rsidR="0060568A">
        <w:rPr>
          <w:rFonts w:ascii="Century Gothic" w:hAnsi="Century Gothic"/>
          <w:bCs/>
          <w:color w:val="000000"/>
          <w:lang w:val="es-MX"/>
        </w:rPr>
        <w:t>es</w:t>
      </w:r>
      <w:r w:rsidR="00CD1197" w:rsidRPr="00CD1197">
        <w:rPr>
          <w:rFonts w:ascii="Century Gothic" w:hAnsi="Century Gothic"/>
          <w:bCs/>
          <w:color w:val="000000"/>
          <w:lang w:val="es-MX"/>
        </w:rPr>
        <w:t xml:space="preserve"> esté</w:t>
      </w:r>
      <w:r w:rsidR="0060568A">
        <w:rPr>
          <w:rFonts w:ascii="Century Gothic" w:hAnsi="Century Gothic"/>
          <w:bCs/>
          <w:color w:val="000000"/>
          <w:lang w:val="es-MX"/>
        </w:rPr>
        <w:t>n</w:t>
      </w:r>
      <w:r w:rsidR="00CD1197" w:rsidRPr="00CD1197">
        <w:rPr>
          <w:rFonts w:ascii="Century Gothic" w:hAnsi="Century Gothic"/>
          <w:bCs/>
          <w:color w:val="000000"/>
          <w:lang w:val="es-MX"/>
        </w:rPr>
        <w:t xml:space="preserve"> a favor del acta antes referida, </w:t>
      </w:r>
      <w:r w:rsidR="00A7391F">
        <w:rPr>
          <w:rFonts w:ascii="Century Gothic" w:hAnsi="Century Gothic"/>
          <w:bCs/>
          <w:color w:val="000000"/>
          <w:lang w:val="es-MX"/>
        </w:rPr>
        <w:t>sírva</w:t>
      </w:r>
      <w:r w:rsidR="00023F8E">
        <w:rPr>
          <w:rFonts w:ascii="Century Gothic" w:hAnsi="Century Gothic"/>
          <w:bCs/>
          <w:color w:val="000000"/>
          <w:lang w:val="es-MX"/>
        </w:rPr>
        <w:t>n</w:t>
      </w:r>
      <w:r w:rsidR="00A7391F">
        <w:rPr>
          <w:rFonts w:ascii="Century Gothic" w:hAnsi="Century Gothic"/>
          <w:bCs/>
          <w:color w:val="000000"/>
          <w:lang w:val="es-MX"/>
        </w:rPr>
        <w:t>se</w:t>
      </w:r>
      <w:r w:rsidR="00CD1197" w:rsidRPr="00CD1197">
        <w:rPr>
          <w:rFonts w:ascii="Century Gothic" w:hAnsi="Century Gothic"/>
          <w:bCs/>
          <w:color w:val="000000"/>
          <w:lang w:val="es-MX"/>
        </w:rPr>
        <w:t xml:space="preserve"> levantar la mano en la forma acostumbrada. Secretaría General, le solicito me info</w:t>
      </w:r>
      <w:r w:rsidR="00393E64">
        <w:rPr>
          <w:rFonts w:ascii="Century Gothic" w:hAnsi="Century Gothic"/>
          <w:bCs/>
          <w:color w:val="000000"/>
          <w:lang w:val="es-MX"/>
        </w:rPr>
        <w:t>rme el resultado de la votación</w:t>
      </w:r>
      <w:r w:rsidR="00CD1197">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212C2F" w:rsidRPr="00212C2F">
        <w:rPr>
          <w:rFonts w:ascii="Century Gothic" w:hAnsi="Century Gothic"/>
          <w:bCs/>
          <w:lang w:val="es-MX"/>
        </w:rPr>
        <w:t xml:space="preserve">Catorce </w:t>
      </w:r>
      <w:r w:rsidR="00CD1197">
        <w:rPr>
          <w:rFonts w:ascii="Century Gothic" w:hAnsi="Century Gothic"/>
          <w:bCs/>
          <w:lang w:val="es-MX"/>
        </w:rPr>
        <w:t>votos a favor</w:t>
      </w:r>
      <w:r w:rsidR="00CD1197">
        <w:rPr>
          <w:rFonts w:ascii="Century Gothic" w:hAnsi="Century Gothic"/>
        </w:rPr>
        <w:t xml:space="preserve">”, dice la </w:t>
      </w:r>
      <w:r w:rsidR="00CD1197">
        <w:rPr>
          <w:rFonts w:ascii="Century Gothic" w:hAnsi="Century Gothic"/>
          <w:b/>
        </w:rPr>
        <w:t>licenciada Graciela Treviño Rodríguez</w:t>
      </w:r>
      <w:r w:rsidR="00CD1197" w:rsidRPr="00B16582">
        <w:rPr>
          <w:rFonts w:ascii="Calibri" w:eastAsia="Calibri" w:hAnsi="Calibri" w:cs="Calibri"/>
          <w:lang w:val="es-MX" w:eastAsia="es-MX"/>
        </w:rPr>
        <w:t xml:space="preserve"> </w:t>
      </w:r>
      <w:r w:rsidR="00CD1197">
        <w:rPr>
          <w:rFonts w:ascii="Calibri" w:eastAsia="Calibri" w:hAnsi="Calibri" w:cs="Calibri"/>
          <w:lang w:val="es-MX" w:eastAsia="es-MX"/>
        </w:rPr>
        <w:t>"</w:t>
      </w:r>
      <w:r w:rsidR="00CD1197" w:rsidRPr="00B16582">
        <w:rPr>
          <w:rFonts w:ascii="Century Gothic" w:hAnsi="Century Gothic"/>
          <w:lang w:val="es-MX"/>
        </w:rPr>
        <w:t xml:space="preserve">Aprobada por </w:t>
      </w:r>
      <w:r w:rsidR="00BE392E">
        <w:rPr>
          <w:rFonts w:ascii="Century Gothic" w:hAnsi="Century Gothic"/>
          <w:lang w:val="es-MX"/>
        </w:rPr>
        <w:t>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lastRenderedPageBreak/>
        <w:t>unanimidad de votos</w:t>
      </w:r>
      <w:r w:rsidR="005D4E27" w:rsidRPr="005D4E27">
        <w:rPr>
          <w:rFonts w:ascii="Century Gothic" w:hAnsi="Century Gothic"/>
          <w:b/>
        </w:rPr>
        <w:t>, con ausencia justificada de la Magistrada Juana María Alfaro Reyna.</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212C2F" w:rsidRPr="005D4E27">
        <w:rPr>
          <w:rFonts w:ascii="Century Gothic" w:hAnsi="Century Gothic"/>
          <w:b/>
          <w:bCs/>
        </w:rPr>
        <w:t xml:space="preserve">- - - - - - - - - - - - - - - - - - - - - - - - - </w:t>
      </w:r>
    </w:p>
    <w:p w14:paraId="227E6DC5" w14:textId="057EDC2B" w:rsidR="00A7391F" w:rsidRPr="004B25FE" w:rsidRDefault="00495ED2" w:rsidP="006E0A14">
      <w:pPr>
        <w:spacing w:line="480" w:lineRule="auto"/>
        <w:jc w:val="both"/>
        <w:rPr>
          <w:rFonts w:ascii="Century Gothic" w:eastAsia="Calibri" w:hAnsi="Century Gothic" w:cs="Calibri"/>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00A7391F" w:rsidRPr="00F0621E">
        <w:rPr>
          <w:rFonts w:ascii="Century Gothic" w:hAnsi="Century Gothic"/>
          <w:b/>
          <w:bCs/>
        </w:rPr>
        <w:t>“</w:t>
      </w:r>
      <w:r w:rsidR="00F0621E" w:rsidRPr="00F0621E">
        <w:rPr>
          <w:rFonts w:ascii="Century Gothic" w:hAnsi="Century Gothic"/>
          <w:b/>
          <w:bCs/>
        </w:rPr>
        <w:t xml:space="preserve">Se someten a consideración, discusión y en su caso aprobación, las ponencias presentadas por las personas Magistradas: A) La que propone el Magistrado Jairo Hernández Garibay, para resolver el recurso de queja interpuesto por la parte actora </w:t>
      </w:r>
      <w:r w:rsidR="00F81218" w:rsidRPr="00F81218">
        <w:rPr>
          <w:rFonts w:ascii="Century Gothic" w:hAnsi="Century Gothic"/>
          <w:b/>
          <w:bCs/>
        </w:rPr>
        <w:t xml:space="preserve"> ELIMINADO </w:t>
      </w:r>
      <w:r w:rsidR="00F0621E" w:rsidRPr="00F0621E">
        <w:rPr>
          <w:rFonts w:ascii="Century Gothic" w:hAnsi="Century Gothic"/>
          <w:b/>
          <w:bCs/>
        </w:rPr>
        <w:t xml:space="preserve">, en contra del proveído de trece de agosto de dos mil veinticinco, dictado por el Juez Séptimo del Ramo Familiar, con residencia especial en el Municipio de Soledad de Graciano Sánchez, San Luis Potosí, mediante el cual negó la admisión del escrito de demanda dentro del expediente 1054/2025, relativo a la Controversia Familiar por Rectificación de Acta de Nacimiento, promovida por la antes nombrada y </w:t>
      </w:r>
      <w:r w:rsidR="00F81218" w:rsidRPr="00F81218">
        <w:rPr>
          <w:rFonts w:ascii="Century Gothic" w:hAnsi="Century Gothic"/>
          <w:b/>
          <w:bCs/>
        </w:rPr>
        <w:t xml:space="preserve"> ELIMINADO </w:t>
      </w:r>
      <w:r w:rsidR="00F0621E" w:rsidRPr="00F0621E">
        <w:rPr>
          <w:rFonts w:ascii="Century Gothic" w:hAnsi="Century Gothic"/>
          <w:b/>
          <w:bCs/>
        </w:rPr>
        <w:t xml:space="preserve">, nombrándose a la primera de los mencionados como representante común, de su hija menor de edad de identidad reservada y de iniciales </w:t>
      </w:r>
      <w:r w:rsidR="00F81218" w:rsidRPr="00F81218">
        <w:rPr>
          <w:rFonts w:ascii="Century Gothic" w:hAnsi="Century Gothic"/>
          <w:b/>
          <w:bCs/>
        </w:rPr>
        <w:t xml:space="preserve"> ELIMINADO </w:t>
      </w:r>
      <w:r w:rsidR="00F0621E" w:rsidRPr="00F0621E">
        <w:rPr>
          <w:rFonts w:ascii="Century Gothic" w:hAnsi="Century Gothic"/>
          <w:b/>
          <w:bCs/>
        </w:rPr>
        <w:t>, en contra de la Oficialía Segunda del Registro Civil de Soledad de Graciano Sánchez, San Luis Potosí y Director del Registro Civil.</w:t>
      </w:r>
      <w:r w:rsidR="00A7391F" w:rsidRPr="00F0621E">
        <w:rPr>
          <w:rFonts w:ascii="Century Gothic" w:hAnsi="Century Gothic"/>
          <w:b/>
          <w:bCs/>
        </w:rPr>
        <w:t>”.</w:t>
      </w:r>
      <w:r w:rsidR="00A7391F" w:rsidRPr="00F0621E">
        <w:rPr>
          <w:rFonts w:ascii="Century Gothic" w:hAnsi="Century Gothic"/>
          <w:b/>
          <w:lang w:val="es-MX"/>
        </w:rPr>
        <w:t xml:space="preserve"> </w:t>
      </w:r>
      <w:r w:rsidR="00A7391F" w:rsidRPr="005C541E">
        <w:rPr>
          <w:rFonts w:ascii="Century Gothic" w:hAnsi="Century Gothic"/>
          <w:lang w:val="es-MX"/>
        </w:rPr>
        <w:t>Puntos resolutivos que textualmente disponen</w:t>
      </w:r>
      <w:r w:rsidR="00A7391F" w:rsidRPr="00D00113">
        <w:rPr>
          <w:rFonts w:ascii="Century Gothic" w:hAnsi="Century Gothic"/>
          <w:lang w:val="es-MX"/>
        </w:rPr>
        <w:t>:</w:t>
      </w:r>
      <w:r w:rsidR="00A7391F">
        <w:rPr>
          <w:rFonts w:ascii="Century Gothic" w:hAnsi="Century Gothic"/>
          <w:b/>
          <w:lang w:val="es-MX"/>
        </w:rPr>
        <w:t xml:space="preserve"> </w:t>
      </w:r>
      <w:r w:rsidR="00A7391F" w:rsidRPr="00DD78F9">
        <w:rPr>
          <w:rFonts w:ascii="Century Gothic" w:hAnsi="Century Gothic"/>
          <w:b/>
          <w:lang w:val="es-MX"/>
        </w:rPr>
        <w:t>“</w:t>
      </w:r>
      <w:r w:rsidR="006E0A14" w:rsidRPr="006E0A14">
        <w:rPr>
          <w:rFonts w:ascii="Century Gothic" w:hAnsi="Century Gothic"/>
          <w:b/>
          <w:lang w:val="es-MX"/>
        </w:rPr>
        <w:t xml:space="preserve">PRIMERO. </w:t>
      </w:r>
      <w:r w:rsidR="006E0A14" w:rsidRPr="006E0A14">
        <w:rPr>
          <w:rFonts w:ascii="Century Gothic" w:hAnsi="Century Gothic"/>
          <w:lang w:val="es-MX"/>
        </w:rPr>
        <w:t>Este Tribunal en Pleno resultó competente para conocer del presente recurso de queja y el trámite dado al mismo se ajustó a derecho.</w:t>
      </w:r>
      <w:r w:rsidR="006E0A14">
        <w:rPr>
          <w:rFonts w:ascii="Century Gothic" w:hAnsi="Century Gothic"/>
          <w:lang w:val="es-MX"/>
        </w:rPr>
        <w:t xml:space="preserve"> </w:t>
      </w:r>
      <w:r w:rsidR="006E0A14" w:rsidRPr="006E0A14">
        <w:rPr>
          <w:rFonts w:ascii="Century Gothic" w:hAnsi="Century Gothic"/>
          <w:b/>
          <w:lang w:val="es-MX"/>
        </w:rPr>
        <w:t>SEGUNDO</w:t>
      </w:r>
      <w:r w:rsidR="006E0A14" w:rsidRPr="006E0A14">
        <w:rPr>
          <w:rFonts w:ascii="Century Gothic" w:hAnsi="Century Gothic"/>
          <w:lang w:val="es-MX"/>
        </w:rPr>
        <w:t xml:space="preserve">. Los agravios expresados por </w:t>
      </w:r>
      <w:r w:rsidR="00F81218" w:rsidRPr="00F81218">
        <w:rPr>
          <w:rFonts w:ascii="Century Gothic" w:hAnsi="Century Gothic"/>
          <w:b/>
          <w:lang w:val="es-MX"/>
        </w:rPr>
        <w:t xml:space="preserve"> ELIMINADO </w:t>
      </w:r>
      <w:r w:rsidR="006E0A14" w:rsidRPr="006E0A14">
        <w:rPr>
          <w:rFonts w:ascii="Century Gothic" w:hAnsi="Century Gothic"/>
          <w:lang w:val="es-MX"/>
        </w:rPr>
        <w:t>, resultaron infundados.</w:t>
      </w:r>
      <w:r w:rsidR="006E0A14">
        <w:rPr>
          <w:rFonts w:ascii="Century Gothic" w:hAnsi="Century Gothic"/>
          <w:lang w:val="es-MX"/>
        </w:rPr>
        <w:t xml:space="preserve"> </w:t>
      </w:r>
      <w:r w:rsidR="006E0A14" w:rsidRPr="006E0A14">
        <w:rPr>
          <w:rFonts w:ascii="Century Gothic" w:hAnsi="Century Gothic"/>
          <w:b/>
          <w:lang w:val="es-MX"/>
        </w:rPr>
        <w:t>TERCERO</w:t>
      </w:r>
      <w:r w:rsidR="006E0A14" w:rsidRPr="006E0A14">
        <w:rPr>
          <w:rFonts w:ascii="Century Gothic" w:hAnsi="Century Gothic"/>
          <w:lang w:val="es-MX"/>
        </w:rPr>
        <w:t xml:space="preserve">. En consecuencia, al no estar fundado en derecho se desecha EL RECURSO DE QUEJA interpuesto, acorde a las razones plasmadas en el considerando sexto de esta resolución. </w:t>
      </w:r>
      <w:r w:rsidR="006E0A14" w:rsidRPr="006E0A14">
        <w:rPr>
          <w:rFonts w:ascii="Century Gothic" w:hAnsi="Century Gothic"/>
          <w:b/>
          <w:lang w:val="es-MX"/>
        </w:rPr>
        <w:t>CUARTO</w:t>
      </w:r>
      <w:r w:rsidR="006E0A14" w:rsidRPr="006E0A14">
        <w:rPr>
          <w:rFonts w:ascii="Century Gothic" w:hAnsi="Century Gothic"/>
          <w:lang w:val="es-MX"/>
        </w:rPr>
        <w:t xml:space="preserve">. Por </w:t>
      </w:r>
      <w:r w:rsidR="006E0A14" w:rsidRPr="006E0A14">
        <w:rPr>
          <w:rFonts w:ascii="Century Gothic" w:hAnsi="Century Gothic"/>
          <w:lang w:val="es-MX"/>
        </w:rPr>
        <w:lastRenderedPageBreak/>
        <w:t>lo expuesto en el considerando séptimo del presente fallo, no ha lugar a imponer a la parte quejosa la multa a que se refiere el artículo 975 de la Ley Adjetiva Civil del Estado.</w:t>
      </w:r>
      <w:r w:rsidR="006E0A14">
        <w:rPr>
          <w:rFonts w:ascii="Century Gothic" w:hAnsi="Century Gothic"/>
          <w:lang w:val="es-MX"/>
        </w:rPr>
        <w:t xml:space="preserve"> </w:t>
      </w:r>
      <w:r w:rsidR="006E0A14" w:rsidRPr="006E0A14">
        <w:rPr>
          <w:rFonts w:ascii="Century Gothic" w:hAnsi="Century Gothic"/>
          <w:b/>
          <w:lang w:val="es-MX"/>
        </w:rPr>
        <w:t>QUINTO</w:t>
      </w:r>
      <w:r w:rsidR="006E0A14" w:rsidRPr="006E0A14">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 como se indica en el considerando octavo.</w:t>
      </w:r>
      <w:r w:rsidR="000B403E">
        <w:rPr>
          <w:rFonts w:ascii="Century Gothic" w:hAnsi="Century Gothic"/>
          <w:lang w:val="es-MX"/>
        </w:rPr>
        <w:t xml:space="preserve"> </w:t>
      </w:r>
      <w:r w:rsidR="006E0A14" w:rsidRPr="000B403E">
        <w:rPr>
          <w:rFonts w:ascii="Century Gothic" w:hAnsi="Century Gothic"/>
          <w:b/>
          <w:lang w:val="es-MX"/>
        </w:rPr>
        <w:t>SEXTO</w:t>
      </w:r>
      <w:r w:rsidR="006E0A14" w:rsidRPr="006E0A14">
        <w:rPr>
          <w:rFonts w:ascii="Century Gothic" w:hAnsi="Century Gothic"/>
          <w:lang w:val="es-MX"/>
        </w:rPr>
        <w:t>.- Envíese copia certificada de esta resolución al Juez Séptimo del Ramo Familiar, con residencia especial en el Municipio de Soledad de Graciano Sánchez, San Luis Potosí, para los efectos legales correspondientes y en su oportunidad archívese el toca como asunto concluido.</w:t>
      </w:r>
      <w:r w:rsidR="000B403E">
        <w:rPr>
          <w:rFonts w:ascii="Century Gothic" w:hAnsi="Century Gothic"/>
          <w:lang w:val="es-MX"/>
        </w:rPr>
        <w:t xml:space="preserve"> </w:t>
      </w:r>
      <w:r w:rsidR="006E0A14" w:rsidRPr="000B403E">
        <w:rPr>
          <w:rFonts w:ascii="Century Gothic" w:hAnsi="Century Gothic"/>
          <w:b/>
          <w:lang w:val="es-MX"/>
        </w:rPr>
        <w:t>SÉPTIMO</w:t>
      </w:r>
      <w:r w:rsidR="000B403E">
        <w:rPr>
          <w:rFonts w:ascii="Century Gothic" w:hAnsi="Century Gothic"/>
          <w:lang w:val="es-MX"/>
        </w:rPr>
        <w:t xml:space="preserve">. </w:t>
      </w:r>
      <w:r w:rsidR="006E0A14" w:rsidRPr="006E0A14">
        <w:rPr>
          <w:rFonts w:ascii="Century Gothic" w:hAnsi="Century Gothic"/>
          <w:lang w:val="es-MX"/>
        </w:rPr>
        <w:t>Notifíquese personalmente, comuníquese y cúmplase</w:t>
      </w:r>
      <w:r w:rsidR="006E0A14" w:rsidRPr="006E0A14">
        <w:rPr>
          <w:rFonts w:ascii="Century Gothic" w:hAnsi="Century Gothic"/>
          <w:b/>
          <w:lang w:val="es-MX"/>
        </w:rPr>
        <w:t>.</w:t>
      </w:r>
      <w:r w:rsidR="00A7391F" w:rsidRPr="00DD78F9">
        <w:rPr>
          <w:rFonts w:ascii="Century Gothic" w:hAnsi="Century Gothic"/>
          <w:lang w:val="es-MX"/>
        </w:rPr>
        <w:t>”</w:t>
      </w:r>
      <w:r w:rsidR="00A7391F" w:rsidRPr="00DD78F9">
        <w:rPr>
          <w:rFonts w:ascii="Century Gothic" w:hAnsi="Century Gothic"/>
          <w:b/>
          <w:bCs/>
        </w:rPr>
        <w:t>.</w:t>
      </w:r>
      <w:r w:rsidR="00A7391F">
        <w:rPr>
          <w:rFonts w:ascii="Century Gothic" w:hAnsi="Century Gothic"/>
          <w:b/>
          <w:bCs/>
        </w:rPr>
        <w:t xml:space="preserve"> </w:t>
      </w:r>
      <w:r w:rsidR="00A7391F">
        <w:rPr>
          <w:rFonts w:ascii="Century Gothic" w:hAnsi="Century Gothic"/>
          <w:bCs/>
        </w:rPr>
        <w:t xml:space="preserve">Al respecto la </w:t>
      </w:r>
      <w:r w:rsidR="00A7391F">
        <w:rPr>
          <w:rFonts w:ascii="Century Gothic" w:hAnsi="Century Gothic"/>
          <w:b/>
          <w:bCs/>
        </w:rPr>
        <w:t xml:space="preserve">Magistrada </w:t>
      </w:r>
      <w:r w:rsidR="00CA1F29">
        <w:rPr>
          <w:rFonts w:ascii="Century Gothic" w:hAnsi="Century Gothic"/>
          <w:b/>
          <w:bCs/>
        </w:rPr>
        <w:t xml:space="preserve">Presidenta </w:t>
      </w:r>
      <w:r w:rsidR="00A7391F">
        <w:rPr>
          <w:rFonts w:ascii="Century Gothic" w:hAnsi="Century Gothic"/>
          <w:b/>
          <w:bCs/>
        </w:rPr>
        <w:t>Lourdes Anahí Zarazúa Martínez</w:t>
      </w:r>
      <w:r w:rsidR="00A7391F" w:rsidRPr="00A077D2">
        <w:rPr>
          <w:rFonts w:ascii="Century Gothic" w:hAnsi="Century Gothic"/>
          <w:bCs/>
        </w:rPr>
        <w:t>, manifiesta:</w:t>
      </w:r>
      <w:r w:rsidR="00A7391F">
        <w:rPr>
          <w:rFonts w:ascii="Century Gothic" w:hAnsi="Century Gothic"/>
          <w:bCs/>
        </w:rPr>
        <w:t xml:space="preserve"> “</w:t>
      </w:r>
      <w:r w:rsidR="004B25FE" w:rsidRPr="004B25FE">
        <w:rPr>
          <w:rFonts w:ascii="Century Gothic" w:eastAsia="Calibri" w:hAnsi="Century Gothic" w:cs="Calibri"/>
          <w:lang w:val="es-MX"/>
        </w:rPr>
        <w:t>Se encuentra a su consideraci</w:t>
      </w:r>
      <w:r w:rsidR="00E373DA">
        <w:rPr>
          <w:rFonts w:ascii="Century Gothic" w:eastAsia="Calibri" w:hAnsi="Century Gothic" w:cs="Calibri"/>
          <w:lang w:val="es-MX"/>
        </w:rPr>
        <w:t>ón la ponencia que presenta el M</w:t>
      </w:r>
      <w:r w:rsidR="004B25FE" w:rsidRPr="004B25FE">
        <w:rPr>
          <w:rFonts w:ascii="Century Gothic" w:eastAsia="Calibri" w:hAnsi="Century Gothic" w:cs="Calibri"/>
          <w:lang w:val="es-MX"/>
        </w:rPr>
        <w:t xml:space="preserve">agistrado Jairo Hernández Garibay en el </w:t>
      </w:r>
      <w:r w:rsidR="00F0621E">
        <w:rPr>
          <w:rFonts w:ascii="Century Gothic" w:eastAsia="Calibri" w:hAnsi="Century Gothic" w:cs="Calibri"/>
          <w:lang w:val="es-MX"/>
        </w:rPr>
        <w:t>toca</w:t>
      </w:r>
      <w:r w:rsidR="004B25FE" w:rsidRPr="004B25FE">
        <w:rPr>
          <w:rFonts w:ascii="Century Gothic" w:eastAsia="Calibri" w:hAnsi="Century Gothic" w:cs="Calibri"/>
          <w:lang w:val="es-MX"/>
        </w:rPr>
        <w:t xml:space="preserve"> 98</w:t>
      </w:r>
      <w:r w:rsidR="006913E1">
        <w:rPr>
          <w:rFonts w:ascii="Century Gothic" w:eastAsia="Calibri" w:hAnsi="Century Gothic" w:cs="Calibri"/>
          <w:lang w:val="es-MX"/>
        </w:rPr>
        <w:t>/</w:t>
      </w:r>
      <w:r w:rsidR="004B25FE" w:rsidRPr="004B25FE">
        <w:rPr>
          <w:rFonts w:ascii="Century Gothic" w:eastAsia="Calibri" w:hAnsi="Century Gothic" w:cs="Calibri"/>
          <w:lang w:val="es-MX"/>
        </w:rPr>
        <w:t>2025.</w:t>
      </w:r>
      <w:r w:rsidR="004B25FE">
        <w:rPr>
          <w:rFonts w:ascii="Century Gothic" w:eastAsia="Calibri" w:hAnsi="Century Gothic" w:cs="Calibri"/>
          <w:lang w:val="es-MX"/>
        </w:rPr>
        <w:t xml:space="preserve"> </w:t>
      </w:r>
      <w:r w:rsidR="004B25FE" w:rsidRPr="004B25FE">
        <w:rPr>
          <w:rFonts w:ascii="Century Gothic" w:eastAsia="Calibri" w:hAnsi="Century Gothic" w:cs="Calibri"/>
          <w:lang w:val="es-MX"/>
        </w:rPr>
        <w:t xml:space="preserve">¿Alguna intervención? Procedemos a su votación. Quienes estén a favor </w:t>
      </w:r>
      <w:r w:rsidR="006913E1">
        <w:rPr>
          <w:rFonts w:ascii="Century Gothic" w:eastAsia="Calibri" w:hAnsi="Century Gothic" w:cs="Calibri"/>
          <w:lang w:val="es-MX"/>
        </w:rPr>
        <w:t>de la ponencia que presenta el M</w:t>
      </w:r>
      <w:r w:rsidR="004B25FE" w:rsidRPr="004B25FE">
        <w:rPr>
          <w:rFonts w:ascii="Century Gothic" w:eastAsia="Calibri" w:hAnsi="Century Gothic" w:cs="Calibri"/>
          <w:lang w:val="es-MX"/>
        </w:rPr>
        <w:t xml:space="preserve">agistrado Hernández Garibay en el </w:t>
      </w:r>
      <w:r w:rsidR="006913E1">
        <w:rPr>
          <w:rFonts w:ascii="Century Gothic" w:eastAsia="Calibri" w:hAnsi="Century Gothic" w:cs="Calibri"/>
          <w:lang w:val="es-MX"/>
        </w:rPr>
        <w:t>toca</w:t>
      </w:r>
      <w:r w:rsidR="00327728">
        <w:rPr>
          <w:rFonts w:ascii="Century Gothic" w:eastAsia="Calibri" w:hAnsi="Century Gothic" w:cs="Calibri"/>
          <w:lang w:val="es-MX"/>
        </w:rPr>
        <w:t xml:space="preserve"> ya referido, sírvanse</w:t>
      </w:r>
      <w:r w:rsidR="004B25FE" w:rsidRPr="004B25FE">
        <w:rPr>
          <w:rFonts w:ascii="Century Gothic" w:eastAsia="Calibri" w:hAnsi="Century Gothic" w:cs="Calibri"/>
          <w:lang w:val="es-MX"/>
        </w:rPr>
        <w:t xml:space="preserve"> levantar la mano en la forma acostumbrada. </w:t>
      </w:r>
      <w:r w:rsidR="00DA4AD7">
        <w:rPr>
          <w:rFonts w:ascii="Century Gothic" w:eastAsia="Calibri" w:hAnsi="Century Gothic" w:cs="Calibri"/>
        </w:rPr>
        <w:t xml:space="preserve">Secretaría General, </w:t>
      </w:r>
      <w:r w:rsidR="00A7391F" w:rsidRPr="00721676">
        <w:rPr>
          <w:rFonts w:ascii="Century Gothic" w:eastAsia="Calibri" w:hAnsi="Century Gothic" w:cs="Calibri"/>
        </w:rPr>
        <w:t>me podría indi</w:t>
      </w:r>
      <w:r w:rsidR="00DA4AD7">
        <w:rPr>
          <w:rFonts w:ascii="Century Gothic" w:eastAsia="Calibri" w:hAnsi="Century Gothic" w:cs="Calibri"/>
        </w:rPr>
        <w:t xml:space="preserve">car el resultado de </w:t>
      </w:r>
      <w:r w:rsidR="00DA4AD7">
        <w:rPr>
          <w:rFonts w:ascii="Century Gothic" w:eastAsia="Calibri" w:hAnsi="Century Gothic" w:cs="Calibri"/>
        </w:rPr>
        <w:lastRenderedPageBreak/>
        <w:t>la votación</w:t>
      </w:r>
      <w:r w:rsidR="00A7391F" w:rsidRPr="006A15A6">
        <w:rPr>
          <w:rFonts w:ascii="Century Gothic" w:hAnsi="Century Gothic"/>
          <w:bCs/>
        </w:rPr>
        <w:t>”</w:t>
      </w:r>
      <w:r w:rsidR="00A7391F">
        <w:rPr>
          <w:rFonts w:ascii="Century Gothic" w:hAnsi="Century Gothic"/>
          <w:bCs/>
        </w:rPr>
        <w:t xml:space="preserve">, </w:t>
      </w:r>
      <w:r w:rsidR="00A7391F">
        <w:rPr>
          <w:rFonts w:ascii="Century Gothic" w:hAnsi="Century Gothic"/>
          <w:bCs/>
          <w:lang w:val="es-MX"/>
        </w:rPr>
        <w:t xml:space="preserve">requiere </w:t>
      </w:r>
      <w:r w:rsidR="00DA4AD7">
        <w:rPr>
          <w:rFonts w:ascii="Century Gothic" w:hAnsi="Century Gothic"/>
          <w:bCs/>
          <w:lang w:val="es-MX"/>
        </w:rPr>
        <w:t>la</w:t>
      </w:r>
      <w:r w:rsidR="00A7391F">
        <w:rPr>
          <w:rFonts w:ascii="Century Gothic" w:hAnsi="Century Gothic"/>
          <w:bCs/>
          <w:lang w:val="es-MX"/>
        </w:rPr>
        <w:t xml:space="preserve"> </w:t>
      </w:r>
      <w:r w:rsidR="00A7391F" w:rsidRPr="006A15A6">
        <w:rPr>
          <w:rFonts w:ascii="Century Gothic" w:hAnsi="Century Gothic"/>
          <w:b/>
          <w:bCs/>
        </w:rPr>
        <w:t>Magistrad</w:t>
      </w:r>
      <w:r w:rsidR="00DA4AD7">
        <w:rPr>
          <w:rFonts w:ascii="Century Gothic" w:hAnsi="Century Gothic"/>
          <w:b/>
          <w:bCs/>
        </w:rPr>
        <w:t>a</w:t>
      </w:r>
      <w:r w:rsidR="00393E64">
        <w:rPr>
          <w:rFonts w:ascii="Century Gothic" w:hAnsi="Century Gothic"/>
          <w:b/>
          <w:bCs/>
        </w:rPr>
        <w:t xml:space="preserve"> Presidenta </w:t>
      </w:r>
      <w:r w:rsidR="00DA4AD7">
        <w:rPr>
          <w:rFonts w:ascii="Century Gothic" w:hAnsi="Century Gothic"/>
          <w:b/>
          <w:bCs/>
        </w:rPr>
        <w:t>Lourdes Anahí Zarazúa Martínez</w:t>
      </w:r>
      <w:r w:rsidR="00A7391F">
        <w:rPr>
          <w:rFonts w:ascii="Century Gothic" w:hAnsi="Century Gothic"/>
          <w:bCs/>
        </w:rPr>
        <w:t>. “</w:t>
      </w:r>
      <w:r w:rsidR="004B25FE" w:rsidRPr="004B25FE">
        <w:rPr>
          <w:rFonts w:ascii="Century Gothic" w:hAnsi="Century Gothic"/>
          <w:bCs/>
          <w:lang w:val="es-MX"/>
        </w:rPr>
        <w:t xml:space="preserve">Catorce </w:t>
      </w:r>
      <w:r w:rsidR="00A7391F">
        <w:rPr>
          <w:rFonts w:ascii="Century Gothic" w:hAnsi="Century Gothic"/>
          <w:bCs/>
        </w:rPr>
        <w:t>votos a favor</w:t>
      </w:r>
      <w:r w:rsidR="00A7391F">
        <w:rPr>
          <w:rFonts w:ascii="Century Gothic" w:hAnsi="Century Gothic"/>
          <w:bCs/>
          <w:lang w:val="es-MX"/>
        </w:rPr>
        <w:t>”, r</w:t>
      </w:r>
      <w:r w:rsidR="00A7391F" w:rsidRPr="0052215F">
        <w:rPr>
          <w:rFonts w:ascii="Century Gothic" w:hAnsi="Century Gothic"/>
          <w:bCs/>
          <w:lang w:val="es-MX"/>
        </w:rPr>
        <w:t xml:space="preserve">esponde la </w:t>
      </w:r>
      <w:r w:rsidR="00A7391F" w:rsidRPr="0052215F">
        <w:rPr>
          <w:rFonts w:ascii="Century Gothic" w:hAnsi="Century Gothic"/>
          <w:b/>
          <w:bCs/>
          <w:lang w:val="es-MX"/>
        </w:rPr>
        <w:t>licenciada Graciela Treviño Rodríguez</w:t>
      </w:r>
      <w:r w:rsidR="00A7391F" w:rsidRPr="0052215F">
        <w:rPr>
          <w:rFonts w:ascii="Century Gothic" w:hAnsi="Century Gothic"/>
          <w:bCs/>
        </w:rPr>
        <w:t>.</w:t>
      </w:r>
      <w:r w:rsidR="00A7391F">
        <w:rPr>
          <w:rFonts w:ascii="Century Gothic" w:hAnsi="Century Gothic"/>
          <w:bCs/>
        </w:rPr>
        <w:t xml:space="preserve"> “</w:t>
      </w:r>
      <w:r w:rsidR="00DA4AD7">
        <w:rPr>
          <w:rFonts w:ascii="Century Gothic" w:hAnsi="Century Gothic"/>
          <w:bCs/>
        </w:rPr>
        <w:t>Aprobado</w:t>
      </w:r>
      <w:r w:rsidR="00A7391F">
        <w:rPr>
          <w:rFonts w:ascii="Century Gothic" w:hAnsi="Century Gothic"/>
          <w:bCs/>
        </w:rPr>
        <w:t xml:space="preserve"> por unanimidad de votos” </w:t>
      </w:r>
      <w:r w:rsidR="00A7391F">
        <w:rPr>
          <w:rFonts w:ascii="Century Gothic" w:hAnsi="Century Gothic"/>
          <w:lang w:val="es-MX"/>
        </w:rPr>
        <w:t xml:space="preserve">declara </w:t>
      </w:r>
      <w:r w:rsidR="00DA4AD7">
        <w:rPr>
          <w:rFonts w:ascii="Century Gothic" w:hAnsi="Century Gothic"/>
          <w:bCs/>
          <w:lang w:val="es-MX"/>
        </w:rPr>
        <w:t xml:space="preserve">la </w:t>
      </w:r>
      <w:r w:rsidR="00DA4AD7" w:rsidRPr="006A15A6">
        <w:rPr>
          <w:rFonts w:ascii="Century Gothic" w:hAnsi="Century Gothic"/>
          <w:b/>
          <w:bCs/>
        </w:rPr>
        <w:t>Magistrad</w:t>
      </w:r>
      <w:r w:rsidR="00DA4AD7">
        <w:rPr>
          <w:rFonts w:ascii="Century Gothic" w:hAnsi="Century Gothic"/>
          <w:b/>
          <w:bCs/>
        </w:rPr>
        <w:t>a</w:t>
      </w:r>
      <w:r w:rsidR="00CA1F29">
        <w:rPr>
          <w:rFonts w:ascii="Century Gothic" w:hAnsi="Century Gothic"/>
          <w:b/>
          <w:bCs/>
        </w:rPr>
        <w:t xml:space="preserve"> Presidenta</w:t>
      </w:r>
      <w:r w:rsidR="00DA4AD7" w:rsidRPr="006A15A6">
        <w:rPr>
          <w:rFonts w:ascii="Century Gothic" w:hAnsi="Century Gothic"/>
          <w:b/>
          <w:bCs/>
        </w:rPr>
        <w:t xml:space="preserve"> </w:t>
      </w:r>
      <w:r w:rsidR="00DA4AD7">
        <w:rPr>
          <w:rFonts w:ascii="Century Gothic" w:hAnsi="Century Gothic"/>
          <w:b/>
          <w:bCs/>
        </w:rPr>
        <w:t>Lourdes Anahí Zarazúa Martínez</w:t>
      </w:r>
      <w:r w:rsidR="00DA4AD7">
        <w:rPr>
          <w:rFonts w:ascii="Century Gothic" w:hAnsi="Century Gothic"/>
          <w:bCs/>
        </w:rPr>
        <w:t xml:space="preserve">. </w:t>
      </w:r>
      <w:r w:rsidR="00A7391F" w:rsidRPr="005D4E27">
        <w:rPr>
          <w:rFonts w:ascii="Century Gothic" w:hAnsi="Century Gothic"/>
          <w:b/>
          <w:lang w:val="es-MX"/>
        </w:rPr>
        <w:t>Atento a ello, la ponencia de cuenta se aprueba en sus t</w:t>
      </w:r>
      <w:r w:rsidR="00DA4AD7" w:rsidRPr="005D4E27">
        <w:rPr>
          <w:rFonts w:ascii="Century Gothic" w:hAnsi="Century Gothic"/>
          <w:b/>
          <w:lang w:val="es-MX"/>
        </w:rPr>
        <w:t>érminos por unanimidad de votos</w:t>
      </w:r>
      <w:r w:rsidR="005D4E27" w:rsidRPr="005D4E27">
        <w:rPr>
          <w:rFonts w:ascii="Century Gothic" w:hAnsi="Century Gothic"/>
          <w:b/>
          <w:lang w:val="es-MX"/>
        </w:rPr>
        <w:t xml:space="preserve">, </w:t>
      </w:r>
      <w:r w:rsidR="005D4E27" w:rsidRPr="005D4E27">
        <w:rPr>
          <w:rFonts w:ascii="Century Gothic" w:hAnsi="Century Gothic"/>
          <w:b/>
        </w:rPr>
        <w:t>con ausencia justificada de la Magistrada Juana María Alfaro Reyna.</w:t>
      </w:r>
      <w:r w:rsidR="00A7391F" w:rsidRPr="005D4E27">
        <w:rPr>
          <w:rFonts w:ascii="Century Gothic" w:hAnsi="Century Gothic"/>
          <w:b/>
          <w:bCs/>
        </w:rPr>
        <w:t xml:space="preserve"> -</w:t>
      </w:r>
      <w:r w:rsidR="00DA4AD7" w:rsidRPr="005D4E27">
        <w:rPr>
          <w:rFonts w:ascii="Century Gothic" w:hAnsi="Century Gothic"/>
          <w:b/>
          <w:bCs/>
        </w:rPr>
        <w:t xml:space="preserve"> - - - - - - - - - - - - - - - - - - - - - - - - - - </w:t>
      </w:r>
      <w:r w:rsidR="00CA1F29" w:rsidRPr="005D4E27">
        <w:rPr>
          <w:rFonts w:ascii="Century Gothic" w:hAnsi="Century Gothic"/>
          <w:b/>
          <w:bCs/>
        </w:rPr>
        <w:t xml:space="preserve">- - </w:t>
      </w:r>
    </w:p>
    <w:p w14:paraId="356D2B97" w14:textId="07263B03" w:rsidR="00A7391F" w:rsidRPr="004B25FE" w:rsidRDefault="00DA4AD7" w:rsidP="000B403E">
      <w:pPr>
        <w:spacing w:line="480" w:lineRule="auto"/>
        <w:jc w:val="both"/>
        <w:rPr>
          <w:rFonts w:ascii="Century Gothic" w:eastAsia="Calibri" w:hAnsi="Century Gothic" w:cs="Calibri"/>
          <w:lang w:val="es-MX"/>
        </w:rPr>
      </w:pPr>
      <w:r w:rsidRPr="006913E1">
        <w:rPr>
          <w:rFonts w:ascii="Century Gothic" w:hAnsi="Century Gothic"/>
          <w:b/>
          <w:bCs/>
        </w:rPr>
        <w:t>“</w:t>
      </w:r>
      <w:r w:rsidR="006913E1" w:rsidRPr="006913E1">
        <w:rPr>
          <w:rFonts w:ascii="Century Gothic" w:hAnsi="Century Gothic"/>
          <w:b/>
          <w:bCs/>
        </w:rPr>
        <w:t xml:space="preserve">B) La que presenta la Magistrada María Sara de la Luz Bernal Ramírez, para resolver el Toca 114-2025, formado con motivo del Recurso de Queja interpuesto por el Licenciado </w:t>
      </w:r>
      <w:r w:rsidR="00F81218" w:rsidRPr="00F81218">
        <w:rPr>
          <w:rFonts w:ascii="Century Gothic" w:hAnsi="Century Gothic"/>
          <w:b/>
          <w:bCs/>
        </w:rPr>
        <w:t xml:space="preserve"> ELIMINADO </w:t>
      </w:r>
      <w:r w:rsidR="006913E1" w:rsidRPr="006913E1">
        <w:rPr>
          <w:rFonts w:ascii="Century Gothic" w:hAnsi="Century Gothic"/>
          <w:b/>
          <w:bCs/>
        </w:rPr>
        <w:t xml:space="preserve"> en calidad de Apoderado General para Pleitos y Cobranzas de la Dirección de Pensiones del Estado de San Luis Potosí, en contra del proveído emitido por el Secretario de Acuerdos autorizado por el Pleno del Consejo de la Judicatura del Poder Judicial del Estado, para desempeñar las funciones inherentes al cargo de Juez en el Juzgado Segundo del Ramo Civil del Primer Distrito Judicial del Estado con residencia en esta Ciudad, en 28 veintiocho de agosto de 2025 dos mil veinticinco, que no admitió a trámite la demanda promovida por el recurrente, en el expediente número 752/2025, relativo al juicio extraordinario civil hipotecario, promovido por su representada en contra de </w:t>
      </w:r>
      <w:r w:rsidR="00F81218" w:rsidRPr="00F81218">
        <w:rPr>
          <w:rFonts w:ascii="Century Gothic" w:hAnsi="Century Gothic"/>
          <w:b/>
          <w:bCs/>
        </w:rPr>
        <w:t xml:space="preserve"> ELIMINADO </w:t>
      </w:r>
      <w:r w:rsidR="006913E1" w:rsidRPr="006913E1">
        <w:rPr>
          <w:rFonts w:ascii="Century Gothic" w:hAnsi="Century Gothic"/>
          <w:b/>
          <w:bCs/>
        </w:rPr>
        <w:t>.</w:t>
      </w:r>
      <w:r w:rsidRPr="006913E1">
        <w:rPr>
          <w:rFonts w:ascii="Century Gothic" w:hAnsi="Century Gothic"/>
          <w:b/>
          <w:bCs/>
        </w:rPr>
        <w:t>”.</w:t>
      </w:r>
      <w:r w:rsidRPr="00A7391F">
        <w:rPr>
          <w:rFonts w:ascii="Century Gothic" w:hAnsi="Century Gothic"/>
          <w:b/>
          <w:lang w:val="es-MX"/>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b/>
          <w:lang w:val="es-MX"/>
        </w:rPr>
        <w:t xml:space="preserve"> </w:t>
      </w:r>
      <w:r w:rsidRPr="001A7F8A">
        <w:rPr>
          <w:rFonts w:ascii="Century Gothic" w:hAnsi="Century Gothic"/>
          <w:b/>
          <w:lang w:val="es-MX"/>
        </w:rPr>
        <w:t>“</w:t>
      </w:r>
      <w:r w:rsidR="000B403E" w:rsidRPr="000B403E">
        <w:rPr>
          <w:rFonts w:ascii="Century Gothic" w:hAnsi="Century Gothic"/>
          <w:b/>
          <w:lang w:val="es-MX"/>
        </w:rPr>
        <w:t xml:space="preserve">PRIMERO.- </w:t>
      </w:r>
      <w:r w:rsidR="000B403E" w:rsidRPr="000B403E">
        <w:rPr>
          <w:rFonts w:ascii="Century Gothic" w:hAnsi="Century Gothic"/>
          <w:lang w:val="es-MX"/>
        </w:rPr>
        <w:t>Este Tribunal actuando en Pleno resultó competente para conocer y resolver del presente recurso, y el trámite seguido se encontró ajustado a derecho.</w:t>
      </w:r>
      <w:r w:rsidR="000B403E">
        <w:rPr>
          <w:rFonts w:ascii="Century Gothic" w:hAnsi="Century Gothic"/>
          <w:lang w:val="es-MX"/>
        </w:rPr>
        <w:t xml:space="preserve"> </w:t>
      </w:r>
      <w:r w:rsidR="000B403E" w:rsidRPr="000B403E">
        <w:rPr>
          <w:rFonts w:ascii="Century Gothic" w:hAnsi="Century Gothic"/>
          <w:b/>
          <w:lang w:val="es-MX"/>
        </w:rPr>
        <w:t>SEGUNDO</w:t>
      </w:r>
      <w:r w:rsidR="000B403E" w:rsidRPr="000B403E">
        <w:rPr>
          <w:rFonts w:ascii="Century Gothic" w:hAnsi="Century Gothic"/>
          <w:lang w:val="es-MX"/>
        </w:rPr>
        <w:t xml:space="preserve">.- Los motivos de inconformidad expresados por el </w:t>
      </w:r>
      <w:r w:rsidR="00F81218" w:rsidRPr="00F81218">
        <w:rPr>
          <w:rFonts w:ascii="Century Gothic" w:hAnsi="Century Gothic"/>
          <w:b/>
          <w:lang w:val="es-MX"/>
        </w:rPr>
        <w:t xml:space="preserve"> ELIMINADO </w:t>
      </w:r>
      <w:r w:rsidR="000B403E" w:rsidRPr="000B403E">
        <w:rPr>
          <w:rFonts w:ascii="Century Gothic" w:hAnsi="Century Gothic"/>
          <w:lang w:val="es-MX"/>
        </w:rPr>
        <w:t>, fueron fundados.</w:t>
      </w:r>
      <w:r w:rsidR="000B403E">
        <w:rPr>
          <w:rFonts w:ascii="Century Gothic" w:hAnsi="Century Gothic"/>
          <w:lang w:val="es-MX"/>
        </w:rPr>
        <w:t xml:space="preserve"> </w:t>
      </w:r>
      <w:r w:rsidR="000B403E" w:rsidRPr="000B403E">
        <w:rPr>
          <w:rFonts w:ascii="Century Gothic" w:hAnsi="Century Gothic"/>
          <w:b/>
          <w:lang w:val="es-MX"/>
        </w:rPr>
        <w:t>TERCERO</w:t>
      </w:r>
      <w:r w:rsidR="000B403E" w:rsidRPr="000B403E">
        <w:rPr>
          <w:rFonts w:ascii="Century Gothic" w:hAnsi="Century Gothic"/>
          <w:lang w:val="es-MX"/>
        </w:rPr>
        <w:t xml:space="preserve">.- Por estar fundado en derecho, procede a declarar procedente el recurso de queja </w:t>
      </w:r>
      <w:r w:rsidR="000B403E" w:rsidRPr="000B403E">
        <w:rPr>
          <w:rFonts w:ascii="Century Gothic" w:hAnsi="Century Gothic"/>
          <w:lang w:val="es-MX"/>
        </w:rPr>
        <w:lastRenderedPageBreak/>
        <w:t>presentado.</w:t>
      </w:r>
      <w:r w:rsidR="000B403E">
        <w:rPr>
          <w:rFonts w:ascii="Century Gothic" w:hAnsi="Century Gothic"/>
          <w:lang w:val="es-MX"/>
        </w:rPr>
        <w:t xml:space="preserve"> </w:t>
      </w:r>
      <w:r w:rsidR="000B403E" w:rsidRPr="000B403E">
        <w:rPr>
          <w:rFonts w:ascii="Century Gothic" w:hAnsi="Century Gothic"/>
          <w:b/>
          <w:lang w:val="es-MX"/>
        </w:rPr>
        <w:t>CUARTO</w:t>
      </w:r>
      <w:r w:rsidR="000B403E" w:rsidRPr="000B403E">
        <w:rPr>
          <w:rFonts w:ascii="Century Gothic" w:hAnsi="Century Gothic"/>
          <w:lang w:val="es-MX"/>
        </w:rPr>
        <w:t xml:space="preserve">.- En las relatadas condiciones, se declara fundada en derecho la queja interpuesta por el </w:t>
      </w:r>
      <w:r w:rsidR="00F81218" w:rsidRPr="00F81218">
        <w:rPr>
          <w:rFonts w:ascii="Century Gothic" w:hAnsi="Century Gothic"/>
          <w:b/>
          <w:lang w:val="es-MX"/>
        </w:rPr>
        <w:t xml:space="preserve"> ELIMINADO </w:t>
      </w:r>
      <w:r w:rsidR="000B403E" w:rsidRPr="000B403E">
        <w:rPr>
          <w:rFonts w:ascii="Century Gothic" w:hAnsi="Century Gothic"/>
          <w:lang w:val="es-MX"/>
        </w:rPr>
        <w:t xml:space="preserve">, Apoderado General para Pleitos y Cobranzas de la Dirección de Pensiones del Estado de San Luis Potosí, en contra del auto de 28 veintiocho de agosto de 2025 dos mil veinticinco, que no admitió a trámite la demanda promovida, emitido por el Secretario de Acuerdos autorizado por el Pleno del Consejo de la Judicatura del Poder Judicial del Estado, para desempeñar funciones inherentes al cargo de Juez en el Juzgado Segundo del Ramo Civil del Primer Distrito Judicial del Estado con residencia en esta Ciudad, dentro de los autos del expediente 752/2025 correspondiente al Juicio Extraordinario Civil Hipotecario, promovido por la Dirección de Pensiones del Estado de San Luis Potosí en contra de </w:t>
      </w:r>
      <w:r w:rsidR="00F81218" w:rsidRPr="00F81218">
        <w:rPr>
          <w:rFonts w:ascii="Century Gothic" w:hAnsi="Century Gothic"/>
          <w:b/>
          <w:lang w:val="es-MX"/>
        </w:rPr>
        <w:t xml:space="preserve"> ELIMINADO </w:t>
      </w:r>
      <w:r w:rsidR="000B403E" w:rsidRPr="000B403E">
        <w:rPr>
          <w:rFonts w:ascii="Century Gothic" w:hAnsi="Century Gothic"/>
          <w:lang w:val="es-MX"/>
        </w:rPr>
        <w:t>.</w:t>
      </w:r>
      <w:r w:rsidR="000B403E">
        <w:rPr>
          <w:rFonts w:ascii="Century Gothic" w:hAnsi="Century Gothic"/>
          <w:lang w:val="es-MX"/>
        </w:rPr>
        <w:t xml:space="preserve"> </w:t>
      </w:r>
      <w:r w:rsidR="000B403E" w:rsidRPr="000B403E">
        <w:rPr>
          <w:rFonts w:ascii="Century Gothic" w:hAnsi="Century Gothic"/>
          <w:lang w:val="es-MX"/>
        </w:rPr>
        <w:t>En consecuencia, con fundamento en el artículo 974 TER fracción IV, del Código de Procedimientos Civiles para el Estado, se deja insubsistente el auto impugnado, por las razones anteriormente expresadas y que constan en la parte considerativa de esta resolución; además de que, si el Juez Segundo del Ramo Civil del Primer Distrito Judicial con residencia en esta Ciudad, advierte la existencia de causal distinta y fundada para la no admisión de la demanda deberá motivarla plenamente y señalar el recurso que proceda; en su defecto, deberá admitir la demanda, ordenar el emplazamiento de la demandada y señalar las primeras providencias procesales conforme a la ley.</w:t>
      </w:r>
      <w:r w:rsidR="000B403E">
        <w:rPr>
          <w:rFonts w:ascii="Century Gothic" w:hAnsi="Century Gothic"/>
          <w:lang w:val="es-MX"/>
        </w:rPr>
        <w:t xml:space="preserve"> </w:t>
      </w:r>
      <w:r w:rsidR="000B403E" w:rsidRPr="000B403E">
        <w:rPr>
          <w:rFonts w:ascii="Century Gothic" w:hAnsi="Century Gothic"/>
          <w:b/>
          <w:lang w:val="es-MX"/>
        </w:rPr>
        <w:t>QUINTO</w:t>
      </w:r>
      <w:r w:rsidR="000B403E" w:rsidRPr="000B403E">
        <w:rPr>
          <w:rFonts w:ascii="Century Gothic" w:hAnsi="Century Gothic"/>
          <w:lang w:val="es-MX"/>
        </w:rPr>
        <w:t xml:space="preserve">.- Hágase del conocimiento de las partes que la presente resolución se publicará y </w:t>
      </w:r>
      <w:r w:rsidR="000B403E" w:rsidRPr="000B403E">
        <w:rPr>
          <w:rFonts w:ascii="Century Gothic" w:hAnsi="Century Gothic"/>
          <w:lang w:val="es-MX"/>
        </w:rPr>
        <w:lastRenderedPageBreak/>
        <w:t>estará a disposición del público para su consulta, cuando así se solicite; sin perjuicio de la protección que por mandato constitucional se realice de oficio respecto de sus datos personales.</w:t>
      </w:r>
      <w:r w:rsidR="000B403E">
        <w:rPr>
          <w:rFonts w:ascii="Century Gothic" w:hAnsi="Century Gothic"/>
          <w:lang w:val="es-MX"/>
        </w:rPr>
        <w:t xml:space="preserve"> </w:t>
      </w:r>
      <w:r w:rsidR="000B403E" w:rsidRPr="000B403E">
        <w:rPr>
          <w:rFonts w:ascii="Century Gothic" w:hAnsi="Century Gothic"/>
          <w:b/>
          <w:lang w:val="es-MX"/>
        </w:rPr>
        <w:t>SEXTO</w:t>
      </w:r>
      <w:r w:rsidR="000B403E" w:rsidRPr="000B403E">
        <w:rPr>
          <w:rFonts w:ascii="Century Gothic" w:hAnsi="Century Gothic"/>
          <w:lang w:val="es-MX"/>
        </w:rPr>
        <w:t>.- Remítase copia certificada de la presente resolución al Titular del Juzgado Segundo del Ramo Civil, del Primer Distrito Judicial del Estado con residencia en San Luis Potosí, S.L.P., para los efectos legales consiguientes; y en su oportunidad archívese el toca como asunto concluido.</w:t>
      </w:r>
      <w:r w:rsidR="00327728">
        <w:rPr>
          <w:rFonts w:ascii="Century Gothic" w:hAnsi="Century Gothic"/>
          <w:lang w:val="es-MX"/>
        </w:rPr>
        <w:t xml:space="preserve"> </w:t>
      </w:r>
      <w:r w:rsidR="000B403E" w:rsidRPr="000B403E">
        <w:rPr>
          <w:rFonts w:ascii="Century Gothic" w:hAnsi="Century Gothic"/>
          <w:b/>
          <w:lang w:val="es-MX"/>
        </w:rPr>
        <w:t>SÉPTIMO</w:t>
      </w:r>
      <w:r w:rsidR="000B403E" w:rsidRPr="000B403E">
        <w:rPr>
          <w:rFonts w:ascii="Century Gothic" w:hAnsi="Century Gothic"/>
          <w:lang w:val="es-MX"/>
        </w:rPr>
        <w:t>.- Notifíquese personalmente, comuníquese y cúmplase</w:t>
      </w:r>
      <w:r w:rsidR="000B403E" w:rsidRPr="000B403E">
        <w:rPr>
          <w:rFonts w:ascii="Century Gothic" w:hAnsi="Century Gothic"/>
          <w:b/>
          <w:lang w:val="es-MX"/>
        </w:rPr>
        <w:t>.</w:t>
      </w:r>
      <w:r w:rsidRPr="001A7F8A">
        <w:rPr>
          <w:rFonts w:ascii="Century Gothic" w:hAnsi="Century Gothic"/>
          <w:lang w:val="es-MX"/>
        </w:rPr>
        <w:t>”</w:t>
      </w:r>
      <w:r w:rsidRPr="001A7F8A">
        <w:rPr>
          <w:rFonts w:ascii="Century Gothic" w:hAnsi="Century Gothic"/>
          <w:b/>
          <w:bCs/>
        </w:rPr>
        <w:t>.</w:t>
      </w:r>
      <w:r>
        <w:rPr>
          <w:rFonts w:ascii="Century Gothic" w:hAnsi="Century Gothic"/>
          <w:b/>
          <w:bCs/>
        </w:rPr>
        <w:t xml:space="preserve"> </w:t>
      </w:r>
      <w:r>
        <w:rPr>
          <w:rFonts w:ascii="Century Gothic" w:hAnsi="Century Gothic"/>
          <w:bCs/>
        </w:rPr>
        <w:t xml:space="preserve">Al respecto la </w:t>
      </w:r>
      <w:r>
        <w:rPr>
          <w:rFonts w:ascii="Century Gothic" w:hAnsi="Century Gothic"/>
          <w:b/>
          <w:bCs/>
        </w:rPr>
        <w:t>Magistrada</w:t>
      </w:r>
      <w:r w:rsidR="00CA1F29">
        <w:rPr>
          <w:rFonts w:ascii="Century Gothic" w:hAnsi="Century Gothic"/>
          <w:b/>
          <w:bCs/>
        </w:rPr>
        <w:t xml:space="preserve"> </w:t>
      </w:r>
      <w:r w:rsidR="004B25FE">
        <w:rPr>
          <w:rFonts w:ascii="Century Gothic" w:hAnsi="Century Gothic"/>
          <w:b/>
          <w:bCs/>
        </w:rPr>
        <w:t>Presidenta Lourdes</w:t>
      </w:r>
      <w:r>
        <w:rPr>
          <w:rFonts w:ascii="Century Gothic" w:hAnsi="Century Gothic"/>
          <w:b/>
          <w:bCs/>
        </w:rPr>
        <w:t xml:space="preserve"> Anahí Zarazúa Martínez</w:t>
      </w:r>
      <w:r w:rsidRPr="00A077D2">
        <w:rPr>
          <w:rFonts w:ascii="Century Gothic" w:hAnsi="Century Gothic"/>
          <w:bCs/>
        </w:rPr>
        <w:t>, manifiesta:</w:t>
      </w:r>
      <w:r>
        <w:rPr>
          <w:rFonts w:ascii="Century Gothic" w:hAnsi="Century Gothic"/>
          <w:bCs/>
        </w:rPr>
        <w:t xml:space="preserve"> “</w:t>
      </w:r>
      <w:r w:rsidR="004B25FE" w:rsidRPr="004B25FE">
        <w:rPr>
          <w:rFonts w:ascii="Century Gothic" w:eastAsia="Calibri" w:hAnsi="Century Gothic" w:cs="Calibri"/>
          <w:lang w:val="es-MX"/>
        </w:rPr>
        <w:t>Se encuentra a su consideraci</w:t>
      </w:r>
      <w:r w:rsidR="00E373DA">
        <w:rPr>
          <w:rFonts w:ascii="Century Gothic" w:eastAsia="Calibri" w:hAnsi="Century Gothic" w:cs="Calibri"/>
          <w:lang w:val="es-MX"/>
        </w:rPr>
        <w:t>ón la ponencia que presenta la M</w:t>
      </w:r>
      <w:r w:rsidR="004B25FE" w:rsidRPr="004B25FE">
        <w:rPr>
          <w:rFonts w:ascii="Century Gothic" w:eastAsia="Calibri" w:hAnsi="Century Gothic" w:cs="Calibri"/>
          <w:lang w:val="es-MX"/>
        </w:rPr>
        <w:t xml:space="preserve">agistrada María Sara de la Luz Bernal Ramírez en el </w:t>
      </w:r>
      <w:r w:rsidR="006913E1">
        <w:rPr>
          <w:rFonts w:ascii="Century Gothic" w:eastAsia="Calibri" w:hAnsi="Century Gothic" w:cs="Calibri"/>
          <w:lang w:val="es-MX"/>
        </w:rPr>
        <w:t>toca</w:t>
      </w:r>
      <w:r w:rsidR="004B25FE" w:rsidRPr="004B25FE">
        <w:rPr>
          <w:rFonts w:ascii="Century Gothic" w:eastAsia="Calibri" w:hAnsi="Century Gothic" w:cs="Calibri"/>
          <w:lang w:val="es-MX"/>
        </w:rPr>
        <w:t xml:space="preserve"> 114</w:t>
      </w:r>
      <w:r w:rsidR="006913E1">
        <w:rPr>
          <w:rFonts w:ascii="Century Gothic" w:eastAsia="Calibri" w:hAnsi="Century Gothic" w:cs="Calibri"/>
          <w:lang w:val="es-MX"/>
        </w:rPr>
        <w:t>/</w:t>
      </w:r>
      <w:r w:rsidR="004B25FE" w:rsidRPr="004B25FE">
        <w:rPr>
          <w:rFonts w:ascii="Century Gothic" w:eastAsia="Calibri" w:hAnsi="Century Gothic" w:cs="Calibri"/>
          <w:lang w:val="es-MX"/>
        </w:rPr>
        <w:t>2025.</w:t>
      </w:r>
      <w:r w:rsidR="004B25FE">
        <w:rPr>
          <w:rFonts w:ascii="Century Gothic" w:eastAsia="Calibri" w:hAnsi="Century Gothic" w:cs="Calibri"/>
          <w:lang w:val="es-MX"/>
        </w:rPr>
        <w:t xml:space="preserve"> </w:t>
      </w:r>
      <w:r w:rsidR="004B25FE" w:rsidRPr="004B25FE">
        <w:rPr>
          <w:rFonts w:ascii="Century Gothic" w:eastAsia="Calibri" w:hAnsi="Century Gothic" w:cs="Calibri"/>
          <w:lang w:val="es-MX"/>
        </w:rPr>
        <w:t xml:space="preserve">¿Alguna intervención? Procedemos a su votación. Quiénes estén a favor de la ponencia que presenta la </w:t>
      </w:r>
      <w:r w:rsidR="006913E1">
        <w:rPr>
          <w:rFonts w:ascii="Century Gothic" w:eastAsia="Calibri" w:hAnsi="Century Gothic" w:cs="Calibri"/>
          <w:lang w:val="es-MX"/>
        </w:rPr>
        <w:t>M</w:t>
      </w:r>
      <w:r w:rsidR="004B25FE" w:rsidRPr="004B25FE">
        <w:rPr>
          <w:rFonts w:ascii="Century Gothic" w:eastAsia="Calibri" w:hAnsi="Century Gothic" w:cs="Calibri"/>
          <w:lang w:val="es-MX"/>
        </w:rPr>
        <w:t xml:space="preserve">agistrada Bernal Ramírez en el </w:t>
      </w:r>
      <w:r w:rsidR="00F022F2">
        <w:rPr>
          <w:rFonts w:ascii="Century Gothic" w:eastAsia="Calibri" w:hAnsi="Century Gothic" w:cs="Calibri"/>
          <w:lang w:val="es-MX"/>
        </w:rPr>
        <w:t>toca ya referido,</w:t>
      </w:r>
      <w:r w:rsidR="004B25FE" w:rsidRPr="004B25FE">
        <w:rPr>
          <w:rFonts w:ascii="Century Gothic" w:eastAsia="Calibri" w:hAnsi="Century Gothic" w:cs="Calibri"/>
          <w:lang w:val="es-MX"/>
        </w:rPr>
        <w:t xml:space="preserve"> </w:t>
      </w:r>
      <w:r w:rsidR="00F022F2">
        <w:rPr>
          <w:rFonts w:ascii="Century Gothic" w:eastAsia="Calibri" w:hAnsi="Century Gothic" w:cs="Calibri"/>
          <w:lang w:val="es-MX"/>
        </w:rPr>
        <w:t>s</w:t>
      </w:r>
      <w:r w:rsidR="004B25FE" w:rsidRPr="004B25FE">
        <w:rPr>
          <w:rFonts w:ascii="Century Gothic" w:eastAsia="Calibri" w:hAnsi="Century Gothic" w:cs="Calibri"/>
          <w:lang w:val="es-MX"/>
        </w:rPr>
        <w:t>írvanse levantar la mano en la forma acostumbrada.</w:t>
      </w:r>
      <w:r>
        <w:rPr>
          <w:rFonts w:ascii="Century Gothic" w:eastAsia="Calibri" w:hAnsi="Century Gothic" w:cs="Calibri"/>
        </w:rPr>
        <w:t xml:space="preserve"> Secretaría General, </w:t>
      </w:r>
      <w:r w:rsidRPr="00721676">
        <w:rPr>
          <w:rFonts w:ascii="Century Gothic" w:eastAsia="Calibri" w:hAnsi="Century Gothic" w:cs="Calibri"/>
        </w:rPr>
        <w:t>me podría indi</w:t>
      </w:r>
      <w:r>
        <w:rPr>
          <w:rFonts w:ascii="Century Gothic" w:eastAsia="Calibri" w:hAnsi="Century Gothic" w:cs="Calibri"/>
        </w:rPr>
        <w:t>car el resultado de la votación</w:t>
      </w:r>
      <w:r w:rsidRPr="006A15A6">
        <w:rPr>
          <w:rFonts w:ascii="Century Gothic" w:hAnsi="Century Gothic"/>
          <w:bCs/>
        </w:rPr>
        <w:t>”</w:t>
      </w:r>
      <w:r>
        <w:rPr>
          <w:rFonts w:ascii="Century Gothic" w:hAnsi="Century Gothic"/>
          <w:bCs/>
        </w:rPr>
        <w:t xml:space="preserve">, </w:t>
      </w:r>
      <w:r>
        <w:rPr>
          <w:rFonts w:ascii="Century Gothic" w:hAnsi="Century Gothic"/>
          <w:bCs/>
          <w:lang w:val="es-MX"/>
        </w:rPr>
        <w:t xml:space="preserve">requiere la </w:t>
      </w:r>
      <w:r w:rsidRPr="006A15A6">
        <w:rPr>
          <w:rFonts w:ascii="Century Gothic" w:hAnsi="Century Gothic"/>
          <w:b/>
          <w:bCs/>
        </w:rPr>
        <w:t>Magistrad</w:t>
      </w:r>
      <w:r>
        <w:rPr>
          <w:rFonts w:ascii="Century Gothic" w:hAnsi="Century Gothic"/>
          <w:b/>
          <w:bCs/>
        </w:rPr>
        <w:t>a</w:t>
      </w:r>
      <w:r w:rsidR="00393E64">
        <w:rPr>
          <w:rFonts w:ascii="Century Gothic" w:hAnsi="Century Gothic"/>
          <w:b/>
          <w:bCs/>
        </w:rPr>
        <w:t xml:space="preserve"> Presidenta </w:t>
      </w:r>
      <w:r>
        <w:rPr>
          <w:rFonts w:ascii="Century Gothic" w:hAnsi="Century Gothic"/>
          <w:b/>
          <w:bCs/>
        </w:rPr>
        <w:t>Lourdes Anahí Zarazúa Martínez</w:t>
      </w:r>
      <w:r>
        <w:rPr>
          <w:rFonts w:ascii="Century Gothic" w:hAnsi="Century Gothic"/>
          <w:bCs/>
        </w:rPr>
        <w:t>. “</w:t>
      </w:r>
      <w:r w:rsidR="004B25FE" w:rsidRPr="004B25FE">
        <w:rPr>
          <w:rFonts w:ascii="Century Gothic" w:hAnsi="Century Gothic"/>
          <w:bCs/>
          <w:lang w:val="es-MX"/>
        </w:rPr>
        <w:t xml:space="preserve">Catorce </w:t>
      </w:r>
      <w:r>
        <w:rPr>
          <w:rFonts w:ascii="Century Gothic" w:hAnsi="Century Gothic"/>
          <w:bCs/>
        </w:rPr>
        <w:t>votos a favor</w:t>
      </w:r>
      <w:r>
        <w:rPr>
          <w:rFonts w:ascii="Century Gothic" w:hAnsi="Century Gothic"/>
          <w:bCs/>
          <w:lang w:val="es-MX"/>
        </w:rPr>
        <w:t>”, r</w:t>
      </w:r>
      <w:r w:rsidRPr="0052215F">
        <w:rPr>
          <w:rFonts w:ascii="Century Gothic" w:hAnsi="Century Gothic"/>
          <w:bCs/>
          <w:lang w:val="es-MX"/>
        </w:rPr>
        <w:t xml:space="preserve">esponde la </w:t>
      </w:r>
      <w:r w:rsidRPr="0052215F">
        <w:rPr>
          <w:rFonts w:ascii="Century Gothic" w:hAnsi="Century Gothic"/>
          <w:b/>
          <w:bCs/>
          <w:lang w:val="es-MX"/>
        </w:rPr>
        <w:t>licenciada Graciela Treviño Rodríguez</w:t>
      </w:r>
      <w:r w:rsidRPr="0052215F">
        <w:rPr>
          <w:rFonts w:ascii="Century Gothic" w:hAnsi="Century Gothic"/>
          <w:bCs/>
        </w:rPr>
        <w:t>.</w:t>
      </w:r>
      <w:r>
        <w:rPr>
          <w:rFonts w:ascii="Century Gothic" w:hAnsi="Century Gothic"/>
          <w:bCs/>
        </w:rPr>
        <w:t xml:space="preserve"> “Aprobado por unanimidad de votos” </w:t>
      </w:r>
      <w:r>
        <w:rPr>
          <w:rFonts w:ascii="Century Gothic" w:hAnsi="Century Gothic"/>
          <w:lang w:val="es-MX"/>
        </w:rPr>
        <w:t xml:space="preserve">declara </w:t>
      </w:r>
      <w:r>
        <w:rPr>
          <w:rFonts w:ascii="Century Gothic" w:hAnsi="Century Gothic"/>
          <w:bCs/>
          <w:lang w:val="es-MX"/>
        </w:rPr>
        <w:t xml:space="preserve">la </w:t>
      </w:r>
      <w:r w:rsidRPr="006A15A6">
        <w:rPr>
          <w:rFonts w:ascii="Century Gothic" w:hAnsi="Century Gothic"/>
          <w:b/>
          <w:bCs/>
        </w:rPr>
        <w:t>Magistrad</w:t>
      </w:r>
      <w:r>
        <w:rPr>
          <w:rFonts w:ascii="Century Gothic" w:hAnsi="Century Gothic"/>
          <w:b/>
          <w:bCs/>
        </w:rPr>
        <w:t>a</w:t>
      </w:r>
      <w:r w:rsidR="00393E64">
        <w:rPr>
          <w:rFonts w:ascii="Century Gothic" w:hAnsi="Century Gothic"/>
          <w:b/>
          <w:bCs/>
        </w:rPr>
        <w:t xml:space="preserve"> Presidenta</w:t>
      </w:r>
      <w:r w:rsidRPr="006A15A6">
        <w:rPr>
          <w:rFonts w:ascii="Century Gothic" w:hAnsi="Century Gothic"/>
          <w:b/>
          <w:bCs/>
        </w:rPr>
        <w:t xml:space="preserve"> </w:t>
      </w:r>
      <w:r>
        <w:rPr>
          <w:rFonts w:ascii="Century Gothic" w:hAnsi="Century Gothic"/>
          <w:b/>
          <w:bCs/>
        </w:rPr>
        <w:t>Lourdes Anahí Zarazúa Martínez</w:t>
      </w:r>
      <w:r>
        <w:rPr>
          <w:rFonts w:ascii="Century Gothic" w:hAnsi="Century Gothic"/>
          <w:bCs/>
        </w:rPr>
        <w:t xml:space="preserve">. </w:t>
      </w:r>
      <w:r w:rsidRPr="005D4E27">
        <w:rPr>
          <w:rFonts w:ascii="Century Gothic" w:hAnsi="Century Gothic"/>
          <w:b/>
          <w:lang w:val="es-MX"/>
        </w:rPr>
        <w:t>Atento a ello, la ponencia de cuenta se aprueba en sus términos por unanimidad de votos</w:t>
      </w:r>
      <w:r w:rsidR="005D4E27" w:rsidRPr="005D4E27">
        <w:rPr>
          <w:rFonts w:ascii="Century Gothic" w:hAnsi="Century Gothic"/>
          <w:b/>
          <w:lang w:val="es-MX"/>
        </w:rPr>
        <w:t xml:space="preserve">, </w:t>
      </w:r>
      <w:r w:rsidR="005D4E27" w:rsidRPr="005D4E27">
        <w:rPr>
          <w:rFonts w:ascii="Century Gothic" w:hAnsi="Century Gothic"/>
          <w:b/>
        </w:rPr>
        <w:t>con ausencia justificada de la Magistrada Juana María Alfaro Reyna.</w:t>
      </w:r>
      <w:r w:rsidRPr="005D4E27">
        <w:rPr>
          <w:rFonts w:ascii="Century Gothic" w:hAnsi="Century Gothic"/>
          <w:b/>
          <w:bCs/>
        </w:rPr>
        <w:t xml:space="preserve"> </w:t>
      </w:r>
      <w:r w:rsidR="00CA1F29" w:rsidRPr="005D4E27">
        <w:rPr>
          <w:rFonts w:ascii="Century Gothic" w:hAnsi="Century Gothic"/>
          <w:b/>
          <w:bCs/>
        </w:rPr>
        <w:t>- - -</w:t>
      </w:r>
      <w:r w:rsidR="00CA1F29">
        <w:rPr>
          <w:rFonts w:ascii="Century Gothic" w:hAnsi="Century Gothic"/>
          <w:b/>
          <w:bCs/>
        </w:rPr>
        <w:t xml:space="preserve"> </w:t>
      </w:r>
    </w:p>
    <w:p w14:paraId="2AB0AC29" w14:textId="0C6F0EF2" w:rsidR="00DA4AD7" w:rsidRPr="00BD77D4" w:rsidRDefault="00DA4AD7" w:rsidP="000B403E">
      <w:pPr>
        <w:spacing w:line="480" w:lineRule="auto"/>
        <w:jc w:val="both"/>
        <w:rPr>
          <w:rFonts w:ascii="Century Gothic" w:eastAsia="Calibri" w:hAnsi="Century Gothic" w:cs="Calibri"/>
          <w:lang w:val="es-MX"/>
        </w:rPr>
      </w:pPr>
      <w:r w:rsidRPr="00F022F2">
        <w:rPr>
          <w:rFonts w:ascii="Century Gothic" w:hAnsi="Century Gothic"/>
          <w:b/>
          <w:bCs/>
        </w:rPr>
        <w:t>“</w:t>
      </w:r>
      <w:r w:rsidR="00F022F2" w:rsidRPr="00F022F2">
        <w:rPr>
          <w:rFonts w:ascii="Century Gothic" w:hAnsi="Century Gothic"/>
          <w:b/>
          <w:bCs/>
        </w:rPr>
        <w:t xml:space="preserve">C) La que proyecta el Magistrado Arturo Morales Silva, para resolver el Toca 95/2025, formado con motivo del recurso de queja interpuesto por </w:t>
      </w:r>
      <w:r w:rsidR="00F81218" w:rsidRPr="00F81218">
        <w:rPr>
          <w:rFonts w:ascii="Century Gothic" w:hAnsi="Century Gothic"/>
          <w:b/>
          <w:bCs/>
        </w:rPr>
        <w:t xml:space="preserve"> ELIMINADO </w:t>
      </w:r>
      <w:r w:rsidR="00F022F2" w:rsidRPr="00F022F2">
        <w:rPr>
          <w:rFonts w:ascii="Century Gothic" w:hAnsi="Century Gothic"/>
          <w:b/>
          <w:bCs/>
        </w:rPr>
        <w:t xml:space="preserve">, en su calidad de abogada autorizada de </w:t>
      </w:r>
      <w:r w:rsidR="00F81218" w:rsidRPr="00F81218">
        <w:rPr>
          <w:rFonts w:ascii="Century Gothic" w:hAnsi="Century Gothic"/>
          <w:b/>
          <w:bCs/>
        </w:rPr>
        <w:t xml:space="preserve"> ELIMINADO </w:t>
      </w:r>
      <w:r w:rsidR="00F022F2" w:rsidRPr="00F022F2">
        <w:rPr>
          <w:rFonts w:ascii="Century Gothic" w:hAnsi="Century Gothic"/>
          <w:b/>
          <w:bCs/>
        </w:rPr>
        <w:t xml:space="preserve">, en contra de la sentencia interlocutoria de 16 dieciséis de julio de 2025 dos mil veinticinco, </w:t>
      </w:r>
      <w:r w:rsidR="00F022F2" w:rsidRPr="00F022F2">
        <w:rPr>
          <w:rFonts w:ascii="Century Gothic" w:hAnsi="Century Gothic"/>
          <w:b/>
          <w:bCs/>
        </w:rPr>
        <w:lastRenderedPageBreak/>
        <w:t xml:space="preserve">pronunciada por el Juez Segundo Familiar del Primer Distrito Judicial del Estado, con residencia en esta ciudad capital, en la que resolvió el incidente de nulidad de actuaciones con suspensión del incidente de ejecución de convenio, planteado dentro del expediente 881/2023, relativo al juicio de tramitación especial de divorcio por mutuo consentimiento, promovido por </w:t>
      </w:r>
      <w:r w:rsidR="00F81218" w:rsidRPr="00F81218">
        <w:rPr>
          <w:rFonts w:ascii="Century Gothic" w:hAnsi="Century Gothic"/>
          <w:b/>
          <w:bCs/>
        </w:rPr>
        <w:t xml:space="preserve"> ELIMINADO </w:t>
      </w:r>
      <w:r w:rsidR="00F022F2" w:rsidRPr="00F022F2">
        <w:rPr>
          <w:rFonts w:ascii="Century Gothic" w:hAnsi="Century Gothic"/>
          <w:b/>
          <w:bCs/>
        </w:rPr>
        <w:t xml:space="preserve"> y </w:t>
      </w:r>
      <w:r w:rsidR="00F81218" w:rsidRPr="00F81218">
        <w:rPr>
          <w:rFonts w:ascii="Century Gothic" w:hAnsi="Century Gothic"/>
          <w:b/>
          <w:bCs/>
        </w:rPr>
        <w:t xml:space="preserve"> ELIMINADO </w:t>
      </w:r>
      <w:r w:rsidR="00BD77D4" w:rsidRPr="00F022F2">
        <w:rPr>
          <w:rFonts w:ascii="Century Gothic" w:hAnsi="Century Gothic"/>
          <w:b/>
          <w:bCs/>
        </w:rPr>
        <w:t>.</w:t>
      </w:r>
      <w:r w:rsidRPr="00F022F2">
        <w:rPr>
          <w:rFonts w:ascii="Century Gothic" w:hAnsi="Century Gothic"/>
          <w:b/>
          <w:bCs/>
        </w:rPr>
        <w:t>”.</w:t>
      </w:r>
      <w:r w:rsidRPr="00A7391F">
        <w:rPr>
          <w:rFonts w:ascii="Century Gothic" w:hAnsi="Century Gothic"/>
          <w:b/>
          <w:lang w:val="es-MX"/>
        </w:rPr>
        <w:t xml:space="preserve"> </w:t>
      </w:r>
      <w:r w:rsidRPr="005C541E">
        <w:rPr>
          <w:rFonts w:ascii="Century Gothic" w:hAnsi="Century Gothic"/>
          <w:lang w:val="es-MX"/>
        </w:rPr>
        <w:t>Puntos resolutivos que textualmente disponen</w:t>
      </w:r>
      <w:r w:rsidRPr="001A7F8A">
        <w:rPr>
          <w:rFonts w:ascii="Century Gothic" w:hAnsi="Century Gothic"/>
          <w:lang w:val="es-MX"/>
        </w:rPr>
        <w:t>:</w:t>
      </w:r>
      <w:r w:rsidRPr="001A7F8A">
        <w:rPr>
          <w:rFonts w:ascii="Century Gothic" w:hAnsi="Century Gothic"/>
          <w:b/>
          <w:lang w:val="es-MX"/>
        </w:rPr>
        <w:t xml:space="preserve"> “</w:t>
      </w:r>
      <w:r w:rsidR="000B403E" w:rsidRPr="000B403E">
        <w:rPr>
          <w:rFonts w:ascii="Century Gothic" w:hAnsi="Century Gothic"/>
          <w:b/>
          <w:lang w:val="es-MX"/>
        </w:rPr>
        <w:t xml:space="preserve">PRIMERO. - </w:t>
      </w:r>
      <w:r w:rsidR="000B403E" w:rsidRPr="000B403E">
        <w:rPr>
          <w:rFonts w:ascii="Century Gothic" w:hAnsi="Century Gothic"/>
          <w:lang w:val="es-MX"/>
        </w:rPr>
        <w:t xml:space="preserve">Este Tribunal actuando en Pleno resultó competente para conocer del presente recurso de queja, en los términos precisados en el </w:t>
      </w:r>
      <w:r w:rsidR="000B403E" w:rsidRPr="005D4E27">
        <w:rPr>
          <w:rFonts w:ascii="Century Gothic" w:hAnsi="Century Gothic"/>
          <w:lang w:val="es-MX"/>
        </w:rPr>
        <w:t>considerando I de esta resolución</w:t>
      </w:r>
      <w:r w:rsidR="000B403E" w:rsidRPr="000B403E">
        <w:rPr>
          <w:rFonts w:ascii="Century Gothic" w:hAnsi="Century Gothic"/>
          <w:lang w:val="es-MX"/>
        </w:rPr>
        <w:t>.</w:t>
      </w:r>
      <w:r w:rsidR="000B403E">
        <w:rPr>
          <w:rFonts w:ascii="Century Gothic" w:hAnsi="Century Gothic"/>
          <w:lang w:val="es-MX"/>
        </w:rPr>
        <w:t xml:space="preserve"> </w:t>
      </w:r>
      <w:r w:rsidR="000B403E" w:rsidRPr="000B403E">
        <w:rPr>
          <w:rFonts w:ascii="Century Gothic" w:hAnsi="Century Gothic"/>
          <w:b/>
          <w:lang w:val="es-MX"/>
        </w:rPr>
        <w:t>SEGUNDO</w:t>
      </w:r>
      <w:r w:rsidR="000B403E" w:rsidRPr="000B403E">
        <w:rPr>
          <w:rFonts w:ascii="Century Gothic" w:hAnsi="Century Gothic"/>
          <w:lang w:val="es-MX"/>
        </w:rPr>
        <w:t>. – Los agravios propuestos por la parte quejosa resultaron inatendibles.</w:t>
      </w:r>
      <w:r w:rsidR="000B403E">
        <w:rPr>
          <w:rFonts w:ascii="Century Gothic" w:hAnsi="Century Gothic"/>
          <w:lang w:val="es-MX"/>
        </w:rPr>
        <w:t xml:space="preserve"> </w:t>
      </w:r>
      <w:r w:rsidR="000B403E" w:rsidRPr="000B403E">
        <w:rPr>
          <w:rFonts w:ascii="Century Gothic" w:hAnsi="Century Gothic"/>
          <w:b/>
          <w:lang w:val="es-MX"/>
        </w:rPr>
        <w:t>TERCERO</w:t>
      </w:r>
      <w:r w:rsidR="000B403E" w:rsidRPr="000B403E">
        <w:rPr>
          <w:rFonts w:ascii="Century Gothic" w:hAnsi="Century Gothic"/>
          <w:lang w:val="es-MX"/>
        </w:rPr>
        <w:t xml:space="preserve">. - Se desecha por improcedente el recurso de queja interpuesto por </w:t>
      </w:r>
      <w:r w:rsidR="00F81218" w:rsidRPr="00F81218">
        <w:rPr>
          <w:rFonts w:ascii="Century Gothic" w:hAnsi="Century Gothic"/>
          <w:b/>
          <w:lang w:val="es-MX"/>
        </w:rPr>
        <w:t xml:space="preserve"> ELIMINADO </w:t>
      </w:r>
      <w:r w:rsidR="000B403E" w:rsidRPr="000B403E">
        <w:rPr>
          <w:rFonts w:ascii="Century Gothic" w:hAnsi="Century Gothic"/>
          <w:lang w:val="es-MX"/>
        </w:rPr>
        <w:t xml:space="preserve">, en su calidad de abogada autorizada de </w:t>
      </w:r>
      <w:r w:rsidR="00F81218" w:rsidRPr="00F81218">
        <w:rPr>
          <w:rFonts w:ascii="Century Gothic" w:hAnsi="Century Gothic"/>
          <w:b/>
          <w:lang w:val="es-MX"/>
        </w:rPr>
        <w:t xml:space="preserve"> ELIMINADO </w:t>
      </w:r>
      <w:r w:rsidR="000B403E" w:rsidRPr="000B403E">
        <w:rPr>
          <w:rFonts w:ascii="Century Gothic" w:hAnsi="Century Gothic"/>
          <w:lang w:val="es-MX"/>
        </w:rPr>
        <w:t xml:space="preserve">, en contra de la sentencia interlocutoria de 16 dieciséis de julio de 2025 dos mil veinticinco, pronunciada por el Juez Segundo Familiar del Primer Distrito Judicial del Estado, con residencia en esta ciudad capital, en la que resolvió el incidente de nulidad de actuaciones con suspensión del incidente de ejecución de convenio, planteado dentro del expediente 881/2023, relativo al juicio de tramitación especial de divorcio por mutuo consentimiento, promovido por </w:t>
      </w:r>
      <w:r w:rsidR="00F81218" w:rsidRPr="00F81218">
        <w:rPr>
          <w:rFonts w:ascii="Century Gothic" w:hAnsi="Century Gothic"/>
          <w:b/>
          <w:lang w:val="es-MX"/>
        </w:rPr>
        <w:t xml:space="preserve"> ELIMINADO </w:t>
      </w:r>
      <w:r w:rsidR="000B403E" w:rsidRPr="000B403E">
        <w:rPr>
          <w:rFonts w:ascii="Century Gothic" w:hAnsi="Century Gothic"/>
          <w:lang w:val="es-MX"/>
        </w:rPr>
        <w:t xml:space="preserve"> y </w:t>
      </w:r>
      <w:r w:rsidR="00F81218" w:rsidRPr="00F81218">
        <w:rPr>
          <w:rFonts w:ascii="Century Gothic" w:hAnsi="Century Gothic"/>
          <w:b/>
          <w:lang w:val="es-MX"/>
        </w:rPr>
        <w:t xml:space="preserve"> ELIMINADO </w:t>
      </w:r>
      <w:r w:rsidR="000B403E" w:rsidRPr="000B403E">
        <w:rPr>
          <w:rFonts w:ascii="Century Gothic" w:hAnsi="Century Gothic"/>
          <w:lang w:val="es-MX"/>
        </w:rPr>
        <w:t>; ello, bajo las razones y fundamentos plasmados en el considerando IV de esta resolución.</w:t>
      </w:r>
      <w:r w:rsidR="000B403E">
        <w:rPr>
          <w:rFonts w:ascii="Century Gothic" w:hAnsi="Century Gothic"/>
          <w:lang w:val="es-MX"/>
        </w:rPr>
        <w:t xml:space="preserve"> </w:t>
      </w:r>
      <w:r w:rsidR="000B403E" w:rsidRPr="000B403E">
        <w:rPr>
          <w:rFonts w:ascii="Century Gothic" w:hAnsi="Century Gothic"/>
          <w:b/>
          <w:lang w:val="es-MX"/>
        </w:rPr>
        <w:t>CUARTO</w:t>
      </w:r>
      <w:r w:rsidR="000B403E" w:rsidRPr="000B403E">
        <w:rPr>
          <w:rFonts w:ascii="Century Gothic" w:hAnsi="Century Gothic"/>
          <w:lang w:val="es-MX"/>
        </w:rPr>
        <w:t>. - Por lo argumentado en el considerando VI de la presente determinación, no se impone multa alguna.</w:t>
      </w:r>
      <w:r w:rsidR="000B403E">
        <w:rPr>
          <w:rFonts w:ascii="Century Gothic" w:hAnsi="Century Gothic"/>
          <w:lang w:val="es-MX"/>
        </w:rPr>
        <w:t xml:space="preserve"> </w:t>
      </w:r>
      <w:r w:rsidR="000B403E" w:rsidRPr="000B403E">
        <w:rPr>
          <w:rFonts w:ascii="Century Gothic" w:hAnsi="Century Gothic"/>
          <w:b/>
          <w:lang w:val="es-MX"/>
        </w:rPr>
        <w:t>QUINTO</w:t>
      </w:r>
      <w:r w:rsidR="000B403E" w:rsidRPr="000B403E">
        <w:rPr>
          <w:rFonts w:ascii="Century Gothic" w:hAnsi="Century Gothic"/>
          <w:lang w:val="es-MX"/>
        </w:rPr>
        <w:t xml:space="preserve">. - Al no existir inconformidad de las partes litigantes, la presente sentencia estará a disposición del público para </w:t>
      </w:r>
      <w:r w:rsidR="000B403E" w:rsidRPr="000B403E">
        <w:rPr>
          <w:rFonts w:ascii="Century Gothic" w:hAnsi="Century Gothic"/>
          <w:lang w:val="es-MX"/>
        </w:rPr>
        <w:lastRenderedPageBreak/>
        <w:t>su consulta, cuando así se solicite, incluidos los datos personales de las mismas, conforme al procedimiento de acceso a la información, sin perjuicio de la protección que por mandato constitucional deba hacerse de oficio en relación a los mismos.</w:t>
      </w:r>
      <w:r w:rsidR="000B403E">
        <w:rPr>
          <w:rFonts w:ascii="Century Gothic" w:hAnsi="Century Gothic"/>
          <w:lang w:val="es-MX"/>
        </w:rPr>
        <w:t xml:space="preserve"> </w:t>
      </w:r>
      <w:r w:rsidR="000B403E" w:rsidRPr="000B403E">
        <w:rPr>
          <w:rFonts w:ascii="Century Gothic" w:hAnsi="Century Gothic"/>
          <w:b/>
          <w:lang w:val="es-MX"/>
        </w:rPr>
        <w:t>SEXTO</w:t>
      </w:r>
      <w:r w:rsidR="000B403E" w:rsidRPr="000B403E">
        <w:rPr>
          <w:rFonts w:ascii="Century Gothic" w:hAnsi="Century Gothic"/>
          <w:lang w:val="es-MX"/>
        </w:rPr>
        <w:t>. - Remítase copia certificada de la presente resolución al Juez Segundo Familiar del Primer Distrito Judicial del Estado, para su conocimiento y efectos legales conducentes.</w:t>
      </w:r>
      <w:r w:rsidR="000B403E">
        <w:rPr>
          <w:rFonts w:ascii="Century Gothic" w:hAnsi="Century Gothic"/>
          <w:lang w:val="es-MX"/>
        </w:rPr>
        <w:t xml:space="preserve"> </w:t>
      </w:r>
      <w:r w:rsidR="000B403E" w:rsidRPr="000B403E">
        <w:rPr>
          <w:rFonts w:ascii="Century Gothic" w:hAnsi="Century Gothic"/>
          <w:lang w:val="es-MX"/>
        </w:rPr>
        <w:t xml:space="preserve">En su oportunidad archívese el toca donde corresponda. </w:t>
      </w:r>
      <w:r w:rsidR="000B403E" w:rsidRPr="000B403E">
        <w:rPr>
          <w:rFonts w:ascii="Century Gothic" w:hAnsi="Century Gothic"/>
          <w:b/>
          <w:lang w:val="es-MX"/>
        </w:rPr>
        <w:t>SÉPTIMO</w:t>
      </w:r>
      <w:r w:rsidR="000B403E" w:rsidRPr="000B403E">
        <w:rPr>
          <w:rFonts w:ascii="Century Gothic" w:hAnsi="Century Gothic"/>
          <w:lang w:val="es-MX"/>
        </w:rPr>
        <w:t>.- Notifíquese personalmente, comuníquese y cúmplase</w:t>
      </w:r>
      <w:r w:rsidR="000B403E" w:rsidRPr="000B403E">
        <w:rPr>
          <w:rFonts w:ascii="Century Gothic" w:hAnsi="Century Gothic"/>
          <w:b/>
          <w:lang w:val="es-MX"/>
        </w:rPr>
        <w:t>.</w:t>
      </w:r>
      <w:r w:rsidRPr="001A7F8A">
        <w:rPr>
          <w:rFonts w:ascii="Century Gothic" w:hAnsi="Century Gothic"/>
          <w:lang w:val="es-MX"/>
        </w:rPr>
        <w:t>”</w:t>
      </w:r>
      <w:r w:rsidRPr="001A7F8A">
        <w:rPr>
          <w:rFonts w:ascii="Century Gothic" w:hAnsi="Century Gothic"/>
          <w:b/>
          <w:bCs/>
        </w:rPr>
        <w:t>.</w:t>
      </w:r>
      <w:r>
        <w:rPr>
          <w:rFonts w:ascii="Century Gothic" w:hAnsi="Century Gothic"/>
          <w:b/>
          <w:bCs/>
        </w:rPr>
        <w:t xml:space="preserve"> </w:t>
      </w:r>
      <w:r>
        <w:rPr>
          <w:rFonts w:ascii="Century Gothic" w:hAnsi="Century Gothic"/>
          <w:bCs/>
        </w:rPr>
        <w:t xml:space="preserve">Al respecto la </w:t>
      </w:r>
      <w:r>
        <w:rPr>
          <w:rFonts w:ascii="Century Gothic" w:hAnsi="Century Gothic"/>
          <w:b/>
          <w:bCs/>
        </w:rPr>
        <w:t xml:space="preserve">Magistrada </w:t>
      </w:r>
      <w:r w:rsidR="00CA1F29">
        <w:rPr>
          <w:rFonts w:ascii="Century Gothic" w:hAnsi="Century Gothic"/>
          <w:b/>
          <w:bCs/>
        </w:rPr>
        <w:t xml:space="preserve">Presidenta </w:t>
      </w:r>
      <w:r>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w:t>
      </w:r>
      <w:r w:rsidR="00BD77D4" w:rsidRPr="00BD77D4">
        <w:rPr>
          <w:rFonts w:ascii="Century Gothic" w:eastAsia="Calibri" w:hAnsi="Century Gothic" w:cs="Calibri"/>
          <w:lang w:val="es-MX"/>
        </w:rPr>
        <w:t>Se encuentra a su consideraci</w:t>
      </w:r>
      <w:r w:rsidR="00E373DA">
        <w:rPr>
          <w:rFonts w:ascii="Century Gothic" w:eastAsia="Calibri" w:hAnsi="Century Gothic" w:cs="Calibri"/>
          <w:lang w:val="es-MX"/>
        </w:rPr>
        <w:t>ón la ponencia que presenta el M</w:t>
      </w:r>
      <w:r w:rsidR="00BD77D4" w:rsidRPr="00BD77D4">
        <w:rPr>
          <w:rFonts w:ascii="Century Gothic" w:eastAsia="Calibri" w:hAnsi="Century Gothic" w:cs="Calibri"/>
          <w:lang w:val="es-MX"/>
        </w:rPr>
        <w:t xml:space="preserve">agistrado Arturo Morales Silva en el </w:t>
      </w:r>
      <w:r w:rsidR="00F022F2">
        <w:rPr>
          <w:rFonts w:ascii="Century Gothic" w:eastAsia="Calibri" w:hAnsi="Century Gothic" w:cs="Calibri"/>
          <w:lang w:val="es-MX"/>
        </w:rPr>
        <w:t>toca</w:t>
      </w:r>
      <w:r w:rsidR="00BD77D4" w:rsidRPr="00BD77D4">
        <w:rPr>
          <w:rFonts w:ascii="Century Gothic" w:eastAsia="Calibri" w:hAnsi="Century Gothic" w:cs="Calibri"/>
          <w:lang w:val="es-MX"/>
        </w:rPr>
        <w:t xml:space="preserve"> </w:t>
      </w:r>
      <w:r w:rsidR="00F022F2">
        <w:rPr>
          <w:rFonts w:ascii="Century Gothic" w:eastAsia="Calibri" w:hAnsi="Century Gothic" w:cs="Calibri"/>
          <w:lang w:val="es-MX"/>
        </w:rPr>
        <w:t>95/</w:t>
      </w:r>
      <w:r w:rsidR="00BD77D4" w:rsidRPr="00BD77D4">
        <w:rPr>
          <w:rFonts w:ascii="Century Gothic" w:eastAsia="Calibri" w:hAnsi="Century Gothic" w:cs="Calibri"/>
          <w:lang w:val="es-MX"/>
        </w:rPr>
        <w:t>2025 ¿Alguna intervención? Procedemos a su votación.</w:t>
      </w:r>
      <w:r w:rsidR="00BD77D4">
        <w:rPr>
          <w:rFonts w:ascii="Century Gothic" w:eastAsia="Calibri" w:hAnsi="Century Gothic" w:cs="Calibri"/>
          <w:lang w:val="es-MX"/>
        </w:rPr>
        <w:t xml:space="preserve"> </w:t>
      </w:r>
      <w:r w:rsidR="00BD77D4" w:rsidRPr="00BD77D4">
        <w:rPr>
          <w:rFonts w:ascii="Century Gothic" w:eastAsia="Calibri" w:hAnsi="Century Gothic" w:cs="Calibri"/>
          <w:lang w:val="es-MX"/>
        </w:rPr>
        <w:t xml:space="preserve">Quienes estén a favor </w:t>
      </w:r>
      <w:r w:rsidR="00F022F2">
        <w:rPr>
          <w:rFonts w:ascii="Century Gothic" w:eastAsia="Calibri" w:hAnsi="Century Gothic" w:cs="Calibri"/>
          <w:lang w:val="es-MX"/>
        </w:rPr>
        <w:t>de la ponencia que presenta el M</w:t>
      </w:r>
      <w:r w:rsidR="00BD77D4" w:rsidRPr="00BD77D4">
        <w:rPr>
          <w:rFonts w:ascii="Century Gothic" w:eastAsia="Calibri" w:hAnsi="Century Gothic" w:cs="Calibri"/>
          <w:lang w:val="es-MX"/>
        </w:rPr>
        <w:t xml:space="preserve">agistrado Morales Silva en el </w:t>
      </w:r>
      <w:r w:rsidR="00F022F2">
        <w:rPr>
          <w:rFonts w:ascii="Century Gothic" w:eastAsia="Calibri" w:hAnsi="Century Gothic" w:cs="Calibri"/>
          <w:lang w:val="es-MX"/>
        </w:rPr>
        <w:t>toca</w:t>
      </w:r>
      <w:r w:rsidR="00327728">
        <w:rPr>
          <w:rFonts w:ascii="Century Gothic" w:eastAsia="Calibri" w:hAnsi="Century Gothic" w:cs="Calibri"/>
          <w:lang w:val="es-MX"/>
        </w:rPr>
        <w:t xml:space="preserve"> ya referido, sírvanse</w:t>
      </w:r>
      <w:r w:rsidR="00BD77D4" w:rsidRPr="00BD77D4">
        <w:rPr>
          <w:rFonts w:ascii="Century Gothic" w:eastAsia="Calibri" w:hAnsi="Century Gothic" w:cs="Calibri"/>
          <w:lang w:val="es-MX"/>
        </w:rPr>
        <w:t xml:space="preserve"> levantar la mano en la forma acostumbrada. </w:t>
      </w:r>
      <w:r w:rsidR="00696CFC">
        <w:rPr>
          <w:rFonts w:ascii="Century Gothic" w:eastAsia="Calibri" w:hAnsi="Century Gothic" w:cs="Calibri"/>
        </w:rPr>
        <w:t xml:space="preserve"> </w:t>
      </w:r>
      <w:r w:rsidRPr="00721676">
        <w:rPr>
          <w:rFonts w:ascii="Century Gothic" w:eastAsia="Calibri" w:hAnsi="Century Gothic" w:cs="Calibri"/>
        </w:rPr>
        <w:t xml:space="preserve">Secretaría General, me podría </w:t>
      </w:r>
      <w:r w:rsidR="00696CFC">
        <w:rPr>
          <w:rFonts w:ascii="Century Gothic" w:eastAsia="Calibri" w:hAnsi="Century Gothic" w:cs="Calibri"/>
        </w:rPr>
        <w:t>dar el resultado de la votación</w:t>
      </w:r>
      <w:r w:rsidRPr="006A15A6">
        <w:rPr>
          <w:rFonts w:ascii="Century Gothic" w:hAnsi="Century Gothic"/>
          <w:bCs/>
        </w:rPr>
        <w:t>”</w:t>
      </w:r>
      <w:r>
        <w:rPr>
          <w:rFonts w:ascii="Century Gothic" w:hAnsi="Century Gothic"/>
          <w:bCs/>
        </w:rPr>
        <w:t xml:space="preserve">, </w:t>
      </w:r>
      <w:r>
        <w:rPr>
          <w:rFonts w:ascii="Century Gothic" w:hAnsi="Century Gothic"/>
          <w:bCs/>
          <w:lang w:val="es-MX"/>
        </w:rPr>
        <w:t xml:space="preserve">requiere la </w:t>
      </w:r>
      <w:r w:rsidRPr="006A15A6">
        <w:rPr>
          <w:rFonts w:ascii="Century Gothic" w:hAnsi="Century Gothic"/>
          <w:b/>
          <w:bCs/>
        </w:rPr>
        <w:t>Magistrad</w:t>
      </w:r>
      <w:r>
        <w:rPr>
          <w:rFonts w:ascii="Century Gothic" w:hAnsi="Century Gothic"/>
          <w:b/>
          <w:bCs/>
        </w:rPr>
        <w:t>a</w:t>
      </w:r>
      <w:r w:rsidRPr="006A15A6">
        <w:rPr>
          <w:rFonts w:ascii="Century Gothic" w:hAnsi="Century Gothic"/>
          <w:b/>
          <w:bCs/>
        </w:rPr>
        <w:t xml:space="preserve"> </w:t>
      </w:r>
      <w:r>
        <w:rPr>
          <w:rFonts w:ascii="Century Gothic" w:hAnsi="Century Gothic"/>
          <w:b/>
          <w:bCs/>
        </w:rPr>
        <w:t>Lourdes Anahí Zarazúa Martínez</w:t>
      </w:r>
      <w:r>
        <w:rPr>
          <w:rFonts w:ascii="Century Gothic" w:hAnsi="Century Gothic"/>
          <w:bCs/>
        </w:rPr>
        <w:t>. “</w:t>
      </w:r>
      <w:r w:rsidR="00BD77D4">
        <w:rPr>
          <w:rFonts w:ascii="Century Gothic" w:hAnsi="Century Gothic"/>
          <w:bCs/>
        </w:rPr>
        <w:t>Catorce</w:t>
      </w:r>
      <w:r>
        <w:rPr>
          <w:rFonts w:ascii="Century Gothic" w:hAnsi="Century Gothic"/>
          <w:bCs/>
        </w:rPr>
        <w:t xml:space="preserve"> votos a favor</w:t>
      </w:r>
      <w:r>
        <w:rPr>
          <w:rFonts w:ascii="Century Gothic" w:hAnsi="Century Gothic"/>
          <w:bCs/>
          <w:lang w:val="es-MX"/>
        </w:rPr>
        <w:t>”, r</w:t>
      </w:r>
      <w:r w:rsidRPr="0052215F">
        <w:rPr>
          <w:rFonts w:ascii="Century Gothic" w:hAnsi="Century Gothic"/>
          <w:bCs/>
          <w:lang w:val="es-MX"/>
        </w:rPr>
        <w:t xml:space="preserve">esponde la </w:t>
      </w:r>
      <w:r w:rsidRPr="0052215F">
        <w:rPr>
          <w:rFonts w:ascii="Century Gothic" w:hAnsi="Century Gothic"/>
          <w:b/>
          <w:bCs/>
          <w:lang w:val="es-MX"/>
        </w:rPr>
        <w:t>licenciada Graciela Treviño Rodríguez</w:t>
      </w:r>
      <w:r w:rsidRPr="0052215F">
        <w:rPr>
          <w:rFonts w:ascii="Century Gothic" w:hAnsi="Century Gothic"/>
          <w:bCs/>
        </w:rPr>
        <w:t>.</w:t>
      </w:r>
      <w:r>
        <w:rPr>
          <w:rFonts w:ascii="Century Gothic" w:hAnsi="Century Gothic"/>
          <w:bCs/>
        </w:rPr>
        <w:t xml:space="preserve"> “Aprobado por unanimidad de votos” </w:t>
      </w:r>
      <w:r>
        <w:rPr>
          <w:rFonts w:ascii="Century Gothic" w:hAnsi="Century Gothic"/>
          <w:lang w:val="es-MX"/>
        </w:rPr>
        <w:t xml:space="preserve">declara </w:t>
      </w:r>
      <w:r>
        <w:rPr>
          <w:rFonts w:ascii="Century Gothic" w:hAnsi="Century Gothic"/>
          <w:bCs/>
          <w:lang w:val="es-MX"/>
        </w:rPr>
        <w:t xml:space="preserve">la </w:t>
      </w:r>
      <w:r w:rsidRPr="006A15A6">
        <w:rPr>
          <w:rFonts w:ascii="Century Gothic" w:hAnsi="Century Gothic"/>
          <w:b/>
          <w:bCs/>
        </w:rPr>
        <w:t>Magistrad</w:t>
      </w:r>
      <w:r>
        <w:rPr>
          <w:rFonts w:ascii="Century Gothic" w:hAnsi="Century Gothic"/>
          <w:b/>
          <w:bCs/>
        </w:rPr>
        <w:t>a</w:t>
      </w:r>
      <w:r w:rsidR="00393E64">
        <w:rPr>
          <w:rFonts w:ascii="Century Gothic" w:hAnsi="Century Gothic"/>
          <w:b/>
          <w:bCs/>
        </w:rPr>
        <w:t xml:space="preserve"> Presidenta </w:t>
      </w:r>
      <w:r>
        <w:rPr>
          <w:rFonts w:ascii="Century Gothic" w:hAnsi="Century Gothic"/>
          <w:b/>
          <w:bCs/>
        </w:rPr>
        <w:t>Lourdes Anahí Zarazúa Martínez</w:t>
      </w:r>
      <w:r w:rsidRPr="005D4E27">
        <w:rPr>
          <w:rFonts w:ascii="Century Gothic" w:hAnsi="Century Gothic"/>
          <w:bCs/>
        </w:rPr>
        <w:t xml:space="preserve">. </w:t>
      </w:r>
      <w:r w:rsidRPr="005D4E27">
        <w:rPr>
          <w:rFonts w:ascii="Century Gothic" w:hAnsi="Century Gothic"/>
          <w:b/>
          <w:lang w:val="es-MX"/>
        </w:rPr>
        <w:t>Atento a ello, la ponencia de cuenta se aprueba en sus términos por unanimidad de votos</w:t>
      </w:r>
      <w:r w:rsidR="005D4E27" w:rsidRPr="005D4E27">
        <w:rPr>
          <w:rFonts w:ascii="Century Gothic" w:hAnsi="Century Gothic"/>
          <w:b/>
          <w:lang w:val="es-MX"/>
        </w:rPr>
        <w:t xml:space="preserve">, </w:t>
      </w:r>
      <w:r w:rsidR="005D4E27" w:rsidRPr="005D4E27">
        <w:rPr>
          <w:rFonts w:ascii="Century Gothic" w:hAnsi="Century Gothic"/>
          <w:b/>
        </w:rPr>
        <w:t>con ausencia justificada de la Magistrada Juana María Alfaro Reyna.</w:t>
      </w:r>
      <w:r w:rsidRPr="005D4E27">
        <w:rPr>
          <w:rFonts w:ascii="Century Gothic" w:hAnsi="Century Gothic"/>
          <w:b/>
          <w:bCs/>
        </w:rPr>
        <w:t xml:space="preserve"> - - - - - - - - - - - - - - - - - - - - - - - - - - - -</w:t>
      </w:r>
      <w:r w:rsidR="00CB4D50" w:rsidRPr="005D4E27">
        <w:rPr>
          <w:rFonts w:ascii="Century Gothic" w:hAnsi="Century Gothic"/>
          <w:b/>
          <w:bCs/>
        </w:rPr>
        <w:t xml:space="preserve"> - - - - </w:t>
      </w:r>
      <w:r w:rsidR="00BD77D4" w:rsidRPr="005D4E27">
        <w:rPr>
          <w:rFonts w:ascii="Century Gothic" w:hAnsi="Century Gothic"/>
          <w:b/>
          <w:bCs/>
        </w:rPr>
        <w:t xml:space="preserve">- - - - - - </w:t>
      </w:r>
    </w:p>
    <w:p w14:paraId="6EBB0644" w14:textId="0F03D082" w:rsidR="00476062" w:rsidRPr="0001425D" w:rsidRDefault="00655DA8" w:rsidP="00696CFC">
      <w:pPr>
        <w:spacing w:line="480" w:lineRule="auto"/>
        <w:jc w:val="both"/>
        <w:rPr>
          <w:rFonts w:ascii="Century Gothic" w:hAnsi="Century Gothic"/>
          <w:bCs/>
          <w:lang w:val="es-MX"/>
        </w:rPr>
      </w:pPr>
      <w:r w:rsidRPr="00A077D2">
        <w:rPr>
          <w:rFonts w:ascii="Century Gothic" w:hAnsi="Century Gothic"/>
          <w:bCs/>
        </w:rPr>
        <w:t xml:space="preserve">Acto continúo, </w:t>
      </w:r>
      <w:r w:rsidR="0001425D">
        <w:rPr>
          <w:rFonts w:ascii="Century Gothic" w:hAnsi="Century Gothic"/>
          <w:bCs/>
          <w:lang w:val="es-MX"/>
        </w:rPr>
        <w:t xml:space="preserve">la </w:t>
      </w:r>
      <w:r w:rsidR="0001425D" w:rsidRPr="000617D2">
        <w:rPr>
          <w:rFonts w:ascii="Century Gothic" w:hAnsi="Century Gothic" w:cs="Century Gothic"/>
          <w:b/>
          <w:bCs/>
        </w:rPr>
        <w:t>Magistrad</w:t>
      </w:r>
      <w:r w:rsidR="0001425D">
        <w:rPr>
          <w:rFonts w:ascii="Century Gothic" w:hAnsi="Century Gothic" w:cs="Century Gothic"/>
          <w:b/>
          <w:bCs/>
        </w:rPr>
        <w:t xml:space="preserve">a Presidenta </w:t>
      </w:r>
      <w:r w:rsidR="0001425D" w:rsidRPr="005A258C">
        <w:rPr>
          <w:rFonts w:ascii="Century Gothic" w:hAnsi="Century Gothic"/>
          <w:b/>
          <w:bCs/>
          <w:color w:val="000000"/>
        </w:rPr>
        <w:t>Lourdes Anahí Zarazúa Martínez</w:t>
      </w:r>
      <w:r w:rsidR="0001425D">
        <w:rPr>
          <w:rFonts w:ascii="Century Gothic" w:hAnsi="Century Gothic"/>
          <w:b/>
          <w:bCs/>
          <w:color w:val="000000"/>
        </w:rPr>
        <w:t>.</w:t>
      </w:r>
      <w:r w:rsidRPr="00A077D2">
        <w:rPr>
          <w:rFonts w:ascii="Century Gothic" w:hAnsi="Century Gothic"/>
          <w:bCs/>
        </w:rPr>
        <w:t xml:space="preserve"> solicita a la licenciada Graciela Treviño Rodríguez,</w:t>
      </w:r>
      <w:r w:rsidR="00C22E91">
        <w:rPr>
          <w:rFonts w:ascii="Century Gothic" w:hAnsi="Century Gothic"/>
          <w:bCs/>
        </w:rPr>
        <w:t xml:space="preserve"> continúe con el siguiente punto del orden del día</w:t>
      </w:r>
      <w:r w:rsidRPr="00A077D2">
        <w:rPr>
          <w:rFonts w:ascii="Century Gothic" w:hAnsi="Century Gothic"/>
          <w:bCs/>
        </w:rPr>
        <w:t xml:space="preserve">. Atento a lo cual la </w:t>
      </w:r>
      <w:r w:rsidRPr="00A910AA">
        <w:rPr>
          <w:rFonts w:ascii="Century Gothic" w:hAnsi="Century Gothic"/>
          <w:b/>
          <w:bCs/>
        </w:rPr>
        <w:t>licenciada Graciela Treviño Rodríguez</w:t>
      </w:r>
      <w:r w:rsidRPr="00A077D2">
        <w:rPr>
          <w:rFonts w:ascii="Century Gothic" w:hAnsi="Century Gothic"/>
          <w:bCs/>
        </w:rPr>
        <w:t xml:space="preserve">, leyó: </w:t>
      </w:r>
      <w:r w:rsidRPr="00A077D2">
        <w:rPr>
          <w:rFonts w:ascii="Century Gothic" w:hAnsi="Century Gothic"/>
          <w:b/>
          <w:bCs/>
        </w:rPr>
        <w:t xml:space="preserve">“Se informa al Honorable Pleno de la recepción por parte de la Presidencia los siguientes </w:t>
      </w:r>
      <w:r w:rsidRPr="00A077D2">
        <w:rPr>
          <w:rFonts w:ascii="Century Gothic" w:hAnsi="Century Gothic"/>
          <w:b/>
          <w:bCs/>
        </w:rPr>
        <w:lastRenderedPageBreak/>
        <w:t>documentos</w:t>
      </w:r>
      <w:r w:rsidR="000E4194">
        <w:rPr>
          <w:rFonts w:ascii="Century Gothic" w:hAnsi="Century Gothic"/>
          <w:b/>
          <w:bCs/>
        </w:rPr>
        <w:t>:</w:t>
      </w:r>
      <w:r w:rsidRPr="00A077D2">
        <w:rPr>
          <w:rFonts w:ascii="Century Gothic" w:hAnsi="Century Gothic"/>
          <w:b/>
          <w:bCs/>
        </w:rPr>
        <w:t>”</w:t>
      </w:r>
      <w:r w:rsidR="0001425D">
        <w:rPr>
          <w:rFonts w:ascii="Century Gothic" w:hAnsi="Century Gothic"/>
          <w:b/>
          <w:bCs/>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696CFC">
        <w:rPr>
          <w:rFonts w:ascii="Century Gothic" w:hAnsi="Century Gothic"/>
          <w:bCs/>
        </w:rPr>
        <w:t>“</w:t>
      </w:r>
      <w:r w:rsidR="00696CFC" w:rsidRPr="00721676">
        <w:rPr>
          <w:rFonts w:ascii="Century Gothic" w:eastAsia="Calibri" w:hAnsi="Century Gothic" w:cs="Calibri"/>
        </w:rPr>
        <w:t>Se encuentran a su disposición los documentos referidos en el orden del día. Si existe algún comentario, es el momento para hacerlo.</w:t>
      </w:r>
      <w:r w:rsidR="00696CFC">
        <w:rPr>
          <w:rFonts w:ascii="Century Gothic" w:eastAsia="Calibri" w:hAnsi="Century Gothic" w:cs="Calibri"/>
        </w:rPr>
        <w:t xml:space="preserve"> </w:t>
      </w:r>
      <w:r w:rsidR="00696CFC" w:rsidRPr="00721676">
        <w:rPr>
          <w:rFonts w:ascii="Century Gothic" w:eastAsia="Calibri" w:hAnsi="Century Gothic" w:cs="Calibri"/>
        </w:rPr>
        <w:t>Bien, al no existir comentario alguno, nos imponemos de los mismos y los tomamos para conocimiento.</w:t>
      </w:r>
      <w:r w:rsidR="00476062">
        <w:rPr>
          <w:rFonts w:ascii="Century Gothic" w:hAnsi="Century Gothic"/>
          <w:bCs/>
        </w:rPr>
        <w:t xml:space="preserve">” </w:t>
      </w:r>
      <w:r w:rsidR="00476062" w:rsidRPr="00A077D2">
        <w:rPr>
          <w:rFonts w:ascii="Century Gothic" w:hAnsi="Century Gothic"/>
          <w:bCs/>
        </w:rPr>
        <w:t xml:space="preserve">declara </w:t>
      </w:r>
      <w:r w:rsidR="00966E48">
        <w:rPr>
          <w:rFonts w:ascii="Century Gothic" w:hAnsi="Century Gothic"/>
          <w:bCs/>
        </w:rPr>
        <w:t>la</w:t>
      </w:r>
      <w:r w:rsidR="00476062" w:rsidRPr="00A077D2">
        <w:rPr>
          <w:rFonts w:ascii="Century Gothic" w:hAnsi="Century Gothic"/>
          <w:bCs/>
        </w:rPr>
        <w:t xml:space="preserve"> </w:t>
      </w:r>
      <w:r w:rsidR="00476062" w:rsidRPr="00A910AA">
        <w:rPr>
          <w:rFonts w:ascii="Century Gothic" w:hAnsi="Century Gothic"/>
          <w:b/>
          <w:bCs/>
        </w:rPr>
        <w:t>Magistrad</w:t>
      </w:r>
      <w:r w:rsidR="00966E48">
        <w:rPr>
          <w:rFonts w:ascii="Century Gothic" w:hAnsi="Century Gothic"/>
          <w:b/>
          <w:bCs/>
        </w:rPr>
        <w:t>a</w:t>
      </w:r>
      <w:r w:rsidR="00C22E91">
        <w:rPr>
          <w:rFonts w:ascii="Century Gothic" w:hAnsi="Century Gothic"/>
          <w:b/>
          <w:bCs/>
        </w:rPr>
        <w:t xml:space="preserve"> Presidenta </w:t>
      </w:r>
      <w:r w:rsidR="00966E48">
        <w:rPr>
          <w:rFonts w:ascii="Century Gothic" w:hAnsi="Century Gothic"/>
          <w:b/>
          <w:bCs/>
        </w:rPr>
        <w:t>Lourdes Anahí Zarazúa Martínez</w:t>
      </w:r>
      <w:r w:rsidR="00476062" w:rsidRPr="00A077D2">
        <w:rPr>
          <w:rFonts w:ascii="Century Gothic" w:hAnsi="Century Gothic"/>
          <w:bCs/>
        </w:rPr>
        <w:t xml:space="preserve">. </w:t>
      </w:r>
      <w:r w:rsidR="00476062" w:rsidRPr="00397A00">
        <w:rPr>
          <w:rFonts w:ascii="Century Gothic" w:hAnsi="Century Gothic"/>
          <w:b/>
          <w:bCs/>
        </w:rPr>
        <w:t xml:space="preserve">Atento ello, se dan por enterados del contenido de los documentos consignados en el punto </w:t>
      </w:r>
      <w:r w:rsidR="004549B9">
        <w:rPr>
          <w:rFonts w:ascii="Century Gothic" w:hAnsi="Century Gothic"/>
          <w:b/>
          <w:bCs/>
        </w:rPr>
        <w:t>quinto</w:t>
      </w:r>
      <w:r w:rsidR="00476062" w:rsidRPr="00397A00">
        <w:rPr>
          <w:rFonts w:ascii="Century Gothic" w:hAnsi="Century Gothic"/>
          <w:b/>
          <w:bCs/>
        </w:rPr>
        <w:t xml:space="preserve"> del orden del día de esta sesión, que por economía se dan aquí por reproducidos como si a la letra se insertaren</w:t>
      </w:r>
      <w:r w:rsidR="00476062">
        <w:rPr>
          <w:rFonts w:ascii="Century Gothic" w:hAnsi="Century Gothic"/>
          <w:b/>
          <w:bCs/>
        </w:rPr>
        <w:t xml:space="preserve">. </w:t>
      </w:r>
      <w:r w:rsidR="00476062" w:rsidRPr="00A85ECB">
        <w:rPr>
          <w:rFonts w:ascii="Century Gothic" w:hAnsi="Century Gothic"/>
          <w:b/>
        </w:rPr>
        <w:t xml:space="preserve">- - - - - - - - - - - - - - - - </w:t>
      </w:r>
      <w:r w:rsidR="00696CFC">
        <w:rPr>
          <w:rFonts w:ascii="Century Gothic" w:hAnsi="Century Gothic"/>
          <w:b/>
        </w:rPr>
        <w:t xml:space="preserve">- - - - - - - - - - - - - - - - - - - - - - - - </w:t>
      </w:r>
    </w:p>
    <w:p w14:paraId="6201BC07" w14:textId="2A50A2FA" w:rsidR="00476062" w:rsidRPr="00BD77D4" w:rsidRDefault="00476062" w:rsidP="00530C5D">
      <w:pPr>
        <w:spacing w:line="528" w:lineRule="auto"/>
        <w:jc w:val="both"/>
        <w:rPr>
          <w:rFonts w:ascii="Century Gothic" w:eastAsia="Calibri" w:hAnsi="Century Gothic" w:cs="Calibri"/>
          <w:lang w:val="es-MX"/>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816B67">
        <w:rPr>
          <w:rFonts w:ascii="Century Gothic" w:hAnsi="Century Gothic"/>
          <w:b/>
          <w:lang w:val="es-MX"/>
        </w:rPr>
        <w:t>sexto</w:t>
      </w:r>
      <w:r w:rsidR="00C22E91">
        <w:rPr>
          <w:rFonts w:ascii="Century Gothic" w:hAnsi="Century Gothic"/>
          <w:b/>
          <w:lang w:val="es-MX"/>
        </w:rPr>
        <w:t xml:space="preserve"> y último asunto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00BD77D4" w:rsidRPr="00BD77D4">
        <w:rPr>
          <w:rFonts w:ascii="Century Gothic" w:eastAsia="Calibri" w:hAnsi="Century Gothic" w:cs="Calibri"/>
          <w:lang w:val="es-MX"/>
        </w:rPr>
        <w:t xml:space="preserve">De parte de esta </w:t>
      </w:r>
      <w:r w:rsidR="00D94A84">
        <w:rPr>
          <w:rFonts w:ascii="Century Gothic" w:eastAsia="Calibri" w:hAnsi="Century Gothic" w:cs="Calibri"/>
          <w:lang w:val="es-MX"/>
        </w:rPr>
        <w:t>P</w:t>
      </w:r>
      <w:r w:rsidR="00BD77D4" w:rsidRPr="00BD77D4">
        <w:rPr>
          <w:rFonts w:ascii="Century Gothic" w:eastAsia="Calibri" w:hAnsi="Century Gothic" w:cs="Calibri"/>
          <w:lang w:val="es-MX"/>
        </w:rPr>
        <w:t>residencia no hay asunto que tratar. Si alguno de ustedes tiene algún asunto general a tratar, es el momento para hacerlo.</w:t>
      </w:r>
      <w:r w:rsidR="00BD77D4">
        <w:rPr>
          <w:rFonts w:ascii="Century Gothic" w:eastAsia="Calibri" w:hAnsi="Century Gothic" w:cs="Calibri"/>
          <w:lang w:val="es-MX"/>
        </w:rPr>
        <w:t xml:space="preserve"> </w:t>
      </w:r>
      <w:r w:rsidR="00BD77D4" w:rsidRPr="00BD77D4">
        <w:rPr>
          <w:rFonts w:ascii="Century Gothic" w:eastAsia="Calibri" w:hAnsi="Century Gothic" w:cs="Calibri"/>
          <w:lang w:val="es-MX"/>
        </w:rPr>
        <w:t>Bien, al no existir asunto</w:t>
      </w:r>
      <w:r w:rsidR="00D94A84">
        <w:rPr>
          <w:rFonts w:ascii="Century Gothic" w:eastAsia="Calibri" w:hAnsi="Century Gothic" w:cs="Calibri"/>
          <w:lang w:val="es-MX"/>
        </w:rPr>
        <w:t>s</w:t>
      </w:r>
      <w:r w:rsidR="00BD77D4" w:rsidRPr="00BD77D4">
        <w:rPr>
          <w:rFonts w:ascii="Century Gothic" w:eastAsia="Calibri" w:hAnsi="Century Gothic" w:cs="Calibri"/>
          <w:lang w:val="es-MX"/>
        </w:rPr>
        <w:t xml:space="preserve"> general</w:t>
      </w:r>
      <w:r w:rsidR="00D94A84">
        <w:rPr>
          <w:rFonts w:ascii="Century Gothic" w:eastAsia="Calibri" w:hAnsi="Century Gothic" w:cs="Calibri"/>
          <w:lang w:val="es-MX"/>
        </w:rPr>
        <w:t>es</w:t>
      </w:r>
      <w:r w:rsidR="00BD77D4" w:rsidRPr="00BD77D4">
        <w:rPr>
          <w:rFonts w:ascii="Century Gothic" w:eastAsia="Calibri" w:hAnsi="Century Gothic" w:cs="Calibri"/>
          <w:lang w:val="es-MX"/>
        </w:rPr>
        <w:t xml:space="preserve">, </w:t>
      </w:r>
      <w:r w:rsidR="00541700" w:rsidRPr="00BD77D4">
        <w:rPr>
          <w:rFonts w:ascii="Century Gothic" w:eastAsia="Calibri" w:hAnsi="Century Gothic" w:cs="Calibri"/>
          <w:lang w:val="es-MX"/>
        </w:rPr>
        <w:t>Secretaria Gene</w:t>
      </w:r>
      <w:r w:rsidR="00BD77D4" w:rsidRPr="00BD77D4">
        <w:rPr>
          <w:rFonts w:ascii="Century Gothic" w:eastAsia="Calibri" w:hAnsi="Century Gothic" w:cs="Calibri"/>
          <w:lang w:val="es-MX"/>
        </w:rPr>
        <w:t>ral, ¿me podría dar la hora?</w:t>
      </w:r>
      <w:r w:rsidR="00C52868">
        <w:rPr>
          <w:rFonts w:ascii="Century Gothic" w:eastAsia="Calibri" w:hAnsi="Century Gothic" w:cs="Calibri"/>
        </w:rPr>
        <w:t xml:space="preserve">”, </w:t>
      </w:r>
      <w:r w:rsidR="00A66560">
        <w:rPr>
          <w:rFonts w:ascii="Century Gothic" w:hAnsi="Century Gothic"/>
        </w:rPr>
        <w:t>requiere</w:t>
      </w:r>
      <w:r>
        <w:rPr>
          <w:rFonts w:ascii="Century Gothic" w:hAnsi="Century Gothic"/>
          <w:lang w:val="es-MX"/>
        </w:rPr>
        <w:t xml:space="preserve"> </w:t>
      </w:r>
      <w:r w:rsidR="00061B4B" w:rsidRPr="0001425D">
        <w:rPr>
          <w:rFonts w:ascii="Century Gothic" w:hAnsi="Century Gothic"/>
          <w:bCs/>
          <w:lang w:val="es-MX"/>
        </w:rPr>
        <w:t xml:space="preserve">la </w:t>
      </w:r>
      <w:r w:rsidR="000A050A">
        <w:rPr>
          <w:rFonts w:ascii="Century Gothic" w:hAnsi="Century Gothic"/>
          <w:b/>
          <w:bCs/>
        </w:rPr>
        <w:t xml:space="preserve">Magistrada Presidenta </w:t>
      </w:r>
      <w:r w:rsidR="00061B4B" w:rsidRPr="0001425D">
        <w:rPr>
          <w:rFonts w:ascii="Century Gothic" w:hAnsi="Century Gothic"/>
          <w:b/>
          <w:bCs/>
        </w:rPr>
        <w:t>Lourdes Anahí Zarazúa Martínez</w:t>
      </w:r>
      <w:r>
        <w:rPr>
          <w:rFonts w:ascii="Century Gothic" w:hAnsi="Century Gothic"/>
          <w:b/>
          <w:lang w:val="es-MX"/>
        </w:rPr>
        <w:t xml:space="preserve">. </w:t>
      </w:r>
      <w:r>
        <w:rPr>
          <w:rFonts w:ascii="Century Gothic" w:hAnsi="Century Gothic"/>
          <w:lang w:val="es-MX"/>
        </w:rPr>
        <w:t>“</w:t>
      </w:r>
      <w:r w:rsidR="00BD77D4">
        <w:rPr>
          <w:rFonts w:ascii="Century Gothic" w:hAnsi="Century Gothic"/>
          <w:lang w:val="es-MX"/>
        </w:rPr>
        <w:t>diez</w:t>
      </w:r>
      <w:r w:rsidR="00C52868">
        <w:rPr>
          <w:rFonts w:ascii="Century Gothic" w:hAnsi="Century Gothic"/>
          <w:lang w:val="es-MX"/>
        </w:rPr>
        <w:t xml:space="preserve"> horas con </w:t>
      </w:r>
      <w:r w:rsidR="00BD77D4">
        <w:rPr>
          <w:rFonts w:ascii="Century Gothic" w:hAnsi="Century Gothic"/>
          <w:lang w:val="es-MX"/>
        </w:rPr>
        <w:t>dieciocho</w:t>
      </w:r>
      <w:r w:rsidR="00C52868">
        <w:rPr>
          <w:rFonts w:ascii="Century Gothic" w:hAnsi="Century Gothic"/>
          <w:lang w:val="es-MX"/>
        </w:rPr>
        <w:t xml:space="preserve"> minutos</w:t>
      </w:r>
      <w:r w:rsidRPr="002F7F59">
        <w:rPr>
          <w:rFonts w:ascii="Century Gothic" w:hAnsi="Century Gothic"/>
          <w:lang w:val="es-MX"/>
        </w:rPr>
        <w:t>”</w:t>
      </w:r>
      <w:r w:rsidR="00655DA8">
        <w:rPr>
          <w:rFonts w:ascii="Century Gothic" w:hAnsi="Century Gothic"/>
          <w:lang w:val="es-MX"/>
        </w:rPr>
        <w:t xml:space="preserve">, </w:t>
      </w:r>
      <w:r>
        <w:rPr>
          <w:rFonts w:ascii="Century Gothic" w:hAnsi="Century Gothic"/>
          <w:lang w:val="es-MX"/>
        </w:rPr>
        <w:t xml:space="preserve">señala la </w:t>
      </w:r>
      <w:r>
        <w:rPr>
          <w:rFonts w:ascii="Century Gothic" w:hAnsi="Century Gothic"/>
          <w:b/>
          <w:lang w:val="es-MX"/>
        </w:rPr>
        <w:t>licenciada Graciela Treviño Rodríguez.</w:t>
      </w:r>
      <w:r w:rsidRPr="005541D1">
        <w:rPr>
          <w:rFonts w:ascii="Century Gothic" w:hAnsi="Century Gothic"/>
          <w:lang w:val="es-MX"/>
        </w:rPr>
        <w:t xml:space="preserve"> </w:t>
      </w:r>
      <w:r>
        <w:rPr>
          <w:rFonts w:ascii="Century Gothic" w:hAnsi="Century Gothic"/>
          <w:lang w:val="es-MX"/>
        </w:rPr>
        <w:t>“</w:t>
      </w:r>
      <w:r w:rsidR="00061B4B" w:rsidRPr="00061B4B">
        <w:rPr>
          <w:rFonts w:ascii="Century Gothic" w:hAnsi="Century Gothic"/>
          <w:lang w:val="es-MX"/>
        </w:rPr>
        <w:t>Por tanto, una vez agotado el orden del día, en la hora señalada por la Secretaría General, se dec</w:t>
      </w:r>
      <w:r w:rsidR="00061B4B">
        <w:rPr>
          <w:rFonts w:ascii="Century Gothic" w:hAnsi="Century Gothic"/>
          <w:lang w:val="es-MX"/>
        </w:rPr>
        <w:t xml:space="preserve">lara </w:t>
      </w:r>
      <w:r w:rsidR="00061B4B">
        <w:rPr>
          <w:rFonts w:ascii="Century Gothic" w:hAnsi="Century Gothic"/>
          <w:lang w:val="es-MX"/>
        </w:rPr>
        <w:lastRenderedPageBreak/>
        <w:t>cerrada la presente sesión</w:t>
      </w:r>
      <w:r>
        <w:rPr>
          <w:rFonts w:ascii="Century Gothic" w:hAnsi="Century Gothic"/>
          <w:lang w:val="es-MX"/>
        </w:rPr>
        <w:t>”</w:t>
      </w:r>
      <w:r w:rsidRPr="002D0F66">
        <w:rPr>
          <w:rFonts w:ascii="Century Gothic" w:hAnsi="Century Gothic"/>
          <w:lang w:val="es-MX"/>
        </w:rPr>
        <w:t xml:space="preserve">. </w:t>
      </w:r>
      <w:r>
        <w:rPr>
          <w:rFonts w:ascii="Century Gothic" w:hAnsi="Century Gothic"/>
        </w:rPr>
        <w:t xml:space="preserve">Con lo anterior, </w:t>
      </w:r>
      <w:r w:rsidR="00061B4B">
        <w:rPr>
          <w:rFonts w:ascii="Century Gothic" w:hAnsi="Century Gothic"/>
        </w:rPr>
        <w:t>la</w:t>
      </w:r>
      <w:r w:rsidRPr="002D0F66">
        <w:rPr>
          <w:rFonts w:ascii="Century Gothic" w:hAnsi="Century Gothic"/>
        </w:rPr>
        <w:t xml:space="preserve"> </w:t>
      </w:r>
      <w:r w:rsidRPr="002D0F66">
        <w:rPr>
          <w:rFonts w:ascii="Century Gothic" w:hAnsi="Century Gothic"/>
          <w:b/>
          <w:bCs/>
        </w:rPr>
        <w:t>Magistrad</w:t>
      </w:r>
      <w:r w:rsidR="00061B4B">
        <w:rPr>
          <w:rFonts w:ascii="Century Gothic" w:hAnsi="Century Gothic"/>
          <w:b/>
          <w:bCs/>
        </w:rPr>
        <w:t>a</w:t>
      </w:r>
      <w:r w:rsidRPr="002D0F66">
        <w:rPr>
          <w:rFonts w:ascii="Century Gothic" w:hAnsi="Century Gothic"/>
          <w:b/>
          <w:bCs/>
        </w:rPr>
        <w:t xml:space="preserve"> President</w:t>
      </w:r>
      <w:r w:rsidR="00061B4B">
        <w:rPr>
          <w:rFonts w:ascii="Century Gothic" w:hAnsi="Century Gothic"/>
          <w:b/>
          <w:bCs/>
        </w:rPr>
        <w:t>a</w:t>
      </w:r>
      <w:r w:rsidRPr="002D0F66">
        <w:rPr>
          <w:rFonts w:ascii="Century Gothic" w:hAnsi="Century Gothic"/>
        </w:rPr>
        <w:t xml:space="preserve"> da por formalmente concluida esta sesión </w:t>
      </w:r>
      <w:r>
        <w:rPr>
          <w:rFonts w:ascii="Century Gothic" w:hAnsi="Century Gothic"/>
        </w:rPr>
        <w:t xml:space="preserve">pública </w:t>
      </w:r>
      <w:r w:rsidRPr="002D0F66">
        <w:rPr>
          <w:rFonts w:ascii="Century Gothic" w:hAnsi="Century Gothic"/>
        </w:rPr>
        <w:t xml:space="preserve">ordinaria de Pleno. - </w:t>
      </w:r>
      <w:r w:rsidR="009329D8">
        <w:rPr>
          <w:rFonts w:ascii="Century Gothic" w:hAnsi="Century Gothic"/>
        </w:rPr>
        <w:t xml:space="preserve">- - - - </w:t>
      </w:r>
      <w:r w:rsidR="00541700">
        <w:rPr>
          <w:rFonts w:ascii="Century Gothic" w:hAnsi="Century Gothic"/>
        </w:rPr>
        <w:t xml:space="preserve">- - - - - - - - - - </w:t>
      </w:r>
      <w:r w:rsidR="005D4E27">
        <w:rPr>
          <w:rFonts w:ascii="Century Gothic" w:hAnsi="Century Gothic"/>
        </w:rPr>
        <w:t>- - - - - - - - - - - - - - - - - - - - - - - - - - -</w:t>
      </w:r>
      <w:r w:rsidR="00F7025A">
        <w:rPr>
          <w:rFonts w:ascii="Century Gothic" w:hAnsi="Century Gothic"/>
        </w:rPr>
        <w:t xml:space="preserve">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34236C1E"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541700">
        <w:rPr>
          <w:rFonts w:ascii="Century Gothic" w:hAnsi="Century Gothic"/>
          <w:lang w:val="es-MX"/>
        </w:rPr>
        <w:t>nueve</w:t>
      </w:r>
      <w:r w:rsidR="00612F08">
        <w:rPr>
          <w:rFonts w:ascii="Century Gothic" w:hAnsi="Century Gothic"/>
          <w:lang w:val="es-MX"/>
        </w:rPr>
        <w:t xml:space="preserve"> de octubre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dos mil veinticinco,</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48ACCF" w14:textId="77777777" w:rsidR="007A6D15" w:rsidRDefault="007A6D15">
      <w:r>
        <w:separator/>
      </w:r>
    </w:p>
  </w:endnote>
  <w:endnote w:type="continuationSeparator" w:id="0">
    <w:p w14:paraId="6E438169" w14:textId="77777777" w:rsidR="007A6D15" w:rsidRDefault="007A6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1A01BDB3" w:rsidR="002E42E8" w:rsidRDefault="002E42E8">
        <w:pPr>
          <w:pStyle w:val="Piedepgina"/>
          <w:jc w:val="center"/>
        </w:pPr>
        <w:r>
          <w:fldChar w:fldCharType="begin"/>
        </w:r>
        <w:r>
          <w:instrText>PAGE   \* MERGEFORMAT</w:instrText>
        </w:r>
        <w:r>
          <w:fldChar w:fldCharType="separate"/>
        </w:r>
        <w:r w:rsidR="00F81218">
          <w:rPr>
            <w:noProof/>
          </w:rPr>
          <w:t>10</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3BD68AEF"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81218">
      <w:rPr>
        <w:rStyle w:val="Nmerodepgina"/>
        <w:noProof/>
      </w:rPr>
      <w:t>11</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3CE99A" w14:textId="77777777" w:rsidR="007A6D15" w:rsidRDefault="007A6D15">
      <w:r>
        <w:separator/>
      </w:r>
    </w:p>
  </w:footnote>
  <w:footnote w:type="continuationSeparator" w:id="0">
    <w:p w14:paraId="46529C51" w14:textId="77777777" w:rsidR="007A6D15" w:rsidRDefault="007A6D1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9E"/>
    <w:rsid w:val="005B0AE0"/>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218"/>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C6A649F2-06CB-4C09-BF2F-8215EDABE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391F"/>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A18598-DB39-45C9-8ECC-B31C39AF7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4698</Words>
  <Characters>25843</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30481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2025-11-07T15:48:00Z</dcterms:created>
  <dcterms:modified xsi:type="dcterms:W3CDTF">2025-11-07T15:48:00Z</dcterms:modified>
</cp:coreProperties>
</file>