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5645">
        <w:rPr>
          <w:rFonts w:ascii="Arial" w:hAnsi="Arial" w:cs="Arial"/>
          <w:sz w:val="24"/>
          <w:szCs w:val="24"/>
        </w:rPr>
        <w:t>La Fiscal Especializada en Feminicidios Judith Stephany Almaguer Segura</w:t>
      </w:r>
      <w:r w:rsidR="00D4742A" w:rsidRPr="00115CE3">
        <w:rPr>
          <w:rFonts w:ascii="Arial" w:hAnsi="Arial" w:cs="Arial"/>
          <w:sz w:val="24"/>
          <w:szCs w:val="24"/>
        </w:rPr>
        <w:t>,</w:t>
      </w:r>
      <w:r w:rsidRPr="00115CE3">
        <w:rPr>
          <w:rFonts w:ascii="Arial" w:hAnsi="Arial" w:cs="Arial"/>
          <w:sz w:val="24"/>
          <w:szCs w:val="24"/>
        </w:rPr>
        <w:t xml:space="preserve"> mediante oficio </w:t>
      </w:r>
      <w:r w:rsidR="00A25645">
        <w:rPr>
          <w:rFonts w:ascii="Arial" w:hAnsi="Arial" w:cs="Arial"/>
          <w:b/>
          <w:sz w:val="24"/>
          <w:szCs w:val="24"/>
        </w:rPr>
        <w:t>FGE/D01/471/2025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A25645">
        <w:rPr>
          <w:rFonts w:ascii="Arial" w:hAnsi="Arial" w:cs="Arial"/>
          <w:b/>
          <w:sz w:val="24"/>
          <w:szCs w:val="24"/>
        </w:rPr>
        <w:t>AR/FEF/09/2025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504A90">
        <w:rPr>
          <w:rFonts w:ascii="Arial" w:hAnsi="Arial" w:cs="Arial"/>
          <w:b/>
          <w:sz w:val="24"/>
          <w:szCs w:val="24"/>
        </w:rPr>
        <w:t>Roxana Gutiérrez Romero</w:t>
      </w:r>
      <w:r w:rsidR="000C23C7">
        <w:rPr>
          <w:rFonts w:ascii="Arial" w:hAnsi="Arial" w:cs="Arial"/>
          <w:sz w:val="24"/>
          <w:szCs w:val="24"/>
        </w:rPr>
        <w:t>, quien manifiesta su deseo de acceder a la siguiente información:</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Buenas tardes. Solicito a esa dependencia información estadística, preferentemente en formato editable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sobre carpetas de investigación, detenciones, procesos y sentencias relacionadas con el delito de feminicidio, conforme al Código Penal Federal y los códigos penales estatales.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Solicito que la información se proporcione desagregada por año, mes, entidad federativa y municipio, e incluya los siguientes indicadores: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carpetas de investigación iniciadas, judicializadas, archivadas o concluidas por el delito de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detenidas o puestas a disposición del Ministerio Público en dichas carpetas.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vinculadas a proceso por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sentenciadas, indicando: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Tipo de sentencia (condenatoria o absolutoria);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Duración de la pena impuesta (en años de prisión).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liberadas, especificando, de ser posible, el motivo de liberación (cumplimiento de condena, absolución, sobreseimiento, amparo, excarcelación, entre otros).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Sanciones económicas o patrimoniales, en su caso: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Monto de las multas impuestas;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Valor estimado de bienes confiscados o asegurados (vehículos, inmuebles, cuentas bancarias u otros activos vinculados al delito).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Relación entre víctima y presunto responsable, especificando cuando conste en los registros (por ejemplo: pareja, expareja, familiar, conocido, desconocido, autoridad, otro).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víctimas de feminicidio registradas en cada carpeta, con las variables disponibles (edad, nacionalidad, ocupación, o cualquier otra categoría registrada oficialmente).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La información se solicita para el periodo comprendido del 1 de enero de 2000 al 31 de diciembre de 2024, con desagregación mensual y territorial (municipio y entidad federativa). </w:t>
      </w:r>
    </w:p>
    <w:p w:rsidR="00F36F63" w:rsidRDefault="00504A90" w:rsidP="00504A90">
      <w:pPr>
        <w:spacing w:after="0" w:line="240" w:lineRule="auto"/>
        <w:jc w:val="both"/>
        <w:rPr>
          <w:rFonts w:ascii="Arial" w:hAnsi="Arial" w:cs="Arial"/>
          <w:sz w:val="20"/>
          <w:szCs w:val="20"/>
        </w:rPr>
      </w:pPr>
      <w:r w:rsidRPr="00504A90">
        <w:rPr>
          <w:rFonts w:ascii="Arial" w:hAnsi="Arial" w:cs="Arial"/>
          <w:sz w:val="20"/>
          <w:szCs w:val="20"/>
        </w:rPr>
        <w:t>Agradeceré que la información se proporcione en formato de datos abiertos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e incluya los metadatos o diccionario de variables utilizados para su registro, a fin de facilitar su análisis estadístico</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F144CA">
        <w:rPr>
          <w:rFonts w:ascii="Arial" w:hAnsi="Arial" w:cs="Arial"/>
          <w:b/>
          <w:sz w:val="24"/>
          <w:szCs w:val="24"/>
        </w:rPr>
        <w:t>AR/FEF/09/2025</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F144CA">
        <w:rPr>
          <w:rFonts w:ascii="Arial" w:hAnsi="Arial" w:cs="Arial"/>
          <w:b/>
          <w:sz w:val="24"/>
          <w:szCs w:val="24"/>
        </w:rPr>
        <w:t>AR/FEF/09/2025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AR/FEF/09/2025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282721" w:rsidRPr="00282721" w:rsidRDefault="007336C3" w:rsidP="00282721">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282721">
        <w:rPr>
          <w:rFonts w:ascii="Arial" w:hAnsi="Arial" w:cs="Arial"/>
          <w:sz w:val="24"/>
          <w:szCs w:val="24"/>
        </w:rPr>
        <w:t>L</w:t>
      </w:r>
      <w:r w:rsidR="00282721" w:rsidRPr="00282721">
        <w:rPr>
          <w:rFonts w:ascii="Arial" w:hAnsi="Arial" w:cs="Arial"/>
          <w:sz w:val="24"/>
          <w:szCs w:val="24"/>
        </w:rPr>
        <w:t xml:space="preserve">a información sobre las carpetas de investigación, detención, procesos y sentencias relacionadas con el delito de feminicidio desagregada por año, mes, entidad federativa y municipio, esta, únicamente en cuanto al municipio, así mismo se reserva el punto marcado en la pregunta relación entre víctimas y presunto responsable, especificando cuando conste en los registros (por ejemplo: pareja, expareja, familiar, conocido, desconocido, autoridad, otro), es decir la información de parentesco que existía entre la víctima y el victimario, así como se reserva lo establecido en el cuestionamiento número de víctimas de </w:t>
      </w:r>
      <w:r w:rsidR="00282721" w:rsidRPr="00282721">
        <w:rPr>
          <w:rFonts w:ascii="Arial" w:hAnsi="Arial" w:cs="Arial"/>
          <w:sz w:val="24"/>
          <w:szCs w:val="24"/>
        </w:rPr>
        <w:lastRenderedPageBreak/>
        <w:t xml:space="preserve">feminicidio registradas en cada carpeta, con las variables disponibles (edad, nacionalidad, ocupación, o cualquier otra categoría registrada oficialmente), reservando únicamente la ocupación. </w:t>
      </w:r>
    </w:p>
    <w:p w:rsidR="00282721" w:rsidRPr="00282721" w:rsidRDefault="00282721" w:rsidP="00282721">
      <w:pPr>
        <w:autoSpaceDE w:val="0"/>
        <w:autoSpaceDN w:val="0"/>
        <w:adjustRightInd w:val="0"/>
        <w:spacing w:line="240" w:lineRule="auto"/>
        <w:jc w:val="both"/>
        <w:rPr>
          <w:rFonts w:ascii="Arial" w:hAnsi="Arial" w:cs="Arial"/>
          <w:sz w:val="24"/>
          <w:szCs w:val="24"/>
        </w:rPr>
      </w:pPr>
      <w:r w:rsidRPr="00282721">
        <w:rPr>
          <w:rFonts w:ascii="Arial" w:hAnsi="Arial" w:cs="Arial"/>
          <w:sz w:val="24"/>
          <w:szCs w:val="24"/>
        </w:rPr>
        <w:t xml:space="preserve">Información que se reserva atendiendo al carácter de sujeto obligado de la información que obra dentro de las carpetas de investigación comprendidas del 1 de enero del año 2000 al 31 de diciembre del año 2024, toda vez que es considerada como aquella que compromete la seguridad o salud de una persona física, al estar establecida su posible entidad, por ser especificado el municipio, misma que se encuentra dentro de las carpetas de investigación aperturadas en esta Fiscalía Especializada en Feminicidios, encontrándose ante un riesgo de imposible reparación al afectar el debido proceso. </w:t>
      </w:r>
    </w:p>
    <w:p w:rsidR="00282721" w:rsidRPr="00282721" w:rsidRDefault="00282721" w:rsidP="00282721">
      <w:pPr>
        <w:autoSpaceDE w:val="0"/>
        <w:autoSpaceDN w:val="0"/>
        <w:adjustRightInd w:val="0"/>
        <w:spacing w:line="240" w:lineRule="auto"/>
        <w:jc w:val="both"/>
        <w:rPr>
          <w:rFonts w:ascii="Arial" w:hAnsi="Arial" w:cs="Arial"/>
          <w:sz w:val="24"/>
          <w:szCs w:val="24"/>
        </w:rPr>
      </w:pPr>
      <w:r w:rsidRPr="00282721">
        <w:rPr>
          <w:rFonts w:ascii="Arial" w:hAnsi="Arial" w:cs="Arial"/>
          <w:sz w:val="24"/>
          <w:szCs w:val="24"/>
        </w:rPr>
        <w:t xml:space="preserve">Aunado a ello, resulta necesario, reservar la información peticionada en los términos señalados, siendo que el difundirla atentaría contra el debido proceso,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 y el debido proceso. </w:t>
      </w:r>
    </w:p>
    <w:p w:rsidR="00282721" w:rsidRPr="00282721" w:rsidRDefault="00282721" w:rsidP="00282721">
      <w:pPr>
        <w:autoSpaceDE w:val="0"/>
        <w:autoSpaceDN w:val="0"/>
        <w:adjustRightInd w:val="0"/>
        <w:spacing w:line="240" w:lineRule="auto"/>
        <w:jc w:val="both"/>
        <w:rPr>
          <w:rFonts w:ascii="Arial" w:hAnsi="Arial" w:cs="Arial"/>
          <w:sz w:val="24"/>
          <w:szCs w:val="24"/>
        </w:rPr>
      </w:pPr>
      <w:r w:rsidRPr="00282721">
        <w:rPr>
          <w:rFonts w:ascii="Arial" w:hAnsi="Arial" w:cs="Arial"/>
          <w:sz w:val="24"/>
          <w:szCs w:val="24"/>
        </w:rPr>
        <w:t xml:space="preserve">Motivo por el cual debe de reservarse de manera parcial la información solicitada respecto de las carpetas de investigación abierta por el delito de feminicidio en la Fiscalía Especializada en Feminicidios de la Fiscalía General del Estado de San Luis Potosí con el delito de feminicidio entre del 1 de enero del año 2000 al 31 de diciembre del año 2024, en cuanto hace al a) municipio, b) relación entre la víctima y el presunto responsable y la c) ocupación de la víctima dentro de las carpetas referidas. </w:t>
      </w:r>
    </w:p>
    <w:p w:rsidR="00504A90" w:rsidRDefault="00282721" w:rsidP="00282721">
      <w:pPr>
        <w:autoSpaceDE w:val="0"/>
        <w:autoSpaceDN w:val="0"/>
        <w:adjustRightInd w:val="0"/>
        <w:spacing w:line="240" w:lineRule="auto"/>
        <w:jc w:val="both"/>
        <w:rPr>
          <w:rFonts w:ascii="Arial" w:hAnsi="Arial" w:cs="Arial"/>
          <w:sz w:val="24"/>
          <w:szCs w:val="24"/>
        </w:rPr>
      </w:pPr>
      <w:r w:rsidRPr="00282721">
        <w:rPr>
          <w:rFonts w:ascii="Arial" w:hAnsi="Arial" w:cs="Arial"/>
          <w:sz w:val="24"/>
          <w:szCs w:val="24"/>
        </w:rPr>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w:t>
      </w:r>
      <w:r w:rsidR="00F97B38">
        <w:rPr>
          <w:rFonts w:ascii="Arial" w:hAnsi="Arial" w:cs="Arial"/>
          <w:sz w:val="24"/>
          <w:szCs w:val="24"/>
        </w:rPr>
        <w:lastRenderedPageBreak/>
        <w:t xml:space="preserve">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282721">
        <w:rPr>
          <w:rFonts w:ascii="Arial" w:hAnsi="Arial" w:cs="Arial"/>
          <w:sz w:val="24"/>
          <w:szCs w:val="24"/>
        </w:rPr>
        <w:t>93 BIS. 98, 126, III de la Ley del sistema de Seguridad Pública del Estado de San Luis Potosí, que señalan que la información contenida en los registros bajo ninguna circunstancia se podrá proporcionar a terceros</w:t>
      </w:r>
      <w:r w:rsidR="00B94212">
        <w:rPr>
          <w:rFonts w:ascii="Arial" w:hAnsi="Arial" w:cs="Arial"/>
          <w:sz w:val="24"/>
          <w:szCs w:val="24"/>
        </w:rPr>
        <w:t>, y que el servidor público que quebrante la reserva del registro o proporcione información, se le sujetará al procedimiento de responsabilidad administrativa o penal, según corresponda.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F144CA">
        <w:rPr>
          <w:rFonts w:ascii="Arial" w:hAnsi="Arial" w:cs="Arial"/>
          <w:sz w:val="24"/>
          <w:szCs w:val="24"/>
        </w:rPr>
        <w:t xml:space="preserve">la Fiscal Especializada en Feminicidios Judith Stephany Almaguer Segura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94212" w:rsidRPr="00B94212" w:rsidRDefault="00B94212" w:rsidP="00B94212">
      <w:pPr>
        <w:spacing w:after="0"/>
        <w:ind w:right="49"/>
        <w:jc w:val="both"/>
        <w:rPr>
          <w:rFonts w:ascii="Arial" w:hAnsi="Arial" w:cs="Arial"/>
          <w:sz w:val="24"/>
          <w:szCs w:val="24"/>
          <w:lang w:val="es-ES_tradnl" w:eastAsia="es-ES"/>
        </w:rPr>
      </w:pPr>
      <w:r w:rsidRPr="00B94212">
        <w:rPr>
          <w:rFonts w:ascii="Arial" w:hAnsi="Arial" w:cs="Arial"/>
          <w:sz w:val="24"/>
          <w:szCs w:val="24"/>
          <w:lang w:val="es-ES_tradnl" w:eastAsia="es-ES"/>
        </w:rPr>
        <w:t>La reserva que se realiza es de MANERA PARCIAL, en relación a la solicitud de información número UT-SI-P-456-240469825000456-2025.</w:t>
      </w:r>
    </w:p>
    <w:p w:rsidR="00B94212" w:rsidRPr="00B94212" w:rsidRDefault="00B94212" w:rsidP="00B94212">
      <w:pPr>
        <w:spacing w:after="0"/>
        <w:ind w:right="49"/>
        <w:jc w:val="both"/>
        <w:rPr>
          <w:rFonts w:ascii="Arial" w:hAnsi="Arial" w:cs="Arial"/>
          <w:sz w:val="24"/>
          <w:szCs w:val="24"/>
          <w:lang w:val="es-ES_tradnl" w:eastAsia="es-ES"/>
        </w:rPr>
      </w:pPr>
    </w:p>
    <w:p w:rsidR="00D53B1B" w:rsidRDefault="00B94212" w:rsidP="00B94212">
      <w:pPr>
        <w:spacing w:after="0"/>
        <w:ind w:right="49"/>
        <w:jc w:val="both"/>
        <w:rPr>
          <w:rFonts w:ascii="Arial" w:hAnsi="Arial" w:cs="Arial"/>
          <w:bCs/>
          <w:color w:val="000000" w:themeColor="text1"/>
          <w:sz w:val="24"/>
          <w:szCs w:val="24"/>
        </w:rPr>
      </w:pPr>
      <w:r w:rsidRPr="00B94212">
        <w:rPr>
          <w:rFonts w:ascii="Arial" w:hAnsi="Arial" w:cs="Arial"/>
          <w:sz w:val="24"/>
          <w:szCs w:val="24"/>
          <w:lang w:val="es-ES_tradnl" w:eastAsia="es-ES"/>
        </w:rPr>
        <w:t>Respecto de respecto de las carpetas de investigación abiertas en la Fiscalía Especializada en Feminicidios de la Fiscalía General del Estado de San Luis Potosí por el delito de feminicidio entre del 1 de enero del año 2000 al 31 de diciembre del año 2024, en cuanto hace al a) municipio, b) relación entre la víctima y el presunto responsable y la c) ocupación de la víctima dentro de las carpetas referidas.</w:t>
      </w:r>
      <w:r w:rsidR="00720254" w:rsidRPr="00720254">
        <w:rPr>
          <w:rFonts w:ascii="Arial" w:hAnsi="Arial" w:cs="Arial"/>
          <w:bCs/>
          <w:color w:val="000000" w:themeColor="text1"/>
          <w:sz w:val="24"/>
          <w:szCs w:val="24"/>
        </w:rPr>
        <w:t xml:space="preserve">       </w:t>
      </w:r>
    </w:p>
    <w:p w:rsidR="00B94212" w:rsidRDefault="00B94212" w:rsidP="00B94212">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B94212" w:rsidRDefault="00B94212"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F144CA">
        <w:rPr>
          <w:rFonts w:ascii="Arial" w:hAnsi="Arial" w:cs="Arial"/>
          <w:b/>
          <w:sz w:val="24"/>
          <w:szCs w:val="24"/>
        </w:rPr>
        <w:t>AR/FEF/09/2025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144CA">
        <w:rPr>
          <w:rFonts w:ascii="Arial" w:hAnsi="Arial" w:cs="Arial"/>
          <w:sz w:val="24"/>
          <w:szCs w:val="24"/>
        </w:rPr>
        <w:t>a la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94212" w:rsidRDefault="00B94212"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AR/FEF/09/2025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94212" w:rsidRDefault="00B94212" w:rsidP="007E043D">
      <w:pPr>
        <w:spacing w:after="0"/>
        <w:jc w:val="both"/>
        <w:rPr>
          <w:rFonts w:ascii="Arial" w:hAnsi="Arial" w:cs="Arial"/>
          <w:sz w:val="24"/>
          <w:szCs w:val="24"/>
        </w:rPr>
      </w:pP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20</w:t>
      </w:r>
      <w:r w:rsidR="00F144CA">
        <w:rPr>
          <w:rFonts w:ascii="Arial" w:hAnsi="Arial" w:cs="Arial"/>
          <w:b/>
          <w:sz w:val="24"/>
          <w:szCs w:val="24"/>
        </w:rPr>
        <w:t>9</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50CA6" w:rsidRDefault="00650CA6"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650CA6" w:rsidRDefault="00650CA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1C24" w:rsidRDefault="00021C24">
      <w:r>
        <w:separator/>
      </w:r>
    </w:p>
  </w:endnote>
  <w:endnote w:type="continuationSeparator" w:id="0">
    <w:p w:rsidR="00021C24" w:rsidRDefault="00021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AC4" w:rsidRDefault="001C0AC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AC4" w:rsidRDefault="001C0AC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1C24" w:rsidRDefault="00021C24">
      <w:r>
        <w:separator/>
      </w:r>
    </w:p>
  </w:footnote>
  <w:footnote w:type="continuationSeparator" w:id="0">
    <w:p w:rsidR="00021C24" w:rsidRDefault="00021C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AC4" w:rsidRDefault="001C0AC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26612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C0AC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26612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A25645">
            <w:rPr>
              <w:rFonts w:ascii="Arial" w:hAnsi="Arial" w:cs="Arial"/>
              <w:b/>
              <w:color w:val="FFFFFF" w:themeColor="background1"/>
              <w:sz w:val="18"/>
              <w:szCs w:val="18"/>
              <w:lang w:val="es-ES"/>
            </w:rPr>
            <w:t>AR/FEF/09/2025</w:t>
          </w:r>
          <w:r w:rsidRPr="00D338A0">
            <w:rPr>
              <w:rFonts w:ascii="Arial" w:hAnsi="Arial" w:cs="Arial"/>
              <w:color w:val="FFFFFF" w:themeColor="background1"/>
              <w:sz w:val="18"/>
              <w:szCs w:val="18"/>
              <w:lang w:val="es-ES"/>
            </w:rPr>
            <w:t xml:space="preserve"> que emite </w:t>
          </w:r>
          <w:r w:rsidR="00A25645">
            <w:rPr>
              <w:rFonts w:ascii="Arial" w:hAnsi="Arial" w:cs="Arial"/>
              <w:color w:val="FFFFFF" w:themeColor="background1"/>
              <w:sz w:val="18"/>
              <w:szCs w:val="18"/>
              <w:lang w:val="es-ES"/>
            </w:rPr>
            <w:t>la Fiscal Especializada en Feminicidios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AC4" w:rsidRDefault="001C0AC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26612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AC4"/>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D1870E-835D-4392-B731-E52EA9B4B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3091</Words>
  <Characters>17001</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2025-10-02T18:10:00Z</cp:lastPrinted>
  <dcterms:created xsi:type="dcterms:W3CDTF">2025-10-24T16:32:00Z</dcterms:created>
  <dcterms:modified xsi:type="dcterms:W3CDTF">2025-11-12T20:07:00Z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