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F36F63">
        <w:rPr>
          <w:rFonts w:ascii="Arial" w:hAnsi="Arial" w:cs="Arial"/>
          <w:b/>
          <w:sz w:val="24"/>
          <w:szCs w:val="24"/>
        </w:rPr>
        <w:t>seis</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C71D2F">
        <w:rPr>
          <w:rFonts w:ascii="Arial" w:hAnsi="Arial" w:cs="Arial"/>
          <w:b/>
          <w:sz w:val="24"/>
          <w:szCs w:val="24"/>
        </w:rPr>
        <w:t>noviembre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F36F63">
        <w:rPr>
          <w:rFonts w:ascii="Arial" w:hAnsi="Arial" w:cs="Arial"/>
          <w:b/>
          <w:sz w:val="24"/>
          <w:szCs w:val="24"/>
        </w:rPr>
        <w:t>décima</w:t>
      </w:r>
      <w:r w:rsidR="00C71D2F">
        <w:rPr>
          <w:rFonts w:ascii="Arial" w:hAnsi="Arial" w:cs="Arial"/>
          <w:b/>
          <w:sz w:val="24"/>
          <w:szCs w:val="24"/>
        </w:rPr>
        <w:t xml:space="preserve"> primera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D5202E">
        <w:rPr>
          <w:rFonts w:ascii="Arial" w:hAnsi="Arial" w:cs="Arial"/>
          <w:sz w:val="24"/>
          <w:szCs w:val="24"/>
        </w:rPr>
        <w:t xml:space="preserve">El </w:t>
      </w:r>
      <w:r w:rsidR="00770EAC">
        <w:rPr>
          <w:rFonts w:ascii="Arial" w:hAnsi="Arial" w:cs="Arial"/>
          <w:sz w:val="24"/>
          <w:szCs w:val="24"/>
        </w:rPr>
        <w:t>Director de Desarrollo de Sistemas y Tecnología Carlos Alberto Ramos Ramírez</w:t>
      </w:r>
      <w:r w:rsidR="00D4742A" w:rsidRPr="00115CE3">
        <w:rPr>
          <w:rFonts w:ascii="Arial" w:hAnsi="Arial" w:cs="Arial"/>
          <w:sz w:val="24"/>
          <w:szCs w:val="24"/>
        </w:rPr>
        <w:t>,</w:t>
      </w:r>
      <w:r w:rsidRPr="00115CE3">
        <w:rPr>
          <w:rFonts w:ascii="Arial" w:hAnsi="Arial" w:cs="Arial"/>
          <w:sz w:val="24"/>
          <w:szCs w:val="24"/>
        </w:rPr>
        <w:t xml:space="preserve"> mediante oficio </w:t>
      </w:r>
      <w:r w:rsidR="00770EAC">
        <w:rPr>
          <w:rFonts w:ascii="Arial" w:hAnsi="Arial" w:cs="Arial"/>
          <w:b/>
          <w:sz w:val="24"/>
          <w:szCs w:val="24"/>
        </w:rPr>
        <w:t>FGE/DDST/5012</w:t>
      </w:r>
      <w:r w:rsidR="00C63668">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770EAC">
        <w:rPr>
          <w:rFonts w:ascii="Arial" w:hAnsi="Arial" w:cs="Arial"/>
          <w:b/>
          <w:sz w:val="24"/>
          <w:szCs w:val="24"/>
        </w:rPr>
        <w:t>FGE/DDST/AR/10/2025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C946CC">
        <w:rPr>
          <w:rFonts w:ascii="Arial" w:hAnsi="Arial" w:cs="Arial"/>
          <w:b/>
          <w:sz w:val="24"/>
          <w:szCs w:val="24"/>
        </w:rPr>
        <w:t>4</w:t>
      </w:r>
      <w:r w:rsidR="00570D4C">
        <w:rPr>
          <w:rFonts w:ascii="Arial" w:hAnsi="Arial" w:cs="Arial"/>
          <w:b/>
          <w:sz w:val="24"/>
          <w:szCs w:val="24"/>
        </w:rPr>
        <w:t>61</w:t>
      </w:r>
      <w:r w:rsidR="0053156B" w:rsidRPr="00115CE3">
        <w:rPr>
          <w:rFonts w:ascii="Arial" w:hAnsi="Arial" w:cs="Arial"/>
          <w:sz w:val="24"/>
          <w:szCs w:val="24"/>
        </w:rPr>
        <w:t>-240469825000</w:t>
      </w:r>
      <w:r w:rsidR="00C946CC">
        <w:rPr>
          <w:rFonts w:ascii="Arial" w:hAnsi="Arial" w:cs="Arial"/>
          <w:b/>
          <w:sz w:val="24"/>
          <w:szCs w:val="24"/>
        </w:rPr>
        <w:t>4</w:t>
      </w:r>
      <w:r w:rsidR="00570D4C">
        <w:rPr>
          <w:rFonts w:ascii="Arial" w:hAnsi="Arial" w:cs="Arial"/>
          <w:b/>
          <w:sz w:val="24"/>
          <w:szCs w:val="24"/>
        </w:rPr>
        <w:t>61</w:t>
      </w:r>
      <w:r w:rsidR="0053156B" w:rsidRPr="00115CE3">
        <w:rPr>
          <w:rFonts w:ascii="Arial" w:hAnsi="Arial" w:cs="Arial"/>
          <w:sz w:val="24"/>
          <w:szCs w:val="24"/>
        </w:rPr>
        <w:t xml:space="preserve">-2025 realizada por </w:t>
      </w:r>
      <w:r w:rsidR="00AE1547">
        <w:rPr>
          <w:rFonts w:ascii="Arial" w:hAnsi="Arial" w:cs="Arial"/>
          <w:sz w:val="24"/>
          <w:szCs w:val="24"/>
        </w:rPr>
        <w:t>un usuario cuya identidad no fue proporcionada</w:t>
      </w:r>
      <w:r w:rsidR="000C23C7">
        <w:rPr>
          <w:rFonts w:ascii="Arial" w:hAnsi="Arial" w:cs="Arial"/>
          <w:sz w:val="24"/>
          <w:szCs w:val="24"/>
        </w:rPr>
        <w:t>, quien manifiesta su deseo de acceder a la siguiente información:</w:t>
      </w:r>
    </w:p>
    <w:p w:rsidR="00AE1547" w:rsidRPr="00197864" w:rsidRDefault="00AE1547" w:rsidP="00AE1547">
      <w:pPr>
        <w:spacing w:after="0" w:line="240" w:lineRule="auto"/>
        <w:jc w:val="both"/>
        <w:rPr>
          <w:rFonts w:ascii="Arial" w:hAnsi="Arial" w:cs="Arial"/>
          <w:i/>
          <w:sz w:val="20"/>
          <w:szCs w:val="20"/>
        </w:rPr>
      </w:pPr>
      <w:r w:rsidRPr="00197864">
        <w:rPr>
          <w:rFonts w:ascii="Arial" w:hAnsi="Arial" w:cs="Arial"/>
          <w:i/>
          <w:sz w:val="20"/>
          <w:szCs w:val="20"/>
        </w:rPr>
        <w:t xml:space="preserve">Por medio de la presente, solicito una base de datos (en formato abierto como xls o </w:t>
      </w:r>
      <w:proofErr w:type="spellStart"/>
      <w:r w:rsidRPr="00197864">
        <w:rPr>
          <w:rFonts w:ascii="Arial" w:hAnsi="Arial" w:cs="Arial"/>
          <w:i/>
          <w:sz w:val="20"/>
          <w:szCs w:val="20"/>
        </w:rPr>
        <w:t>cvs</w:t>
      </w:r>
      <w:proofErr w:type="spellEnd"/>
      <w:r w:rsidRPr="00197864">
        <w:rPr>
          <w:rFonts w:ascii="Arial" w:hAnsi="Arial" w:cs="Arial"/>
          <w:i/>
          <w:sz w:val="20"/>
          <w:szCs w:val="20"/>
        </w:rPr>
        <w:t>.) con la siguiente información de incidencia delictiva o reporte de incidentes, eventos o cualquier registro o documento con el que cuente el sujeto obligado que contenga la siguiente información:</w:t>
      </w:r>
    </w:p>
    <w:p w:rsidR="00AE1547" w:rsidRPr="00197864" w:rsidRDefault="00AE1547" w:rsidP="00AE1547">
      <w:pPr>
        <w:spacing w:after="0" w:line="240" w:lineRule="auto"/>
        <w:jc w:val="both"/>
        <w:rPr>
          <w:rFonts w:ascii="Arial" w:hAnsi="Arial" w:cs="Arial"/>
          <w:i/>
          <w:sz w:val="20"/>
          <w:szCs w:val="20"/>
        </w:rPr>
      </w:pPr>
      <w:r w:rsidRPr="00197864">
        <w:rPr>
          <w:rFonts w:ascii="Arial" w:hAnsi="Arial" w:cs="Arial"/>
          <w:i/>
          <w:sz w:val="20"/>
          <w:szCs w:val="20"/>
        </w:rPr>
        <w:t>TIPO DE INCIDENTE O EVENTO (es decir hechos presuntamente constitutivos de delito y/o falta administrativa, o situación reportada, cualquiera que esta sea, especificando si el hecho fue con o sin violencia)</w:t>
      </w:r>
    </w:p>
    <w:p w:rsidR="00AE1547" w:rsidRPr="00197864" w:rsidRDefault="00AE1547" w:rsidP="00AE1547">
      <w:pPr>
        <w:spacing w:after="0" w:line="240" w:lineRule="auto"/>
        <w:jc w:val="both"/>
        <w:rPr>
          <w:rFonts w:ascii="Arial" w:hAnsi="Arial" w:cs="Arial"/>
          <w:i/>
          <w:sz w:val="20"/>
          <w:szCs w:val="20"/>
        </w:rPr>
      </w:pPr>
      <w:r w:rsidRPr="00197864">
        <w:rPr>
          <w:rFonts w:ascii="Arial" w:hAnsi="Arial" w:cs="Arial"/>
          <w:i/>
          <w:sz w:val="20"/>
          <w:szCs w:val="20"/>
        </w:rPr>
        <w:t>HORA DEL INCIDENTE O EVENTO</w:t>
      </w:r>
    </w:p>
    <w:p w:rsidR="00AE1547" w:rsidRPr="00197864" w:rsidRDefault="00AE1547" w:rsidP="00AE1547">
      <w:pPr>
        <w:spacing w:after="0" w:line="240" w:lineRule="auto"/>
        <w:jc w:val="both"/>
        <w:rPr>
          <w:rFonts w:ascii="Arial" w:hAnsi="Arial" w:cs="Arial"/>
          <w:i/>
          <w:sz w:val="20"/>
          <w:szCs w:val="20"/>
        </w:rPr>
      </w:pPr>
      <w:r w:rsidRPr="00197864">
        <w:rPr>
          <w:rFonts w:ascii="Arial" w:hAnsi="Arial" w:cs="Arial"/>
          <w:i/>
          <w:sz w:val="20"/>
          <w:szCs w:val="20"/>
        </w:rPr>
        <w:t>FECHA (</w:t>
      </w:r>
      <w:proofErr w:type="spellStart"/>
      <w:r w:rsidRPr="00197864">
        <w:rPr>
          <w:rFonts w:ascii="Arial" w:hAnsi="Arial" w:cs="Arial"/>
          <w:i/>
          <w:sz w:val="20"/>
          <w:szCs w:val="20"/>
        </w:rPr>
        <w:t>dd</w:t>
      </w:r>
      <w:proofErr w:type="spellEnd"/>
      <w:r w:rsidRPr="00197864">
        <w:rPr>
          <w:rFonts w:ascii="Arial" w:hAnsi="Arial" w:cs="Arial"/>
          <w:i/>
          <w:sz w:val="20"/>
          <w:szCs w:val="20"/>
        </w:rPr>
        <w:t>/mm/</w:t>
      </w:r>
      <w:proofErr w:type="spellStart"/>
      <w:r w:rsidRPr="00197864">
        <w:rPr>
          <w:rFonts w:ascii="Arial" w:hAnsi="Arial" w:cs="Arial"/>
          <w:i/>
          <w:sz w:val="20"/>
          <w:szCs w:val="20"/>
        </w:rPr>
        <w:t>aaaa</w:t>
      </w:r>
      <w:proofErr w:type="spellEnd"/>
      <w:r w:rsidRPr="00197864">
        <w:rPr>
          <w:rFonts w:ascii="Arial" w:hAnsi="Arial" w:cs="Arial"/>
          <w:i/>
          <w:sz w:val="20"/>
          <w:szCs w:val="20"/>
        </w:rPr>
        <w:t>) DEL INCIDENTE O EVENTO</w:t>
      </w:r>
    </w:p>
    <w:p w:rsidR="00AE1547" w:rsidRPr="00197864" w:rsidRDefault="00AE1547" w:rsidP="00AE1547">
      <w:pPr>
        <w:spacing w:after="0" w:line="240" w:lineRule="auto"/>
        <w:jc w:val="both"/>
        <w:rPr>
          <w:rFonts w:ascii="Arial" w:hAnsi="Arial" w:cs="Arial"/>
          <w:i/>
          <w:sz w:val="20"/>
          <w:szCs w:val="20"/>
        </w:rPr>
      </w:pPr>
      <w:r w:rsidRPr="00197864">
        <w:rPr>
          <w:rFonts w:ascii="Arial" w:hAnsi="Arial" w:cs="Arial"/>
          <w:i/>
          <w:sz w:val="20"/>
          <w:szCs w:val="20"/>
        </w:rPr>
        <w:t>LUGAR DEL INCIDENTE O EVENTO</w:t>
      </w:r>
    </w:p>
    <w:p w:rsidR="00AE1547" w:rsidRPr="00197864" w:rsidRDefault="00AE1547" w:rsidP="00AE1547">
      <w:pPr>
        <w:spacing w:after="0" w:line="240" w:lineRule="auto"/>
        <w:jc w:val="both"/>
        <w:rPr>
          <w:rFonts w:ascii="Arial" w:hAnsi="Arial" w:cs="Arial"/>
          <w:i/>
          <w:sz w:val="20"/>
          <w:szCs w:val="20"/>
        </w:rPr>
      </w:pPr>
      <w:r w:rsidRPr="00197864">
        <w:rPr>
          <w:rFonts w:ascii="Arial" w:hAnsi="Arial" w:cs="Arial"/>
          <w:i/>
          <w:sz w:val="20"/>
          <w:szCs w:val="20"/>
        </w:rPr>
        <w:t>UBICACIÓN DEL INCIDENTE O EVENTO</w:t>
      </w:r>
    </w:p>
    <w:p w:rsidR="00AE1547" w:rsidRPr="00197864" w:rsidRDefault="00AE1547" w:rsidP="00AE1547">
      <w:pPr>
        <w:spacing w:after="0" w:line="240" w:lineRule="auto"/>
        <w:jc w:val="both"/>
        <w:rPr>
          <w:rFonts w:ascii="Arial" w:hAnsi="Arial" w:cs="Arial"/>
          <w:i/>
          <w:sz w:val="20"/>
          <w:szCs w:val="20"/>
        </w:rPr>
      </w:pPr>
      <w:r w:rsidRPr="00197864">
        <w:rPr>
          <w:rFonts w:ascii="Arial" w:hAnsi="Arial" w:cs="Arial"/>
          <w:i/>
          <w:sz w:val="20"/>
          <w:szCs w:val="20"/>
        </w:rPr>
        <w:t>LAS COORDENADAS GEOGRÁFICAS DEL INCIDENTE O EVENTO. ESTABLECIDAS EN LA SECCIÓN “LUGAR DE LA INTERVENCIÓN” DEL INFORME POLICIAL HOMOLOGADO PARA 1) HECHOS PROBABLEMENTE DELICTIVOS O PARA 2) JUSTICIA CÍVICA SEGÚN CORRESPONDA AL TIPO DE INCIDENTE.</w:t>
      </w:r>
    </w:p>
    <w:p w:rsidR="00AE1547" w:rsidRPr="00197864" w:rsidRDefault="00AE1547" w:rsidP="00AE1547">
      <w:pPr>
        <w:spacing w:after="0" w:line="240" w:lineRule="auto"/>
        <w:jc w:val="both"/>
        <w:rPr>
          <w:rFonts w:ascii="Arial" w:hAnsi="Arial" w:cs="Arial"/>
          <w:i/>
          <w:sz w:val="20"/>
          <w:szCs w:val="20"/>
        </w:rPr>
      </w:pPr>
      <w:r w:rsidRPr="00197864">
        <w:rPr>
          <w:rFonts w:ascii="Arial" w:hAnsi="Arial" w:cs="Arial"/>
          <w:i/>
          <w:sz w:val="20"/>
          <w:szCs w:val="20"/>
        </w:rPr>
        <w:t>Solicito explícitamente que la información se encuentre desglosada y particularizada por tipo de incidente, por lo que cada uno debe contener su hora, fecha, lugar, ubicación y coordenadas geográficas que le corresponde.</w:t>
      </w:r>
    </w:p>
    <w:p w:rsidR="00AE1547" w:rsidRPr="00197864" w:rsidRDefault="00AE1547" w:rsidP="00AE1547">
      <w:pPr>
        <w:spacing w:after="0" w:line="240" w:lineRule="auto"/>
        <w:jc w:val="both"/>
        <w:rPr>
          <w:rFonts w:ascii="Arial" w:hAnsi="Arial" w:cs="Arial"/>
          <w:i/>
          <w:sz w:val="20"/>
          <w:szCs w:val="20"/>
        </w:rPr>
      </w:pPr>
      <w:r w:rsidRPr="00197864">
        <w:rPr>
          <w:rFonts w:ascii="Arial" w:hAnsi="Arial" w:cs="Arial"/>
          <w:i/>
          <w:sz w:val="20"/>
          <w:szCs w:val="20"/>
        </w:rPr>
        <w:t>Requiero que se proporcione la información correspondiente al periodo del 1 de enero de 2018 a la fecha de la presente solicitud.</w:t>
      </w:r>
    </w:p>
    <w:p w:rsidR="00AE1547" w:rsidRPr="00197864" w:rsidRDefault="00AE1547" w:rsidP="00AE1547">
      <w:pPr>
        <w:spacing w:after="0" w:line="240" w:lineRule="auto"/>
        <w:jc w:val="both"/>
        <w:rPr>
          <w:rFonts w:ascii="Arial" w:hAnsi="Arial" w:cs="Arial"/>
          <w:i/>
          <w:sz w:val="20"/>
          <w:szCs w:val="20"/>
        </w:rPr>
      </w:pPr>
      <w:r w:rsidRPr="00197864">
        <w:rPr>
          <w:rFonts w:ascii="Arial" w:hAnsi="Arial" w:cs="Arial"/>
          <w:i/>
          <w:sz w:val="20"/>
          <w:szCs w:val="20"/>
        </w:rPr>
        <w:t>Me permito mencionar que aun cuando existe información pública relacionada a la de mi solicitud en la página e información que se proporciona por el Secretariado Ejecutivo Del Sistema Nacional De Seguridad Pública, la contenida en la misma no se encuentra desglosada con el detalle con la que un servidor está solicitando, principalmente por lo que se refiere a la georreferencia y coordenada del incidente o evento. Por lo que solicito que verifiquen en sus bases de datos la información solicitada y me sea proporcionada en el formato solicitado.</w:t>
      </w:r>
    </w:p>
    <w:p w:rsidR="00F36F63" w:rsidRDefault="00AE1547" w:rsidP="00AE1547">
      <w:pPr>
        <w:spacing w:after="0" w:line="240" w:lineRule="auto"/>
        <w:jc w:val="both"/>
        <w:rPr>
          <w:rFonts w:ascii="Arial" w:hAnsi="Arial" w:cs="Arial"/>
          <w:sz w:val="20"/>
          <w:szCs w:val="20"/>
        </w:rPr>
      </w:pPr>
      <w:r w:rsidRPr="00197864">
        <w:rPr>
          <w:rFonts w:ascii="Arial" w:hAnsi="Arial" w:cs="Arial"/>
          <w:i/>
          <w:sz w:val="20"/>
          <w:szCs w:val="20"/>
        </w:rPr>
        <w:t xml:space="preserve">La información que solicito no puede ser considerada información confidencial, en virtud de que en la presente solicitud no se requieren nombres, domicilios ni otros datos personales, por lo que no procede la causal de confidencialidad. Incluso si algún registro contuviera datos personales de manera incidental, el sujeto obligado debe, conforme al artículo 120 de la Ley General de Transparencia y Acceso a la Información Pública (LGTAIP), entregar la información en versión pública, testando las partes confidenciales y proporcionando el resto de la información. Asimismo, la información solicitada tampoco puede clasificarse como reservada, pues no encuadra en las causales previstas en el artículo 112 de la LGTAIP ni supera la estricta prueba de daño que exige su artículo 107. Para reservarla, la autoridad tendría que demostrar que su divulgación genera un riesgo real, demostrable e identificable de perjuicio significativo, que dicho riesgo es mayor al interés público en conocerla, y </w:t>
      </w:r>
      <w:r w:rsidRPr="00197864">
        <w:rPr>
          <w:rFonts w:ascii="Arial" w:hAnsi="Arial" w:cs="Arial"/>
          <w:i/>
          <w:sz w:val="20"/>
          <w:szCs w:val="20"/>
        </w:rPr>
        <w:lastRenderedPageBreak/>
        <w:t>además probar que no existe un medio menos restrictivo y que la medida es proporcional. Este no es el caso: los datos estadísticos y georreferenciados de incidencias delictivas no comprometen investigaciones ni la seguridad pública. Como prueba de lo anterior, mencionó que múltiples sujetos obligados ya publican información semejante sin afectar sus funciones, como lo demuestra la Plataforma de Seguridad del estado de Jalisco (https://iieg.gob.mx/plataforma_seguridad/#/plataforma) y las instancias de seguridad de la Ciudad de México (</w:t>
      </w:r>
      <w:hyperlink r:id="rId9" w:history="1">
        <w:r w:rsidRPr="00197864">
          <w:rPr>
            <w:rStyle w:val="Hipervnculo"/>
            <w:rFonts w:ascii="Arial" w:hAnsi="Arial" w:cs="Arial"/>
            <w:i/>
            <w:sz w:val="20"/>
            <w:szCs w:val="20"/>
          </w:rPr>
          <w:t>https://datos.cdmx.gob.mx/dataset/?groups=justicia-yseguridad</w:t>
        </w:r>
      </w:hyperlink>
      <w:r w:rsidRPr="00197864">
        <w:rPr>
          <w:rFonts w:ascii="Arial" w:hAnsi="Arial" w:cs="Arial"/>
          <w:i/>
          <w:sz w:val="20"/>
          <w:szCs w:val="20"/>
        </w:rPr>
        <w:t>). En conclusión, la LGTAIP respalda plenamente la entrega de la información solicitada. Al no contener datos personales ni encuadrar en causales de reserva, la información debe proporcionarse en los términos requeridos, aplicando en su caso la figura de versión pública para conciliar el derecho de acceso a la información con la protección de datos estrictamente confidenciales.</w:t>
      </w:r>
      <w:r w:rsidRPr="00AE1547">
        <w:rPr>
          <w:rFonts w:ascii="Arial" w:hAnsi="Arial" w:cs="Arial"/>
          <w:sz w:val="20"/>
          <w:szCs w:val="20"/>
        </w:rPr>
        <w:t xml:space="preserve"> </w:t>
      </w:r>
      <w:r w:rsidR="00C71D2F">
        <w:rPr>
          <w:rFonts w:ascii="Arial" w:hAnsi="Arial" w:cs="Arial"/>
          <w:sz w:val="20"/>
          <w:szCs w:val="20"/>
        </w:rPr>
        <w:t>[SIC]</w:t>
      </w:r>
    </w:p>
    <w:p w:rsidR="00C71D2F" w:rsidRPr="00C71D2F" w:rsidRDefault="00C71D2F" w:rsidP="00C71D2F">
      <w:pPr>
        <w:spacing w:after="0" w:line="240" w:lineRule="auto"/>
        <w:jc w:val="both"/>
        <w:rPr>
          <w:rFonts w:ascii="Arial" w:hAnsi="Arial" w:cs="Arial"/>
          <w:sz w:val="20"/>
          <w:szCs w:val="20"/>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770EAC">
        <w:rPr>
          <w:rFonts w:ascii="Arial" w:hAnsi="Arial" w:cs="Arial"/>
          <w:sz w:val="24"/>
          <w:szCs w:val="24"/>
        </w:rPr>
        <w:t>El Director de Desarrollo de Sistemas y Tecnología Carlos Alberto Ramos Ramírez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AE1547">
        <w:rPr>
          <w:rFonts w:ascii="Arial" w:hAnsi="Arial" w:cs="Arial"/>
          <w:sz w:val="24"/>
          <w:szCs w:val="24"/>
        </w:rPr>
        <w:t xml:space="preserve">el </w:t>
      </w:r>
      <w:r w:rsidR="00035BE7" w:rsidRPr="00115CE3">
        <w:rPr>
          <w:rFonts w:ascii="Arial" w:hAnsi="Arial" w:cs="Arial"/>
          <w:sz w:val="24"/>
          <w:szCs w:val="24"/>
        </w:rPr>
        <w:t xml:space="preserve">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770EAC">
        <w:rPr>
          <w:rFonts w:ascii="Arial" w:hAnsi="Arial" w:cs="Arial"/>
          <w:sz w:val="24"/>
          <w:szCs w:val="24"/>
        </w:rPr>
        <w:t>El Director de Desarrollo de Sistemas y Tecnología Carlos Alberto Ramos Ramírez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770EAC">
        <w:rPr>
          <w:rFonts w:ascii="Arial" w:hAnsi="Arial" w:cs="Arial"/>
          <w:b/>
          <w:sz w:val="24"/>
          <w:szCs w:val="24"/>
        </w:rPr>
        <w:t>FGE/DDST/AR/10/2025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770EAC">
        <w:rPr>
          <w:rFonts w:ascii="Arial" w:hAnsi="Arial" w:cs="Arial"/>
          <w:b/>
          <w:sz w:val="24"/>
          <w:szCs w:val="24"/>
        </w:rPr>
        <w:t>FGE/DDST/AR/10/2025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770EAC">
        <w:rPr>
          <w:rFonts w:ascii="Arial" w:hAnsi="Arial" w:cs="Arial"/>
          <w:b/>
          <w:sz w:val="24"/>
          <w:szCs w:val="24"/>
        </w:rPr>
        <w:t>FGE/DDST/AR/10/2025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lastRenderedPageBreak/>
        <w:t>TERCERO. Sentido de la resolución.</w:t>
      </w:r>
    </w:p>
    <w:p w:rsidR="00BF3665"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650CA6" w:rsidRPr="00115CE3" w:rsidRDefault="00650CA6" w:rsidP="00650CA6">
      <w:pPr>
        <w:pStyle w:val="Prrafodelista"/>
        <w:ind w:left="1080"/>
        <w:jc w:val="both"/>
        <w:rPr>
          <w:rFonts w:ascii="Arial" w:hAnsi="Arial" w:cs="Arial"/>
          <w:b/>
        </w:rPr>
      </w:pPr>
    </w:p>
    <w:p w:rsidR="00AE1547" w:rsidRPr="00AE1547" w:rsidRDefault="007336C3" w:rsidP="00AE1547">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AE1547" w:rsidRPr="00AE1547">
        <w:rPr>
          <w:rFonts w:ascii="Arial" w:hAnsi="Arial" w:cs="Arial"/>
          <w:sz w:val="24"/>
          <w:szCs w:val="24"/>
        </w:rPr>
        <w:t>Podemos decir que en estricto apego a los artículos 6° de la Constitución Política de los Estados Unidos Mexicanos toda persona tiene derecho al libre acceso a información puntual y oportuna, así como a buscar, recibir y difundir información e ideas de toda índole por cualquier medio de expresión, derecho que es garantizado por el Estado, sujetando su ejercicio a diversos principios y bases, prevaleciendo entre otros el de máxima publicidad, como criterio establecido para todas las autoridades administrativas, jurisdiccionales e incluso legislativas, siendo responsables de garantizar el debido cumplimiento de acceso a la información pública, sin más restricciones que las debidamente establecidas conforme a derecho, sin embargo resulta necesario entender la relación entre el derecho a la información y sus límites, cuanto se fundamentan en otros bienes constitucionalmente tutelados no se da en términos absolutos de todo o nada, sino que su interacción es de carácter ponderativo, es por ello que, si se reconoce que ningún derecho humano tiene el carácter de absoluto, entonces debe igualmente reconocerse que ninguno de sus límites puede plantearse en dichos términos, por lo que la relación entre ambos extremos debe plantearse en los mismos términos de equilibrio.</w:t>
      </w:r>
    </w:p>
    <w:p w:rsidR="00AE1547" w:rsidRPr="00AE1547" w:rsidRDefault="00AE1547" w:rsidP="00AE1547">
      <w:pPr>
        <w:autoSpaceDE w:val="0"/>
        <w:autoSpaceDN w:val="0"/>
        <w:adjustRightInd w:val="0"/>
        <w:spacing w:line="240" w:lineRule="auto"/>
        <w:jc w:val="both"/>
        <w:rPr>
          <w:rFonts w:ascii="Arial" w:hAnsi="Arial" w:cs="Arial"/>
          <w:sz w:val="24"/>
          <w:szCs w:val="24"/>
        </w:rPr>
      </w:pPr>
      <w:r w:rsidRPr="00AE1547">
        <w:rPr>
          <w:rFonts w:ascii="Arial" w:hAnsi="Arial" w:cs="Arial"/>
          <w:sz w:val="24"/>
          <w:szCs w:val="24"/>
        </w:rPr>
        <w:t>Asimismo, la Constitución Política de los Estados Unidos Mexicanos establece en el apartado A fracción I de la fracción 6 que toda la información en posesión de cualquier autoridad, entidad, órgano y organismo de los Poderes Ejecutivo, Legislativo y Judicial, órganos autónomos, partidos políticos, fideicomisos y fondos públicos, así como de cualquier persona física, moral o sindicato que reciba y ejerza recursos públicos o realice actos de autoridad en el ámbito federal, estatal y municipal, es pública y sólo podrá ser reservada temporalmente por razones de interés público y seguridad nacional, en los términos que fijen las leyes. En la interpretación de este derecho deberá prevalecer el principio de máxima publicidad. Los sujetos obligados deberán documentar todo acto que derive del ejercicio de sus facultades, competencias o funciones, la ley determinará los supuestos específicos bajo los cuales procederá la declaración de inexistencia de la información; aunado a lo anterior la Ley de Transparencia y Acceso a la Información Pública, publicada el 09 nueve de mayo de 2016, con última reforma publicada el 08 de abril de 2024, reglamenta el ejercicio del derecho a la información pública y señala que debe considerarse información pública: “la que es creada, administrada o en posesión de los sujetos obligados, exceptuando la clasificada como reservada o confidencial.” (artículo 3 fracción XIX de la Ley en cita).</w:t>
      </w:r>
    </w:p>
    <w:p w:rsidR="00AE1547" w:rsidRPr="00AE1547" w:rsidRDefault="00AE1547" w:rsidP="00AE1547">
      <w:pPr>
        <w:autoSpaceDE w:val="0"/>
        <w:autoSpaceDN w:val="0"/>
        <w:adjustRightInd w:val="0"/>
        <w:spacing w:line="240" w:lineRule="auto"/>
        <w:jc w:val="both"/>
        <w:rPr>
          <w:rFonts w:ascii="Arial" w:hAnsi="Arial" w:cs="Arial"/>
          <w:sz w:val="24"/>
          <w:szCs w:val="24"/>
        </w:rPr>
      </w:pPr>
      <w:r w:rsidRPr="00AE1547">
        <w:rPr>
          <w:rFonts w:ascii="Arial" w:hAnsi="Arial" w:cs="Arial"/>
          <w:sz w:val="24"/>
          <w:szCs w:val="24"/>
        </w:rPr>
        <w:t>Por lo anterior las figuras jurídicas de excepción al derecho de acceso a la información pública son las de información reservada, e información confidencial; la citada –LTAIPSLP- en su artículo 120 señala los momentos en los que se puede realizar la clasificación de información y en este caso aplica el supuesto establecido en la fracción I, es decir, cuando se reciba una solicitud de acceso a la información.</w:t>
      </w:r>
    </w:p>
    <w:p w:rsidR="00504A90" w:rsidRDefault="00AE1547" w:rsidP="00AE1547">
      <w:pPr>
        <w:autoSpaceDE w:val="0"/>
        <w:autoSpaceDN w:val="0"/>
        <w:adjustRightInd w:val="0"/>
        <w:spacing w:line="240" w:lineRule="auto"/>
        <w:jc w:val="both"/>
        <w:rPr>
          <w:rFonts w:ascii="Arial" w:hAnsi="Arial" w:cs="Arial"/>
          <w:sz w:val="24"/>
          <w:szCs w:val="24"/>
        </w:rPr>
      </w:pPr>
      <w:r w:rsidRPr="00AE1547">
        <w:rPr>
          <w:rFonts w:ascii="Arial" w:hAnsi="Arial" w:cs="Arial"/>
          <w:sz w:val="24"/>
          <w:szCs w:val="24"/>
        </w:rPr>
        <w:lastRenderedPageBreak/>
        <w:t>La fundamentación de la reserva de la información solicitada se encuentra en el artículo 129 fracción XII de la –LTAIPSLP-, la cual establece: Las que por disposición expresa de una ley tengan tal carácter, siempre que sean acordes con las bases, principios y disposiciones establecidos en esta Ley y no la contravengan; así como las previstas en tratados internacionales.</w:t>
      </w: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 Trigésimo 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770EAC">
        <w:rPr>
          <w:rFonts w:ascii="Arial" w:hAnsi="Arial" w:cs="Arial"/>
          <w:sz w:val="24"/>
          <w:szCs w:val="24"/>
        </w:rPr>
        <w:t>El Director de Desarrollo de Sistemas y Tecnología Carlos Alberto Ramos Ramírez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 xml:space="preserve">Se deberá fundar la clasificación, al citar la fracción y la hipótesis de la causal aplicable del artículo 113 de la Ley General, vinculándola con el Lineamiento específico del presente </w:t>
      </w:r>
      <w:r w:rsidRPr="007E043D">
        <w:rPr>
          <w:rFonts w:ascii="Arial" w:hAnsi="Arial" w:cs="Arial"/>
          <w:i/>
        </w:rPr>
        <w:lastRenderedPageBreak/>
        <w:t>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770EAC">
        <w:rPr>
          <w:rFonts w:ascii="Arial" w:hAnsi="Arial" w:cs="Arial"/>
          <w:sz w:val="24"/>
          <w:szCs w:val="24"/>
        </w:rPr>
        <w:t xml:space="preserve">el Director de Desarrollo de Sistemas y Tecnología Carlos Alberto Ramos Ramírez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 xml:space="preserve">amenazas de violencia o manipulaciones de pruebas si la información de la investigación se divulga </w:t>
      </w:r>
      <w:r w:rsidR="003F7702" w:rsidRPr="003F7702">
        <w:rPr>
          <w:rFonts w:ascii="Arial" w:hAnsi="Arial" w:cs="Arial"/>
          <w:sz w:val="24"/>
          <w:szCs w:val="24"/>
        </w:rPr>
        <w:lastRenderedPageBreak/>
        <w:t>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AE1547" w:rsidRDefault="00AE1547" w:rsidP="00AE1547">
      <w:pPr>
        <w:spacing w:after="0"/>
        <w:ind w:right="49"/>
        <w:jc w:val="both"/>
        <w:rPr>
          <w:rFonts w:ascii="Arial" w:hAnsi="Arial" w:cs="Arial"/>
          <w:bCs/>
          <w:color w:val="000000" w:themeColor="text1"/>
          <w:sz w:val="24"/>
          <w:szCs w:val="24"/>
        </w:rPr>
      </w:pPr>
      <w:r w:rsidRPr="00AE1547">
        <w:rPr>
          <w:rFonts w:ascii="Arial" w:hAnsi="Arial" w:cs="Arial"/>
          <w:color w:val="000000" w:themeColor="text1"/>
          <w:sz w:val="24"/>
          <w:szCs w:val="24"/>
          <w:lang w:val="es-ES_tradnl" w:eastAsia="es-ES"/>
        </w:rPr>
        <w:t>La clasificación de la información reservada es de manera parcial, en relación a</w:t>
      </w:r>
      <w:r>
        <w:rPr>
          <w:rFonts w:ascii="Arial" w:hAnsi="Arial" w:cs="Arial"/>
          <w:color w:val="000000" w:themeColor="text1"/>
          <w:sz w:val="24"/>
          <w:szCs w:val="24"/>
          <w:lang w:val="es-ES_tradnl" w:eastAsia="es-ES"/>
        </w:rPr>
        <w:t xml:space="preserve"> la solicitud de acceso a la información UT-SI-P-461-240469825000461-2025 únicamente</w:t>
      </w:r>
      <w:r w:rsidRPr="00AE1547">
        <w:rPr>
          <w:rFonts w:ascii="Arial" w:hAnsi="Arial" w:cs="Arial"/>
          <w:color w:val="000000" w:themeColor="text1"/>
          <w:sz w:val="24"/>
          <w:szCs w:val="24"/>
          <w:lang w:val="es-ES_tradnl" w:eastAsia="es-ES"/>
        </w:rPr>
        <w:t>:</w:t>
      </w:r>
      <w:r>
        <w:rPr>
          <w:rFonts w:ascii="Arial" w:hAnsi="Arial" w:cs="Arial"/>
          <w:color w:val="000000" w:themeColor="text1"/>
          <w:sz w:val="24"/>
          <w:szCs w:val="24"/>
          <w:lang w:val="es-ES_tradnl" w:eastAsia="es-ES"/>
        </w:rPr>
        <w:t xml:space="preserve"> </w:t>
      </w:r>
      <w:r w:rsidRPr="00AE1547">
        <w:rPr>
          <w:rFonts w:ascii="Arial" w:hAnsi="Arial" w:cs="Arial"/>
          <w:color w:val="000000" w:themeColor="text1"/>
          <w:sz w:val="24"/>
          <w:szCs w:val="24"/>
          <w:lang w:val="es-ES_tradnl" w:eastAsia="es-ES"/>
        </w:rPr>
        <w:t xml:space="preserve">Los datos de la fecha, la hora, el lugar y la ubicación derivados de hechos presuntamente constitutivos de </w:t>
      </w:r>
      <w:r>
        <w:rPr>
          <w:rFonts w:ascii="Arial" w:hAnsi="Arial" w:cs="Arial"/>
          <w:color w:val="000000" w:themeColor="text1"/>
          <w:sz w:val="24"/>
          <w:szCs w:val="24"/>
          <w:lang w:val="es-ES_tradnl" w:eastAsia="es-ES"/>
        </w:rPr>
        <w:t xml:space="preserve">todos los </w:t>
      </w:r>
      <w:r w:rsidRPr="00AE1547">
        <w:rPr>
          <w:rFonts w:ascii="Arial" w:hAnsi="Arial" w:cs="Arial"/>
          <w:color w:val="000000" w:themeColor="text1"/>
          <w:sz w:val="24"/>
          <w:szCs w:val="24"/>
          <w:lang w:val="es-ES_tradnl" w:eastAsia="es-ES"/>
        </w:rPr>
        <w:t>delito</w:t>
      </w:r>
      <w:r>
        <w:rPr>
          <w:rFonts w:ascii="Arial" w:hAnsi="Arial" w:cs="Arial"/>
          <w:color w:val="000000" w:themeColor="text1"/>
          <w:sz w:val="24"/>
          <w:szCs w:val="24"/>
          <w:lang w:val="es-ES_tradnl" w:eastAsia="es-ES"/>
        </w:rPr>
        <w:t xml:space="preserve"> competencias de la Fiscalía General del Estado,</w:t>
      </w:r>
      <w:r w:rsidRPr="00AE1547">
        <w:rPr>
          <w:rFonts w:ascii="Arial" w:hAnsi="Arial" w:cs="Arial"/>
          <w:color w:val="000000" w:themeColor="text1"/>
          <w:sz w:val="24"/>
          <w:szCs w:val="24"/>
          <w:lang w:val="es-ES_tradnl" w:eastAsia="es-ES"/>
        </w:rPr>
        <w:t xml:space="preserve"> cometidos </w:t>
      </w:r>
      <w:r>
        <w:rPr>
          <w:rFonts w:ascii="Arial" w:hAnsi="Arial" w:cs="Arial"/>
          <w:color w:val="000000" w:themeColor="text1"/>
          <w:sz w:val="24"/>
          <w:szCs w:val="24"/>
          <w:lang w:val="es-ES_tradnl" w:eastAsia="es-ES"/>
        </w:rPr>
        <w:t xml:space="preserve">entre </w:t>
      </w:r>
      <w:r w:rsidRPr="00AE1547">
        <w:rPr>
          <w:rFonts w:ascii="Arial" w:hAnsi="Arial" w:cs="Arial"/>
          <w:color w:val="000000" w:themeColor="text1"/>
          <w:sz w:val="24"/>
          <w:szCs w:val="24"/>
          <w:lang w:val="es-ES_tradnl" w:eastAsia="es-ES"/>
        </w:rPr>
        <w:t>el 1</w:t>
      </w:r>
      <w:r>
        <w:rPr>
          <w:rFonts w:ascii="Arial" w:hAnsi="Arial" w:cs="Arial"/>
          <w:color w:val="000000" w:themeColor="text1"/>
          <w:sz w:val="24"/>
          <w:szCs w:val="24"/>
          <w:lang w:val="es-ES_tradnl" w:eastAsia="es-ES"/>
        </w:rPr>
        <w:t>º</w:t>
      </w:r>
      <w:r w:rsidRPr="00AE1547">
        <w:rPr>
          <w:rFonts w:ascii="Arial" w:hAnsi="Arial" w:cs="Arial"/>
          <w:color w:val="000000" w:themeColor="text1"/>
          <w:sz w:val="24"/>
          <w:szCs w:val="24"/>
          <w:lang w:val="es-ES_tradnl" w:eastAsia="es-ES"/>
        </w:rPr>
        <w:t xml:space="preserve"> de enero del 2018 a</w:t>
      </w:r>
      <w:r>
        <w:rPr>
          <w:rFonts w:ascii="Arial" w:hAnsi="Arial" w:cs="Arial"/>
          <w:color w:val="000000" w:themeColor="text1"/>
          <w:sz w:val="24"/>
          <w:szCs w:val="24"/>
          <w:lang w:val="es-ES_tradnl" w:eastAsia="es-ES"/>
        </w:rPr>
        <w:t>l 22 de octubre 2025 que se encuentran en la base de datos de los sistemas institucionales</w:t>
      </w:r>
      <w:r w:rsidRPr="00AE1547">
        <w:rPr>
          <w:rFonts w:ascii="Arial" w:hAnsi="Arial" w:cs="Arial"/>
          <w:color w:val="000000" w:themeColor="text1"/>
          <w:sz w:val="24"/>
          <w:szCs w:val="24"/>
          <w:lang w:val="es-ES_tradnl" w:eastAsia="es-ES"/>
        </w:rPr>
        <w:t>.</w:t>
      </w:r>
      <w:r w:rsidR="00720254" w:rsidRPr="00720254">
        <w:rPr>
          <w:rFonts w:ascii="Arial" w:hAnsi="Arial" w:cs="Arial"/>
          <w:bCs/>
          <w:color w:val="000000" w:themeColor="text1"/>
          <w:sz w:val="24"/>
          <w:szCs w:val="24"/>
        </w:rPr>
        <w:t xml:space="preserve">   </w:t>
      </w:r>
    </w:p>
    <w:p w:rsidR="00D53B1B" w:rsidRDefault="00720254" w:rsidP="00AE1547">
      <w:pPr>
        <w:spacing w:after="0"/>
        <w:ind w:right="49"/>
        <w:jc w:val="both"/>
        <w:rPr>
          <w:rFonts w:ascii="Arial" w:hAnsi="Arial" w:cs="Arial"/>
          <w:bCs/>
          <w:color w:val="000000" w:themeColor="text1"/>
          <w:sz w:val="24"/>
          <w:szCs w:val="24"/>
        </w:rPr>
      </w:pPr>
      <w:r w:rsidRPr="00720254">
        <w:rPr>
          <w:rFonts w:ascii="Arial" w:hAnsi="Arial" w:cs="Arial"/>
          <w:bCs/>
          <w:color w:val="000000" w:themeColor="text1"/>
          <w:sz w:val="24"/>
          <w:szCs w:val="24"/>
        </w:rPr>
        <w:t xml:space="preserve">    </w:t>
      </w: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lastRenderedPageBreak/>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0E378A">
        <w:rPr>
          <w:rFonts w:ascii="Arial" w:eastAsia="Times New Roman" w:hAnsi="Arial" w:cs="Arial"/>
          <w:b/>
          <w:sz w:val="24"/>
          <w:szCs w:val="24"/>
        </w:rPr>
        <w:t>6</w:t>
      </w:r>
      <w:r w:rsidR="009F136E" w:rsidRPr="00115CE3">
        <w:rPr>
          <w:rFonts w:ascii="Arial" w:eastAsia="Times New Roman" w:hAnsi="Arial" w:cs="Arial"/>
          <w:b/>
          <w:sz w:val="24"/>
          <w:szCs w:val="24"/>
        </w:rPr>
        <w:t xml:space="preserve"> de </w:t>
      </w:r>
      <w:r w:rsidR="00F52044">
        <w:rPr>
          <w:rFonts w:ascii="Arial" w:eastAsia="Times New Roman" w:hAnsi="Arial" w:cs="Arial"/>
          <w:b/>
          <w:sz w:val="24"/>
          <w:szCs w:val="24"/>
        </w:rPr>
        <w:t>noviembre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770EAC">
        <w:rPr>
          <w:rFonts w:ascii="Arial" w:hAnsi="Arial" w:cs="Arial"/>
          <w:b/>
          <w:sz w:val="24"/>
          <w:szCs w:val="24"/>
        </w:rPr>
        <w:t>FGE/DDST/AR/10/2025</w:t>
      </w:r>
      <w:r w:rsidR="00D5202E"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770EAC">
        <w:rPr>
          <w:rFonts w:ascii="Arial" w:hAnsi="Arial" w:cs="Arial"/>
          <w:sz w:val="24"/>
          <w:szCs w:val="24"/>
        </w:rPr>
        <w:t>el Director de Desarrollo de Sistemas y Tecnología Carlos Alberto Ramos Ramírez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w:t>
      </w:r>
      <w:r w:rsidR="00D5202E">
        <w:rPr>
          <w:rFonts w:ascii="Arial" w:hAnsi="Arial" w:cs="Arial"/>
          <w:sz w:val="24"/>
          <w:szCs w:val="24"/>
        </w:rPr>
        <w:t>l</w:t>
      </w:r>
      <w:r w:rsidR="00770EAC">
        <w:rPr>
          <w:rFonts w:ascii="Arial" w:hAnsi="Arial" w:cs="Arial"/>
          <w:sz w:val="24"/>
          <w:szCs w:val="24"/>
        </w:rPr>
        <w:t xml:space="preserve"> Director de Desarrollo de Sistemas y Tecnología Carlos Alberto Ramos Ramírez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C63668">
        <w:rPr>
          <w:rFonts w:ascii="Arial" w:hAnsi="Arial" w:cs="Arial"/>
          <w:sz w:val="24"/>
          <w:szCs w:val="24"/>
        </w:rPr>
        <w:t>a</w:t>
      </w:r>
      <w:r w:rsidR="00D5202E">
        <w:rPr>
          <w:rFonts w:ascii="Arial" w:hAnsi="Arial" w:cs="Arial"/>
          <w:sz w:val="24"/>
          <w:szCs w:val="24"/>
        </w:rPr>
        <w:t>l</w:t>
      </w:r>
      <w:r w:rsidR="00770EAC">
        <w:rPr>
          <w:rFonts w:ascii="Arial" w:hAnsi="Arial" w:cs="Arial"/>
          <w:sz w:val="24"/>
          <w:szCs w:val="24"/>
        </w:rPr>
        <w:t xml:space="preserve"> Director de Desarrollo de Sistemas y Tecnología Carlos Alberto Ramos Ramírez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7E043D">
      <w:pPr>
        <w:spacing w:after="0"/>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770EAC">
        <w:rPr>
          <w:rFonts w:ascii="Arial" w:hAnsi="Arial" w:cs="Arial"/>
          <w:b/>
          <w:sz w:val="24"/>
          <w:szCs w:val="24"/>
        </w:rPr>
        <w:t>FGE/DDST/AR/10/2025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D5202E">
        <w:rPr>
          <w:rFonts w:ascii="Arial" w:hAnsi="Arial" w:cs="Arial"/>
          <w:sz w:val="24"/>
          <w:szCs w:val="24"/>
        </w:rPr>
        <w:t>el</w:t>
      </w:r>
      <w:r w:rsidR="00770EAC">
        <w:rPr>
          <w:rFonts w:ascii="Arial" w:hAnsi="Arial" w:cs="Arial"/>
          <w:sz w:val="24"/>
          <w:szCs w:val="24"/>
        </w:rPr>
        <w:t xml:space="preserve"> Director de Desarrollo de Sistemas y Tecnología Carlos Alberto Ramos Ramírez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600426" w:rsidRDefault="00600426" w:rsidP="007E043D">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SEGUNDO. </w:t>
      </w:r>
      <w:r w:rsidR="00770EAC">
        <w:rPr>
          <w:rFonts w:ascii="Arial" w:hAnsi="Arial" w:cs="Arial"/>
          <w:sz w:val="24"/>
          <w:szCs w:val="24"/>
        </w:rPr>
        <w:t>El Director de Desarrollo de Sistemas y Tecnología Carlos Alberto Ramos Ramírez</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600426" w:rsidRDefault="00600426" w:rsidP="000940CE">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lastRenderedPageBreak/>
        <w:t xml:space="preserve">TERCERO. </w:t>
      </w:r>
      <w:r w:rsidR="000940CE" w:rsidRPr="00115CE3">
        <w:rPr>
          <w:rFonts w:ascii="Arial" w:hAnsi="Arial" w:cs="Arial"/>
          <w:sz w:val="24"/>
          <w:szCs w:val="24"/>
        </w:rPr>
        <w:t>Se instruye</w:t>
      </w:r>
      <w:r w:rsidR="000940CE">
        <w:rPr>
          <w:rFonts w:ascii="Arial" w:hAnsi="Arial" w:cs="Arial"/>
          <w:sz w:val="24"/>
          <w:szCs w:val="24"/>
        </w:rPr>
        <w:t xml:space="preserve"> al</w:t>
      </w:r>
      <w:r w:rsidR="00770EAC">
        <w:rPr>
          <w:rFonts w:ascii="Arial" w:hAnsi="Arial" w:cs="Arial"/>
          <w:sz w:val="24"/>
          <w:szCs w:val="24"/>
        </w:rPr>
        <w:t xml:space="preserve"> Director de Desarrollo de Sistemas y Tecnología Carlos Alberto Ramos Ramírez</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315C9C" w:rsidRDefault="00315C9C" w:rsidP="007E043D">
      <w:pPr>
        <w:spacing w:after="0"/>
        <w:jc w:val="both"/>
        <w:rPr>
          <w:rFonts w:ascii="Arial" w:hAnsi="Arial" w:cs="Arial"/>
          <w:sz w:val="24"/>
          <w:szCs w:val="24"/>
        </w:rPr>
      </w:pPr>
    </w:p>
    <w:p w:rsidR="0064745D" w:rsidRDefault="009819AE" w:rsidP="00AE1547">
      <w:pPr>
        <w:spacing w:after="0"/>
        <w:ind w:firstLine="1"/>
        <w:jc w:val="both"/>
        <w:rPr>
          <w:rFonts w:ascii="Arial" w:hAnsi="Arial" w:cs="Arial"/>
          <w:b/>
          <w:sz w:val="24"/>
          <w:szCs w:val="24"/>
        </w:rPr>
      </w:pPr>
      <w:r w:rsidRPr="00115CE3">
        <w:rPr>
          <w:rFonts w:ascii="Arial" w:hAnsi="Arial" w:cs="Arial"/>
          <w:sz w:val="24"/>
          <w:szCs w:val="24"/>
        </w:rPr>
        <w:t>Es preciso dejar asentado que, con el fin de que el Comité de Transparencia lleve un control</w:t>
      </w:r>
      <w:r w:rsidR="00AE1547">
        <w:rPr>
          <w:rFonts w:ascii="Arial" w:hAnsi="Arial" w:cs="Arial"/>
          <w:sz w:val="24"/>
          <w:szCs w:val="24"/>
        </w:rPr>
        <w:t xml:space="preserve"> </w:t>
      </w:r>
      <w:r w:rsidRPr="00115CE3">
        <w:rPr>
          <w:rFonts w:ascii="Arial" w:hAnsi="Arial" w:cs="Arial"/>
          <w:sz w:val="24"/>
          <w:szCs w:val="24"/>
        </w:rPr>
        <w:t xml:space="preserve">interno de todas y cada una de las resoluciones que emite, se le asigna el consecutivo </w:t>
      </w:r>
      <w:r w:rsidR="00F64080" w:rsidRPr="00115CE3">
        <w:rPr>
          <w:rFonts w:ascii="Arial" w:hAnsi="Arial" w:cs="Arial"/>
          <w:b/>
          <w:sz w:val="24"/>
          <w:szCs w:val="24"/>
        </w:rPr>
        <w:t>FGE-CT-AR-</w:t>
      </w:r>
      <w:r w:rsidR="00F52044">
        <w:rPr>
          <w:rFonts w:ascii="Arial" w:hAnsi="Arial" w:cs="Arial"/>
          <w:b/>
          <w:sz w:val="24"/>
          <w:szCs w:val="24"/>
        </w:rPr>
        <w:t>20</w:t>
      </w:r>
      <w:r w:rsidR="00770EAC">
        <w:rPr>
          <w:rFonts w:ascii="Arial" w:hAnsi="Arial" w:cs="Arial"/>
          <w:b/>
          <w:sz w:val="24"/>
          <w:szCs w:val="24"/>
        </w:rPr>
        <w:t>8</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315C9C" w:rsidRDefault="00315C9C" w:rsidP="007E043D">
      <w:pPr>
        <w:spacing w:after="0"/>
        <w:jc w:val="both"/>
        <w:rPr>
          <w:rFonts w:ascii="Arial" w:hAnsi="Arial" w:cs="Arial"/>
          <w:sz w:val="24"/>
          <w:szCs w:val="24"/>
        </w:rPr>
      </w:pPr>
    </w:p>
    <w:p w:rsidR="00BF3665" w:rsidRPr="00115CE3" w:rsidRDefault="009819AE" w:rsidP="007E043D">
      <w:pPr>
        <w:spacing w:after="0"/>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AE1547" w:rsidRDefault="00AE1547"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AE1547" w:rsidRDefault="00AE1547" w:rsidP="00EF1D58">
      <w:pPr>
        <w:tabs>
          <w:tab w:val="left" w:pos="8998"/>
          <w:tab w:val="left" w:pos="9932"/>
        </w:tabs>
        <w:spacing w:before="20" w:after="0"/>
        <w:rPr>
          <w:rFonts w:ascii="Arial" w:eastAsia="Arial" w:hAnsi="Arial" w:cs="Arial"/>
          <w:b/>
          <w:sz w:val="24"/>
          <w:szCs w:val="24"/>
        </w:rPr>
      </w:pPr>
    </w:p>
    <w:p w:rsidR="00650CA6" w:rsidRDefault="00650CA6"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650CA6" w:rsidRDefault="00650CA6" w:rsidP="00EF1D58">
      <w:pPr>
        <w:spacing w:after="0"/>
        <w:rPr>
          <w:rFonts w:ascii="Arial" w:hAnsi="Arial" w:cs="Arial"/>
          <w:b/>
          <w:sz w:val="24"/>
          <w:szCs w:val="24"/>
        </w:rPr>
      </w:pPr>
    </w:p>
    <w:p w:rsidR="00AE1547" w:rsidRDefault="00AE1547" w:rsidP="00EF1D58">
      <w:pPr>
        <w:spacing w:after="0"/>
        <w:rPr>
          <w:rFonts w:ascii="Arial" w:hAnsi="Arial" w:cs="Arial"/>
          <w:b/>
          <w:sz w:val="24"/>
          <w:szCs w:val="24"/>
        </w:rPr>
      </w:pPr>
    </w:p>
    <w:p w:rsidR="00AE1547" w:rsidRDefault="00AE1547"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10"/>
      <w:headerReference w:type="default" r:id="rId11"/>
      <w:footerReference w:type="even" r:id="rId12"/>
      <w:footerReference w:type="default" r:id="rId13"/>
      <w:headerReference w:type="first" r:id="rId14"/>
      <w:footerReference w:type="first" r:id="rId15"/>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A4BBC" w:rsidRDefault="004A4BBC">
      <w:r>
        <w:separator/>
      </w:r>
    </w:p>
  </w:endnote>
  <w:endnote w:type="continuationSeparator" w:id="0">
    <w:p w:rsidR="004A4BBC" w:rsidRDefault="004A4B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7F0B" w:rsidRDefault="000C7F0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7F0B" w:rsidRDefault="000C7F0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A4BBC" w:rsidRDefault="004A4BBC">
      <w:r>
        <w:separator/>
      </w:r>
    </w:p>
  </w:footnote>
  <w:footnote w:type="continuationSeparator" w:id="0">
    <w:p w:rsidR="004A4BBC" w:rsidRDefault="004A4B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7F0B" w:rsidRDefault="000C7F0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161251"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0C7F0B">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161252"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pPr>
            <w:pStyle w:val="Encabezado"/>
            <w:tabs>
              <w:tab w:val="clear" w:pos="4419"/>
              <w:tab w:val="clear" w:pos="8838"/>
              <w:tab w:val="left" w:pos="812"/>
            </w:tabs>
          </w:pPr>
          <w:r>
            <w:rPr>
              <w:rFonts w:ascii="Arial" w:hAnsi="Arial" w:cs="Arial"/>
              <w:color w:val="FFFFFF" w:themeColor="background1"/>
              <w:sz w:val="18"/>
              <w:szCs w:val="18"/>
              <w:lang w:val="es-ES"/>
            </w:rPr>
            <w:t xml:space="preserve">06 de noviembre 2025. </w:t>
          </w:r>
          <w:r>
            <w:rPr>
              <w:rFonts w:ascii="Arial" w:hAnsi="Arial" w:cs="Arial"/>
              <w:color w:val="FFFFFF" w:themeColor="background1"/>
              <w:sz w:val="18"/>
              <w:szCs w:val="18"/>
            </w:rPr>
            <w:t xml:space="preserve">Décima primera </w:t>
          </w:r>
          <w:r w:rsidRPr="00D338A0">
            <w:rPr>
              <w:rFonts w:ascii="Arial" w:hAnsi="Arial" w:cs="Arial"/>
              <w:color w:val="FFFFFF" w:themeColor="background1"/>
              <w:sz w:val="18"/>
              <w:szCs w:val="18"/>
            </w:rPr>
            <w:t>sesión ordinaria 202</w:t>
          </w:r>
          <w:r>
            <w:rPr>
              <w:rFonts w:ascii="Arial" w:hAnsi="Arial" w:cs="Arial"/>
              <w:color w:val="FFFFFF" w:themeColor="background1"/>
              <w:sz w:val="18"/>
              <w:szCs w:val="18"/>
            </w:rPr>
            <w:t>5</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sidR="00770EAC">
            <w:rPr>
              <w:rFonts w:ascii="Arial" w:hAnsi="Arial" w:cs="Arial"/>
              <w:b/>
              <w:color w:val="FFFFFF" w:themeColor="background1"/>
              <w:sz w:val="18"/>
              <w:szCs w:val="18"/>
              <w:lang w:val="es-ES"/>
            </w:rPr>
            <w:t>FGE/DDST/AR/10/2025</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 xml:space="preserve">el </w:t>
          </w:r>
          <w:r w:rsidR="00770EAC">
            <w:rPr>
              <w:rFonts w:ascii="Arial" w:hAnsi="Arial" w:cs="Arial"/>
              <w:color w:val="FFFFFF" w:themeColor="background1"/>
              <w:sz w:val="18"/>
              <w:szCs w:val="18"/>
              <w:lang w:val="es-ES"/>
            </w:rPr>
            <w:t>Director de Desarrollo de sistemas y Tecnología</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7F0B" w:rsidRDefault="000C7F0B">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161250"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C7F0B"/>
    <w:rsid w:val="000D2B3E"/>
    <w:rsid w:val="000D36B3"/>
    <w:rsid w:val="000D536E"/>
    <w:rsid w:val="000D61FB"/>
    <w:rsid w:val="000E151A"/>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97864"/>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95858"/>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4BB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0D4C"/>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0CA6"/>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52543"/>
    <w:rsid w:val="00752DEA"/>
    <w:rsid w:val="0076137E"/>
    <w:rsid w:val="00761E70"/>
    <w:rsid w:val="00770EAC"/>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4D11"/>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1547"/>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5280"/>
    <w:rsid w:val="00E1624C"/>
    <w:rsid w:val="00E16530"/>
    <w:rsid w:val="00E172C2"/>
    <w:rsid w:val="00E17D56"/>
    <w:rsid w:val="00E20F21"/>
    <w:rsid w:val="00E21D0D"/>
    <w:rsid w:val="00E23EF7"/>
    <w:rsid w:val="00E24478"/>
    <w:rsid w:val="00E26106"/>
    <w:rsid w:val="00E27D91"/>
    <w:rsid w:val="00E30153"/>
    <w:rsid w:val="00E31F31"/>
    <w:rsid w:val="00E334C7"/>
    <w:rsid w:val="00E36D27"/>
    <w:rsid w:val="00E40A44"/>
    <w:rsid w:val="00E45D1D"/>
    <w:rsid w:val="00E50A83"/>
    <w:rsid w:val="00E52A24"/>
    <w:rsid w:val="00E57FCA"/>
    <w:rsid w:val="00E6469D"/>
    <w:rsid w:val="00E716B5"/>
    <w:rsid w:val="00E7366C"/>
    <w:rsid w:val="00E74D9F"/>
    <w:rsid w:val="00E75443"/>
    <w:rsid w:val="00E76116"/>
    <w:rsid w:val="00E76370"/>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EF6C6B"/>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AE15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datos.cdmx.gob.mx/dataset/?groups=justicia-yseguridad"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943C10-075F-4509-9179-167F55C586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8</Pages>
  <Words>3407</Words>
  <Characters>18744</Characters>
  <Application>Microsoft Office Word</Application>
  <DocSecurity>0</DocSecurity>
  <Lines>156</Lines>
  <Paragraphs>44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22107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9</cp:revision>
  <cp:lastPrinted>2025-10-23T19:00:00Z</cp:lastPrinted>
  <dcterms:created xsi:type="dcterms:W3CDTF">2025-10-23T18:34:00Z</dcterms:created>
  <dcterms:modified xsi:type="dcterms:W3CDTF">2025-11-12T20:05:00Z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