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3EE" w:rsidRDefault="001453EE" w:rsidP="001453EE"/>
    <w:p w:rsidR="000C5B66" w:rsidRPr="003D5DF0" w:rsidRDefault="000C5B66" w:rsidP="000C5B66">
      <w:pPr>
        <w:spacing w:line="240" w:lineRule="auto"/>
        <w:jc w:val="both"/>
        <w:rPr>
          <w:rFonts w:ascii="Literata" w:eastAsiaTheme="minorEastAsia" w:hAnsi="Literata"/>
          <w:sz w:val="24"/>
          <w:szCs w:val="24"/>
          <w:lang w:val="es-ES_tradnl"/>
        </w:rPr>
      </w:pPr>
      <w:r w:rsidRPr="003D5DF0">
        <w:rPr>
          <w:rFonts w:ascii="Literata" w:eastAsiaTheme="minorEastAsia" w:hAnsi="Literata"/>
          <w:sz w:val="24"/>
          <w:szCs w:val="24"/>
          <w:lang w:val="es-ES_tradnl"/>
        </w:rPr>
        <w:t>ESTE SUJETO OBLIGADO SÍ ESTÁ FACULTADO PARA GENERAR LA INFORMACIÓN REQUERIDA, DE CONFORMIDAD CON LO ESTABLECIDO EN LOS ARTÍCULOS 19 PÁRRAFO SEGUNDO Y 41 DE LA LEY ORGÁNICA DE LA ADMINISTRACIÓN PÚBLICA DEL ESTADO, Y PROVEÍDOS C.T.O.M. 31/2022 Y C.T.O.M. 33/2022 EMITIDOS POR EL COMITÉ DE TRANSPARENCIA DE LA OFICIALÍA MAYOR DEL PODER EJECUTIVO, SIN EMBARGO, DE ACUERDO CON LA INFORMACIÓN SOLICITADA Y RECIBIDA DE LAS ÁREAS COMPETENTES, EN EL MES INFORMADO ESTA DEPENDENCIA NO HA RECIBIDO RECOMENDACIONES DE DERECHOS HUMANOS POR CASOS ESPECIALES EMITIDAS POR ORGANISMOS GARANTES DE DERECHOS HUMANOS, POR CONSECUENCIA</w:t>
      </w:r>
      <w:r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Pr="003D5DF0">
        <w:rPr>
          <w:rFonts w:ascii="Literata" w:eastAsiaTheme="minorEastAsia" w:hAnsi="Literata"/>
          <w:sz w:val="24"/>
          <w:szCs w:val="24"/>
          <w:lang w:val="es-ES_tradnl"/>
        </w:rPr>
        <w:t>NO EXISTE INFORMACIÓN RELATIVA.</w:t>
      </w:r>
    </w:p>
    <w:p w:rsidR="000C5B66" w:rsidRDefault="000C5B66" w:rsidP="000C5B66">
      <w:pPr>
        <w:spacing w:line="240" w:lineRule="auto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0C5B66" w:rsidRDefault="000C5B66" w:rsidP="000C5B66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 w:rsidRPr="00D66AD8">
        <w:rPr>
          <w:rFonts w:ascii="Literata" w:eastAsiaTheme="minorEastAsia" w:hAnsi="Literata"/>
          <w:sz w:val="24"/>
          <w:szCs w:val="24"/>
          <w:lang w:val="es-ES_tradnl"/>
        </w:rPr>
        <w:t>ATENTAMENTE</w:t>
      </w:r>
      <w:r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</w:p>
    <w:p w:rsidR="000C5B66" w:rsidRDefault="000C5B66" w:rsidP="000C5B66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0C5B66" w:rsidRDefault="000C5B66" w:rsidP="000C5B66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504407" w:rsidRDefault="00504407" w:rsidP="00504407">
      <w:pPr>
        <w:pStyle w:val="Sinespaciado"/>
        <w:ind w:firstLine="709"/>
        <w:jc w:val="center"/>
        <w:rPr>
          <w:rFonts w:ascii="Literata" w:eastAsiaTheme="minorEastAsia" w:hAnsi="Literata"/>
          <w:b/>
          <w:sz w:val="24"/>
          <w:szCs w:val="24"/>
          <w:lang w:val="es-ES_tradnl"/>
        </w:rPr>
      </w:pPr>
      <w:r>
        <w:rPr>
          <w:rFonts w:ascii="Literata" w:eastAsiaTheme="minorEastAsia" w:hAnsi="Literata"/>
          <w:b/>
          <w:sz w:val="24"/>
          <w:szCs w:val="24"/>
          <w:lang w:val="es-ES_tradnl"/>
        </w:rPr>
        <w:t>LIC. EDUARDO SEGOVIA MARTÍNEZ</w:t>
      </w:r>
    </w:p>
    <w:p w:rsidR="000C5B66" w:rsidRDefault="00504407" w:rsidP="00504407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>
        <w:rPr>
          <w:rFonts w:ascii="Literata" w:eastAsiaTheme="minorEastAsia" w:hAnsi="Literata"/>
          <w:sz w:val="24"/>
          <w:szCs w:val="24"/>
          <w:lang w:val="es-ES_tradnl"/>
        </w:rPr>
        <w:t>ENCARGADO</w:t>
      </w:r>
      <w:r>
        <w:rPr>
          <w:rFonts w:ascii="Literata" w:eastAsiaTheme="minorEastAsia" w:hAnsi="Literata"/>
          <w:b/>
          <w:sz w:val="24"/>
          <w:szCs w:val="24"/>
          <w:lang w:val="es-ES_tradnl"/>
        </w:rPr>
        <w:t xml:space="preserve"> </w:t>
      </w:r>
      <w:bookmarkStart w:id="0" w:name="_GoBack"/>
      <w:bookmarkEnd w:id="0"/>
      <w:r w:rsidR="000C5B66">
        <w:rPr>
          <w:rFonts w:ascii="Literata" w:eastAsiaTheme="minorEastAsia" w:hAnsi="Literata"/>
          <w:sz w:val="24"/>
          <w:szCs w:val="24"/>
          <w:lang w:val="es-ES_tradnl"/>
        </w:rPr>
        <w:t xml:space="preserve">DE LA </w:t>
      </w:r>
      <w:r w:rsidR="000C5B66" w:rsidRPr="00D66AD8">
        <w:rPr>
          <w:rFonts w:ascii="Literata" w:eastAsiaTheme="minorEastAsia" w:hAnsi="Literata"/>
          <w:sz w:val="24"/>
          <w:szCs w:val="24"/>
          <w:lang w:val="es-ES_tradnl"/>
        </w:rPr>
        <w:t>DIREC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>CIÓN</w:t>
      </w:r>
      <w:r w:rsidR="000C5B66" w:rsidRPr="00D66AD8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 xml:space="preserve">GENERAL DE </w:t>
      </w:r>
      <w:r w:rsidR="000C5B66" w:rsidRPr="00D66AD8">
        <w:rPr>
          <w:rFonts w:ascii="Literata" w:eastAsiaTheme="minorEastAsia" w:hAnsi="Literata"/>
          <w:sz w:val="24"/>
          <w:szCs w:val="24"/>
          <w:lang w:val="es-ES_tradnl"/>
        </w:rPr>
        <w:t>SERVICIOS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 xml:space="preserve"> ADMINISTRATIVOS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0C5B66" w:rsidRPr="00D66AD8">
        <w:rPr>
          <w:rFonts w:ascii="Literata" w:eastAsiaTheme="minorEastAsia" w:hAnsi="Literata"/>
          <w:sz w:val="24"/>
          <w:szCs w:val="24"/>
          <w:lang w:val="es-ES_tradnl"/>
        </w:rPr>
        <w:t>DE LA OFICIALÍA MAYOR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>,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>DE LA QUE DEPENDE LA DIRECCIÓN JURÍDICA DE SERVICIOS,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ENCARGAD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>A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DE ACTUALIZAR Y RECOPILAR LA INFORMACIÓN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PARA LLENADO DE FORMATOS Y CARGA A LA PLATAFORMA ESTATAL, CONFORME A LOS PROVEÍDOS C.T.O.M. 31/2022 </w:t>
      </w:r>
    </w:p>
    <w:p w:rsidR="000C5B66" w:rsidRPr="00C35933" w:rsidRDefault="000C5B66" w:rsidP="000C5B66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 w:rsidRPr="00C35933">
        <w:rPr>
          <w:rFonts w:ascii="Literata" w:eastAsiaTheme="minorEastAsia" w:hAnsi="Literata"/>
          <w:sz w:val="24"/>
          <w:szCs w:val="24"/>
          <w:lang w:val="es-ES_tradnl"/>
        </w:rPr>
        <w:t>Y C.T.O.M. 33/2022.</w:t>
      </w:r>
    </w:p>
    <w:p w:rsidR="000C5B66" w:rsidRDefault="000C5B66" w:rsidP="000C5B66">
      <w:pPr>
        <w:pStyle w:val="Sinespaciado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0C5B66" w:rsidRPr="00D66AD8" w:rsidRDefault="000C5B66" w:rsidP="000C5B66">
      <w:pPr>
        <w:pStyle w:val="Sinespaciado"/>
        <w:jc w:val="center"/>
        <w:rPr>
          <w:rFonts w:ascii="Literata" w:hAnsi="Literata"/>
          <w:sz w:val="16"/>
          <w:szCs w:val="16"/>
          <w:lang w:val="es-ES_tradnl"/>
        </w:rPr>
      </w:pPr>
      <w:r w:rsidRPr="000B72D1">
        <w:rPr>
          <w:rFonts w:ascii="Literata" w:eastAsiaTheme="minorEastAsia" w:hAnsi="Literata"/>
          <w:lang w:val="es-ES_tradnl"/>
        </w:rPr>
        <w:t>“2025, Año de la Innovación y el Fortalecimiento Educativo”</w:t>
      </w:r>
    </w:p>
    <w:p w:rsidR="000C5B66" w:rsidRPr="003D5DF0" w:rsidRDefault="000C5B66" w:rsidP="000C5B66">
      <w:pPr>
        <w:spacing w:line="240" w:lineRule="auto"/>
        <w:jc w:val="center"/>
        <w:rPr>
          <w:rFonts w:ascii="Literata" w:hAnsi="Literata"/>
          <w:sz w:val="16"/>
          <w:szCs w:val="16"/>
          <w:lang w:val="es-ES_tradnl"/>
        </w:rPr>
      </w:pPr>
    </w:p>
    <w:p w:rsidR="00A2536D" w:rsidRDefault="00A2536D" w:rsidP="00A2536D">
      <w:pPr>
        <w:spacing w:line="240" w:lineRule="auto"/>
        <w:jc w:val="both"/>
        <w:rPr>
          <w:rFonts w:ascii="Literata" w:eastAsiaTheme="minorEastAsia" w:hAnsi="Literata"/>
          <w:sz w:val="24"/>
          <w:szCs w:val="24"/>
          <w:lang w:val="es-ES_tradnl"/>
        </w:rPr>
      </w:pPr>
    </w:p>
    <w:sectPr w:rsidR="00A2536D" w:rsidSect="00E85DA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0BE" w:rsidRDefault="00F560BE" w:rsidP="00F560BE">
      <w:pPr>
        <w:spacing w:after="0" w:line="240" w:lineRule="auto"/>
      </w:pPr>
      <w:r>
        <w:separator/>
      </w:r>
    </w:p>
  </w:endnote>
  <w:endnote w:type="continuationSeparator" w:id="0">
    <w:p w:rsidR="00F560BE" w:rsidRDefault="00F560BE" w:rsidP="00F56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5C" w:rsidRPr="00682B2E" w:rsidRDefault="002B095C" w:rsidP="002B095C">
    <w:pPr>
      <w:pStyle w:val="Contenidodelmarco"/>
      <w:rPr>
        <w:color w:val="81D41A"/>
        <w:sz w:val="14"/>
        <w:szCs w:val="14"/>
      </w:rPr>
    </w:pPr>
    <w:r w:rsidRPr="00682B2E">
      <w:rPr>
        <w:rFonts w:ascii="Montserrat SemiBold" w:hAnsi="Montserrat SemiBold"/>
        <w:b/>
        <w:bCs/>
        <w:color w:val="81D41A"/>
        <w:sz w:val="14"/>
        <w:szCs w:val="14"/>
      </w:rPr>
      <w:t>Vicente Guerrero No. 800 Centro Histórico C.P. 78000. San Luis Potosí, S.L.P.  / Tel. 01 400 8 12 46 01     omayor.slp.gob.mx</w:t>
    </w:r>
  </w:p>
  <w:p w:rsidR="002B095C" w:rsidRDefault="002B095C" w:rsidP="002B095C">
    <w:pPr>
      <w:pStyle w:val="Piedepgina"/>
    </w:pPr>
    <w:r>
      <w:rPr>
        <w:noProof/>
        <w:lang w:eastAsia="es-MX"/>
      </w:rPr>
      <w:drawing>
        <wp:inline distT="0" distB="0" distL="0" distR="0" wp14:anchorId="281B6E4C" wp14:editId="3F630FEF">
          <wp:extent cx="1481455" cy="396240"/>
          <wp:effectExtent l="0" t="0" r="4445" b="3810"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B095C" w:rsidRPr="00DA46B7" w:rsidRDefault="002B095C" w:rsidP="002B095C">
    <w:pPr>
      <w:pStyle w:val="Piedepgina"/>
    </w:pPr>
  </w:p>
  <w:p w:rsidR="00F560BE" w:rsidRPr="002B095C" w:rsidRDefault="00F560BE" w:rsidP="002B09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0BE" w:rsidRDefault="00F560BE" w:rsidP="00F560BE">
      <w:pPr>
        <w:spacing w:after="0" w:line="240" w:lineRule="auto"/>
      </w:pPr>
      <w:r>
        <w:separator/>
      </w:r>
    </w:p>
  </w:footnote>
  <w:footnote w:type="continuationSeparator" w:id="0">
    <w:p w:rsidR="00F560BE" w:rsidRDefault="00F560BE" w:rsidP="00F56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5C" w:rsidRDefault="002B095C">
    <w:pPr>
      <w:pStyle w:val="Encabezado"/>
    </w:pPr>
    <w:r>
      <w:rPr>
        <w:rFonts w:ascii="Montserrat" w:hAnsi="Montserrat"/>
        <w:b/>
        <w:noProof/>
        <w:sz w:val="11"/>
        <w:szCs w:val="11"/>
        <w:lang w:eastAsia="es-MX"/>
      </w:rPr>
      <w:drawing>
        <wp:inline distT="0" distB="0" distL="0" distR="0" wp14:anchorId="4B20C8FE" wp14:editId="43CB94BC">
          <wp:extent cx="5612130" cy="1047750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B095C" w:rsidRDefault="002B095C">
    <w:pPr>
      <w:pStyle w:val="Encabezado"/>
    </w:pPr>
  </w:p>
  <w:p w:rsidR="002B095C" w:rsidRDefault="002B095C">
    <w:pPr>
      <w:pStyle w:val="Encabezado"/>
    </w:pPr>
  </w:p>
  <w:p w:rsidR="002B095C" w:rsidRDefault="002B095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002"/>
    <w:rsid w:val="00080CCB"/>
    <w:rsid w:val="00081A63"/>
    <w:rsid w:val="000C485D"/>
    <w:rsid w:val="000C5B66"/>
    <w:rsid w:val="001036B3"/>
    <w:rsid w:val="00127AEE"/>
    <w:rsid w:val="001453EE"/>
    <w:rsid w:val="0015132A"/>
    <w:rsid w:val="00175241"/>
    <w:rsid w:val="00177E0D"/>
    <w:rsid w:val="001D08A3"/>
    <w:rsid w:val="0028390D"/>
    <w:rsid w:val="00292EB5"/>
    <w:rsid w:val="002B095C"/>
    <w:rsid w:val="002D413D"/>
    <w:rsid w:val="0036574E"/>
    <w:rsid w:val="003839C3"/>
    <w:rsid w:val="003C6EE0"/>
    <w:rsid w:val="00423AE8"/>
    <w:rsid w:val="0045518B"/>
    <w:rsid w:val="00487307"/>
    <w:rsid w:val="004C363E"/>
    <w:rsid w:val="004C4BB7"/>
    <w:rsid w:val="00502ECD"/>
    <w:rsid w:val="005031A3"/>
    <w:rsid w:val="00504407"/>
    <w:rsid w:val="00523F03"/>
    <w:rsid w:val="00526B64"/>
    <w:rsid w:val="00546BF6"/>
    <w:rsid w:val="00574B62"/>
    <w:rsid w:val="005C0517"/>
    <w:rsid w:val="005F37F9"/>
    <w:rsid w:val="00667785"/>
    <w:rsid w:val="00684B5A"/>
    <w:rsid w:val="006C7640"/>
    <w:rsid w:val="006D4FDF"/>
    <w:rsid w:val="00721E4F"/>
    <w:rsid w:val="007265E6"/>
    <w:rsid w:val="007375BE"/>
    <w:rsid w:val="007F641F"/>
    <w:rsid w:val="008525AC"/>
    <w:rsid w:val="00857919"/>
    <w:rsid w:val="00860496"/>
    <w:rsid w:val="00925BDC"/>
    <w:rsid w:val="009C4012"/>
    <w:rsid w:val="009F065D"/>
    <w:rsid w:val="00A2536D"/>
    <w:rsid w:val="00AA0994"/>
    <w:rsid w:val="00B22B18"/>
    <w:rsid w:val="00B947E1"/>
    <w:rsid w:val="00BC02C2"/>
    <w:rsid w:val="00BC4EBB"/>
    <w:rsid w:val="00C01813"/>
    <w:rsid w:val="00C106EF"/>
    <w:rsid w:val="00C32683"/>
    <w:rsid w:val="00C35933"/>
    <w:rsid w:val="00D00D40"/>
    <w:rsid w:val="00D024E5"/>
    <w:rsid w:val="00D66AD8"/>
    <w:rsid w:val="00D949D8"/>
    <w:rsid w:val="00DA7257"/>
    <w:rsid w:val="00E26E73"/>
    <w:rsid w:val="00E72219"/>
    <w:rsid w:val="00E85DA1"/>
    <w:rsid w:val="00ED6BE2"/>
    <w:rsid w:val="00EF2E94"/>
    <w:rsid w:val="00F10EC5"/>
    <w:rsid w:val="00F16A28"/>
    <w:rsid w:val="00F54A7B"/>
    <w:rsid w:val="00F560BE"/>
    <w:rsid w:val="00F70002"/>
    <w:rsid w:val="00FA1B53"/>
    <w:rsid w:val="00FE3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61C28F9-7A06-4176-87F4-0B072360F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5B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52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5A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C363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56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0BE"/>
  </w:style>
  <w:style w:type="paragraph" w:styleId="Piedepgina">
    <w:name w:val="footer"/>
    <w:basedOn w:val="Normal"/>
    <w:link w:val="PiedepginaCar"/>
    <w:uiPriority w:val="99"/>
    <w:unhideWhenUsed/>
    <w:rsid w:val="00F56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0BE"/>
  </w:style>
  <w:style w:type="paragraph" w:customStyle="1" w:styleId="Default">
    <w:name w:val="Default"/>
    <w:rsid w:val="0017524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customStyle="1" w:styleId="Contenidodelmarco">
    <w:name w:val="Contenido del marco"/>
    <w:basedOn w:val="Normal"/>
    <w:qFormat/>
    <w:rsid w:val="002B095C"/>
    <w:pPr>
      <w:suppressAutoHyphens/>
      <w:spacing w:after="0" w:line="240" w:lineRule="auto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23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A2B83-BE16-445B-B3B9-544EF59AB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Mejia Mendez</dc:creator>
  <cp:lastModifiedBy>Maria Esperanza Aguayo Castillo</cp:lastModifiedBy>
  <cp:revision>3</cp:revision>
  <cp:lastPrinted>2023-02-01T19:10:00Z</cp:lastPrinted>
  <dcterms:created xsi:type="dcterms:W3CDTF">2025-06-04T19:52:00Z</dcterms:created>
  <dcterms:modified xsi:type="dcterms:W3CDTF">2025-12-01T17:15:00Z</dcterms:modified>
</cp:coreProperties>
</file>