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FA6" w:rsidRPr="00D857BB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BF109C" w:rsidRPr="00BF109C" w:rsidRDefault="00BF109C" w:rsidP="00BF109C">
      <w:pPr>
        <w:spacing w:before="240" w:after="240" w:line="360" w:lineRule="auto"/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BF109C">
        <w:rPr>
          <w:rFonts w:ascii="Arial" w:hAnsi="Arial" w:cs="Arial"/>
          <w:b/>
          <w:noProof/>
          <w:sz w:val="24"/>
          <w:szCs w:val="24"/>
          <w:lang w:eastAsia="es-MX"/>
        </w:rPr>
        <w:t>COMISION ESTATAL DE ACCESO</w:t>
      </w:r>
    </w:p>
    <w:p w:rsidR="00BF109C" w:rsidRPr="00BF109C" w:rsidRDefault="00BF109C" w:rsidP="00BF109C">
      <w:pPr>
        <w:spacing w:before="240" w:after="240" w:line="360" w:lineRule="auto"/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BF109C">
        <w:rPr>
          <w:rFonts w:ascii="Arial" w:hAnsi="Arial" w:cs="Arial"/>
          <w:b/>
          <w:noProof/>
          <w:sz w:val="24"/>
          <w:szCs w:val="24"/>
          <w:lang w:eastAsia="es-MX"/>
        </w:rPr>
        <w:t>A LA INFORMACION PUBLICA DE SAN LUIS POTOSI</w:t>
      </w:r>
    </w:p>
    <w:p w:rsidR="00BF109C" w:rsidRPr="00BF109C" w:rsidRDefault="00BF109C" w:rsidP="00BF109C">
      <w:pPr>
        <w:spacing w:before="240" w:after="240" w:line="360" w:lineRule="auto"/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BF109C">
        <w:rPr>
          <w:rFonts w:ascii="Arial" w:hAnsi="Arial" w:cs="Arial"/>
          <w:b/>
          <w:noProof/>
          <w:sz w:val="24"/>
          <w:szCs w:val="24"/>
          <w:lang w:eastAsia="es-MX"/>
        </w:rPr>
        <w:t>PRESENTE</w:t>
      </w:r>
    </w:p>
    <w:p w:rsidR="00BF109C" w:rsidRPr="0006757E" w:rsidRDefault="00BF109C" w:rsidP="00BF109C">
      <w:pPr>
        <w:spacing w:before="240" w:after="240" w:line="360" w:lineRule="auto"/>
        <w:jc w:val="both"/>
        <w:rPr>
          <w:rFonts w:ascii="Arial" w:hAnsi="Arial" w:cs="Arial"/>
          <w:noProof/>
          <w:sz w:val="24"/>
          <w:szCs w:val="24"/>
          <w:lang w:eastAsia="es-MX"/>
        </w:rPr>
      </w:pPr>
    </w:p>
    <w:p w:rsidR="00BF109C" w:rsidRPr="0006757E" w:rsidRDefault="00BF109C" w:rsidP="00BF109C">
      <w:pPr>
        <w:spacing w:before="240" w:after="240" w:line="360" w:lineRule="auto"/>
        <w:jc w:val="both"/>
        <w:rPr>
          <w:rFonts w:ascii="Arial" w:hAnsi="Arial" w:cs="Arial"/>
          <w:noProof/>
          <w:sz w:val="24"/>
          <w:szCs w:val="24"/>
          <w:lang w:eastAsia="es-MX"/>
        </w:rPr>
      </w:pPr>
    </w:p>
    <w:p w:rsidR="00BF109C" w:rsidRPr="0006757E" w:rsidRDefault="00835752" w:rsidP="00BF109C">
      <w:pPr>
        <w:spacing w:before="240" w:after="240" w:line="360" w:lineRule="auto"/>
        <w:jc w:val="both"/>
        <w:rPr>
          <w:rFonts w:ascii="Arial" w:hAnsi="Arial" w:cs="Arial"/>
          <w:noProof/>
          <w:sz w:val="24"/>
          <w:szCs w:val="24"/>
          <w:lang w:eastAsia="es-MX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t>El</w:t>
      </w:r>
      <w:r w:rsidR="00BF109C" w:rsidRPr="0006757E">
        <w:rPr>
          <w:rFonts w:ascii="Arial" w:hAnsi="Arial" w:cs="Arial"/>
          <w:noProof/>
          <w:sz w:val="24"/>
          <w:szCs w:val="24"/>
          <w:lang w:eastAsia="es-MX"/>
        </w:rPr>
        <w:t xml:space="preserve"> que suscribe</w:t>
      </w:r>
      <w:r w:rsidR="00BF109C">
        <w:rPr>
          <w:rFonts w:ascii="Arial" w:hAnsi="Arial" w:cs="Arial"/>
          <w:noProof/>
          <w:sz w:val="24"/>
          <w:szCs w:val="24"/>
          <w:lang w:eastAsia="es-MX"/>
        </w:rPr>
        <w:t xml:space="preserve">, C.P. </w:t>
      </w:r>
      <w:r>
        <w:rPr>
          <w:rFonts w:ascii="Arial" w:hAnsi="Arial" w:cs="Arial"/>
          <w:noProof/>
          <w:sz w:val="24"/>
          <w:szCs w:val="24"/>
          <w:lang w:eastAsia="es-MX"/>
        </w:rPr>
        <w:t>José Luís Nemesio Hernández</w:t>
      </w:r>
      <w:bookmarkStart w:id="0" w:name="_GoBack"/>
      <w:bookmarkEnd w:id="0"/>
      <w:r w:rsidR="00BF109C" w:rsidRPr="0006757E">
        <w:rPr>
          <w:rFonts w:ascii="Arial" w:hAnsi="Arial" w:cs="Arial"/>
          <w:noProof/>
          <w:sz w:val="24"/>
          <w:szCs w:val="24"/>
          <w:lang w:eastAsia="es-MX"/>
        </w:rPr>
        <w:t>, Titular del Departamento de Tesorería Municipal, se dirige a usted de la manera más atenta y respetuos</w:t>
      </w:r>
      <w:r w:rsidR="00BF109C">
        <w:rPr>
          <w:rFonts w:ascii="Arial" w:hAnsi="Arial" w:cs="Arial"/>
          <w:noProof/>
          <w:sz w:val="24"/>
          <w:szCs w:val="24"/>
          <w:lang w:eastAsia="es-MX"/>
        </w:rPr>
        <w:t>a</w:t>
      </w:r>
      <w:r w:rsidR="00BF109C" w:rsidRPr="0006757E">
        <w:rPr>
          <w:rFonts w:ascii="Arial" w:hAnsi="Arial" w:cs="Arial"/>
          <w:noProof/>
          <w:sz w:val="24"/>
          <w:szCs w:val="24"/>
          <w:lang w:eastAsia="es-MX"/>
        </w:rPr>
        <w:t xml:space="preserve"> para hacer de su conocimiento que el Municipio de Matlapa, no fue elegido para ser beneficiario para recibir fondos de ayuda federal para la seguridad pública (FORTASEG), de acuerdo a las fórmulas que utilizan para la distribución de los fondos </w:t>
      </w:r>
      <w:r w:rsidR="00BF109C" w:rsidRPr="00241D0D">
        <w:rPr>
          <w:rFonts w:ascii="Arial" w:hAnsi="Arial" w:cs="Arial"/>
          <w:b/>
          <w:noProof/>
          <w:sz w:val="24"/>
          <w:szCs w:val="24"/>
          <w:lang w:eastAsia="es-MX"/>
        </w:rPr>
        <w:t>nuestro Municipio no fue elegido</w:t>
      </w:r>
      <w:r w:rsidR="00BF109C" w:rsidRPr="0006757E">
        <w:rPr>
          <w:rFonts w:ascii="Arial" w:hAnsi="Arial" w:cs="Arial"/>
          <w:noProof/>
          <w:sz w:val="24"/>
          <w:szCs w:val="24"/>
          <w:lang w:eastAsia="es-MX"/>
        </w:rPr>
        <w:t>; Referente al formato del artículo 85 Fracción IC de la Ley Transparencia y Acceso a la Información Pública del Estado de San Luis Potosí. Por lo que al momento del llenado del formato LTAIPSLP85IC se llenó con la leyenda de “No se generó información”.</w:t>
      </w:r>
    </w:p>
    <w:p w:rsidR="00556CDA" w:rsidRDefault="00556CDA" w:rsidP="00BF109C">
      <w:pPr>
        <w:spacing w:before="240" w:after="240" w:line="360" w:lineRule="auto"/>
        <w:jc w:val="both"/>
      </w:pPr>
    </w:p>
    <w:sectPr w:rsidR="00556CDA" w:rsidSect="00800D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17" w:right="1701" w:bottom="1417" w:left="1701" w:header="21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6F51" w:rsidRDefault="00546F51" w:rsidP="00556CDA">
      <w:pPr>
        <w:spacing w:after="0" w:line="240" w:lineRule="auto"/>
      </w:pPr>
      <w:r>
        <w:separator/>
      </w:r>
    </w:p>
  </w:endnote>
  <w:endnote w:type="continuationSeparator" w:id="0">
    <w:p w:rsidR="00546F51" w:rsidRDefault="00546F51" w:rsidP="00556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6F51" w:rsidRDefault="00546F51" w:rsidP="00556CDA">
      <w:pPr>
        <w:spacing w:after="0" w:line="240" w:lineRule="auto"/>
      </w:pPr>
      <w:r>
        <w:separator/>
      </w:r>
    </w:p>
  </w:footnote>
  <w:footnote w:type="continuationSeparator" w:id="0">
    <w:p w:rsidR="00546F51" w:rsidRDefault="00546F51" w:rsidP="00556C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CDA" w:rsidRDefault="00800D6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1080655" y="1371600"/>
          <wp:positionH relativeFrom="page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carta vertic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FA6"/>
    <w:rsid w:val="000D0A90"/>
    <w:rsid w:val="000E2A5B"/>
    <w:rsid w:val="003F4B4E"/>
    <w:rsid w:val="004139B3"/>
    <w:rsid w:val="00432E54"/>
    <w:rsid w:val="004F0787"/>
    <w:rsid w:val="00546F51"/>
    <w:rsid w:val="00556CDA"/>
    <w:rsid w:val="005767E3"/>
    <w:rsid w:val="005A406F"/>
    <w:rsid w:val="00641B0A"/>
    <w:rsid w:val="00800D68"/>
    <w:rsid w:val="00835752"/>
    <w:rsid w:val="009247BC"/>
    <w:rsid w:val="009C5415"/>
    <w:rsid w:val="009E5A15"/>
    <w:rsid w:val="00A73B76"/>
    <w:rsid w:val="00AA3FA6"/>
    <w:rsid w:val="00BF109C"/>
    <w:rsid w:val="00C01ABF"/>
    <w:rsid w:val="00D857BB"/>
    <w:rsid w:val="00E23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C13684"/>
  <w15:chartTrackingRefBased/>
  <w15:docId w15:val="{D0E758C6-89BE-473E-A7BE-F2A300D01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109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6CDA"/>
  </w:style>
  <w:style w:type="paragraph" w:styleId="Piedepgina">
    <w:name w:val="footer"/>
    <w:basedOn w:val="Normal"/>
    <w:link w:val="Piedepgina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6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RNANDEZ\Documents\5-MEMBRETES%202024-2027\Membretada%20matlapa%202024%202027%20carta%20vertical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matlapa 2024 2027 carta vertical</Template>
  <TotalTime>3</TotalTime>
  <Pages>1</Pages>
  <Words>118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2024-10-29T18:54:00Z</dcterms:created>
  <dcterms:modified xsi:type="dcterms:W3CDTF">2026-01-06T20:20:00Z</dcterms:modified>
</cp:coreProperties>
</file>