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C53245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C53245" w:rsidRPr="00C53245" w:rsidRDefault="00C53245" w:rsidP="001D7E8E">
      <w:pPr>
        <w:spacing w:line="360" w:lineRule="auto"/>
        <w:rPr>
          <w:rFonts w:ascii="Arial" w:hAnsi="Arial" w:cs="Arial"/>
          <w:lang w:val="es-ES"/>
        </w:rPr>
      </w:pPr>
    </w:p>
    <w:p w:rsidR="00F17355" w:rsidRDefault="00F17355" w:rsidP="00F17355">
      <w:pPr>
        <w:spacing w:after="0"/>
        <w:jc w:val="both"/>
        <w:rPr>
          <w:rFonts w:ascii="Tahoma" w:hAnsi="Tahoma" w:cs="Tahoma"/>
        </w:rPr>
      </w:pPr>
    </w:p>
    <w:p w:rsidR="00EE3A31" w:rsidRDefault="000B7F19" w:rsidP="000B7F19">
      <w:pPr>
        <w:spacing w:after="0"/>
        <w:jc w:val="both"/>
        <w:rPr>
          <w:rFonts w:ascii="Arial" w:hAnsi="Arial" w:cs="Arial"/>
          <w:lang w:val="es-ES"/>
        </w:rPr>
      </w:pPr>
      <w:bookmarkStart w:id="0" w:name="_GoBack"/>
      <w:bookmarkEnd w:id="0"/>
      <w:r w:rsidRPr="000B7F19">
        <w:rPr>
          <w:rFonts w:ascii="Tahoma" w:hAnsi="Tahoma" w:cs="Tahoma"/>
        </w:rPr>
        <w:t>Aprobación del Plan Municipal de Desarrollo para el Municipio de Villa de Reyes S.L.P. 2024 – 2027.</w:t>
      </w:r>
    </w:p>
    <w:sectPr w:rsidR="00EE3A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0B7F19"/>
    <w:rsid w:val="001D7E8E"/>
    <w:rsid w:val="00235423"/>
    <w:rsid w:val="004A4D6A"/>
    <w:rsid w:val="00711441"/>
    <w:rsid w:val="008875E2"/>
    <w:rsid w:val="009F49B3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13</cp:revision>
  <dcterms:created xsi:type="dcterms:W3CDTF">2022-06-16T14:52:00Z</dcterms:created>
  <dcterms:modified xsi:type="dcterms:W3CDTF">2025-09-19T19:49:00Z</dcterms:modified>
</cp:coreProperties>
</file>