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018" w:rsidRPr="00FB18AF" w:rsidRDefault="004974C3" w:rsidP="00CC6018">
      <w:pPr>
        <w:jc w:val="right"/>
        <w:rPr>
          <w:rFonts w:ascii="Yu Gothic" w:eastAsia="Yu Gothic" w:hAnsi="Yu Gothic" w:cs="Leelawadee UI"/>
          <w:b/>
        </w:rPr>
      </w:pPr>
      <w:r w:rsidRPr="00FB18AF">
        <w:rPr>
          <w:rFonts w:ascii="Yu Gothic" w:eastAsia="Yu Gothic" w:hAnsi="Yu Gothic" w:cs="Leelawadee UI"/>
        </w:rPr>
        <w:softHyphen/>
      </w:r>
      <w:r w:rsidRPr="00FB18AF">
        <w:rPr>
          <w:rFonts w:ascii="Yu Gothic" w:eastAsia="Yu Gothic" w:hAnsi="Yu Gothic" w:cs="Leelawadee UI"/>
        </w:rPr>
        <w:tab/>
      </w:r>
      <w:r w:rsidRPr="00FB18AF">
        <w:rPr>
          <w:rFonts w:ascii="Yu Gothic" w:eastAsia="Yu Gothic" w:hAnsi="Yu Gothic" w:cs="Leelawadee UI"/>
        </w:rPr>
        <w:tab/>
      </w:r>
      <w:r w:rsidRPr="00FB18AF">
        <w:rPr>
          <w:rFonts w:ascii="Yu Gothic" w:eastAsia="Yu Gothic" w:hAnsi="Yu Gothic" w:cs="Leelawadee UI"/>
        </w:rPr>
        <w:tab/>
      </w:r>
      <w:r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rPr>
        <w:tab/>
      </w:r>
      <w:r w:rsidR="00CC6018" w:rsidRPr="00FB18AF">
        <w:rPr>
          <w:rFonts w:ascii="Yu Gothic" w:eastAsia="Yu Gothic" w:hAnsi="Yu Gothic" w:cs="Leelawadee UI"/>
          <w:b/>
          <w:bCs/>
          <w:sz w:val="18"/>
          <w:szCs w:val="18"/>
          <w:lang w:val="es-MX"/>
        </w:rPr>
        <w:t>INSTITUTO REGISTRAL Y CATASTRAL</w:t>
      </w:r>
    </w:p>
    <w:p w:rsidR="001B3690" w:rsidRPr="00FB18AF" w:rsidRDefault="00CC6018" w:rsidP="00CC6018">
      <w:pPr>
        <w:jc w:val="right"/>
        <w:rPr>
          <w:rFonts w:ascii="Yu Gothic" w:eastAsia="Yu Gothic" w:hAnsi="Yu Gothic" w:cs="Leelawadee UI"/>
          <w:b/>
          <w:sz w:val="18"/>
          <w:szCs w:val="18"/>
        </w:rPr>
      </w:pP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Pr="00FB18AF">
        <w:rPr>
          <w:rFonts w:ascii="Yu Gothic" w:eastAsia="Yu Gothic" w:hAnsi="Yu Gothic" w:cs="Leelawadee UI"/>
          <w:b/>
          <w:sz w:val="28"/>
        </w:rPr>
        <w:tab/>
      </w:r>
      <w:r w:rsidR="00FB18AF" w:rsidRPr="00FB18AF">
        <w:rPr>
          <w:rFonts w:ascii="Yu Gothic" w:eastAsia="Yu Gothic" w:hAnsi="Yu Gothic" w:cs="Leelawadee UI"/>
          <w:b/>
          <w:sz w:val="18"/>
          <w:szCs w:val="18"/>
        </w:rPr>
        <w:t>UNIDAD DE TRANSPARENCIA</w:t>
      </w:r>
    </w:p>
    <w:p w:rsidR="006D1ED0" w:rsidRPr="00FB18AF" w:rsidRDefault="00CC6018" w:rsidP="00D3287B">
      <w:pPr>
        <w:jc w:val="right"/>
        <w:rPr>
          <w:rFonts w:ascii="Yu Gothic" w:eastAsia="Yu Gothic" w:hAnsi="Yu Gothic" w:cs="Leelawadee UI"/>
          <w:b/>
          <w:color w:val="333333"/>
          <w:sz w:val="22"/>
          <w:szCs w:val="18"/>
        </w:rPr>
      </w:pPr>
      <w:r w:rsidRPr="00FB18AF">
        <w:rPr>
          <w:rFonts w:ascii="Yu Gothic" w:eastAsia="Yu Gothic" w:hAnsi="Yu Gothic" w:cs="Leelawadee UI"/>
          <w:b/>
          <w:sz w:val="18"/>
          <w:szCs w:val="18"/>
        </w:rPr>
        <w:tab/>
      </w:r>
      <w:r w:rsidRPr="00FB18AF">
        <w:rPr>
          <w:rFonts w:ascii="Yu Gothic" w:eastAsia="Yu Gothic" w:hAnsi="Yu Gothic" w:cs="Leelawadee UI"/>
          <w:b/>
          <w:sz w:val="18"/>
          <w:szCs w:val="18"/>
        </w:rPr>
        <w:tab/>
      </w:r>
    </w:p>
    <w:p w:rsidR="00CB7165" w:rsidRPr="00FB18AF" w:rsidRDefault="00CB7165" w:rsidP="00CB7165">
      <w:pPr>
        <w:tabs>
          <w:tab w:val="left" w:pos="3264"/>
        </w:tabs>
        <w:jc w:val="center"/>
        <w:rPr>
          <w:rFonts w:ascii="Yu Gothic" w:eastAsia="Yu Gothic" w:hAnsi="Yu Gothic" w:cs="Leelawadee UI"/>
          <w:b/>
          <w:sz w:val="20"/>
          <w:szCs w:val="20"/>
        </w:rPr>
      </w:pPr>
      <w:r w:rsidRPr="00FB18AF">
        <w:rPr>
          <w:rFonts w:ascii="Yu Gothic" w:eastAsia="Yu Gothic" w:hAnsi="Yu Gothic" w:cs="Leelawadee UI"/>
          <w:b/>
          <w:sz w:val="20"/>
          <w:szCs w:val="20"/>
        </w:rPr>
        <w:t>ARTÍCULO 84 X</w:t>
      </w:r>
      <w:r w:rsidR="00591E9A">
        <w:rPr>
          <w:rFonts w:ascii="Yu Gothic" w:eastAsia="Yu Gothic" w:hAnsi="Yu Gothic" w:cs="Leelawadee UI"/>
          <w:b/>
          <w:sz w:val="20"/>
          <w:szCs w:val="20"/>
        </w:rPr>
        <w:t>X</w:t>
      </w:r>
      <w:r w:rsidRPr="00FB18AF">
        <w:rPr>
          <w:rFonts w:ascii="Yu Gothic" w:eastAsia="Yu Gothic" w:hAnsi="Yu Gothic" w:cs="Leelawadee UI"/>
          <w:b/>
          <w:sz w:val="20"/>
          <w:szCs w:val="20"/>
        </w:rPr>
        <w:t>V</w:t>
      </w:r>
    </w:p>
    <w:p w:rsidR="00170980" w:rsidRDefault="003C738D" w:rsidP="00170980">
      <w:pPr>
        <w:tabs>
          <w:tab w:val="left" w:pos="3264"/>
        </w:tabs>
        <w:jc w:val="center"/>
        <w:rPr>
          <w:rFonts w:ascii="Yu Gothic" w:eastAsia="Yu Gothic" w:hAnsi="Yu Gothic" w:cs="Leelawadee UI"/>
          <w:b/>
          <w:sz w:val="20"/>
          <w:szCs w:val="20"/>
        </w:rPr>
      </w:pPr>
      <w:r>
        <w:rPr>
          <w:rFonts w:ascii="Yu Gothic" w:eastAsia="Yu Gothic" w:hAnsi="Yu Gothic" w:cs="Leelawadee UI"/>
          <w:b/>
          <w:sz w:val="20"/>
          <w:szCs w:val="20"/>
        </w:rPr>
        <w:t>FORMATOS</w:t>
      </w:r>
      <w:r w:rsidR="00EE03F6">
        <w:rPr>
          <w:rFonts w:ascii="Yu Gothic" w:eastAsia="Yu Gothic" w:hAnsi="Yu Gothic" w:cs="Leelawadee UI"/>
          <w:b/>
          <w:sz w:val="20"/>
          <w:szCs w:val="20"/>
        </w:rPr>
        <w:t xml:space="preserve"> </w:t>
      </w:r>
      <w:r w:rsidR="00773592">
        <w:rPr>
          <w:rFonts w:ascii="Yu Gothic" w:eastAsia="Yu Gothic" w:hAnsi="Yu Gothic" w:cs="Leelawadee UI"/>
          <w:b/>
          <w:sz w:val="20"/>
          <w:szCs w:val="20"/>
        </w:rPr>
        <w:t>(</w:t>
      </w:r>
      <w:r w:rsidR="00EE03F6">
        <w:rPr>
          <w:rFonts w:ascii="Yu Gothic" w:eastAsia="Yu Gothic" w:hAnsi="Yu Gothic" w:cs="Leelawadee UI"/>
          <w:b/>
          <w:sz w:val="20"/>
          <w:szCs w:val="20"/>
        </w:rPr>
        <w:t>COLUMNA “J”</w:t>
      </w:r>
      <w:r w:rsidR="00773592">
        <w:rPr>
          <w:rFonts w:ascii="Yu Gothic" w:eastAsia="Yu Gothic" w:hAnsi="Yu Gothic" w:cs="Leelawadee UI"/>
          <w:b/>
          <w:sz w:val="20"/>
          <w:szCs w:val="20"/>
        </w:rPr>
        <w:t>)</w:t>
      </w:r>
    </w:p>
    <w:p w:rsidR="00EE03F6" w:rsidRPr="00170980" w:rsidRDefault="00EE03F6" w:rsidP="00170980">
      <w:pPr>
        <w:tabs>
          <w:tab w:val="left" w:pos="3264"/>
        </w:tabs>
        <w:jc w:val="center"/>
        <w:rPr>
          <w:rFonts w:ascii="Yu Gothic" w:eastAsia="Yu Gothic" w:hAnsi="Yu Gothic" w:cs="Leelawadee UI"/>
          <w:b/>
          <w:sz w:val="20"/>
          <w:szCs w:val="20"/>
        </w:rPr>
      </w:pPr>
    </w:p>
    <w:p w:rsidR="00DC5FC0" w:rsidRPr="00DC5FC0" w:rsidRDefault="00CB7165" w:rsidP="00DC5FC0">
      <w:pPr>
        <w:tabs>
          <w:tab w:val="left" w:pos="3264"/>
        </w:tabs>
        <w:jc w:val="both"/>
        <w:rPr>
          <w:rFonts w:ascii="Yu Gothic" w:eastAsia="Yu Gothic" w:hAnsi="Yu Gothic" w:cs="Leelawadee UI"/>
          <w:sz w:val="20"/>
          <w:szCs w:val="20"/>
        </w:rPr>
      </w:pPr>
      <w:r w:rsidRPr="00FB18AF">
        <w:rPr>
          <w:rFonts w:ascii="Yu Gothic" w:eastAsia="Yu Gothic" w:hAnsi="Yu Gothic" w:cs="Leelawadee UI"/>
          <w:sz w:val="20"/>
          <w:szCs w:val="20"/>
        </w:rPr>
        <w:t>D</w:t>
      </w:r>
      <w:r w:rsidR="00170980">
        <w:rPr>
          <w:rFonts w:ascii="Yu Gothic" w:eastAsia="Yu Gothic" w:hAnsi="Yu Gothic" w:cs="Leelawadee UI"/>
          <w:sz w:val="20"/>
          <w:szCs w:val="20"/>
        </w:rPr>
        <w:t xml:space="preserve">e conformidad a lo dispuesto en los artículos </w:t>
      </w:r>
      <w:r w:rsidR="00591E9A">
        <w:rPr>
          <w:rFonts w:ascii="Yu Gothic" w:eastAsia="Yu Gothic" w:hAnsi="Yu Gothic" w:cs="Leelawadee UI"/>
          <w:sz w:val="20"/>
          <w:szCs w:val="20"/>
        </w:rPr>
        <w:t>64 y 65</w:t>
      </w:r>
      <w:r w:rsidR="00170980">
        <w:rPr>
          <w:rFonts w:ascii="Yu Gothic" w:eastAsia="Yu Gothic" w:hAnsi="Yu Gothic" w:cs="Leelawadee UI"/>
          <w:sz w:val="20"/>
          <w:szCs w:val="20"/>
        </w:rPr>
        <w:t xml:space="preserve">  de</w:t>
      </w:r>
      <w:r w:rsidR="00591E9A">
        <w:rPr>
          <w:rFonts w:ascii="Yu Gothic" w:eastAsia="Yu Gothic" w:hAnsi="Yu Gothic" w:cs="Leelawadee UI"/>
          <w:sz w:val="20"/>
          <w:szCs w:val="20"/>
        </w:rPr>
        <w:t xml:space="preserve">l Reglamento a la </w:t>
      </w:r>
      <w:r w:rsidR="00170980">
        <w:rPr>
          <w:rFonts w:ascii="Yu Gothic" w:eastAsia="Yu Gothic" w:hAnsi="Yu Gothic" w:cs="Leelawadee UI"/>
          <w:sz w:val="20"/>
          <w:szCs w:val="20"/>
        </w:rPr>
        <w:t>Ley del Registro Público</w:t>
      </w:r>
      <w:r w:rsidR="00E4451C">
        <w:rPr>
          <w:rFonts w:ascii="Yu Gothic" w:eastAsia="Yu Gothic" w:hAnsi="Yu Gothic" w:cs="Leelawadee UI"/>
          <w:sz w:val="20"/>
          <w:szCs w:val="20"/>
        </w:rPr>
        <w:t xml:space="preserve"> de la Propiedad y del Catastro para el Estado y Municipios de San Luis Potosí, </w:t>
      </w:r>
      <w:r w:rsidR="00591E9A">
        <w:rPr>
          <w:rFonts w:ascii="Yu Gothic" w:eastAsia="Yu Gothic" w:hAnsi="Yu Gothic" w:cs="Leelawadee UI"/>
          <w:sz w:val="20"/>
          <w:szCs w:val="20"/>
        </w:rPr>
        <w:t>los siguientes trámites</w:t>
      </w:r>
      <w:r w:rsidR="008619E8">
        <w:rPr>
          <w:rFonts w:ascii="Yu Gothic" w:eastAsia="Yu Gothic" w:hAnsi="Yu Gothic" w:cs="Leelawadee UI"/>
          <w:sz w:val="20"/>
          <w:szCs w:val="20"/>
        </w:rPr>
        <w:t xml:space="preserve"> y/o servicios</w:t>
      </w:r>
      <w:r w:rsidR="00591E9A">
        <w:rPr>
          <w:rFonts w:ascii="Yu Gothic" w:eastAsia="Yu Gothic" w:hAnsi="Yu Gothic" w:cs="Leelawadee UI"/>
          <w:sz w:val="20"/>
          <w:szCs w:val="20"/>
        </w:rPr>
        <w:t xml:space="preserve"> </w:t>
      </w:r>
      <w:r w:rsidR="00591E9A" w:rsidRPr="00D3287B">
        <w:rPr>
          <w:rFonts w:ascii="Yu Gothic" w:eastAsia="Yu Gothic" w:hAnsi="Yu Gothic" w:cs="Leelawadee UI"/>
          <w:b/>
          <w:sz w:val="20"/>
          <w:szCs w:val="20"/>
        </w:rPr>
        <w:t>NO</w:t>
      </w:r>
      <w:r w:rsidR="00591E9A">
        <w:rPr>
          <w:rFonts w:ascii="Yu Gothic" w:eastAsia="Yu Gothic" w:hAnsi="Yu Gothic" w:cs="Leelawadee UI"/>
          <w:sz w:val="20"/>
          <w:szCs w:val="20"/>
        </w:rPr>
        <w:t xml:space="preserve"> </w:t>
      </w:r>
      <w:r w:rsidR="008619E8">
        <w:rPr>
          <w:rFonts w:ascii="Yu Gothic" w:eastAsia="Yu Gothic" w:hAnsi="Yu Gothic" w:cs="Leelawadee UI"/>
          <w:sz w:val="20"/>
          <w:szCs w:val="20"/>
        </w:rPr>
        <w:t xml:space="preserve">cuentan </w:t>
      </w:r>
      <w:r w:rsidR="00591E9A">
        <w:rPr>
          <w:rFonts w:ascii="Yu Gothic" w:eastAsia="Yu Gothic" w:hAnsi="Yu Gothic" w:cs="Leelawadee UI"/>
          <w:sz w:val="20"/>
          <w:szCs w:val="20"/>
        </w:rPr>
        <w:t>en lo particular</w:t>
      </w:r>
      <w:r w:rsidR="00DC5FC0">
        <w:rPr>
          <w:rFonts w:ascii="Yu Gothic" w:eastAsia="Yu Gothic" w:hAnsi="Yu Gothic" w:cs="Leelawadee UI"/>
          <w:sz w:val="20"/>
          <w:szCs w:val="20"/>
        </w:rPr>
        <w:t xml:space="preserve"> </w:t>
      </w:r>
      <w:r w:rsidR="008619E8">
        <w:rPr>
          <w:rFonts w:ascii="Yu Gothic" w:eastAsia="Yu Gothic" w:hAnsi="Yu Gothic" w:cs="Leelawadee UI"/>
          <w:sz w:val="20"/>
          <w:szCs w:val="20"/>
        </w:rPr>
        <w:t>con un formato propio del Instituto</w:t>
      </w:r>
      <w:r w:rsidR="008619E8">
        <w:rPr>
          <w:rFonts w:ascii="Yu Gothic" w:eastAsia="Yu Gothic" w:hAnsi="Yu Gothic" w:cs="Leelawadee UI"/>
          <w:sz w:val="20"/>
          <w:szCs w:val="20"/>
        </w:rPr>
        <w:t>,</w:t>
      </w:r>
      <w:r w:rsidR="008619E8">
        <w:rPr>
          <w:rFonts w:ascii="Yu Gothic" w:eastAsia="Yu Gothic" w:hAnsi="Yu Gothic" w:cs="Leelawadee UI"/>
          <w:sz w:val="20"/>
          <w:szCs w:val="20"/>
        </w:rPr>
        <w:t xml:space="preserve"> </w:t>
      </w:r>
      <w:r w:rsidR="00DC5FC0">
        <w:rPr>
          <w:rFonts w:ascii="Yu Gothic" w:eastAsia="Yu Gothic" w:hAnsi="Yu Gothic" w:cs="Leelawadee UI"/>
          <w:sz w:val="20"/>
          <w:szCs w:val="20"/>
        </w:rPr>
        <w:t>por lo que la ciudadanía</w:t>
      </w:r>
      <w:r w:rsidR="008619E8">
        <w:rPr>
          <w:rFonts w:ascii="Yu Gothic" w:eastAsia="Yu Gothic" w:hAnsi="Yu Gothic" w:cs="Leelawadee UI"/>
          <w:sz w:val="20"/>
          <w:szCs w:val="20"/>
        </w:rPr>
        <w:t>,</w:t>
      </w:r>
      <w:r w:rsidR="00DC5FC0">
        <w:rPr>
          <w:rFonts w:ascii="Yu Gothic" w:eastAsia="Yu Gothic" w:hAnsi="Yu Gothic" w:cs="Leelawadee UI"/>
          <w:sz w:val="20"/>
          <w:szCs w:val="20"/>
        </w:rPr>
        <w:t xml:space="preserve"> deberá presentar su solicitud a través de </w:t>
      </w:r>
      <w:r w:rsidR="00DC5FC0" w:rsidRPr="00DC5FC0">
        <w:rPr>
          <w:rFonts w:ascii="Yu Gothic" w:eastAsia="Yu Gothic" w:hAnsi="Yu Gothic" w:cs="Leelawadee UI"/>
          <w:b/>
          <w:sz w:val="20"/>
          <w:szCs w:val="20"/>
        </w:rPr>
        <w:t>ESCRITO LIBRE</w:t>
      </w:r>
      <w:r w:rsidR="00DC5FC0">
        <w:rPr>
          <w:rFonts w:ascii="Yu Gothic" w:eastAsia="Yu Gothic" w:hAnsi="Yu Gothic" w:cs="Leelawadee UI"/>
          <w:b/>
          <w:sz w:val="20"/>
          <w:szCs w:val="20"/>
        </w:rPr>
        <w:t xml:space="preserve"> </w:t>
      </w:r>
      <w:r w:rsidR="00DC5FC0">
        <w:rPr>
          <w:rFonts w:ascii="Yu Gothic" w:eastAsia="Yu Gothic" w:hAnsi="Yu Gothic" w:cs="Leelawadee UI"/>
          <w:sz w:val="20"/>
          <w:szCs w:val="20"/>
        </w:rPr>
        <w:t xml:space="preserve">en el que formule su petición y cumpla con </w:t>
      </w:r>
      <w:r w:rsidR="008619E8">
        <w:rPr>
          <w:rFonts w:ascii="Yu Gothic" w:eastAsia="Yu Gothic" w:hAnsi="Yu Gothic" w:cs="Leelawadee UI"/>
          <w:sz w:val="20"/>
          <w:szCs w:val="20"/>
        </w:rPr>
        <w:t xml:space="preserve">los requisitos que correspondan. En aquellos trámites y/o servicios que conlleven un protocolo notarial, se considera dicho protocolo el formato correspondiente para la realización del trámite o servicio. </w:t>
      </w:r>
    </w:p>
    <w:p w:rsidR="00E9584A" w:rsidRDefault="00E9584A" w:rsidP="002E7974">
      <w:pPr>
        <w:tabs>
          <w:tab w:val="left" w:pos="3264"/>
        </w:tabs>
        <w:jc w:val="both"/>
        <w:rPr>
          <w:rFonts w:ascii="Yu Gothic" w:eastAsia="Yu Gothic" w:hAnsi="Yu Gothic" w:cs="Leelawadee UI"/>
          <w:sz w:val="20"/>
          <w:szCs w:val="20"/>
        </w:rPr>
      </w:pPr>
      <w:r w:rsidRPr="00E9584A">
        <w:rPr>
          <w:rFonts w:ascii="Yu Gothic" w:eastAsia="Yu Gothic" w:hAnsi="Yu Gothic" w:cs="Leelawadee UI"/>
          <w:sz w:val="20"/>
          <w:szCs w:val="20"/>
        </w:rPr>
        <w:t xml:space="preserve">           </w:t>
      </w:r>
    </w:p>
    <w:p w:rsidR="00E4451C" w:rsidRDefault="00E810BE" w:rsidP="002E7974">
      <w:pPr>
        <w:tabs>
          <w:tab w:val="left" w:pos="3264"/>
        </w:tabs>
        <w:jc w:val="both"/>
        <w:rPr>
          <w:rFonts w:ascii="Yu Gothic" w:eastAsia="Yu Gothic" w:hAnsi="Yu Gothic" w:cs="Leelawadee UI"/>
          <w:b/>
          <w:sz w:val="20"/>
          <w:szCs w:val="20"/>
        </w:rPr>
      </w:pPr>
      <w:r>
        <w:rPr>
          <w:rFonts w:ascii="Yu Gothic" w:eastAsia="Yu Gothic" w:hAnsi="Yu Gothic" w:cs="Leelawadee UI"/>
          <w:b/>
          <w:sz w:val="20"/>
          <w:szCs w:val="20"/>
        </w:rPr>
        <w:t xml:space="preserve">Reglamento de la </w:t>
      </w:r>
      <w:r w:rsidR="00E4451C" w:rsidRPr="00E810BE">
        <w:rPr>
          <w:rFonts w:ascii="Yu Gothic" w:eastAsia="Yu Gothic" w:hAnsi="Yu Gothic" w:cs="Leelawadee UI"/>
          <w:b/>
          <w:sz w:val="20"/>
          <w:szCs w:val="20"/>
        </w:rPr>
        <w:t>Ley del Registro Público de la Propiedad y del Catastro para el Estado y Municipios de San Luis Potosí:</w:t>
      </w:r>
    </w:p>
    <w:p w:rsidR="00DC481D" w:rsidRPr="00DC481D" w:rsidRDefault="00DC481D" w:rsidP="00DC481D">
      <w:pPr>
        <w:tabs>
          <w:tab w:val="left" w:pos="3264"/>
        </w:tabs>
        <w:jc w:val="both"/>
        <w:rPr>
          <w:rFonts w:ascii="Yu Gothic" w:eastAsia="Yu Gothic" w:hAnsi="Yu Gothic" w:cs="Leelawadee UI"/>
          <w:sz w:val="20"/>
          <w:szCs w:val="20"/>
        </w:rPr>
      </w:pPr>
      <w:r>
        <w:rPr>
          <w:rFonts w:ascii="Yu Gothic" w:eastAsia="Yu Gothic" w:hAnsi="Yu Gothic" w:cs="Leelawadee UI"/>
          <w:b/>
          <w:sz w:val="20"/>
          <w:szCs w:val="20"/>
        </w:rPr>
        <w:t>A</w:t>
      </w:r>
      <w:r w:rsidRPr="00DC481D">
        <w:rPr>
          <w:rFonts w:ascii="Yu Gothic" w:eastAsia="Yu Gothic" w:hAnsi="Yu Gothic" w:cs="Leelawadee UI"/>
          <w:b/>
          <w:sz w:val="20"/>
          <w:szCs w:val="20"/>
        </w:rPr>
        <w:t xml:space="preserve">RTÍCULO 64. </w:t>
      </w:r>
      <w:r w:rsidRPr="00DC481D">
        <w:rPr>
          <w:rFonts w:ascii="Yu Gothic" w:eastAsia="Yu Gothic" w:hAnsi="Yu Gothic" w:cs="Leelawadee UI"/>
          <w:sz w:val="20"/>
          <w:szCs w:val="20"/>
        </w:rPr>
        <w:t xml:space="preserve">El Instituto a través de la Dirección de Registro Público de la Propiedad, establecerá las formas </w:t>
      </w:r>
      <w:proofErr w:type="spellStart"/>
      <w:r w:rsidRPr="00DC481D">
        <w:rPr>
          <w:rFonts w:ascii="Yu Gothic" w:eastAsia="Yu Gothic" w:hAnsi="Yu Gothic" w:cs="Leelawadee UI"/>
          <w:sz w:val="20"/>
          <w:szCs w:val="20"/>
        </w:rPr>
        <w:t>precodificadas</w:t>
      </w:r>
      <w:proofErr w:type="spellEnd"/>
      <w:r w:rsidRPr="00DC481D">
        <w:rPr>
          <w:rFonts w:ascii="Yu Gothic" w:eastAsia="Yu Gothic" w:hAnsi="Yu Gothic" w:cs="Leelawadee UI"/>
          <w:sz w:val="20"/>
          <w:szCs w:val="20"/>
        </w:rPr>
        <w:t>, los</w:t>
      </w:r>
      <w:r>
        <w:rPr>
          <w:rFonts w:ascii="Yu Gothic" w:eastAsia="Yu Gothic" w:hAnsi="Yu Gothic" w:cs="Leelawadee UI"/>
          <w:sz w:val="20"/>
          <w:szCs w:val="20"/>
        </w:rPr>
        <w:t xml:space="preserve"> </w:t>
      </w:r>
      <w:r w:rsidRPr="00DC481D">
        <w:rPr>
          <w:rFonts w:ascii="Yu Gothic" w:eastAsia="Yu Gothic" w:hAnsi="Yu Gothic" w:cs="Leelawadee UI"/>
          <w:sz w:val="20"/>
          <w:szCs w:val="20"/>
        </w:rPr>
        <w:t>datos, requisitos e información necesaria para llevar a cabo los registros de asientos, cancelaciones y demás actos registrales a</w:t>
      </w:r>
      <w:r>
        <w:rPr>
          <w:rFonts w:ascii="Yu Gothic" w:eastAsia="Yu Gothic" w:hAnsi="Yu Gothic" w:cs="Leelawadee UI"/>
          <w:sz w:val="20"/>
          <w:szCs w:val="20"/>
        </w:rPr>
        <w:t xml:space="preserve"> </w:t>
      </w:r>
      <w:r w:rsidRPr="00DC481D">
        <w:rPr>
          <w:rFonts w:ascii="Yu Gothic" w:eastAsia="Yu Gothic" w:hAnsi="Yu Gothic" w:cs="Leelawadee UI"/>
          <w:sz w:val="20"/>
          <w:szCs w:val="20"/>
        </w:rPr>
        <w:t>que se refieren la Ley y el presente Reglamento.</w:t>
      </w:r>
    </w:p>
    <w:p w:rsidR="00E4451C" w:rsidRPr="00DC481D" w:rsidRDefault="00DC481D" w:rsidP="00DC481D">
      <w:pPr>
        <w:tabs>
          <w:tab w:val="left" w:pos="3264"/>
        </w:tabs>
        <w:jc w:val="both"/>
        <w:rPr>
          <w:rFonts w:ascii="Yu Gothic" w:eastAsia="Yu Gothic" w:hAnsi="Yu Gothic" w:cs="Leelawadee UI"/>
          <w:sz w:val="20"/>
          <w:szCs w:val="20"/>
        </w:rPr>
      </w:pPr>
      <w:r w:rsidRPr="00DC481D">
        <w:rPr>
          <w:rFonts w:ascii="Yu Gothic" w:eastAsia="Yu Gothic" w:hAnsi="Yu Gothic" w:cs="Leelawadee UI"/>
          <w:b/>
          <w:sz w:val="20"/>
          <w:szCs w:val="20"/>
        </w:rPr>
        <w:t xml:space="preserve">ARTÍCULO 65. </w:t>
      </w:r>
      <w:r w:rsidRPr="00DC481D">
        <w:rPr>
          <w:rFonts w:ascii="Yu Gothic" w:eastAsia="Yu Gothic" w:hAnsi="Yu Gothic" w:cs="Leelawadee UI"/>
          <w:sz w:val="20"/>
          <w:szCs w:val="20"/>
        </w:rPr>
        <w:t>La recepción de solicitudes y los requisitos correspondientes, se realizará de forma presencial en las ventanillas</w:t>
      </w:r>
      <w:r>
        <w:rPr>
          <w:rFonts w:ascii="Yu Gothic" w:eastAsia="Yu Gothic" w:hAnsi="Yu Gothic" w:cs="Leelawadee UI"/>
          <w:sz w:val="20"/>
          <w:szCs w:val="20"/>
        </w:rPr>
        <w:t xml:space="preserve"> </w:t>
      </w:r>
      <w:r w:rsidRPr="00DC481D">
        <w:rPr>
          <w:rFonts w:ascii="Yu Gothic" w:eastAsia="Yu Gothic" w:hAnsi="Yu Gothic" w:cs="Leelawadee UI"/>
          <w:sz w:val="20"/>
          <w:szCs w:val="20"/>
        </w:rPr>
        <w:t>de la Dirección del Registro Público o de las Oficinas Registrales; o de forma electrónica a través del SIR</w:t>
      </w:r>
    </w:p>
    <w:p w:rsidR="00CB7165" w:rsidRPr="00E810BE" w:rsidRDefault="00CB7165" w:rsidP="002E7974">
      <w:pPr>
        <w:tabs>
          <w:tab w:val="left" w:pos="3264"/>
        </w:tabs>
        <w:jc w:val="both"/>
        <w:rPr>
          <w:rFonts w:ascii="Yu Gothic" w:eastAsia="Yu Gothic" w:hAnsi="Yu Gothic" w:cs="Leelawadee UI"/>
          <w:sz w:val="20"/>
          <w:szCs w:val="20"/>
        </w:rPr>
      </w:pPr>
    </w:p>
    <w:p w:rsidR="00616067" w:rsidRPr="00E810BE" w:rsidRDefault="00616067" w:rsidP="00616067">
      <w:pPr>
        <w:tabs>
          <w:tab w:val="left" w:pos="3264"/>
        </w:tabs>
        <w:jc w:val="both"/>
        <w:rPr>
          <w:rFonts w:ascii="Yu Gothic" w:eastAsia="Yu Gothic" w:hAnsi="Yu Gothic" w:cs="Leelawadee UI"/>
          <w:sz w:val="20"/>
          <w:szCs w:val="20"/>
        </w:rPr>
      </w:pPr>
      <w:r w:rsidRPr="00E810BE">
        <w:rPr>
          <w:rFonts w:ascii="Yu Gothic" w:eastAsia="Yu Gothic" w:hAnsi="Yu Gothic" w:cs="Leelawadee UI"/>
          <w:sz w:val="20"/>
          <w:szCs w:val="20"/>
        </w:rPr>
        <w:t>Atendiendo a lo establecido en los artículos 18 y 19 de la Ley de Transparencia en concordancia</w:t>
      </w:r>
      <w:r w:rsidR="00EC3BC4">
        <w:rPr>
          <w:rFonts w:ascii="Yu Gothic" w:eastAsia="Yu Gothic" w:hAnsi="Yu Gothic" w:cs="Leelawadee UI"/>
          <w:sz w:val="20"/>
          <w:szCs w:val="20"/>
        </w:rPr>
        <w:t xml:space="preserve"> con el L</w:t>
      </w:r>
      <w:r w:rsidRPr="00E810BE">
        <w:rPr>
          <w:rFonts w:ascii="Yu Gothic" w:eastAsia="Yu Gothic" w:hAnsi="Yu Gothic" w:cs="Leelawadee UI"/>
          <w:sz w:val="20"/>
          <w:szCs w:val="20"/>
        </w:rPr>
        <w:t xml:space="preserve">ineamiento </w:t>
      </w:r>
      <w:r w:rsidR="00E810BE">
        <w:rPr>
          <w:rFonts w:ascii="Yu Gothic" w:eastAsia="Yu Gothic" w:hAnsi="Yu Gothic" w:cs="Leelawadee UI"/>
          <w:sz w:val="20"/>
          <w:szCs w:val="20"/>
        </w:rPr>
        <w:t>Cuadra</w:t>
      </w:r>
      <w:r w:rsidR="00D3287B" w:rsidRPr="00E810BE">
        <w:rPr>
          <w:rFonts w:ascii="Yu Gothic" w:eastAsia="Yu Gothic" w:hAnsi="Yu Gothic" w:cs="Leelawadee UI"/>
          <w:sz w:val="20"/>
          <w:szCs w:val="20"/>
        </w:rPr>
        <w:t>gésimo</w:t>
      </w:r>
      <w:r w:rsidR="00E810BE">
        <w:rPr>
          <w:rFonts w:ascii="Yu Gothic" w:eastAsia="Yu Gothic" w:hAnsi="Yu Gothic" w:cs="Leelawadee UI"/>
          <w:sz w:val="20"/>
          <w:szCs w:val="20"/>
        </w:rPr>
        <w:t xml:space="preserve"> Cuarto </w:t>
      </w:r>
      <w:r w:rsidR="00D3287B" w:rsidRPr="00E810BE">
        <w:rPr>
          <w:rFonts w:ascii="Yu Gothic" w:eastAsia="Yu Gothic" w:hAnsi="Yu Gothic" w:cs="Leelawadee UI"/>
          <w:sz w:val="20"/>
          <w:szCs w:val="20"/>
        </w:rPr>
        <w:t>d</w:t>
      </w:r>
      <w:r w:rsidRPr="00E810BE">
        <w:rPr>
          <w:rFonts w:ascii="Yu Gothic" w:eastAsia="Yu Gothic" w:hAnsi="Yu Gothic" w:cs="Leelawadee UI"/>
          <w:sz w:val="20"/>
          <w:szCs w:val="20"/>
        </w:rPr>
        <w:t>el Acuerdo CEGAIP mediante el cual se expiden los Lineamientos Estatales para la difusión, obligaciones de Transparencia Comunes y Específicas de fecha 08 de julio de 2024, se informa que los campos que comprenden esas disposiciones fueron llenados con la finalidad de respetar el formato de las celdas según se solicita en los citados lineamientos.</w:t>
      </w:r>
    </w:p>
    <w:p w:rsidR="00CB7165" w:rsidRDefault="00CB7165" w:rsidP="002E7974">
      <w:pPr>
        <w:tabs>
          <w:tab w:val="left" w:pos="3264"/>
        </w:tabs>
        <w:jc w:val="both"/>
        <w:rPr>
          <w:rFonts w:ascii="Yu Gothic" w:eastAsia="Yu Gothic" w:hAnsi="Yu Gothic" w:cs="Leelawadee UI"/>
          <w:sz w:val="20"/>
          <w:szCs w:val="20"/>
        </w:rPr>
      </w:pPr>
    </w:p>
    <w:p w:rsidR="00DC5FC0" w:rsidRDefault="00DC5FC0" w:rsidP="002E7974">
      <w:pPr>
        <w:tabs>
          <w:tab w:val="left" w:pos="3264"/>
        </w:tabs>
        <w:jc w:val="both"/>
        <w:rPr>
          <w:rFonts w:ascii="Yu Gothic" w:eastAsia="Yu Gothic" w:hAnsi="Yu Gothic" w:cs="Leelawadee UI"/>
          <w:sz w:val="20"/>
          <w:szCs w:val="20"/>
        </w:rPr>
      </w:pPr>
    </w:p>
    <w:p w:rsidR="00DC5FC0" w:rsidRDefault="00DC5FC0" w:rsidP="002E7974">
      <w:pPr>
        <w:tabs>
          <w:tab w:val="left" w:pos="3264"/>
        </w:tabs>
        <w:jc w:val="both"/>
        <w:rPr>
          <w:rFonts w:ascii="Yu Gothic" w:eastAsia="Yu Gothic" w:hAnsi="Yu Gothic" w:cs="Leelawadee UI"/>
          <w:sz w:val="20"/>
          <w:szCs w:val="20"/>
        </w:rPr>
      </w:pPr>
    </w:p>
    <w:p w:rsidR="00DC5FC0" w:rsidRDefault="00DC5FC0" w:rsidP="002E7974">
      <w:pPr>
        <w:tabs>
          <w:tab w:val="left" w:pos="3264"/>
        </w:tabs>
        <w:jc w:val="both"/>
        <w:rPr>
          <w:rFonts w:ascii="Yu Gothic" w:eastAsia="Yu Gothic" w:hAnsi="Yu Gothic" w:cs="Leelawadee UI"/>
          <w:sz w:val="20"/>
          <w:szCs w:val="20"/>
        </w:rPr>
      </w:pPr>
    </w:p>
    <w:p w:rsidR="00DC5FC0" w:rsidRDefault="00DC5FC0" w:rsidP="002E7974">
      <w:pPr>
        <w:tabs>
          <w:tab w:val="left" w:pos="3264"/>
        </w:tabs>
        <w:jc w:val="both"/>
        <w:rPr>
          <w:rFonts w:ascii="Yu Gothic" w:eastAsia="Yu Gothic" w:hAnsi="Yu Gothic" w:cs="Leelawadee UI"/>
          <w:sz w:val="20"/>
          <w:szCs w:val="20"/>
        </w:rPr>
      </w:pPr>
      <w:bookmarkStart w:id="0" w:name="_GoBack"/>
      <w:bookmarkEnd w:id="0"/>
    </w:p>
    <w:p w:rsidR="00DC5FC0" w:rsidRPr="00E810BE" w:rsidRDefault="00DC5FC0" w:rsidP="002E7974">
      <w:pPr>
        <w:tabs>
          <w:tab w:val="left" w:pos="3264"/>
        </w:tabs>
        <w:jc w:val="both"/>
        <w:rPr>
          <w:rFonts w:ascii="Yu Gothic" w:eastAsia="Yu Gothic" w:hAnsi="Yu Gothic" w:cs="Leelawadee UI"/>
          <w:sz w:val="20"/>
          <w:szCs w:val="20"/>
        </w:rPr>
      </w:pPr>
    </w:p>
    <w:p w:rsidR="00D3287B" w:rsidRDefault="00D54670" w:rsidP="00DB1956">
      <w:pPr>
        <w:tabs>
          <w:tab w:val="left" w:pos="3264"/>
        </w:tabs>
        <w:jc w:val="center"/>
        <w:rPr>
          <w:rFonts w:ascii="Yu Gothic" w:eastAsia="Yu Gothic" w:hAnsi="Yu Gothic" w:cs="Leelawadee UI"/>
          <w:b/>
          <w:i/>
          <w:noProof/>
          <w:sz w:val="16"/>
          <w:szCs w:val="16"/>
          <w:lang w:val="es-MX" w:eastAsia="es-MX"/>
        </w:rPr>
      </w:pPr>
      <w:r w:rsidRPr="00D54670">
        <w:rPr>
          <w:rFonts w:ascii="Yu Gothic" w:eastAsia="Yu Gothic" w:hAnsi="Yu Gothic" w:cs="Leelawadee UI"/>
          <w:b/>
          <w:i/>
          <w:noProof/>
          <w:sz w:val="16"/>
          <w:szCs w:val="16"/>
          <w:lang w:val="es-MX" w:eastAsia="es-MX"/>
        </w:rPr>
        <w:t>“202</w:t>
      </w:r>
      <w:r w:rsidR="0003056D">
        <w:rPr>
          <w:rFonts w:ascii="Yu Gothic" w:eastAsia="Yu Gothic" w:hAnsi="Yu Gothic" w:cs="Leelawadee UI"/>
          <w:b/>
          <w:i/>
          <w:noProof/>
          <w:sz w:val="16"/>
          <w:szCs w:val="16"/>
          <w:lang w:val="es-MX" w:eastAsia="es-MX"/>
        </w:rPr>
        <w:t>5</w:t>
      </w:r>
      <w:r w:rsidRPr="00D54670">
        <w:rPr>
          <w:rFonts w:ascii="Yu Gothic" w:eastAsia="Yu Gothic" w:hAnsi="Yu Gothic" w:cs="Leelawadee UI"/>
          <w:b/>
          <w:i/>
          <w:noProof/>
          <w:sz w:val="16"/>
          <w:szCs w:val="16"/>
          <w:lang w:val="es-MX" w:eastAsia="es-MX"/>
        </w:rPr>
        <w:t>, Año de</w:t>
      </w:r>
      <w:r w:rsidR="0003056D">
        <w:rPr>
          <w:rFonts w:ascii="Yu Gothic" w:eastAsia="Yu Gothic" w:hAnsi="Yu Gothic" w:cs="Leelawadee UI"/>
          <w:b/>
          <w:i/>
          <w:noProof/>
          <w:sz w:val="16"/>
          <w:szCs w:val="16"/>
          <w:lang w:val="es-MX" w:eastAsia="es-MX"/>
        </w:rPr>
        <w:t xml:space="preserve"> </w:t>
      </w:r>
      <w:r w:rsidRPr="00D54670">
        <w:rPr>
          <w:rFonts w:ascii="Yu Gothic" w:eastAsia="Yu Gothic" w:hAnsi="Yu Gothic" w:cs="Leelawadee UI"/>
          <w:b/>
          <w:i/>
          <w:noProof/>
          <w:sz w:val="16"/>
          <w:szCs w:val="16"/>
          <w:lang w:val="es-MX" w:eastAsia="es-MX"/>
        </w:rPr>
        <w:t>l</w:t>
      </w:r>
      <w:r w:rsidR="0003056D">
        <w:rPr>
          <w:rFonts w:ascii="Yu Gothic" w:eastAsia="Yu Gothic" w:hAnsi="Yu Gothic" w:cs="Leelawadee UI"/>
          <w:b/>
          <w:i/>
          <w:noProof/>
          <w:sz w:val="16"/>
          <w:szCs w:val="16"/>
          <w:lang w:val="es-MX" w:eastAsia="es-MX"/>
        </w:rPr>
        <w:t>a Innovación y el Fortalecimiento Educativo</w:t>
      </w:r>
      <w:r w:rsidRPr="00D54670">
        <w:rPr>
          <w:rFonts w:ascii="Yu Gothic" w:eastAsia="Yu Gothic" w:hAnsi="Yu Gothic" w:cs="Leelawadee UI"/>
          <w:b/>
          <w:i/>
          <w:noProof/>
          <w:sz w:val="16"/>
          <w:szCs w:val="16"/>
          <w:lang w:val="es-MX" w:eastAsia="es-MX"/>
        </w:rPr>
        <w:t>”.</w:t>
      </w:r>
      <w:r w:rsidR="00E9584A">
        <w:rPr>
          <w:rFonts w:ascii="Yu Gothic" w:eastAsia="Yu Gothic" w:hAnsi="Yu Gothic" w:cs="Leelawadee UI"/>
          <w:b/>
          <w:i/>
          <w:noProof/>
          <w:sz w:val="16"/>
          <w:szCs w:val="16"/>
          <w:lang w:val="es-MX" w:eastAsia="es-MX"/>
        </w:rPr>
        <w:t xml:space="preserve"> </w:t>
      </w:r>
    </w:p>
    <w:sectPr w:rsidR="00D3287B" w:rsidSect="009267FF">
      <w:headerReference w:type="default" r:id="rId9"/>
      <w:footerReference w:type="default" r:id="rId10"/>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397C" w:rsidRDefault="0008397C">
      <w:r>
        <w:separator/>
      </w:r>
    </w:p>
  </w:endnote>
  <w:endnote w:type="continuationSeparator" w:id="0">
    <w:p w:rsidR="0008397C" w:rsidRDefault="00083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w:panose1 w:val="020B0400000000000000"/>
    <w:charset w:val="80"/>
    <w:family w:val="swiss"/>
    <w:pitch w:val="variable"/>
    <w:sig w:usb0="E00002FF" w:usb1="2AC7FDFF" w:usb2="00000016" w:usb3="00000000" w:csb0="0002009F" w:csb1="00000000"/>
  </w:font>
  <w:font w:name="Leelawadee UI">
    <w:panose1 w:val="020B0502040204020203"/>
    <w:charset w:val="00"/>
    <w:family w:val="swiss"/>
    <w:pitch w:val="variable"/>
    <w:sig w:usb0="A3000003" w:usb1="00000000" w:usb2="00010000" w:usb3="00000000" w:csb0="00010101" w:csb1="00000000"/>
  </w:font>
  <w:font w:name="Montserrat SemiBold">
    <w:altName w:val="Courier New"/>
    <w:panose1 w:val="00000000000000000000"/>
    <w:charset w:val="4D"/>
    <w:family w:val="auto"/>
    <w:notTrueType/>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690" w:rsidRDefault="001B3690">
    <w:pPr>
      <w:pStyle w:val="Piedepgina"/>
    </w:pPr>
    <w:r>
      <w:rPr>
        <w:noProof/>
        <w:lang w:val="es-MX" w:eastAsia="es-MX"/>
      </w:rPr>
      <mc:AlternateContent>
        <mc:Choice Requires="wps">
          <w:drawing>
            <wp:anchor distT="0" distB="0" distL="114300" distR="114300" simplePos="0" relativeHeight="251657728" behindDoc="0" locked="0" layoutInCell="1" allowOverlap="1" wp14:anchorId="6877519F" wp14:editId="448329A9">
              <wp:simplePos x="0" y="0"/>
              <wp:positionH relativeFrom="column">
                <wp:posOffset>-60960</wp:posOffset>
              </wp:positionH>
              <wp:positionV relativeFrom="paragraph">
                <wp:posOffset>-128270</wp:posOffset>
              </wp:positionV>
              <wp:extent cx="6325870" cy="169545"/>
              <wp:effectExtent l="0" t="0" r="0" b="1905"/>
              <wp:wrapSquare wrapText="bothSides"/>
              <wp:docPr id="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587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1B3690" w:rsidRDefault="001B3690">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Cuadro de texto 4" o:spid="_x0000_s1026" style="position:absolute;margin-left:-4.8pt;margin-top:-10.1pt;width:498.1pt;height:1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" filled="f" stroked="f" strokecolor="#3465a4">
              <v:stroke joinstyle="round"/>
              <v:textbox>
                <w:txbxContent>
                  <w:p w:rsidR="001B3690" w:rsidRDefault="001B3690">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v:textbox>
              <w10:wrap type="square"/>
            </v:rect>
          </w:pict>
        </mc:Fallback>
      </mc:AlternateContent>
    </w:r>
    <w:r>
      <w:rPr>
        <w:noProof/>
        <w:lang w:val="es-MX" w:eastAsia="es-MX"/>
      </w:rPr>
      <w:drawing>
        <wp:inline distT="0" distB="0" distL="0" distR="0" wp14:anchorId="76E21D9F" wp14:editId="5B9745CF">
          <wp:extent cx="6326372" cy="393405"/>
          <wp:effectExtent l="0" t="0" r="0" b="698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11568" cy="398703"/>
                  </a:xfrm>
                  <a:prstGeom prst="rect">
                    <a:avLst/>
                  </a:prstGeom>
                  <a:noFill/>
                  <a:ln>
                    <a:noFill/>
                  </a:ln>
                </pic:spPr>
              </pic:pic>
            </a:graphicData>
          </a:graphic>
        </wp:inline>
      </w:drawing>
    </w:r>
    <w:r>
      <w:rPr>
        <w:noProof/>
        <w:lang w:val="es-MX" w:eastAsia="es-MX"/>
      </w:rPr>
      <mc:AlternateContent>
        <mc:Choice Requires="wps">
          <w:drawing>
            <wp:anchor distT="0" distB="0" distL="114300" distR="114300" simplePos="0" relativeHeight="251658752" behindDoc="0" locked="0" layoutInCell="1" allowOverlap="1" wp14:anchorId="555E0983" wp14:editId="139FD556">
              <wp:simplePos x="0" y="0"/>
              <wp:positionH relativeFrom="column">
                <wp:posOffset>6031230</wp:posOffset>
              </wp:positionH>
              <wp:positionV relativeFrom="paragraph">
                <wp:posOffset>-303530</wp:posOffset>
              </wp:positionV>
              <wp:extent cx="306705" cy="75565"/>
              <wp:effectExtent l="1905" t="1270" r="0" b="0"/>
              <wp:wrapSquare wrapText="bothSides"/>
              <wp:docPr id="2" name="Forma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705" cy="7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1B3690" w:rsidRDefault="001B3690">
                          <w:pPr>
                            <w:pStyle w:val="Contenidodelmarco"/>
                          </w:pPr>
                          <w:r>
                            <w:rPr>
                              <w:color w:val="81D41A"/>
                              <w:sz w:val="10"/>
                              <w:szCs w:val="10"/>
                              <w:lang w:val="es-MX"/>
                            </w:rPr>
                            <w:t>slp.gob.mx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Forma1" o:spid="_x0000_s1027" style="position:absolute;margin-left:474.9pt;margin-top:-23.9pt;width:24.15pt;height:5.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" filled="f" stroked="f" strokecolor="#3465a4">
              <v:stroke joinstyle="round"/>
              <v:textbox>
                <w:txbxContent>
                  <w:p w:rsidR="001B3690" w:rsidRDefault="001B3690">
                    <w:pPr>
                      <w:pStyle w:val="Contenidodelmarco"/>
                    </w:pPr>
                    <w:r>
                      <w:rPr>
                        <w:color w:val="81D41A"/>
                        <w:sz w:val="10"/>
                        <w:szCs w:val="10"/>
                        <w:lang w:val="es-MX"/>
                      </w:rPr>
                      <w:t>slp.gob.mx</w:t>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397C" w:rsidRDefault="0008397C">
      <w:r>
        <w:separator/>
      </w:r>
    </w:p>
  </w:footnote>
  <w:footnote w:type="continuationSeparator" w:id="0">
    <w:p w:rsidR="0008397C" w:rsidRDefault="000839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690" w:rsidRDefault="001B3690">
    <w:pPr>
      <w:pStyle w:val="Encabezado"/>
    </w:pPr>
    <w:r>
      <w:rPr>
        <w:noProof/>
        <w:lang w:val="es-MX" w:eastAsia="es-MX"/>
      </w:rPr>
      <w:drawing>
        <wp:inline distT="0" distB="0" distL="0" distR="0" wp14:anchorId="3B25CAB3" wp14:editId="33DE0BCC">
          <wp:extent cx="5380074" cy="741428"/>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0187" cy="74144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52F09"/>
    <w:multiLevelType w:val="hybridMultilevel"/>
    <w:tmpl w:val="641881D4"/>
    <w:lvl w:ilvl="0" w:tplc="080A0017">
      <w:start w:val="1"/>
      <w:numFmt w:val="lowerLetter"/>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
    <w:nsid w:val="190E6F3F"/>
    <w:multiLevelType w:val="hybridMultilevel"/>
    <w:tmpl w:val="18A26F52"/>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2">
    <w:nsid w:val="19A807E6"/>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3">
    <w:nsid w:val="2A147DA6"/>
    <w:multiLevelType w:val="hybridMultilevel"/>
    <w:tmpl w:val="295053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85B4C85"/>
    <w:multiLevelType w:val="hybridMultilevel"/>
    <w:tmpl w:val="AE44E85E"/>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5">
    <w:nsid w:val="51F01D38"/>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6">
    <w:nsid w:val="52711044"/>
    <w:multiLevelType w:val="hybridMultilevel"/>
    <w:tmpl w:val="4AB460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7">
    <w:nsid w:val="644620A8"/>
    <w:multiLevelType w:val="hybridMultilevel"/>
    <w:tmpl w:val="1E4E0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617512E"/>
    <w:multiLevelType w:val="hybridMultilevel"/>
    <w:tmpl w:val="17EAAE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9">
    <w:nsid w:val="686823F6"/>
    <w:multiLevelType w:val="hybridMultilevel"/>
    <w:tmpl w:val="ED5EBC38"/>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0">
    <w:nsid w:val="7E251803"/>
    <w:multiLevelType w:val="hybridMultilevel"/>
    <w:tmpl w:val="9D208274"/>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num w:numId="1">
    <w:abstractNumId w:val="3"/>
  </w:num>
  <w:num w:numId="2">
    <w:abstractNumId w:val="9"/>
  </w:num>
  <w:num w:numId="3">
    <w:abstractNumId w:val="2"/>
  </w:num>
  <w:num w:numId="4">
    <w:abstractNumId w:val="5"/>
  </w:num>
  <w:num w:numId="5">
    <w:abstractNumId w:val="0"/>
  </w:num>
  <w:num w:numId="6">
    <w:abstractNumId w:val="10"/>
  </w:num>
  <w:num w:numId="7">
    <w:abstractNumId w:val="6"/>
  </w:num>
  <w:num w:numId="8">
    <w:abstractNumId w:val="4"/>
  </w:num>
  <w:num w:numId="9">
    <w:abstractNumId w:val="1"/>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68A"/>
    <w:rsid w:val="0002215A"/>
    <w:rsid w:val="0003056D"/>
    <w:rsid w:val="00036948"/>
    <w:rsid w:val="00037527"/>
    <w:rsid w:val="00083615"/>
    <w:rsid w:val="0008397C"/>
    <w:rsid w:val="000A2A92"/>
    <w:rsid w:val="000A328C"/>
    <w:rsid w:val="000A6086"/>
    <w:rsid w:val="000B55BE"/>
    <w:rsid w:val="00125A6B"/>
    <w:rsid w:val="00146BDD"/>
    <w:rsid w:val="00170980"/>
    <w:rsid w:val="001A2E71"/>
    <w:rsid w:val="001B1C0E"/>
    <w:rsid w:val="001B2E1C"/>
    <w:rsid w:val="001B3690"/>
    <w:rsid w:val="001C6498"/>
    <w:rsid w:val="001D2E6C"/>
    <w:rsid w:val="001E3237"/>
    <w:rsid w:val="001F1AD8"/>
    <w:rsid w:val="001F2409"/>
    <w:rsid w:val="00227BE7"/>
    <w:rsid w:val="0025438D"/>
    <w:rsid w:val="00283136"/>
    <w:rsid w:val="00292C4E"/>
    <w:rsid w:val="002A3BD0"/>
    <w:rsid w:val="002B5183"/>
    <w:rsid w:val="002E7974"/>
    <w:rsid w:val="002F57DB"/>
    <w:rsid w:val="003022A0"/>
    <w:rsid w:val="003669DC"/>
    <w:rsid w:val="003773A0"/>
    <w:rsid w:val="00381B83"/>
    <w:rsid w:val="003855E9"/>
    <w:rsid w:val="003C738D"/>
    <w:rsid w:val="00451F87"/>
    <w:rsid w:val="004947E2"/>
    <w:rsid w:val="004974C3"/>
    <w:rsid w:val="004A190A"/>
    <w:rsid w:val="004B0AB3"/>
    <w:rsid w:val="004D3AA8"/>
    <w:rsid w:val="00525D4F"/>
    <w:rsid w:val="00573CE4"/>
    <w:rsid w:val="00577596"/>
    <w:rsid w:val="00591E9A"/>
    <w:rsid w:val="00596E4E"/>
    <w:rsid w:val="005B0C2E"/>
    <w:rsid w:val="005C77B9"/>
    <w:rsid w:val="005E5C57"/>
    <w:rsid w:val="00616067"/>
    <w:rsid w:val="0067092B"/>
    <w:rsid w:val="006D1ED0"/>
    <w:rsid w:val="0070768A"/>
    <w:rsid w:val="00711D43"/>
    <w:rsid w:val="007572C6"/>
    <w:rsid w:val="00773592"/>
    <w:rsid w:val="00790D44"/>
    <w:rsid w:val="007B21A8"/>
    <w:rsid w:val="007D60F2"/>
    <w:rsid w:val="007D69A4"/>
    <w:rsid w:val="007E706F"/>
    <w:rsid w:val="007F1895"/>
    <w:rsid w:val="007F5F2E"/>
    <w:rsid w:val="008262BF"/>
    <w:rsid w:val="008619E8"/>
    <w:rsid w:val="00867441"/>
    <w:rsid w:val="008752AA"/>
    <w:rsid w:val="00881C8C"/>
    <w:rsid w:val="008A64CD"/>
    <w:rsid w:val="008B15CE"/>
    <w:rsid w:val="008B7D3E"/>
    <w:rsid w:val="008F30F8"/>
    <w:rsid w:val="009267FF"/>
    <w:rsid w:val="00940F7A"/>
    <w:rsid w:val="00943A76"/>
    <w:rsid w:val="0097284F"/>
    <w:rsid w:val="00975802"/>
    <w:rsid w:val="0098615E"/>
    <w:rsid w:val="00987806"/>
    <w:rsid w:val="00993365"/>
    <w:rsid w:val="009B66ED"/>
    <w:rsid w:val="009C0C8C"/>
    <w:rsid w:val="00A274A7"/>
    <w:rsid w:val="00A726DF"/>
    <w:rsid w:val="00A92F15"/>
    <w:rsid w:val="00A9735A"/>
    <w:rsid w:val="00AB6799"/>
    <w:rsid w:val="00AC360F"/>
    <w:rsid w:val="00AD0315"/>
    <w:rsid w:val="00AF1CB0"/>
    <w:rsid w:val="00B05996"/>
    <w:rsid w:val="00B22E0B"/>
    <w:rsid w:val="00B24FB7"/>
    <w:rsid w:val="00B30D64"/>
    <w:rsid w:val="00B7637F"/>
    <w:rsid w:val="00BB7B61"/>
    <w:rsid w:val="00BD356F"/>
    <w:rsid w:val="00BF3EA6"/>
    <w:rsid w:val="00C20C8D"/>
    <w:rsid w:val="00C20CEE"/>
    <w:rsid w:val="00C7491C"/>
    <w:rsid w:val="00CA7AE1"/>
    <w:rsid w:val="00CB7165"/>
    <w:rsid w:val="00CC6018"/>
    <w:rsid w:val="00CD7FBF"/>
    <w:rsid w:val="00CF39D2"/>
    <w:rsid w:val="00D06BAD"/>
    <w:rsid w:val="00D1142C"/>
    <w:rsid w:val="00D12205"/>
    <w:rsid w:val="00D3287B"/>
    <w:rsid w:val="00D4354B"/>
    <w:rsid w:val="00D46D13"/>
    <w:rsid w:val="00D54670"/>
    <w:rsid w:val="00D831A9"/>
    <w:rsid w:val="00DB1956"/>
    <w:rsid w:val="00DC21F4"/>
    <w:rsid w:val="00DC481D"/>
    <w:rsid w:val="00DC5FC0"/>
    <w:rsid w:val="00DC6704"/>
    <w:rsid w:val="00E113D8"/>
    <w:rsid w:val="00E25F5E"/>
    <w:rsid w:val="00E34C67"/>
    <w:rsid w:val="00E4451C"/>
    <w:rsid w:val="00E4625E"/>
    <w:rsid w:val="00E6536F"/>
    <w:rsid w:val="00E810BE"/>
    <w:rsid w:val="00E8266E"/>
    <w:rsid w:val="00E9584A"/>
    <w:rsid w:val="00EA485C"/>
    <w:rsid w:val="00EA4F98"/>
    <w:rsid w:val="00EB1182"/>
    <w:rsid w:val="00EC3BC4"/>
    <w:rsid w:val="00EE03F6"/>
    <w:rsid w:val="00F02CE3"/>
    <w:rsid w:val="00F228C6"/>
    <w:rsid w:val="00F31AF9"/>
    <w:rsid w:val="00F55876"/>
    <w:rsid w:val="00FB18AF"/>
    <w:rsid w:val="00FB6511"/>
    <w:rsid w:val="00FC3906"/>
    <w:rsid w:val="00FD60EB"/>
    <w:rsid w:val="00FE66A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788502">
      <w:bodyDiv w:val="1"/>
      <w:marLeft w:val="0"/>
      <w:marRight w:val="0"/>
      <w:marTop w:val="0"/>
      <w:marBottom w:val="0"/>
      <w:divBdr>
        <w:top w:val="none" w:sz="0" w:space="0" w:color="auto"/>
        <w:left w:val="none" w:sz="0" w:space="0" w:color="auto"/>
        <w:bottom w:val="none" w:sz="0" w:space="0" w:color="auto"/>
        <w:right w:val="none" w:sz="0" w:space="0" w:color="auto"/>
      </w:divBdr>
    </w:div>
    <w:div w:id="583538157">
      <w:bodyDiv w:val="1"/>
      <w:marLeft w:val="0"/>
      <w:marRight w:val="0"/>
      <w:marTop w:val="0"/>
      <w:marBottom w:val="0"/>
      <w:divBdr>
        <w:top w:val="none" w:sz="0" w:space="0" w:color="auto"/>
        <w:left w:val="none" w:sz="0" w:space="0" w:color="auto"/>
        <w:bottom w:val="none" w:sz="0" w:space="0" w:color="auto"/>
        <w:right w:val="none" w:sz="0" w:space="0" w:color="auto"/>
      </w:divBdr>
    </w:div>
    <w:div w:id="884367007">
      <w:bodyDiv w:val="1"/>
      <w:marLeft w:val="0"/>
      <w:marRight w:val="0"/>
      <w:marTop w:val="0"/>
      <w:marBottom w:val="0"/>
      <w:divBdr>
        <w:top w:val="none" w:sz="0" w:space="0" w:color="auto"/>
        <w:left w:val="none" w:sz="0" w:space="0" w:color="auto"/>
        <w:bottom w:val="none" w:sz="0" w:space="0" w:color="auto"/>
        <w:right w:val="none" w:sz="0" w:space="0" w:color="auto"/>
      </w:divBdr>
    </w:div>
    <w:div w:id="11432767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83862-A550-4F6F-9DE2-5C87B34EB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303</Words>
  <Characters>1667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BRENDA BERENICE MARTINEZ TARIN</cp:lastModifiedBy>
  <cp:revision>18</cp:revision>
  <cp:lastPrinted>2022-02-03T18:03:00Z</cp:lastPrinted>
  <dcterms:created xsi:type="dcterms:W3CDTF">2025-04-08T17:08:00Z</dcterms:created>
  <dcterms:modified xsi:type="dcterms:W3CDTF">2025-04-08T18:58:00Z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