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018" w:rsidRPr="00FB18AF" w:rsidRDefault="004974C3" w:rsidP="00CC6018">
      <w:pPr>
        <w:jc w:val="right"/>
        <w:rPr>
          <w:rFonts w:ascii="Yu Gothic" w:eastAsia="Yu Gothic" w:hAnsi="Yu Gothic" w:cs="Leelawadee UI"/>
          <w:b/>
        </w:rPr>
      </w:pPr>
      <w:bookmarkStart w:id="0" w:name="_GoBack"/>
      <w:bookmarkEnd w:id="0"/>
      <w:r w:rsidRPr="00FB18AF">
        <w:rPr>
          <w:rFonts w:ascii="Yu Gothic" w:eastAsia="Yu Gothic" w:hAnsi="Yu Gothic" w:cs="Leelawadee UI"/>
        </w:rPr>
        <w:softHyphen/>
      </w:r>
      <w:r w:rsidRPr="00FB18AF">
        <w:rPr>
          <w:rFonts w:ascii="Yu Gothic" w:eastAsia="Yu Gothic" w:hAnsi="Yu Gothic" w:cs="Leelawadee UI"/>
        </w:rPr>
        <w:tab/>
      </w:r>
      <w:r w:rsidRPr="00FB18AF">
        <w:rPr>
          <w:rFonts w:ascii="Yu Gothic" w:eastAsia="Yu Gothic" w:hAnsi="Yu Gothic" w:cs="Leelawadee UI"/>
        </w:rPr>
        <w:tab/>
      </w:r>
      <w:r w:rsidRPr="00FB18AF">
        <w:rPr>
          <w:rFonts w:ascii="Yu Gothic" w:eastAsia="Yu Gothic" w:hAnsi="Yu Gothic" w:cs="Leelawadee UI"/>
        </w:rPr>
        <w:tab/>
      </w:r>
      <w:r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b/>
          <w:bCs/>
          <w:sz w:val="18"/>
          <w:szCs w:val="18"/>
          <w:lang w:val="es-MX"/>
        </w:rPr>
        <w:t>INSTITUTO REGISTRAL Y CATASTRAL</w:t>
      </w:r>
    </w:p>
    <w:p w:rsidR="001B3690" w:rsidRPr="00FB18AF" w:rsidRDefault="00CC6018" w:rsidP="00CC6018">
      <w:pPr>
        <w:jc w:val="right"/>
        <w:rPr>
          <w:rFonts w:ascii="Yu Gothic" w:eastAsia="Yu Gothic" w:hAnsi="Yu Gothic" w:cs="Leelawadee UI"/>
          <w:b/>
          <w:sz w:val="18"/>
          <w:szCs w:val="18"/>
        </w:rPr>
      </w:pP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00FB18AF" w:rsidRPr="00FB18AF">
        <w:rPr>
          <w:rFonts w:ascii="Yu Gothic" w:eastAsia="Yu Gothic" w:hAnsi="Yu Gothic" w:cs="Leelawadee UI"/>
          <w:b/>
          <w:sz w:val="18"/>
          <w:szCs w:val="18"/>
        </w:rPr>
        <w:t>UNIDAD DE TRANSPARENCIA</w:t>
      </w:r>
    </w:p>
    <w:p w:rsidR="006D1ED0" w:rsidRPr="00FB18AF" w:rsidRDefault="00CC6018" w:rsidP="00D3287B">
      <w:pPr>
        <w:jc w:val="right"/>
        <w:rPr>
          <w:rFonts w:ascii="Yu Gothic" w:eastAsia="Yu Gothic" w:hAnsi="Yu Gothic" w:cs="Leelawadee UI"/>
          <w:b/>
          <w:color w:val="333333"/>
          <w:sz w:val="22"/>
          <w:szCs w:val="18"/>
        </w:rPr>
      </w:pPr>
      <w:r w:rsidRPr="00FB18AF">
        <w:rPr>
          <w:rFonts w:ascii="Yu Gothic" w:eastAsia="Yu Gothic" w:hAnsi="Yu Gothic" w:cs="Leelawadee UI"/>
          <w:b/>
          <w:sz w:val="18"/>
          <w:szCs w:val="18"/>
        </w:rPr>
        <w:tab/>
      </w:r>
      <w:r w:rsidRPr="00FB18AF">
        <w:rPr>
          <w:rFonts w:ascii="Yu Gothic" w:eastAsia="Yu Gothic" w:hAnsi="Yu Gothic" w:cs="Leelawadee UI"/>
          <w:b/>
          <w:sz w:val="18"/>
          <w:szCs w:val="18"/>
        </w:rPr>
        <w:tab/>
      </w:r>
    </w:p>
    <w:p w:rsidR="00CB7165" w:rsidRPr="00FB18AF" w:rsidRDefault="00CB7165" w:rsidP="00CB7165">
      <w:pPr>
        <w:tabs>
          <w:tab w:val="left" w:pos="3264"/>
        </w:tabs>
        <w:jc w:val="center"/>
        <w:rPr>
          <w:rFonts w:ascii="Yu Gothic" w:eastAsia="Yu Gothic" w:hAnsi="Yu Gothic" w:cs="Leelawadee UI"/>
          <w:b/>
          <w:sz w:val="20"/>
          <w:szCs w:val="20"/>
        </w:rPr>
      </w:pPr>
      <w:r w:rsidRPr="00FB18AF">
        <w:rPr>
          <w:rFonts w:ascii="Yu Gothic" w:eastAsia="Yu Gothic" w:hAnsi="Yu Gothic" w:cs="Leelawadee UI"/>
          <w:b/>
          <w:sz w:val="20"/>
          <w:szCs w:val="20"/>
        </w:rPr>
        <w:t>ARTÍCULO 84 X</w:t>
      </w:r>
      <w:r w:rsidR="00FB18AF" w:rsidRPr="00FB18AF">
        <w:rPr>
          <w:rFonts w:ascii="Yu Gothic" w:eastAsia="Yu Gothic" w:hAnsi="Yu Gothic" w:cs="Leelawadee UI"/>
          <w:b/>
          <w:sz w:val="20"/>
          <w:szCs w:val="20"/>
        </w:rPr>
        <w:t>XI</w:t>
      </w:r>
      <w:r w:rsidRPr="00FB18AF">
        <w:rPr>
          <w:rFonts w:ascii="Yu Gothic" w:eastAsia="Yu Gothic" w:hAnsi="Yu Gothic" w:cs="Leelawadee UI"/>
          <w:b/>
          <w:sz w:val="20"/>
          <w:szCs w:val="20"/>
        </w:rPr>
        <w:t>V</w:t>
      </w:r>
    </w:p>
    <w:p w:rsidR="00170980" w:rsidRPr="00170980" w:rsidRDefault="00170980" w:rsidP="00170980">
      <w:pPr>
        <w:tabs>
          <w:tab w:val="left" w:pos="3264"/>
        </w:tabs>
        <w:jc w:val="center"/>
        <w:rPr>
          <w:rFonts w:ascii="Yu Gothic" w:eastAsia="Yu Gothic" w:hAnsi="Yu Gothic" w:cs="Leelawadee UI"/>
          <w:b/>
          <w:sz w:val="20"/>
          <w:szCs w:val="20"/>
        </w:rPr>
      </w:pPr>
      <w:r w:rsidRPr="00170980">
        <w:rPr>
          <w:rFonts w:ascii="Yu Gothic" w:eastAsia="Yu Gothic" w:hAnsi="Yu Gothic" w:cs="Leelawadee UI"/>
          <w:b/>
          <w:sz w:val="20"/>
          <w:szCs w:val="20"/>
        </w:rPr>
        <w:t>CONSULTA Y BÚSQUEDA DE DATOS REGISTRALES</w:t>
      </w:r>
    </w:p>
    <w:p w:rsidR="00E9584A" w:rsidRDefault="00CB7165" w:rsidP="002E7974">
      <w:pPr>
        <w:tabs>
          <w:tab w:val="left" w:pos="3264"/>
        </w:tabs>
        <w:jc w:val="both"/>
        <w:rPr>
          <w:rFonts w:ascii="Yu Gothic" w:eastAsia="Yu Gothic" w:hAnsi="Yu Gothic" w:cs="Leelawadee UI"/>
          <w:sz w:val="20"/>
          <w:szCs w:val="20"/>
        </w:rPr>
      </w:pPr>
      <w:r w:rsidRPr="00FB18AF">
        <w:rPr>
          <w:rFonts w:ascii="Yu Gothic" w:eastAsia="Yu Gothic" w:hAnsi="Yu Gothic" w:cs="Leelawadee UI"/>
          <w:sz w:val="20"/>
          <w:szCs w:val="20"/>
        </w:rPr>
        <w:t>D</w:t>
      </w:r>
      <w:r w:rsidR="00170980">
        <w:rPr>
          <w:rFonts w:ascii="Yu Gothic" w:eastAsia="Yu Gothic" w:hAnsi="Yu Gothic" w:cs="Leelawadee UI"/>
          <w:sz w:val="20"/>
          <w:szCs w:val="20"/>
        </w:rPr>
        <w:t>e conformidad a lo dispuesto en los artículos 10 y 43  de la Ley del Registro Público</w:t>
      </w:r>
      <w:r w:rsidR="00E4451C">
        <w:rPr>
          <w:rFonts w:ascii="Yu Gothic" w:eastAsia="Yu Gothic" w:hAnsi="Yu Gothic" w:cs="Leelawadee UI"/>
          <w:sz w:val="20"/>
          <w:szCs w:val="20"/>
        </w:rPr>
        <w:t xml:space="preserve"> de la Propiedad y del Catastro para el Estado y Municipios de San Luis Potosí, la Consulta y Búsqueda de Datos Registrales realizada por el usuario </w:t>
      </w:r>
      <w:r w:rsidR="00E4451C" w:rsidRPr="00D3287B">
        <w:rPr>
          <w:rFonts w:ascii="Yu Gothic" w:eastAsia="Yu Gothic" w:hAnsi="Yu Gothic" w:cs="Leelawadee UI"/>
          <w:b/>
          <w:sz w:val="20"/>
          <w:szCs w:val="20"/>
        </w:rPr>
        <w:t>NO</w:t>
      </w:r>
      <w:r w:rsidR="00E4451C">
        <w:rPr>
          <w:rFonts w:ascii="Yu Gothic" w:eastAsia="Yu Gothic" w:hAnsi="Yu Gothic" w:cs="Leelawadee UI"/>
          <w:sz w:val="20"/>
          <w:szCs w:val="20"/>
        </w:rPr>
        <w:t xml:space="preserve"> requiere </w:t>
      </w:r>
      <w:r w:rsidR="00D3287B">
        <w:rPr>
          <w:rFonts w:ascii="Yu Gothic" w:eastAsia="Yu Gothic" w:hAnsi="Yu Gothic" w:cs="Leelawadee UI"/>
          <w:sz w:val="20"/>
          <w:szCs w:val="20"/>
        </w:rPr>
        <w:t>r</w:t>
      </w:r>
      <w:r w:rsidR="00E4451C">
        <w:rPr>
          <w:rFonts w:ascii="Yu Gothic" w:eastAsia="Yu Gothic" w:hAnsi="Yu Gothic" w:cs="Leelawadee UI"/>
          <w:sz w:val="20"/>
          <w:szCs w:val="20"/>
        </w:rPr>
        <w:t>equisitar un formato</w:t>
      </w:r>
      <w:r w:rsidR="00D3287B">
        <w:rPr>
          <w:rFonts w:ascii="Yu Gothic" w:eastAsia="Yu Gothic" w:hAnsi="Yu Gothic" w:cs="Leelawadee UI"/>
          <w:sz w:val="20"/>
          <w:szCs w:val="20"/>
        </w:rPr>
        <w:t xml:space="preserve"> en lo particular</w:t>
      </w:r>
      <w:r w:rsidR="00E9584A">
        <w:rPr>
          <w:rFonts w:ascii="Yu Gothic" w:eastAsia="Yu Gothic" w:hAnsi="Yu Gothic" w:cs="Leelawadee UI"/>
          <w:sz w:val="20"/>
          <w:szCs w:val="20"/>
        </w:rPr>
        <w:t xml:space="preserve">. Las acciones a realizar son: </w:t>
      </w:r>
    </w:p>
    <w:p w:rsidR="00E9584A" w:rsidRDefault="00E9584A" w:rsidP="002E7974">
      <w:pPr>
        <w:tabs>
          <w:tab w:val="left" w:pos="3264"/>
        </w:tabs>
        <w:jc w:val="both"/>
        <w:rPr>
          <w:rFonts w:ascii="Yu Gothic" w:eastAsia="Yu Gothic" w:hAnsi="Yu Gothic" w:cs="Leelawadee UI"/>
          <w:sz w:val="20"/>
          <w:szCs w:val="20"/>
        </w:rPr>
      </w:pPr>
    </w:p>
    <w:p w:rsidR="00E9584A" w:rsidRDefault="00E9584A" w:rsidP="002E7974">
      <w:pPr>
        <w:tabs>
          <w:tab w:val="left" w:pos="3264"/>
        </w:tabs>
        <w:jc w:val="both"/>
        <w:rPr>
          <w:rFonts w:ascii="Yu Gothic" w:eastAsia="Yu Gothic" w:hAnsi="Yu Gothic" w:cs="Leelawadee UI"/>
          <w:sz w:val="20"/>
          <w:szCs w:val="20"/>
        </w:rPr>
      </w:pPr>
      <w:r w:rsidRPr="00E9584A">
        <w:rPr>
          <w:rFonts w:ascii="Yu Gothic" w:eastAsia="Yu Gothic" w:hAnsi="Yu Gothic" w:cs="Leelawadee UI"/>
          <w:sz w:val="20"/>
          <w:szCs w:val="20"/>
        </w:rPr>
        <w:t xml:space="preserve">1. Realizar pago de derechos en la oficina recaudadora ubicada en el mismo edificio del Instituto Registral y Catastral </w:t>
      </w:r>
    </w:p>
    <w:p w:rsidR="00E9584A" w:rsidRDefault="00E9584A" w:rsidP="002E7974">
      <w:pPr>
        <w:tabs>
          <w:tab w:val="left" w:pos="3264"/>
        </w:tabs>
        <w:jc w:val="both"/>
        <w:rPr>
          <w:rFonts w:ascii="Yu Gothic" w:eastAsia="Yu Gothic" w:hAnsi="Yu Gothic" w:cs="Leelawadee UI"/>
          <w:sz w:val="20"/>
          <w:szCs w:val="20"/>
        </w:rPr>
      </w:pPr>
      <w:r w:rsidRPr="00E9584A">
        <w:rPr>
          <w:rFonts w:ascii="Yu Gothic" w:eastAsia="Yu Gothic" w:hAnsi="Yu Gothic" w:cs="Leelawadee UI"/>
          <w:sz w:val="20"/>
          <w:szCs w:val="20"/>
        </w:rPr>
        <w:t xml:space="preserve">2. Acudir al área de búsquedas para la asignación de equipo presentando el recibo de pago y la credencial del INE           </w:t>
      </w:r>
    </w:p>
    <w:p w:rsidR="00E9584A" w:rsidRDefault="00E9584A" w:rsidP="002E7974">
      <w:pPr>
        <w:tabs>
          <w:tab w:val="left" w:pos="3264"/>
        </w:tabs>
        <w:jc w:val="both"/>
        <w:rPr>
          <w:rFonts w:ascii="Yu Gothic" w:eastAsia="Yu Gothic" w:hAnsi="Yu Gothic" w:cs="Leelawadee UI"/>
          <w:sz w:val="20"/>
          <w:szCs w:val="20"/>
        </w:rPr>
      </w:pPr>
      <w:r w:rsidRPr="00E9584A">
        <w:rPr>
          <w:rFonts w:ascii="Yu Gothic" w:eastAsia="Yu Gothic" w:hAnsi="Yu Gothic" w:cs="Leelawadee UI"/>
          <w:sz w:val="20"/>
          <w:szCs w:val="20"/>
        </w:rPr>
        <w:t>3. Se debe contar con los datos de inscripción o en su caso el folio inmobiliario del inmueble motivo de la búsqueda o con el nombre del titular o domicilio del inmueble</w:t>
      </w:r>
    </w:p>
    <w:p w:rsidR="00E9584A" w:rsidRDefault="00E9584A" w:rsidP="002E7974">
      <w:pPr>
        <w:tabs>
          <w:tab w:val="left" w:pos="3264"/>
        </w:tabs>
        <w:jc w:val="both"/>
        <w:rPr>
          <w:rFonts w:ascii="Yu Gothic" w:eastAsia="Yu Gothic" w:hAnsi="Yu Gothic" w:cs="Leelawadee UI"/>
          <w:sz w:val="20"/>
          <w:szCs w:val="20"/>
        </w:rPr>
      </w:pPr>
    </w:p>
    <w:p w:rsidR="00E4451C" w:rsidRDefault="00E4451C" w:rsidP="002E7974">
      <w:pPr>
        <w:tabs>
          <w:tab w:val="left" w:pos="3264"/>
        </w:tabs>
        <w:jc w:val="both"/>
        <w:rPr>
          <w:rFonts w:ascii="Yu Gothic" w:eastAsia="Yu Gothic" w:hAnsi="Yu Gothic" w:cs="Leelawadee UI"/>
          <w:b/>
          <w:sz w:val="20"/>
          <w:szCs w:val="20"/>
        </w:rPr>
      </w:pPr>
      <w:r w:rsidRPr="00E4451C">
        <w:rPr>
          <w:rFonts w:ascii="Yu Gothic" w:eastAsia="Yu Gothic" w:hAnsi="Yu Gothic" w:cs="Leelawadee UI"/>
          <w:b/>
          <w:sz w:val="20"/>
          <w:szCs w:val="20"/>
        </w:rPr>
        <w:t>Ley del Registro Público de la Propiedad y del Catastro para el Estado y Municipios de San Luis Potosí:</w:t>
      </w:r>
    </w:p>
    <w:p w:rsidR="00E4451C" w:rsidRPr="00E4451C" w:rsidRDefault="00E4451C" w:rsidP="002E7974">
      <w:pPr>
        <w:tabs>
          <w:tab w:val="left" w:pos="3264"/>
        </w:tabs>
        <w:jc w:val="both"/>
        <w:rPr>
          <w:rFonts w:ascii="Yu Gothic" w:eastAsia="Yu Gothic" w:hAnsi="Yu Gothic" w:cs="Leelawadee UI"/>
          <w:b/>
          <w:sz w:val="20"/>
          <w:szCs w:val="20"/>
        </w:rPr>
      </w:pPr>
    </w:p>
    <w:p w:rsidR="00E4451C" w:rsidRPr="00E4451C" w:rsidRDefault="00E4451C" w:rsidP="00E4451C">
      <w:pPr>
        <w:tabs>
          <w:tab w:val="left" w:pos="3264"/>
        </w:tabs>
        <w:jc w:val="both"/>
        <w:rPr>
          <w:rFonts w:ascii="Yu Gothic" w:eastAsia="Yu Gothic" w:hAnsi="Yu Gothic" w:cs="Leelawadee UI"/>
          <w:sz w:val="20"/>
          <w:szCs w:val="20"/>
        </w:rPr>
      </w:pPr>
      <w:r w:rsidRPr="00E4451C">
        <w:rPr>
          <w:rFonts w:ascii="Yu Gothic" w:eastAsia="Yu Gothic" w:hAnsi="Yu Gothic" w:cs="Leelawadee UI"/>
          <w:b/>
          <w:sz w:val="20"/>
          <w:szCs w:val="20"/>
        </w:rPr>
        <w:t>ARTÍCULO 10.</w:t>
      </w:r>
      <w:r w:rsidRPr="00E4451C">
        <w:rPr>
          <w:rFonts w:ascii="Yu Gothic" w:eastAsia="Yu Gothic" w:hAnsi="Yu Gothic" w:cs="Leelawadee UI"/>
          <w:sz w:val="20"/>
          <w:szCs w:val="20"/>
        </w:rPr>
        <w:t xml:space="preserve"> Los registradores tienen la obligación de permitir a las personas que lo soliciten,</w:t>
      </w:r>
      <w:r>
        <w:rPr>
          <w:rFonts w:ascii="Yu Gothic" w:eastAsia="Yu Gothic" w:hAnsi="Yu Gothic" w:cs="Leelawadee UI"/>
          <w:sz w:val="20"/>
          <w:szCs w:val="20"/>
        </w:rPr>
        <w:t xml:space="preserve"> </w:t>
      </w:r>
      <w:r w:rsidRPr="00E4451C">
        <w:rPr>
          <w:rFonts w:ascii="Yu Gothic" w:eastAsia="Yu Gothic" w:hAnsi="Yu Gothic" w:cs="Leelawadee UI"/>
          <w:sz w:val="20"/>
          <w:szCs w:val="20"/>
        </w:rPr>
        <w:t>que se enteren de los asientos que obren en los folios o libros del Registro, y de los documentos</w:t>
      </w:r>
      <w:r>
        <w:rPr>
          <w:rFonts w:ascii="Yu Gothic" w:eastAsia="Yu Gothic" w:hAnsi="Yu Gothic" w:cs="Leelawadee UI"/>
          <w:sz w:val="20"/>
          <w:szCs w:val="20"/>
        </w:rPr>
        <w:t xml:space="preserve"> </w:t>
      </w:r>
      <w:r w:rsidRPr="00E4451C">
        <w:rPr>
          <w:rFonts w:ascii="Yu Gothic" w:eastAsia="Yu Gothic" w:hAnsi="Yu Gothic" w:cs="Leelawadee UI"/>
          <w:sz w:val="20"/>
          <w:szCs w:val="20"/>
        </w:rPr>
        <w:t>relacionados con los mismos. Asimismo, expedirán las certificaciones registrales de los asientos</w:t>
      </w:r>
      <w:r>
        <w:rPr>
          <w:rFonts w:ascii="Yu Gothic" w:eastAsia="Yu Gothic" w:hAnsi="Yu Gothic" w:cs="Leelawadee UI"/>
          <w:sz w:val="20"/>
          <w:szCs w:val="20"/>
        </w:rPr>
        <w:t xml:space="preserve"> </w:t>
      </w:r>
      <w:r w:rsidRPr="00E4451C">
        <w:rPr>
          <w:rFonts w:ascii="Yu Gothic" w:eastAsia="Yu Gothic" w:hAnsi="Yu Gothic" w:cs="Leelawadee UI"/>
          <w:sz w:val="20"/>
          <w:szCs w:val="20"/>
        </w:rPr>
        <w:t>que obren en sus archivos.</w:t>
      </w:r>
    </w:p>
    <w:p w:rsidR="00E4451C" w:rsidRDefault="00E4451C" w:rsidP="00E4451C">
      <w:pPr>
        <w:tabs>
          <w:tab w:val="left" w:pos="3264"/>
        </w:tabs>
        <w:jc w:val="both"/>
        <w:rPr>
          <w:rFonts w:ascii="Yu Gothic" w:eastAsia="Yu Gothic" w:hAnsi="Yu Gothic" w:cs="Leelawadee UI"/>
          <w:sz w:val="20"/>
          <w:szCs w:val="20"/>
        </w:rPr>
      </w:pPr>
    </w:p>
    <w:p w:rsidR="00CB7165" w:rsidRDefault="00E4451C" w:rsidP="00E4451C">
      <w:pPr>
        <w:tabs>
          <w:tab w:val="left" w:pos="3264"/>
        </w:tabs>
        <w:jc w:val="both"/>
        <w:rPr>
          <w:rFonts w:ascii="Yu Gothic" w:eastAsia="Yu Gothic" w:hAnsi="Yu Gothic" w:cs="Leelawadee UI"/>
          <w:sz w:val="20"/>
          <w:szCs w:val="20"/>
        </w:rPr>
      </w:pPr>
      <w:r w:rsidRPr="00E4451C">
        <w:rPr>
          <w:rFonts w:ascii="Yu Gothic" w:eastAsia="Yu Gothic" w:hAnsi="Yu Gothic" w:cs="Leelawadee UI"/>
          <w:sz w:val="20"/>
          <w:szCs w:val="20"/>
        </w:rPr>
        <w:t>La prestación de los servicios a que se refieren el párrafo anterior, se condicionará al pago de</w:t>
      </w:r>
      <w:r>
        <w:rPr>
          <w:rFonts w:ascii="Yu Gothic" w:eastAsia="Yu Gothic" w:hAnsi="Yu Gothic" w:cs="Leelawadee UI"/>
          <w:sz w:val="20"/>
          <w:szCs w:val="20"/>
        </w:rPr>
        <w:t xml:space="preserve"> </w:t>
      </w:r>
      <w:r w:rsidRPr="00E4451C">
        <w:rPr>
          <w:rFonts w:ascii="Yu Gothic" w:eastAsia="Yu Gothic" w:hAnsi="Yu Gothic" w:cs="Leelawadee UI"/>
          <w:sz w:val="20"/>
          <w:szCs w:val="20"/>
        </w:rPr>
        <w:t>derechos o cobros correspondientes y a las disposiciones contenidas en la legislación de la</w:t>
      </w:r>
      <w:r>
        <w:rPr>
          <w:rFonts w:ascii="Yu Gothic" w:eastAsia="Yu Gothic" w:hAnsi="Yu Gothic" w:cs="Leelawadee UI"/>
          <w:sz w:val="20"/>
          <w:szCs w:val="20"/>
        </w:rPr>
        <w:t xml:space="preserve"> </w:t>
      </w:r>
      <w:r w:rsidRPr="00E4451C">
        <w:rPr>
          <w:rFonts w:ascii="Yu Gothic" w:eastAsia="Yu Gothic" w:hAnsi="Yu Gothic" w:cs="Leelawadee UI"/>
          <w:sz w:val="20"/>
          <w:szCs w:val="20"/>
        </w:rPr>
        <w:t>materia.</w:t>
      </w:r>
    </w:p>
    <w:p w:rsidR="00E4451C" w:rsidRDefault="00E4451C" w:rsidP="00E4451C">
      <w:pPr>
        <w:tabs>
          <w:tab w:val="left" w:pos="3264"/>
        </w:tabs>
        <w:jc w:val="both"/>
        <w:rPr>
          <w:rFonts w:ascii="Yu Gothic" w:eastAsia="Yu Gothic" w:hAnsi="Yu Gothic" w:cs="Leelawadee UI"/>
          <w:sz w:val="20"/>
          <w:szCs w:val="20"/>
        </w:rPr>
      </w:pPr>
    </w:p>
    <w:p w:rsidR="00E4451C" w:rsidRPr="00FB18AF" w:rsidRDefault="00E4451C" w:rsidP="00E4451C">
      <w:pPr>
        <w:tabs>
          <w:tab w:val="left" w:pos="3264"/>
        </w:tabs>
        <w:jc w:val="both"/>
        <w:rPr>
          <w:rFonts w:ascii="Yu Gothic" w:eastAsia="Yu Gothic" w:hAnsi="Yu Gothic" w:cs="Leelawadee UI"/>
          <w:sz w:val="20"/>
          <w:szCs w:val="20"/>
        </w:rPr>
      </w:pPr>
      <w:r w:rsidRPr="00E4451C">
        <w:rPr>
          <w:rFonts w:ascii="Yu Gothic" w:eastAsia="Yu Gothic" w:hAnsi="Yu Gothic" w:cs="Leelawadee UI"/>
          <w:b/>
          <w:sz w:val="20"/>
          <w:szCs w:val="20"/>
        </w:rPr>
        <w:t>ARTÍCULO 43.</w:t>
      </w:r>
      <w:r w:rsidRPr="00E4451C">
        <w:rPr>
          <w:rFonts w:ascii="Yu Gothic" w:eastAsia="Yu Gothic" w:hAnsi="Yu Gothic" w:cs="Leelawadee UI"/>
          <w:sz w:val="20"/>
          <w:szCs w:val="20"/>
        </w:rPr>
        <w:t xml:space="preserve"> El Instituto podrá dar acceso a su sistema de información en sus instalaciones a</w:t>
      </w:r>
      <w:r>
        <w:rPr>
          <w:rFonts w:ascii="Yu Gothic" w:eastAsia="Yu Gothic" w:hAnsi="Yu Gothic" w:cs="Leelawadee UI"/>
          <w:sz w:val="20"/>
          <w:szCs w:val="20"/>
        </w:rPr>
        <w:t xml:space="preserve"> </w:t>
      </w:r>
      <w:r w:rsidRPr="00E4451C">
        <w:rPr>
          <w:rFonts w:ascii="Yu Gothic" w:eastAsia="Yu Gothic" w:hAnsi="Yu Gothic" w:cs="Leelawadee UI"/>
          <w:sz w:val="20"/>
          <w:szCs w:val="20"/>
        </w:rPr>
        <w:t>quienes lo soliciten</w:t>
      </w:r>
    </w:p>
    <w:p w:rsidR="00CB7165" w:rsidRPr="00FB18AF" w:rsidRDefault="00CB7165" w:rsidP="002E7974">
      <w:pPr>
        <w:tabs>
          <w:tab w:val="left" w:pos="3264"/>
        </w:tabs>
        <w:jc w:val="both"/>
        <w:rPr>
          <w:rFonts w:ascii="Yu Gothic" w:eastAsia="Yu Gothic" w:hAnsi="Yu Gothic" w:cs="Leelawadee UI"/>
          <w:sz w:val="20"/>
          <w:szCs w:val="20"/>
        </w:rPr>
      </w:pPr>
    </w:p>
    <w:p w:rsidR="00616067" w:rsidRPr="00FB18AF" w:rsidRDefault="00616067" w:rsidP="00616067">
      <w:pPr>
        <w:tabs>
          <w:tab w:val="left" w:pos="3264"/>
        </w:tabs>
        <w:jc w:val="both"/>
        <w:rPr>
          <w:rFonts w:ascii="Yu Gothic" w:eastAsia="Yu Gothic" w:hAnsi="Yu Gothic" w:cs="Leelawadee UI"/>
          <w:sz w:val="20"/>
          <w:szCs w:val="20"/>
        </w:rPr>
      </w:pPr>
      <w:r w:rsidRPr="00FB18AF">
        <w:rPr>
          <w:rFonts w:ascii="Yu Gothic" w:eastAsia="Yu Gothic" w:hAnsi="Yu Gothic" w:cs="Leelawadee UI"/>
          <w:sz w:val="20"/>
          <w:szCs w:val="20"/>
        </w:rPr>
        <w:t xml:space="preserve">Atendiendo a lo establecido en los artículos 18 y 19 de la Ley de Transparencia en concordancia con el lineamiento </w:t>
      </w:r>
      <w:r w:rsidR="00D3287B">
        <w:rPr>
          <w:rFonts w:ascii="Yu Gothic" w:eastAsia="Yu Gothic" w:hAnsi="Yu Gothic" w:cs="Leelawadee UI"/>
          <w:sz w:val="20"/>
          <w:szCs w:val="20"/>
        </w:rPr>
        <w:t>Trigésimo Séptimo d</w:t>
      </w:r>
      <w:r w:rsidRPr="00FB18AF">
        <w:rPr>
          <w:rFonts w:ascii="Yu Gothic" w:eastAsia="Yu Gothic" w:hAnsi="Yu Gothic" w:cs="Leelawadee UI"/>
          <w:sz w:val="20"/>
          <w:szCs w:val="20"/>
        </w:rPr>
        <w:t>el Acuerdo CEGAIP mediante el cual se expiden los Lineamientos Estatales para la difusión, obligaciones de Transparencia Comunes y Específicas de fecha 08 de julio de 2024, se informa que los campos que comprenden esas disposiciones fueron llenados con la finalidad de respetar el formato de las celdas según se solicita en los citados lineamientos.</w:t>
      </w:r>
    </w:p>
    <w:p w:rsidR="00CB7165" w:rsidRPr="00FB18AF" w:rsidRDefault="00CB7165" w:rsidP="002E7974">
      <w:pPr>
        <w:tabs>
          <w:tab w:val="left" w:pos="3264"/>
        </w:tabs>
        <w:jc w:val="both"/>
        <w:rPr>
          <w:rFonts w:ascii="Yu Gothic" w:eastAsia="Yu Gothic" w:hAnsi="Yu Gothic" w:cs="Leelawadee UI"/>
          <w:sz w:val="14"/>
          <w:szCs w:val="14"/>
        </w:rPr>
      </w:pPr>
    </w:p>
    <w:p w:rsidR="00D3287B" w:rsidRDefault="00D54670" w:rsidP="00DB1956">
      <w:pPr>
        <w:tabs>
          <w:tab w:val="left" w:pos="3264"/>
        </w:tabs>
        <w:jc w:val="center"/>
        <w:rPr>
          <w:rFonts w:ascii="Yu Gothic" w:eastAsia="Yu Gothic" w:hAnsi="Yu Gothic" w:cs="Leelawadee UI"/>
          <w:b/>
          <w:i/>
          <w:noProof/>
          <w:sz w:val="16"/>
          <w:szCs w:val="16"/>
          <w:lang w:val="es-MX" w:eastAsia="es-MX"/>
        </w:rPr>
      </w:pPr>
      <w:r w:rsidRPr="00D54670">
        <w:rPr>
          <w:rFonts w:ascii="Yu Gothic" w:eastAsia="Yu Gothic" w:hAnsi="Yu Gothic" w:cs="Leelawadee UI"/>
          <w:b/>
          <w:i/>
          <w:noProof/>
          <w:sz w:val="16"/>
          <w:szCs w:val="16"/>
          <w:lang w:val="es-MX" w:eastAsia="es-MX"/>
        </w:rPr>
        <w:t>“202</w:t>
      </w:r>
      <w:r w:rsidR="0003056D">
        <w:rPr>
          <w:rFonts w:ascii="Yu Gothic" w:eastAsia="Yu Gothic" w:hAnsi="Yu Gothic" w:cs="Leelawadee UI"/>
          <w:b/>
          <w:i/>
          <w:noProof/>
          <w:sz w:val="16"/>
          <w:szCs w:val="16"/>
          <w:lang w:val="es-MX" w:eastAsia="es-MX"/>
        </w:rPr>
        <w:t>5</w:t>
      </w:r>
      <w:r w:rsidRPr="00D54670">
        <w:rPr>
          <w:rFonts w:ascii="Yu Gothic" w:eastAsia="Yu Gothic" w:hAnsi="Yu Gothic" w:cs="Leelawadee UI"/>
          <w:b/>
          <w:i/>
          <w:noProof/>
          <w:sz w:val="16"/>
          <w:szCs w:val="16"/>
          <w:lang w:val="es-MX" w:eastAsia="es-MX"/>
        </w:rPr>
        <w:t>, Año de</w:t>
      </w:r>
      <w:r w:rsidR="0003056D">
        <w:rPr>
          <w:rFonts w:ascii="Yu Gothic" w:eastAsia="Yu Gothic" w:hAnsi="Yu Gothic" w:cs="Leelawadee UI"/>
          <w:b/>
          <w:i/>
          <w:noProof/>
          <w:sz w:val="16"/>
          <w:szCs w:val="16"/>
          <w:lang w:val="es-MX" w:eastAsia="es-MX"/>
        </w:rPr>
        <w:t xml:space="preserve"> </w:t>
      </w:r>
      <w:r w:rsidRPr="00D54670">
        <w:rPr>
          <w:rFonts w:ascii="Yu Gothic" w:eastAsia="Yu Gothic" w:hAnsi="Yu Gothic" w:cs="Leelawadee UI"/>
          <w:b/>
          <w:i/>
          <w:noProof/>
          <w:sz w:val="16"/>
          <w:szCs w:val="16"/>
          <w:lang w:val="es-MX" w:eastAsia="es-MX"/>
        </w:rPr>
        <w:t>l</w:t>
      </w:r>
      <w:r w:rsidR="0003056D">
        <w:rPr>
          <w:rFonts w:ascii="Yu Gothic" w:eastAsia="Yu Gothic" w:hAnsi="Yu Gothic" w:cs="Leelawadee UI"/>
          <w:b/>
          <w:i/>
          <w:noProof/>
          <w:sz w:val="16"/>
          <w:szCs w:val="16"/>
          <w:lang w:val="es-MX" w:eastAsia="es-MX"/>
        </w:rPr>
        <w:t>a Innovación y el Fortalecimiento Educativo</w:t>
      </w:r>
      <w:r w:rsidRPr="00D54670">
        <w:rPr>
          <w:rFonts w:ascii="Yu Gothic" w:eastAsia="Yu Gothic" w:hAnsi="Yu Gothic" w:cs="Leelawadee UI"/>
          <w:b/>
          <w:i/>
          <w:noProof/>
          <w:sz w:val="16"/>
          <w:szCs w:val="16"/>
          <w:lang w:val="es-MX" w:eastAsia="es-MX"/>
        </w:rPr>
        <w:t>”.</w:t>
      </w:r>
      <w:r w:rsidR="00E9584A">
        <w:rPr>
          <w:rFonts w:ascii="Yu Gothic" w:eastAsia="Yu Gothic" w:hAnsi="Yu Gothic" w:cs="Leelawadee UI"/>
          <w:b/>
          <w:i/>
          <w:noProof/>
          <w:sz w:val="16"/>
          <w:szCs w:val="16"/>
          <w:lang w:val="es-MX" w:eastAsia="es-MX"/>
        </w:rPr>
        <w:t xml:space="preserve"> </w:t>
      </w:r>
    </w:p>
    <w:sectPr w:rsidR="00D3287B" w:rsidSect="009267FF">
      <w:headerReference w:type="default" r:id="rId9"/>
      <w:footerReference w:type="default" r:id="rId10"/>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F87" w:rsidRDefault="00451F87">
      <w:r>
        <w:separator/>
      </w:r>
    </w:p>
  </w:endnote>
  <w:endnote w:type="continuationSeparator" w:id="0">
    <w:p w:rsidR="00451F87" w:rsidRDefault="00451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Yu Gothic">
    <w:panose1 w:val="020B0400000000000000"/>
    <w:charset w:val="80"/>
    <w:family w:val="swiss"/>
    <w:pitch w:val="variable"/>
    <w:sig w:usb0="E00002FF" w:usb1="2AC7FDFF" w:usb2="00000016" w:usb3="00000000" w:csb0="0002009F" w:csb1="00000000"/>
  </w:font>
  <w:font w:name="Leelawadee UI">
    <w:panose1 w:val="020B0502040204020203"/>
    <w:charset w:val="00"/>
    <w:family w:val="swiss"/>
    <w:pitch w:val="variable"/>
    <w:sig w:usb0="A3000003" w:usb1="00000000" w:usb2="00010000" w:usb3="00000000" w:csb0="00010101" w:csb1="00000000"/>
  </w:font>
  <w:font w:name="Montserrat SemiBold">
    <w:altName w:val="Courier New"/>
    <w:panose1 w:val="00000000000000000000"/>
    <w:charset w:val="4D"/>
    <w:family w:val="auto"/>
    <w:notTrueType/>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690" w:rsidRDefault="001B3690">
    <w:pPr>
      <w:pStyle w:val="Piedepgina"/>
    </w:pPr>
    <w:r>
      <w:rPr>
        <w:noProof/>
        <w:lang w:val="es-MX" w:eastAsia="es-MX"/>
      </w:rPr>
      <mc:AlternateContent>
        <mc:Choice Requires="wps">
          <w:drawing>
            <wp:anchor distT="0" distB="0" distL="114300" distR="114300" simplePos="0" relativeHeight="251657728" behindDoc="0" locked="0" layoutInCell="1" allowOverlap="1" wp14:anchorId="6877519F" wp14:editId="448329A9">
              <wp:simplePos x="0" y="0"/>
              <wp:positionH relativeFrom="column">
                <wp:posOffset>-60960</wp:posOffset>
              </wp:positionH>
              <wp:positionV relativeFrom="paragraph">
                <wp:posOffset>-128270</wp:posOffset>
              </wp:positionV>
              <wp:extent cx="6325870" cy="169545"/>
              <wp:effectExtent l="0" t="0" r="0" b="1905"/>
              <wp:wrapSquare wrapText="bothSides"/>
              <wp:docPr id="3"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587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1B3690" w:rsidRDefault="001B3690">
                          <w:pPr>
                            <w:pStyle w:val="Contenidodelmarco"/>
                            <w:rPr>
                              <w:color w:val="81D41A"/>
                            </w:rPr>
                          </w:pPr>
                          <w:r>
                            <w:rPr>
                              <w:rFonts w:ascii="Montserrat SemiBold" w:hAnsi="Montserrat SemiBold"/>
                              <w:b/>
                              <w:bCs/>
                              <w:color w:val="81D41A"/>
                              <w:sz w:val="10"/>
                              <w:szCs w:val="10"/>
                            </w:rPr>
                            <w:t xml:space="preserve">Simón Bolívar No. 965, Col. Independencia / Tel.01 (444) 812 82 38                                                            https://slp.gob.mx/irc                                                                                                                                      https://slp.gob.mx/irc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Cuadro de texto 4" o:spid="_x0000_s1026" style="position:absolute;margin-left:-4.8pt;margin-top:-10.1pt;width:498.1pt;height:1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" filled="f" stroked="f" strokecolor="#3465a4">
              <v:stroke joinstyle="round"/>
              <v:textbox>
                <w:txbxContent>
                  <w:p w:rsidR="001B3690" w:rsidRDefault="001B3690">
                    <w:pPr>
                      <w:pStyle w:val="Contenidodelmarco"/>
                      <w:rPr>
                        <w:color w:val="81D41A"/>
                      </w:rPr>
                    </w:pPr>
                    <w:r>
                      <w:rPr>
                        <w:rFonts w:ascii="Montserrat SemiBold" w:hAnsi="Montserrat SemiBold"/>
                        <w:b/>
                        <w:bCs/>
                        <w:color w:val="81D41A"/>
                        <w:sz w:val="10"/>
                        <w:szCs w:val="10"/>
                      </w:rPr>
                      <w:t xml:space="preserve">Simón Bolívar No. 965, Col. Independencia / Tel.01 (444) 812 82 38                                                            https://slp.gob.mx/irc                                                                                                                                      https://slp.gob.mx/irc   </w:t>
                    </w:r>
                  </w:p>
                </w:txbxContent>
              </v:textbox>
              <w10:wrap type="square"/>
            </v:rect>
          </w:pict>
        </mc:Fallback>
      </mc:AlternateContent>
    </w:r>
    <w:r>
      <w:rPr>
        <w:noProof/>
        <w:lang w:val="es-MX" w:eastAsia="es-MX"/>
      </w:rPr>
      <w:drawing>
        <wp:inline distT="0" distB="0" distL="0" distR="0" wp14:anchorId="76E21D9F" wp14:editId="5B9745CF">
          <wp:extent cx="6326372" cy="393405"/>
          <wp:effectExtent l="0" t="0" r="0" b="698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11568" cy="398703"/>
                  </a:xfrm>
                  <a:prstGeom prst="rect">
                    <a:avLst/>
                  </a:prstGeom>
                  <a:noFill/>
                  <a:ln>
                    <a:noFill/>
                  </a:ln>
                </pic:spPr>
              </pic:pic>
            </a:graphicData>
          </a:graphic>
        </wp:inline>
      </w:drawing>
    </w:r>
    <w:r>
      <w:rPr>
        <w:noProof/>
        <w:lang w:val="es-MX" w:eastAsia="es-MX"/>
      </w:rPr>
      <mc:AlternateContent>
        <mc:Choice Requires="wps">
          <w:drawing>
            <wp:anchor distT="0" distB="0" distL="114300" distR="114300" simplePos="0" relativeHeight="251658752" behindDoc="0" locked="0" layoutInCell="1" allowOverlap="1" wp14:anchorId="555E0983" wp14:editId="139FD556">
              <wp:simplePos x="0" y="0"/>
              <wp:positionH relativeFrom="column">
                <wp:posOffset>6031230</wp:posOffset>
              </wp:positionH>
              <wp:positionV relativeFrom="paragraph">
                <wp:posOffset>-303530</wp:posOffset>
              </wp:positionV>
              <wp:extent cx="306705" cy="75565"/>
              <wp:effectExtent l="1905" t="1270" r="0" b="0"/>
              <wp:wrapSquare wrapText="bothSides"/>
              <wp:docPr id="2" name="Forma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705" cy="75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1B3690" w:rsidRDefault="001B3690">
                          <w:pPr>
                            <w:pStyle w:val="Contenidodelmarco"/>
                          </w:pPr>
                          <w:r>
                            <w:rPr>
                              <w:color w:val="81D41A"/>
                              <w:sz w:val="10"/>
                              <w:szCs w:val="10"/>
                              <w:lang w:val="es-MX"/>
                            </w:rPr>
                            <w:t>slp.gob.mx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Forma1" o:spid="_x0000_s1027" style="position:absolute;margin-left:474.9pt;margin-top:-23.9pt;width:24.15pt;height:5.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" filled="f" stroked="f" strokecolor="#3465a4">
              <v:stroke joinstyle="round"/>
              <v:textbox>
                <w:txbxContent>
                  <w:p w:rsidR="001B3690" w:rsidRDefault="001B3690">
                    <w:pPr>
                      <w:pStyle w:val="Contenidodelmarco"/>
                    </w:pPr>
                    <w:r>
                      <w:rPr>
                        <w:color w:val="81D41A"/>
                        <w:sz w:val="10"/>
                        <w:szCs w:val="10"/>
                        <w:lang w:val="es-MX"/>
                      </w:rPr>
                      <w:t>slp.gob.mx</w:t>
                    </w:r>
                  </w:p>
                </w:txbxContent>
              </v:textbox>
              <w10:wrap type="squar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F87" w:rsidRDefault="00451F87">
      <w:r>
        <w:separator/>
      </w:r>
    </w:p>
  </w:footnote>
  <w:footnote w:type="continuationSeparator" w:id="0">
    <w:p w:rsidR="00451F87" w:rsidRDefault="00451F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690" w:rsidRDefault="001B3690">
    <w:pPr>
      <w:pStyle w:val="Encabezado"/>
    </w:pPr>
    <w:r>
      <w:rPr>
        <w:noProof/>
        <w:lang w:val="es-MX" w:eastAsia="es-MX"/>
      </w:rPr>
      <w:drawing>
        <wp:inline distT="0" distB="0" distL="0" distR="0" wp14:anchorId="3B25CAB3" wp14:editId="33DE0BCC">
          <wp:extent cx="5380074" cy="741428"/>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0187" cy="741444"/>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52F09"/>
    <w:multiLevelType w:val="hybridMultilevel"/>
    <w:tmpl w:val="641881D4"/>
    <w:lvl w:ilvl="0" w:tplc="080A0017">
      <w:start w:val="1"/>
      <w:numFmt w:val="lowerLetter"/>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1">
    <w:nsid w:val="190E6F3F"/>
    <w:multiLevelType w:val="hybridMultilevel"/>
    <w:tmpl w:val="18A26F52"/>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2">
    <w:nsid w:val="19A807E6"/>
    <w:multiLevelType w:val="hybridMultilevel"/>
    <w:tmpl w:val="7B921530"/>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3">
    <w:nsid w:val="2A147DA6"/>
    <w:multiLevelType w:val="hybridMultilevel"/>
    <w:tmpl w:val="295053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85B4C85"/>
    <w:multiLevelType w:val="hybridMultilevel"/>
    <w:tmpl w:val="AE44E85E"/>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5">
    <w:nsid w:val="51F01D38"/>
    <w:multiLevelType w:val="hybridMultilevel"/>
    <w:tmpl w:val="7B921530"/>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6">
    <w:nsid w:val="52711044"/>
    <w:multiLevelType w:val="hybridMultilevel"/>
    <w:tmpl w:val="4AB46036"/>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7">
    <w:nsid w:val="644620A8"/>
    <w:multiLevelType w:val="hybridMultilevel"/>
    <w:tmpl w:val="1E4E04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6617512E"/>
    <w:multiLevelType w:val="hybridMultilevel"/>
    <w:tmpl w:val="17EAAE36"/>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9">
    <w:nsid w:val="686823F6"/>
    <w:multiLevelType w:val="hybridMultilevel"/>
    <w:tmpl w:val="ED5EBC38"/>
    <w:lvl w:ilvl="0" w:tplc="080A000F">
      <w:start w:val="1"/>
      <w:numFmt w:val="decimal"/>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10">
    <w:nsid w:val="7E251803"/>
    <w:multiLevelType w:val="hybridMultilevel"/>
    <w:tmpl w:val="9D208274"/>
    <w:lvl w:ilvl="0" w:tplc="080A000F">
      <w:start w:val="1"/>
      <w:numFmt w:val="decimal"/>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num w:numId="1">
    <w:abstractNumId w:val="3"/>
  </w:num>
  <w:num w:numId="2">
    <w:abstractNumId w:val="9"/>
  </w:num>
  <w:num w:numId="3">
    <w:abstractNumId w:val="2"/>
  </w:num>
  <w:num w:numId="4">
    <w:abstractNumId w:val="5"/>
  </w:num>
  <w:num w:numId="5">
    <w:abstractNumId w:val="0"/>
  </w:num>
  <w:num w:numId="6">
    <w:abstractNumId w:val="10"/>
  </w:num>
  <w:num w:numId="7">
    <w:abstractNumId w:val="6"/>
  </w:num>
  <w:num w:numId="8">
    <w:abstractNumId w:val="4"/>
  </w:num>
  <w:num w:numId="9">
    <w:abstractNumId w:val="1"/>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68A"/>
    <w:rsid w:val="0002215A"/>
    <w:rsid w:val="0003056D"/>
    <w:rsid w:val="00037527"/>
    <w:rsid w:val="00083615"/>
    <w:rsid w:val="000A2A92"/>
    <w:rsid w:val="000A328C"/>
    <w:rsid w:val="000A6086"/>
    <w:rsid w:val="000B55BE"/>
    <w:rsid w:val="00125A6B"/>
    <w:rsid w:val="00146BDD"/>
    <w:rsid w:val="00170980"/>
    <w:rsid w:val="001A2E71"/>
    <w:rsid w:val="001B3690"/>
    <w:rsid w:val="001C6498"/>
    <w:rsid w:val="001D2E6C"/>
    <w:rsid w:val="001E3237"/>
    <w:rsid w:val="001F1AD8"/>
    <w:rsid w:val="001F2409"/>
    <w:rsid w:val="00227BE7"/>
    <w:rsid w:val="0025438D"/>
    <w:rsid w:val="002A3BD0"/>
    <w:rsid w:val="002B5183"/>
    <w:rsid w:val="002E7974"/>
    <w:rsid w:val="002F57DB"/>
    <w:rsid w:val="003022A0"/>
    <w:rsid w:val="003773A0"/>
    <w:rsid w:val="00381B83"/>
    <w:rsid w:val="003855E9"/>
    <w:rsid w:val="00451F87"/>
    <w:rsid w:val="004947E2"/>
    <w:rsid w:val="004974C3"/>
    <w:rsid w:val="004A190A"/>
    <w:rsid w:val="004B0AB3"/>
    <w:rsid w:val="004D3AA8"/>
    <w:rsid w:val="00525D4F"/>
    <w:rsid w:val="00573CE4"/>
    <w:rsid w:val="00577596"/>
    <w:rsid w:val="00596E4E"/>
    <w:rsid w:val="005B0C2E"/>
    <w:rsid w:val="005C77B9"/>
    <w:rsid w:val="00616067"/>
    <w:rsid w:val="0067092B"/>
    <w:rsid w:val="006D1ED0"/>
    <w:rsid w:val="0070768A"/>
    <w:rsid w:val="007572C6"/>
    <w:rsid w:val="00790D44"/>
    <w:rsid w:val="007B21A8"/>
    <w:rsid w:val="007D60F2"/>
    <w:rsid w:val="007D69A4"/>
    <w:rsid w:val="007E706F"/>
    <w:rsid w:val="007F1895"/>
    <w:rsid w:val="007F5F2E"/>
    <w:rsid w:val="008262BF"/>
    <w:rsid w:val="00867441"/>
    <w:rsid w:val="008752AA"/>
    <w:rsid w:val="00881C8C"/>
    <w:rsid w:val="008A64CD"/>
    <w:rsid w:val="008B7D3E"/>
    <w:rsid w:val="008F30F8"/>
    <w:rsid w:val="009267FF"/>
    <w:rsid w:val="00940F7A"/>
    <w:rsid w:val="00943A76"/>
    <w:rsid w:val="0097284F"/>
    <w:rsid w:val="00975802"/>
    <w:rsid w:val="0098615E"/>
    <w:rsid w:val="00987806"/>
    <w:rsid w:val="009B66ED"/>
    <w:rsid w:val="009C0C8C"/>
    <w:rsid w:val="00A274A7"/>
    <w:rsid w:val="00A726DF"/>
    <w:rsid w:val="00A92F15"/>
    <w:rsid w:val="00A9735A"/>
    <w:rsid w:val="00AB6799"/>
    <w:rsid w:val="00AC360F"/>
    <w:rsid w:val="00AD0315"/>
    <w:rsid w:val="00AF1CB0"/>
    <w:rsid w:val="00B05996"/>
    <w:rsid w:val="00B22E0B"/>
    <w:rsid w:val="00B24FB7"/>
    <w:rsid w:val="00B30D64"/>
    <w:rsid w:val="00B7637F"/>
    <w:rsid w:val="00BB7B61"/>
    <w:rsid w:val="00BD356F"/>
    <w:rsid w:val="00BF3EA6"/>
    <w:rsid w:val="00C20C8D"/>
    <w:rsid w:val="00C20CEE"/>
    <w:rsid w:val="00C7491C"/>
    <w:rsid w:val="00CA7AE1"/>
    <w:rsid w:val="00CB7165"/>
    <w:rsid w:val="00CC6018"/>
    <w:rsid w:val="00CD7FBF"/>
    <w:rsid w:val="00CF39D2"/>
    <w:rsid w:val="00D06BAD"/>
    <w:rsid w:val="00D1142C"/>
    <w:rsid w:val="00D12205"/>
    <w:rsid w:val="00D3287B"/>
    <w:rsid w:val="00D4354B"/>
    <w:rsid w:val="00D46D13"/>
    <w:rsid w:val="00D54670"/>
    <w:rsid w:val="00D831A9"/>
    <w:rsid w:val="00DB1956"/>
    <w:rsid w:val="00DC6704"/>
    <w:rsid w:val="00E113D8"/>
    <w:rsid w:val="00E25F5E"/>
    <w:rsid w:val="00E34C67"/>
    <w:rsid w:val="00E4451C"/>
    <w:rsid w:val="00E6536F"/>
    <w:rsid w:val="00E8266E"/>
    <w:rsid w:val="00E9584A"/>
    <w:rsid w:val="00EA485C"/>
    <w:rsid w:val="00EB1182"/>
    <w:rsid w:val="00F02CE3"/>
    <w:rsid w:val="00F228C6"/>
    <w:rsid w:val="00F31AF9"/>
    <w:rsid w:val="00F55876"/>
    <w:rsid w:val="00FB18AF"/>
    <w:rsid w:val="00FB6511"/>
    <w:rsid w:val="00FC3906"/>
    <w:rsid w:val="00FD60EB"/>
    <w:rsid w:val="00FE66A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Epgrafe">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Prrafodelista">
    <w:name w:val="List Paragraph"/>
    <w:basedOn w:val="Normal"/>
    <w:uiPriority w:val="34"/>
    <w:qFormat/>
    <w:rsid w:val="00FE66AF"/>
    <w:pPr>
      <w:suppressAutoHyphens w:val="0"/>
      <w:ind w:left="720"/>
      <w:contextualSpacing/>
    </w:pPr>
  </w:style>
  <w:style w:type="paragraph" w:styleId="Sinespaciado">
    <w:name w:val="No Spacing"/>
    <w:uiPriority w:val="1"/>
    <w:qFormat/>
    <w:rsid w:val="00DC6704"/>
    <w:pPr>
      <w:suppressAutoHyphens w:val="0"/>
    </w:pPr>
    <w:rPr>
      <w:sz w:val="22"/>
      <w:szCs w:val="22"/>
    </w:rPr>
  </w:style>
  <w:style w:type="paragraph" w:styleId="Textodeglobo">
    <w:name w:val="Balloon Text"/>
    <w:basedOn w:val="Normal"/>
    <w:link w:val="TextodegloboCar"/>
    <w:uiPriority w:val="99"/>
    <w:semiHidden/>
    <w:unhideWhenUsed/>
    <w:rsid w:val="00E6536F"/>
    <w:rPr>
      <w:rFonts w:ascii="Tahoma" w:hAnsi="Tahoma" w:cs="Tahoma"/>
      <w:sz w:val="16"/>
      <w:szCs w:val="16"/>
    </w:rPr>
  </w:style>
  <w:style w:type="character" w:customStyle="1" w:styleId="TextodegloboCar">
    <w:name w:val="Texto de globo Car"/>
    <w:basedOn w:val="Fuentedeprrafopredeter"/>
    <w:link w:val="Textodeglobo"/>
    <w:uiPriority w:val="99"/>
    <w:semiHidden/>
    <w:rsid w:val="00E6536F"/>
    <w:rPr>
      <w:rFonts w:ascii="Tahoma" w:hAnsi="Tahoma" w:cs="Tahoma"/>
      <w:sz w:val="16"/>
      <w:szCs w:val="16"/>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Epgrafe">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Prrafodelista">
    <w:name w:val="List Paragraph"/>
    <w:basedOn w:val="Normal"/>
    <w:uiPriority w:val="34"/>
    <w:qFormat/>
    <w:rsid w:val="00FE66AF"/>
    <w:pPr>
      <w:suppressAutoHyphens w:val="0"/>
      <w:ind w:left="720"/>
      <w:contextualSpacing/>
    </w:pPr>
  </w:style>
  <w:style w:type="paragraph" w:styleId="Sinespaciado">
    <w:name w:val="No Spacing"/>
    <w:uiPriority w:val="1"/>
    <w:qFormat/>
    <w:rsid w:val="00DC6704"/>
    <w:pPr>
      <w:suppressAutoHyphens w:val="0"/>
    </w:pPr>
    <w:rPr>
      <w:sz w:val="22"/>
      <w:szCs w:val="22"/>
    </w:rPr>
  </w:style>
  <w:style w:type="paragraph" w:styleId="Textodeglobo">
    <w:name w:val="Balloon Text"/>
    <w:basedOn w:val="Normal"/>
    <w:link w:val="TextodegloboCar"/>
    <w:uiPriority w:val="99"/>
    <w:semiHidden/>
    <w:unhideWhenUsed/>
    <w:rsid w:val="00E6536F"/>
    <w:rPr>
      <w:rFonts w:ascii="Tahoma" w:hAnsi="Tahoma" w:cs="Tahoma"/>
      <w:sz w:val="16"/>
      <w:szCs w:val="16"/>
    </w:rPr>
  </w:style>
  <w:style w:type="character" w:customStyle="1" w:styleId="TextodegloboCar">
    <w:name w:val="Texto de globo Car"/>
    <w:basedOn w:val="Fuentedeprrafopredeter"/>
    <w:link w:val="Textodeglobo"/>
    <w:uiPriority w:val="99"/>
    <w:semiHidden/>
    <w:rsid w:val="00E6536F"/>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788502">
      <w:bodyDiv w:val="1"/>
      <w:marLeft w:val="0"/>
      <w:marRight w:val="0"/>
      <w:marTop w:val="0"/>
      <w:marBottom w:val="0"/>
      <w:divBdr>
        <w:top w:val="none" w:sz="0" w:space="0" w:color="auto"/>
        <w:left w:val="none" w:sz="0" w:space="0" w:color="auto"/>
        <w:bottom w:val="none" w:sz="0" w:space="0" w:color="auto"/>
        <w:right w:val="none" w:sz="0" w:space="0" w:color="auto"/>
      </w:divBdr>
    </w:div>
    <w:div w:id="583538157">
      <w:bodyDiv w:val="1"/>
      <w:marLeft w:val="0"/>
      <w:marRight w:val="0"/>
      <w:marTop w:val="0"/>
      <w:marBottom w:val="0"/>
      <w:divBdr>
        <w:top w:val="none" w:sz="0" w:space="0" w:color="auto"/>
        <w:left w:val="none" w:sz="0" w:space="0" w:color="auto"/>
        <w:bottom w:val="none" w:sz="0" w:space="0" w:color="auto"/>
        <w:right w:val="none" w:sz="0" w:space="0" w:color="auto"/>
      </w:divBdr>
    </w:div>
    <w:div w:id="884367007">
      <w:bodyDiv w:val="1"/>
      <w:marLeft w:val="0"/>
      <w:marRight w:val="0"/>
      <w:marTop w:val="0"/>
      <w:marBottom w:val="0"/>
      <w:divBdr>
        <w:top w:val="none" w:sz="0" w:space="0" w:color="auto"/>
        <w:left w:val="none" w:sz="0" w:space="0" w:color="auto"/>
        <w:bottom w:val="none" w:sz="0" w:space="0" w:color="auto"/>
        <w:right w:val="none" w:sz="0" w:space="0" w:color="auto"/>
      </w:divBdr>
    </w:div>
    <w:div w:id="11432767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B26750-E189-4607-B334-11845633C2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332</Words>
  <Characters>1830</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BRENDA BERENICE MARTINEZ TARIN</cp:lastModifiedBy>
  <cp:revision>2</cp:revision>
  <cp:lastPrinted>2022-02-03T18:03:00Z</cp:lastPrinted>
  <dcterms:created xsi:type="dcterms:W3CDTF">2025-04-04T19:14:00Z</dcterms:created>
  <dcterms:modified xsi:type="dcterms:W3CDTF">2025-04-04T19:14:00Z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